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7" w:rsidRPr="000969D9" w:rsidRDefault="00BF2344" w:rsidP="00850AE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 ограничени</w:t>
      </w:r>
      <w:r w:rsidR="009669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Голдратта</w:t>
      </w:r>
      <w:proofErr w:type="spellEnd"/>
      <w:r w:rsidR="000969D9" w:rsidRPr="00096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следствие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второго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закона кибернетики</w:t>
      </w:r>
    </w:p>
    <w:p w:rsidR="00073CE6" w:rsidRDefault="00E62E07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Законы кибернетики (науки </w:t>
      </w: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>об общих закономерностях процессов управления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нельзя лучше подходят для осмысления закономерностей управления современными организациями. </w:t>
      </w:r>
      <w:hyperlink r:id="rId7" w:anchor="more-577" w:history="1">
        <w:r w:rsidR="00073CE6" w:rsidRPr="00E62E07">
          <w:rPr>
            <w:rStyle w:val="a4"/>
            <w:rFonts w:ascii="Times New Roman" w:eastAsia="Times New Roman" w:hAnsi="Times New Roman" w:cs="Times New Roman"/>
            <w:lang w:eastAsia="ru-RU"/>
          </w:rPr>
          <w:t>Ранее</w:t>
        </w:r>
      </w:hyperlink>
      <w:r w:rsidR="00073CE6"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  <w:r w:rsidR="00313F3D">
        <w:rPr>
          <w:rFonts w:ascii="Times New Roman" w:eastAsia="Times New Roman" w:hAnsi="Times New Roman" w:cs="Times New Roman"/>
          <w:color w:val="000000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отметил роль </w:t>
      </w:r>
      <w:hyperlink r:id="rId8" w:history="1"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>перв</w:t>
        </w:r>
        <w:r w:rsidR="00073CE6">
          <w:rPr>
            <w:rStyle w:val="a4"/>
            <w:rFonts w:ascii="Times New Roman" w:eastAsia="Times New Roman" w:hAnsi="Times New Roman" w:cs="Times New Roman"/>
            <w:lang w:eastAsia="ru-RU"/>
          </w:rPr>
          <w:t>о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го</w:t>
        </w:r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закон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а</w:t>
        </w:r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кибернетики</w:t>
        </w:r>
      </w:hyperlink>
      <w:r w:rsidR="00073C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2E07" w:rsidRDefault="00E62E07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Напомню, выводы </w:t>
      </w:r>
      <w:hyperlink r:id="rId9" w:anchor="more-577" w:history="1">
        <w:r w:rsidRPr="00E62E07">
          <w:rPr>
            <w:rStyle w:val="a4"/>
            <w:rFonts w:ascii="Times New Roman" w:eastAsia="Times New Roman" w:hAnsi="Times New Roman" w:cs="Times New Roman"/>
            <w:lang w:eastAsia="ru-RU"/>
          </w:rPr>
          <w:t>первой статьи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эту тему:</w:t>
      </w:r>
    </w:p>
    <w:p w:rsidR="00AB327F" w:rsidRDefault="00AB327F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закон кибернетики – </w:t>
      </w:r>
      <w:r w:rsidRPr="00F10B8F">
        <w:rPr>
          <w:rFonts w:ascii="Times New Roman" w:eastAsia="Times New Roman" w:hAnsi="Times New Roman" w:cs="Times New Roman"/>
          <w:b/>
          <w:color w:val="000000"/>
          <w:lang w:eastAsia="ru-RU"/>
        </w:rPr>
        <w:t>закон необходимого разнообразия</w:t>
      </w:r>
      <w:r w:rsidR="00E62E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62E07" w:rsidRPr="00E62E07">
        <w:rPr>
          <w:rFonts w:ascii="Times New Roman" w:eastAsia="Times New Roman" w:hAnsi="Times New Roman" w:cs="Times New Roman"/>
          <w:color w:val="000000"/>
          <w:lang w:eastAsia="ru-RU"/>
        </w:rPr>
        <w:t>гласит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разнообразие сложной системы требует управлен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ия, которое само обладает достаточн</w:t>
      </w:r>
      <w:r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ым разнообразием</w:t>
      </w:r>
    </w:p>
    <w:p w:rsidR="00AB327F" w:rsidRDefault="00AB327F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достаточное число управляющих воздействий способна децентрализованная система управления.</w:t>
      </w:r>
    </w:p>
    <w:p w:rsidR="003A7EBF" w:rsidRDefault="00C5159C" w:rsidP="00850AE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2</w:t>
      </w: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Система управления компанией, принимаемые решения, информационная система должны иметь достаточную гибкость.</w:t>
      </w:r>
    </w:p>
    <w:p w:rsidR="00E62E07" w:rsidRDefault="00E62E07" w:rsidP="00850AE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самом деле законов кибернетики семь, и я попытаюсь показать их актуальность для фундаментального понимания того, как мы должны управлять организациями.</w:t>
      </w:r>
    </w:p>
    <w:p w:rsidR="00E62E07" w:rsidRDefault="00E62E07" w:rsidP="00E62E0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закон кибернетики – </w:t>
      </w:r>
      <w:hyperlink r:id="rId10" w:history="1">
        <w:r w:rsidRPr="0096692C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принцип </w:t>
        </w:r>
        <w:proofErr w:type="spellStart"/>
        <w:r w:rsidRPr="0096692C">
          <w:rPr>
            <w:rStyle w:val="a4"/>
            <w:rFonts w:ascii="Times New Roman" w:eastAsia="Times New Roman" w:hAnsi="Times New Roman" w:cs="Times New Roman"/>
            <w:lang w:eastAsia="ru-RU"/>
          </w:rPr>
          <w:t>эмерджентности</w:t>
        </w:r>
        <w:proofErr w:type="spellEnd"/>
      </w:hyperlink>
      <w:r w:rsidR="0096692C" w:rsidRPr="0096692C">
        <w:rPr>
          <w:rStyle w:val="a7"/>
          <w:rFonts w:ascii="Times New Roman" w:eastAsia="Times New Roman" w:hAnsi="Times New Roman" w:cs="Times New Roman"/>
          <w:color w:val="000000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E62E07">
        <w:rPr>
          <w:rFonts w:ascii="Times New Roman" w:eastAsia="Times New Roman" w:hAnsi="Times New Roman" w:cs="Times New Roman"/>
          <w:i/>
          <w:color w:val="000000"/>
          <w:lang w:eastAsia="ru-RU"/>
        </w:rPr>
        <w:t>ч</w:t>
      </w:r>
      <w:r w:rsidRPr="00E62E07">
        <w:rPr>
          <w:rFonts w:ascii="Times New Roman" w:eastAsia="Times New Roman" w:hAnsi="Times New Roman" w:cs="Times New Roman"/>
          <w:i/>
          <w:color w:val="000000"/>
          <w:lang w:eastAsia="ru-RU"/>
        </w:rPr>
        <w:t>ем больше система и чем больше различия в размерах между частью и целым, тем выше вероятность того, что свойства целого могут сильно отличаться от свойств частей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2E07" w:rsidRPr="00E62E07" w:rsidRDefault="00E62E07" w:rsidP="00E62E0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>Указанные различия возникают в результате объедине</w:t>
      </w:r>
      <w:r w:rsidR="0096692C">
        <w:rPr>
          <w:rFonts w:ascii="Times New Roman" w:eastAsia="Times New Roman" w:hAnsi="Times New Roman" w:cs="Times New Roman"/>
          <w:color w:val="000000"/>
          <w:lang w:eastAsia="ru-RU"/>
        </w:rPr>
        <w:t>ния в структуре системы</w:t>
      </w: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определенного числа од</w:t>
      </w:r>
      <w:r w:rsidR="0096692C">
        <w:rPr>
          <w:rFonts w:ascii="Times New Roman" w:eastAsia="Times New Roman" w:hAnsi="Times New Roman" w:cs="Times New Roman"/>
          <w:color w:val="000000"/>
          <w:lang w:eastAsia="ru-RU"/>
        </w:rPr>
        <w:t>нородных или разнородных частей</w:t>
      </w: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 xml:space="preserve">. Этот принцип указывает на возможность несовпадения локальных целей (частных целей отдельных элементов системы) с глобальной (общей) целью системы, а отсюда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62E07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необходимость для достижения глобальных результатов принимать решения и вести разработки по совершенствованию системы и её частей на основе не только анализа, но и синтеза. Так, например, при построении дерева целей необходимо помнить о том, что система будет более эффективно функционировать в том случае, если достижение частных целей (например, работников фирмы) способствует достижению глобального (общего) оптимума системы (фирмы в целом). </w:t>
      </w:r>
    </w:p>
    <w:p w:rsidR="00E62E07" w:rsidRDefault="00E62E07" w:rsidP="00E62E0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Узнав о втором законе кибернетики, я понял, откуда «растут ноги» </w:t>
      </w:r>
      <w:hyperlink r:id="rId11" w:history="1">
        <w:r w:rsidRPr="00B246F7">
          <w:rPr>
            <w:rStyle w:val="a4"/>
            <w:rFonts w:ascii="Times New Roman" w:eastAsia="Times New Roman" w:hAnsi="Times New Roman" w:cs="Times New Roman"/>
            <w:lang w:eastAsia="ru-RU"/>
          </w:rPr>
          <w:t>теори</w:t>
        </w:r>
        <w:r w:rsidRPr="00B246F7">
          <w:rPr>
            <w:rStyle w:val="a4"/>
            <w:rFonts w:ascii="Times New Roman" w:eastAsia="Times New Roman" w:hAnsi="Times New Roman" w:cs="Times New Roman"/>
            <w:lang w:eastAsia="ru-RU"/>
          </w:rPr>
          <w:t>и</w:t>
        </w:r>
        <w:r w:rsidRPr="00B246F7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ограничени</w:t>
        </w:r>
        <w:r w:rsidR="0096692C">
          <w:rPr>
            <w:rStyle w:val="a4"/>
            <w:rFonts w:ascii="Times New Roman" w:eastAsia="Times New Roman" w:hAnsi="Times New Roman" w:cs="Times New Roman"/>
            <w:lang w:eastAsia="ru-RU"/>
          </w:rPr>
          <w:t>й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</w:t>
      </w:r>
      <w:r w:rsidR="00B246F7">
        <w:rPr>
          <w:rFonts w:ascii="Times New Roman" w:eastAsia="Times New Roman" w:hAnsi="Times New Roman" w:cs="Times New Roman"/>
          <w:color w:val="000000"/>
          <w:lang w:eastAsia="ru-RU"/>
        </w:rPr>
        <w:t xml:space="preserve">(ТОС)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Голдратта</w:t>
      </w:r>
      <w:proofErr w:type="spellEnd"/>
      <w:r w:rsidR="00B246F7">
        <w:rPr>
          <w:rFonts w:ascii="Times New Roman" w:eastAsia="Times New Roman" w:hAnsi="Times New Roman" w:cs="Times New Roman"/>
          <w:color w:val="000000"/>
          <w:lang w:eastAsia="ru-RU"/>
        </w:rPr>
        <w:t xml:space="preserve">. Одна из основных посылок ТОС: сумма локальных оптимумов не определяет глобальный оптимум системы. Неверно думать, что добившись улучшений в работе различных отделов компании, мы гарантированно получим улучшение в работе всей организации. Например, пойдет ли на пользу всей компании, если отдел закупок сократит запасы? Такое действие является, безусловно, локальным улучшением для отдела закупок. А как вам понравится сокращение простоя транспорта за счет уменьшения парка машин, </w:t>
      </w:r>
      <w:r w:rsidR="00EA5A52">
        <w:rPr>
          <w:rFonts w:ascii="Times New Roman" w:eastAsia="Times New Roman" w:hAnsi="Times New Roman" w:cs="Times New Roman"/>
          <w:color w:val="000000"/>
          <w:lang w:eastAsia="ru-RU"/>
        </w:rPr>
        <w:t>что может</w:t>
      </w:r>
      <w:r w:rsidR="00B246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приве</w:t>
      </w:r>
      <w:r w:rsidR="00EA5A52">
        <w:rPr>
          <w:rFonts w:ascii="Times New Roman" w:eastAsia="Times New Roman" w:hAnsi="Times New Roman" w:cs="Times New Roman"/>
          <w:color w:val="000000"/>
          <w:lang w:eastAsia="ru-RU"/>
        </w:rPr>
        <w:t>сти</w:t>
      </w:r>
      <w:r w:rsidR="00B246F7">
        <w:rPr>
          <w:rFonts w:ascii="Times New Roman" w:eastAsia="Times New Roman" w:hAnsi="Times New Roman" w:cs="Times New Roman"/>
          <w:color w:val="000000"/>
          <w:lang w:eastAsia="ru-RU"/>
        </w:rPr>
        <w:t xml:space="preserve"> к сбоям в доставке в период пиковых нагрузок!?</w:t>
      </w:r>
      <w:r w:rsidR="00EA5A52">
        <w:rPr>
          <w:rFonts w:ascii="Times New Roman" w:eastAsia="Times New Roman" w:hAnsi="Times New Roman" w:cs="Times New Roman"/>
          <w:color w:val="000000"/>
          <w:lang w:eastAsia="ru-RU"/>
        </w:rPr>
        <w:t xml:space="preserve"> Поощрите ли вы, как руководитель компании, такую оптимизацию «транспортного цеха»?</w:t>
      </w:r>
    </w:p>
    <w:p w:rsidR="00B246F7" w:rsidRDefault="00B246F7" w:rsidP="00E62E0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Голдратт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сравнивает компанию с цепью, в которой самое слабое звено определяет «прочность» всей </w:t>
      </w:r>
      <w:r w:rsidR="00BF2344">
        <w:rPr>
          <w:rFonts w:ascii="Times New Roman" w:eastAsia="Times New Roman" w:hAnsi="Times New Roman" w:cs="Times New Roman"/>
          <w:color w:val="000000"/>
          <w:lang w:eastAsia="ru-RU"/>
        </w:rPr>
        <w:t>цепи. Таким образом, усилия по развитию следует сосредоточить именно на слабом звене. Улучшения, «оптимизация» звеньев (отделов), не являющихся узким местом, не только не обязаны приводить к оптимизации системы как целого (в первую очередь, к росту продаж), но даже могут ухудшить показатели.</w:t>
      </w:r>
    </w:p>
    <w:p w:rsidR="00634683" w:rsidRDefault="00BF2344" w:rsidP="00E62E0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другой стороны</w:t>
      </w:r>
      <w:r w:rsidR="00343498">
        <w:rPr>
          <w:rFonts w:ascii="Times New Roman" w:eastAsia="Times New Roman" w:hAnsi="Times New Roman" w:cs="Times New Roman"/>
          <w:color w:val="000000"/>
          <w:lang w:eastAsia="ru-RU"/>
        </w:rPr>
        <w:t>, свойства частей системы не позволяют предсказать свойства самой системы.</w:t>
      </w:r>
      <w:r w:rsid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Изучение химического состава крови и костей не позволяют предсказать функционал ноги человека! </w:t>
      </w:r>
    </w:p>
    <w:p w:rsidR="00BF2344" w:rsidRPr="00634683" w:rsidRDefault="00634683" w:rsidP="00634683">
      <w:pPr>
        <w:spacing w:after="120" w:line="240" w:lineRule="auto"/>
        <w:ind w:left="708" w:hanging="708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34683">
        <w:rPr>
          <w:rFonts w:ascii="Times New Roman" w:eastAsia="Times New Roman" w:hAnsi="Times New Roman" w:cs="Times New Roman"/>
          <w:i/>
          <w:color w:val="000000"/>
          <w:lang w:eastAsia="ru-RU"/>
        </w:rPr>
        <w:t>Система ≠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сумме её</w:t>
      </w:r>
      <w:r w:rsidRPr="006346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частей!</w:t>
      </w:r>
    </w:p>
    <w:p w:rsidR="00E62E07" w:rsidRDefault="00634683" w:rsidP="00850AE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 ведь не хотите, чтобы </w:t>
      </w:r>
      <w:r w:rsidR="0096692C">
        <w:rPr>
          <w:rFonts w:ascii="Times New Roman" w:eastAsia="Times New Roman" w:hAnsi="Times New Roman" w:cs="Times New Roman"/>
          <w:color w:val="000000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компании, или отдельные сотрудники работали, как «лебедь, рак и щука»? Реализуя тем самым неравенство: «с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истема &lt; сумм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 её частей» А равновесие «с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истема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её частей» слишком непрочное, чтобы стремиться к нему. Таким образом, целью является </w:t>
      </w:r>
      <w:hyperlink r:id="rId12" w:history="1">
        <w:r w:rsidRPr="00634683">
          <w:rPr>
            <w:rStyle w:val="a4"/>
            <w:rFonts w:ascii="Times New Roman" w:eastAsia="Times New Roman" w:hAnsi="Times New Roman" w:cs="Times New Roman"/>
            <w:lang w:eastAsia="ru-RU"/>
          </w:rPr>
          <w:t>синергия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, выражаемая формулой «с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истема &gt; сумм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 её частей».</w:t>
      </w:r>
    </w:p>
    <w:p w:rsidR="00634683" w:rsidRDefault="00634683" w:rsidP="0063468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Вот как пишет об этом Петер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Сенге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своем бестселлере «Пятая дисциплина»: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Недостаточно слаженные команды нап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расно теряют энергию. Каждый мо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жет работать изо всех сил, но общие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 будут не слишком хороши. И на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оборот. Чем больше слаженность, тем меньше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энергии тратится впустую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озникает общность целей, совместное видение и понимание того, как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взаимно дополнять усилия. Никто не жертвует своими личными интересами ради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общей цели группы. Напротив, общее видение становится продолжением личного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видения каждого. Слаженность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необходимое условие, при котором рост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683">
        <w:rPr>
          <w:rFonts w:ascii="Times New Roman" w:eastAsia="Times New Roman" w:hAnsi="Times New Roman" w:cs="Times New Roman"/>
          <w:color w:val="000000"/>
          <w:lang w:eastAsia="ru-RU"/>
        </w:rPr>
        <w:t>возможностей одного повышает возможности всех.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6692C" w:rsidRDefault="0096692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Подытожим сказанное:</w:t>
      </w:r>
    </w:p>
    <w:p w:rsidR="0096692C" w:rsidRDefault="0096692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закон кибернетики – </w:t>
      </w:r>
      <w:r w:rsidRPr="009669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принцип </w:t>
      </w:r>
      <w:proofErr w:type="spellStart"/>
      <w:r w:rsidRPr="0096692C">
        <w:rPr>
          <w:rFonts w:ascii="Times New Roman" w:eastAsia="Times New Roman" w:hAnsi="Times New Roman" w:cs="Times New Roman"/>
          <w:b/>
          <w:color w:val="000000"/>
          <w:lang w:eastAsia="ru-RU"/>
        </w:rPr>
        <w:t>эмерджентности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E62E07">
        <w:rPr>
          <w:rFonts w:ascii="Times New Roman" w:eastAsia="Times New Roman" w:hAnsi="Times New Roman" w:cs="Times New Roman"/>
          <w:i/>
          <w:color w:val="000000"/>
          <w:lang w:eastAsia="ru-RU"/>
        </w:rPr>
        <w:t>ч</w:t>
      </w:r>
      <w:r w:rsidRPr="00E62E07">
        <w:rPr>
          <w:rFonts w:ascii="Times New Roman" w:eastAsia="Times New Roman" w:hAnsi="Times New Roman" w:cs="Times New Roman"/>
          <w:i/>
          <w:color w:val="000000"/>
          <w:lang w:eastAsia="ru-RU"/>
        </w:rPr>
        <w:t>ем больше система и чем больше различия в размерах между частью и целым, тем выше вероятность того, что свойства целого могут сильно отличаться от свойств частей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692C" w:rsidRDefault="0096692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Глобальный оптимум системы не равен сумме локальных оптимумов. Развитие системы в первую очередь обеспечивается вниманием к самому слабому звену.</w:t>
      </w:r>
    </w:p>
    <w:p w:rsidR="0096692C" w:rsidRDefault="0096692C" w:rsidP="0096692C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2</w:t>
      </w: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работе организации, управленческих команд необходимо добиваться синергетического эффекта.</w:t>
      </w:r>
    </w:p>
    <w:p w:rsidR="0096692C" w:rsidRPr="00C5159C" w:rsidRDefault="0096692C" w:rsidP="0063468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6692C" w:rsidRPr="00C5159C" w:rsidSect="00850A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F4" w:rsidRDefault="00636FF4" w:rsidP="00636FF4">
      <w:pPr>
        <w:spacing w:after="0" w:line="240" w:lineRule="auto"/>
      </w:pPr>
      <w:r>
        <w:separator/>
      </w:r>
    </w:p>
  </w:endnote>
  <w:end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F4" w:rsidRDefault="00636FF4" w:rsidP="00636FF4">
      <w:pPr>
        <w:spacing w:after="0" w:line="240" w:lineRule="auto"/>
      </w:pPr>
      <w:r>
        <w:separator/>
      </w:r>
    </w:p>
  </w:footnote>
  <w:foot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footnote>
  <w:footnote w:id="1">
    <w:p w:rsidR="0096692C" w:rsidRPr="0096692C" w:rsidRDefault="0096692C" w:rsidP="0096692C">
      <w:pPr>
        <w:spacing w:after="0" w:line="240" w:lineRule="auto"/>
        <w:rPr>
          <w:rFonts w:ascii="Times New Roman" w:hAnsi="Times New Roman" w:cs="Times New Roman"/>
        </w:rPr>
      </w:pPr>
      <w:r w:rsidRPr="0096692C">
        <w:rPr>
          <w:rStyle w:val="a7"/>
          <w:rFonts w:ascii="Times New Roman" w:hAnsi="Times New Roman" w:cs="Times New Roman"/>
        </w:rPr>
        <w:footnoteRef/>
      </w:r>
      <w:r w:rsidRPr="0096692C">
        <w:rPr>
          <w:rFonts w:ascii="Times New Roman" w:hAnsi="Times New Roman" w:cs="Times New Roman"/>
        </w:rPr>
        <w:t xml:space="preserve"> </w:t>
      </w:r>
      <w:hyperlink r:id="rId1" w:history="1">
        <w:proofErr w:type="spellStart"/>
        <w:r w:rsidRPr="0096692C">
          <w:rPr>
            <w:rStyle w:val="a4"/>
            <w:rFonts w:ascii="Times New Roman" w:hAnsi="Times New Roman" w:cs="Times New Roman"/>
            <w:sz w:val="20"/>
            <w:szCs w:val="20"/>
          </w:rPr>
          <w:t>Эмерджентность</w:t>
        </w:r>
        <w:proofErr w:type="spellEnd"/>
      </w:hyperlink>
      <w:r w:rsidRPr="0096692C">
        <w:rPr>
          <w:rFonts w:ascii="Times New Roman" w:hAnsi="Times New Roman" w:cs="Times New Roman"/>
          <w:sz w:val="20"/>
          <w:szCs w:val="20"/>
        </w:rPr>
        <w:t xml:space="preserve"> (англ. </w:t>
      </w:r>
      <w:proofErr w:type="spellStart"/>
      <w:r w:rsidRPr="0096692C">
        <w:rPr>
          <w:rFonts w:ascii="Times New Roman" w:hAnsi="Times New Roman" w:cs="Times New Roman"/>
          <w:sz w:val="20"/>
          <w:szCs w:val="20"/>
        </w:rPr>
        <w:t>emergence</w:t>
      </w:r>
      <w:proofErr w:type="spellEnd"/>
      <w:r w:rsidRPr="0096692C">
        <w:rPr>
          <w:rFonts w:ascii="Times New Roman" w:hAnsi="Times New Roman" w:cs="Times New Roman"/>
          <w:sz w:val="20"/>
          <w:szCs w:val="20"/>
        </w:rPr>
        <w:t xml:space="preserve"> — возникновение, появление нового) в теории систем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6692C">
        <w:rPr>
          <w:rFonts w:ascii="Times New Roman" w:hAnsi="Times New Roman" w:cs="Times New Roman"/>
          <w:sz w:val="20"/>
          <w:szCs w:val="20"/>
        </w:rPr>
        <w:t xml:space="preserve"> наличие у какой-либо системы особых свойств, не присущих её подсистемам и блокам, а также сумме элементов, не связанных особыми </w:t>
      </w:r>
      <w:proofErr w:type="spellStart"/>
      <w:r w:rsidRPr="0096692C">
        <w:rPr>
          <w:rFonts w:ascii="Times New Roman" w:hAnsi="Times New Roman" w:cs="Times New Roman"/>
          <w:sz w:val="20"/>
          <w:szCs w:val="20"/>
        </w:rPr>
        <w:t>системообразующими</w:t>
      </w:r>
      <w:proofErr w:type="spellEnd"/>
      <w:r w:rsidRPr="0096692C">
        <w:rPr>
          <w:rFonts w:ascii="Times New Roman" w:hAnsi="Times New Roman" w:cs="Times New Roman"/>
          <w:sz w:val="20"/>
          <w:szCs w:val="20"/>
        </w:rPr>
        <w:t xml:space="preserve"> связями; несводимость свойств системы к сумме свойств её компонентов; синоним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6692C">
        <w:rPr>
          <w:rFonts w:ascii="Times New Roman" w:hAnsi="Times New Roman" w:cs="Times New Roman"/>
          <w:sz w:val="20"/>
          <w:szCs w:val="20"/>
        </w:rPr>
        <w:t xml:space="preserve"> «системный эффект».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EF"/>
    <w:rsid w:val="000521C2"/>
    <w:rsid w:val="00073CE6"/>
    <w:rsid w:val="000969D9"/>
    <w:rsid w:val="000A0FEF"/>
    <w:rsid w:val="000B76B9"/>
    <w:rsid w:val="000D6FA8"/>
    <w:rsid w:val="0011037F"/>
    <w:rsid w:val="001244B6"/>
    <w:rsid w:val="001258E5"/>
    <w:rsid w:val="001C1E69"/>
    <w:rsid w:val="001D7DF5"/>
    <w:rsid w:val="00213EBB"/>
    <w:rsid w:val="002F3C0B"/>
    <w:rsid w:val="00312E70"/>
    <w:rsid w:val="00313F3D"/>
    <w:rsid w:val="00343498"/>
    <w:rsid w:val="003A543B"/>
    <w:rsid w:val="003A7EBF"/>
    <w:rsid w:val="004D4CAF"/>
    <w:rsid w:val="00522735"/>
    <w:rsid w:val="00535F48"/>
    <w:rsid w:val="0056562A"/>
    <w:rsid w:val="005A6B62"/>
    <w:rsid w:val="005F1117"/>
    <w:rsid w:val="0060782F"/>
    <w:rsid w:val="00634683"/>
    <w:rsid w:val="006368E2"/>
    <w:rsid w:val="00636FF4"/>
    <w:rsid w:val="0068052B"/>
    <w:rsid w:val="00686484"/>
    <w:rsid w:val="006C4D70"/>
    <w:rsid w:val="006D7460"/>
    <w:rsid w:val="007218E2"/>
    <w:rsid w:val="0072234C"/>
    <w:rsid w:val="00722658"/>
    <w:rsid w:val="00727EC3"/>
    <w:rsid w:val="007371A5"/>
    <w:rsid w:val="00765819"/>
    <w:rsid w:val="0077123F"/>
    <w:rsid w:val="008207C6"/>
    <w:rsid w:val="008347CF"/>
    <w:rsid w:val="00850AEF"/>
    <w:rsid w:val="0085457D"/>
    <w:rsid w:val="008608E2"/>
    <w:rsid w:val="008A22E3"/>
    <w:rsid w:val="008F1B2D"/>
    <w:rsid w:val="00952D5A"/>
    <w:rsid w:val="00961944"/>
    <w:rsid w:val="009630E3"/>
    <w:rsid w:val="0096692C"/>
    <w:rsid w:val="009C23B2"/>
    <w:rsid w:val="009D7E3C"/>
    <w:rsid w:val="009E66C6"/>
    <w:rsid w:val="00AB327F"/>
    <w:rsid w:val="00B246F7"/>
    <w:rsid w:val="00B651C7"/>
    <w:rsid w:val="00B702E1"/>
    <w:rsid w:val="00B80843"/>
    <w:rsid w:val="00BA2E07"/>
    <w:rsid w:val="00BE7470"/>
    <w:rsid w:val="00BF2344"/>
    <w:rsid w:val="00C5159C"/>
    <w:rsid w:val="00CA6D39"/>
    <w:rsid w:val="00CB37DF"/>
    <w:rsid w:val="00D62D9E"/>
    <w:rsid w:val="00E01EB1"/>
    <w:rsid w:val="00E62E07"/>
    <w:rsid w:val="00E96A23"/>
    <w:rsid w:val="00EA5A52"/>
    <w:rsid w:val="00F10B8F"/>
    <w:rsid w:val="00F11C40"/>
    <w:rsid w:val="00F55441"/>
    <w:rsid w:val="00F80BCF"/>
    <w:rsid w:val="00FF406D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3">
    <w:name w:val="heading 3"/>
    <w:basedOn w:val="a"/>
    <w:link w:val="30"/>
    <w:uiPriority w:val="9"/>
    <w:qFormat/>
    <w:rsid w:val="00850AEF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AE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8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36F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6F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6FF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A6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bk_netra/page.php?tutindex=3&amp;index=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uzin.ru/wp/?p=577" TargetMode="External"/><Relationship Id="rId12" Type="http://schemas.openxmlformats.org/officeDocument/2006/relationships/hyperlink" Target="http://ru.wikipedia.org/wiki/%D0%A1%D0%B8%D0%BD%D0%B5%D1%80%D0%B3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0%BE%D1%80%D0%B8%D1%8F_%D0%BE%D0%B3%D1%80%D0%B0%D0%BD%D0%B8%D1%87%D0%B5%D0%BD%D0%B8%D0%B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.ifmo.ru/bk_netra/page.php?tutindex=3&amp;index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57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AD%D0%BC%D0%B5%D1%80%D0%B4%D0%B6%D0%B5%D0%BD%D1%8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8D49-5B3E-4C09-BA73-25F5D15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3</cp:revision>
  <dcterms:created xsi:type="dcterms:W3CDTF">2010-12-19T08:48:00Z</dcterms:created>
  <dcterms:modified xsi:type="dcterms:W3CDTF">2010-12-19T09:56:00Z</dcterms:modified>
</cp:coreProperties>
</file>