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5F0" w:rsidRPr="007C2FF5" w:rsidRDefault="007C2FF5" w:rsidP="00CA15F0">
      <w:pPr>
        <w:spacing w:after="0"/>
        <w:rPr>
          <w:b/>
        </w:rPr>
      </w:pPr>
      <w:r w:rsidRPr="007C2FF5">
        <w:rPr>
          <w:b/>
        </w:rPr>
        <w:t>Учет прохода. Управленческий учет по ТОС</w:t>
      </w:r>
    </w:p>
    <w:p w:rsidR="00CA15F0" w:rsidRDefault="007C2FF5" w:rsidP="00CA15F0">
      <w:pPr>
        <w:spacing w:after="0"/>
        <w:rPr>
          <w:i/>
        </w:rPr>
      </w:pPr>
      <w:r>
        <w:rPr>
          <w:i/>
        </w:rPr>
        <w:t xml:space="preserve">Томас </w:t>
      </w:r>
      <w:proofErr w:type="spellStart"/>
      <w:r w:rsidRPr="007C2FF5">
        <w:rPr>
          <w:i/>
        </w:rPr>
        <w:t>Корбетт</w:t>
      </w:r>
      <w:proofErr w:type="spellEnd"/>
    </w:p>
    <w:p w:rsidR="007C2FF5" w:rsidRPr="007C2FF5" w:rsidRDefault="007C2FF5" w:rsidP="00CA15F0">
      <w:pPr>
        <w:spacing w:after="0"/>
      </w:pP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155"/>
      </w:tblGrid>
      <w:tr w:rsidR="007C2FF5" w:rsidRPr="007C2FF5" w:rsidTr="007C2FF5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tcMar>
              <w:top w:w="0" w:type="dxa"/>
              <w:left w:w="0" w:type="dxa"/>
              <w:bottom w:w="375" w:type="dxa"/>
              <w:right w:w="0" w:type="dxa"/>
            </w:tcMar>
            <w:vAlign w:val="center"/>
            <w:hideMark/>
          </w:tcPr>
          <w:p w:rsidR="007C2FF5" w:rsidRDefault="007C2FF5" w:rsidP="007C2FF5">
            <w:pPr>
              <w:spacing w:before="150" w:after="0" w:line="240" w:lineRule="auto"/>
              <w:outlineLvl w:val="1"/>
              <w:rPr>
                <w:rFonts w:eastAsia="Times New Roman" w:cs="Times New Roman"/>
                <w:lang w:eastAsia="ru-RU"/>
              </w:rPr>
            </w:pPr>
            <w:bookmarkStart w:id="0" w:name="anotron"/>
            <w:bookmarkEnd w:id="0"/>
            <w:r w:rsidRPr="007C2FF5">
              <w:rPr>
                <w:rFonts w:eastAsia="Times New Roman" w:cs="Arial"/>
                <w:b/>
                <w:kern w:val="36"/>
                <w:lang w:eastAsia="ru-RU"/>
              </w:rPr>
              <w:t>Аннотация издательства</w:t>
            </w:r>
            <w:r>
              <w:rPr>
                <w:rFonts w:eastAsia="Times New Roman" w:cs="Arial"/>
                <w:b/>
                <w:kern w:val="36"/>
                <w:lang w:eastAsia="ru-RU"/>
              </w:rPr>
              <w:t xml:space="preserve">. </w:t>
            </w:r>
            <w:r w:rsidRPr="007C2FF5">
              <w:rPr>
                <w:rFonts w:eastAsia="Times New Roman" w:cs="Times New Roman"/>
                <w:lang w:eastAsia="ru-RU"/>
              </w:rPr>
              <w:t xml:space="preserve">Управление бизнесом означает ежедневное принятие многочисленных решений. Все они влияют на финансовые результаты компании. Тем не менее, во многих случаях причинно-следственная связь неочевидна для тех, кто принимают решение. Причина состоит в том, что во многих случаях решения принимаются из соображений локальной эффективности. Автор книги предлагает систему показателей, базирующихся на Теории Ограничений Систем (ТОС), которые разрешают построить четкую и прозрачную систему принятия решений. На примере проведения финансовых </w:t>
            </w:r>
            <w:r>
              <w:rPr>
                <w:rFonts w:eastAsia="Times New Roman" w:cs="Times New Roman"/>
                <w:lang w:eastAsia="ru-RU"/>
              </w:rPr>
              <w:t>расчетов в таких вопросах, как</w:t>
            </w:r>
            <w:r w:rsidRPr="007C2FF5">
              <w:rPr>
                <w:rFonts w:eastAsia="Times New Roman" w:cs="Times New Roman"/>
                <w:lang w:eastAsia="ru-RU"/>
              </w:rPr>
              <w:t xml:space="preserve"> ценообразование, </w:t>
            </w:r>
            <w:r>
              <w:rPr>
                <w:rFonts w:eastAsia="Times New Roman" w:cs="Times New Roman"/>
                <w:lang w:eastAsia="ru-RU"/>
              </w:rPr>
              <w:t>решения об инвестициях</w:t>
            </w:r>
            <w:r w:rsidRPr="007C2FF5">
              <w:rPr>
                <w:rFonts w:eastAsia="Times New Roman" w:cs="Times New Roman"/>
                <w:lang w:eastAsia="ru-RU"/>
              </w:rPr>
              <w:t xml:space="preserve"> в оборудование, выделение услуг в аутсорсинг, определение выгодности продуктов в порт</w:t>
            </w:r>
            <w:r>
              <w:rPr>
                <w:rFonts w:eastAsia="Times New Roman" w:cs="Times New Roman"/>
                <w:lang w:eastAsia="ru-RU"/>
              </w:rPr>
              <w:t>феле производственной компании</w:t>
            </w:r>
            <w:r w:rsidRPr="007C2FF5">
              <w:rPr>
                <w:rFonts w:eastAsia="Times New Roman" w:cs="Times New Roman"/>
                <w:lang w:eastAsia="ru-RU"/>
              </w:rPr>
              <w:t xml:space="preserve"> в зависимости от производственного потока автор показывает</w:t>
            </w:r>
            <w:r w:rsidR="00AB4B0C">
              <w:rPr>
                <w:rFonts w:eastAsia="Times New Roman" w:cs="Times New Roman"/>
                <w:lang w:eastAsia="ru-RU"/>
              </w:rPr>
              <w:t>,</w:t>
            </w:r>
            <w:r w:rsidRPr="007C2FF5">
              <w:rPr>
                <w:rFonts w:eastAsia="Times New Roman" w:cs="Times New Roman"/>
                <w:lang w:eastAsia="ru-RU"/>
              </w:rPr>
              <w:t xml:space="preserve"> как можно существенно увеличить прибыльность компании.</w:t>
            </w:r>
            <w:r w:rsidRPr="007C2FF5">
              <w:rPr>
                <w:rFonts w:eastAsia="Times New Roman" w:cs="Times New Roman"/>
                <w:noProof/>
                <w:lang w:eastAsia="ru-RU"/>
              </w:rPr>
              <w:t xml:space="preserve"> </w:t>
            </w:r>
            <w:r w:rsidRPr="007C2FF5">
              <w:rPr>
                <w:rFonts w:eastAsia="Times New Roman" w:cs="Times New Roman"/>
                <w:lang w:eastAsia="ru-RU"/>
              </w:rPr>
              <w:br/>
            </w:r>
            <w:r w:rsidRPr="007C2FF5">
              <w:rPr>
                <w:rFonts w:eastAsia="Times New Roman" w:cs="Times New Roman"/>
                <w:lang w:eastAsia="ru-RU"/>
              </w:rPr>
              <w:br/>
              <w:t>Книга "Учет прохода. Управленческий учет по ТОС":</w:t>
            </w:r>
          </w:p>
          <w:p w:rsidR="007C2FF5" w:rsidRDefault="007C2FF5" w:rsidP="007C2FF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714" w:hanging="357"/>
              <w:outlineLvl w:val="1"/>
              <w:rPr>
                <w:rFonts w:eastAsia="Times New Roman" w:cs="Times New Roman"/>
                <w:lang w:eastAsia="ru-RU"/>
              </w:rPr>
            </w:pPr>
            <w:r w:rsidRPr="007C2FF5">
              <w:rPr>
                <w:rFonts w:eastAsia="Times New Roman" w:cs="Times New Roman"/>
                <w:lang w:eastAsia="ru-RU"/>
              </w:rPr>
              <w:t>Описывает новый инструментарий управленческог</w:t>
            </w:r>
            <w:r>
              <w:rPr>
                <w:rFonts w:eastAsia="Times New Roman" w:cs="Times New Roman"/>
                <w:lang w:eastAsia="ru-RU"/>
              </w:rPr>
              <w:t>о учета и управления в целом;</w:t>
            </w:r>
          </w:p>
          <w:p w:rsidR="007C2FF5" w:rsidRDefault="007C2FF5" w:rsidP="007C2FF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714" w:hanging="357"/>
              <w:outlineLvl w:val="1"/>
              <w:rPr>
                <w:rFonts w:eastAsia="Times New Roman" w:cs="Times New Roman"/>
                <w:lang w:eastAsia="ru-RU"/>
              </w:rPr>
            </w:pPr>
            <w:r w:rsidRPr="007C2FF5">
              <w:rPr>
                <w:rFonts w:eastAsia="Times New Roman" w:cs="Times New Roman"/>
                <w:lang w:eastAsia="ru-RU"/>
              </w:rPr>
              <w:t>Дает руководителям возможность судить, как их решения в действительности влияют на прибыльность компании;</w:t>
            </w:r>
          </w:p>
          <w:p w:rsidR="007C2FF5" w:rsidRDefault="007C2FF5" w:rsidP="007C2FF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714" w:hanging="357"/>
              <w:outlineLvl w:val="1"/>
              <w:rPr>
                <w:rFonts w:eastAsia="Times New Roman" w:cs="Times New Roman"/>
                <w:lang w:eastAsia="ru-RU"/>
              </w:rPr>
            </w:pPr>
            <w:r w:rsidRPr="007C2FF5">
              <w:rPr>
                <w:rFonts w:eastAsia="Times New Roman" w:cs="Times New Roman"/>
                <w:lang w:eastAsia="ru-RU"/>
              </w:rPr>
              <w:t>Раскрывает изъяны учета затрат и показывает, к каким ошибкам в процессе принятия решений они приводят;</w:t>
            </w:r>
          </w:p>
          <w:p w:rsidR="007C2FF5" w:rsidRPr="007C2FF5" w:rsidRDefault="007C2FF5" w:rsidP="007C2FF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714" w:hanging="357"/>
              <w:outlineLvl w:val="1"/>
              <w:rPr>
                <w:rFonts w:eastAsia="Times New Roman" w:cs="Times New Roman"/>
                <w:lang w:eastAsia="ru-RU"/>
              </w:rPr>
            </w:pPr>
            <w:r w:rsidRPr="007C2FF5">
              <w:rPr>
                <w:rFonts w:eastAsia="Times New Roman" w:cs="Times New Roman"/>
                <w:lang w:eastAsia="ru-RU"/>
              </w:rPr>
              <w:t>Сравнивает парадигму управленческого учета по ТОС с традиционными методологиями учета и демонстрирует новый подход к решению сложных проблем современного управления.</w:t>
            </w:r>
          </w:p>
          <w:p w:rsidR="007C2FF5" w:rsidRPr="007C2FF5" w:rsidRDefault="007C2FF5" w:rsidP="007C2FF5">
            <w:pPr>
              <w:spacing w:before="150" w:after="150" w:line="240" w:lineRule="auto"/>
              <w:outlineLvl w:val="1"/>
              <w:rPr>
                <w:rFonts w:eastAsia="Times New Roman" w:cs="Times New Roman"/>
                <w:lang w:eastAsia="ru-RU"/>
              </w:rPr>
            </w:pPr>
            <w:r w:rsidRPr="007C2FF5">
              <w:rPr>
                <w:rFonts w:eastAsia="Times New Roman" w:cs="Times New Roman"/>
                <w:lang w:eastAsia="ru-RU"/>
              </w:rPr>
              <w:t xml:space="preserve">Т. </w:t>
            </w:r>
            <w:proofErr w:type="spellStart"/>
            <w:r w:rsidRPr="007C2FF5">
              <w:rPr>
                <w:rFonts w:eastAsia="Times New Roman" w:cs="Times New Roman"/>
                <w:lang w:eastAsia="ru-RU"/>
              </w:rPr>
              <w:t>Корбетт</w:t>
            </w:r>
            <w:proofErr w:type="spellEnd"/>
            <w:r w:rsidRPr="007C2FF5">
              <w:rPr>
                <w:rFonts w:eastAsia="Times New Roman" w:cs="Times New Roman"/>
                <w:lang w:eastAsia="ru-RU"/>
              </w:rPr>
              <w:t xml:space="preserve"> стал первым автором, который обобщил и систематизировал подход Теории Ограничений Систем (ТОС) к управленческому учету. В книге автор наглядно показывает неадекватность целям бизнеса традиционных методов учета затрат и </w:t>
            </w:r>
            <w:proofErr w:type="spellStart"/>
            <w:r w:rsidRPr="007C2FF5">
              <w:rPr>
                <w:rFonts w:eastAsia="Times New Roman" w:cs="Times New Roman"/>
                <w:lang w:eastAsia="ru-RU"/>
              </w:rPr>
              <w:t>калькулирования</w:t>
            </w:r>
            <w:proofErr w:type="spellEnd"/>
            <w:r w:rsidRPr="007C2FF5">
              <w:rPr>
                <w:rFonts w:eastAsia="Times New Roman" w:cs="Times New Roman"/>
                <w:lang w:eastAsia="ru-RU"/>
              </w:rPr>
              <w:t xml:space="preserve"> себестоимости продукции. Более того, он убедительно демонстрирует, как применение этих методов приводит к принятию решений, наносящих вред прибыльности предприятия. Т. </w:t>
            </w:r>
            <w:proofErr w:type="spellStart"/>
            <w:r w:rsidRPr="007C2FF5">
              <w:rPr>
                <w:rFonts w:eastAsia="Times New Roman" w:cs="Times New Roman"/>
                <w:lang w:eastAsia="ru-RU"/>
              </w:rPr>
              <w:t>Корбетт</w:t>
            </w:r>
            <w:proofErr w:type="spellEnd"/>
            <w:r w:rsidRPr="007C2FF5">
              <w:rPr>
                <w:rFonts w:eastAsia="Times New Roman" w:cs="Times New Roman"/>
                <w:lang w:eastAsia="ru-RU"/>
              </w:rPr>
              <w:t xml:space="preserve"> предлагает использовать новые показатели и форматы отчетов, опирающиеся на логику ТОС и позволяющие учетным службам давать производству те данные, которые действительно полезны и верны.</w:t>
            </w:r>
          </w:p>
        </w:tc>
      </w:tr>
    </w:tbl>
    <w:p w:rsidR="007C2FF5" w:rsidRPr="007C2FF5" w:rsidRDefault="007C2FF5" w:rsidP="007C2FF5">
      <w:pPr>
        <w:spacing w:after="0" w:line="240" w:lineRule="auto"/>
        <w:rPr>
          <w:rFonts w:eastAsia="Times New Roman" w:cs="Times New Roman"/>
          <w:vanish/>
          <w:lang w:eastAsia="ru-RU"/>
        </w:rPr>
      </w:pP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155"/>
      </w:tblGrid>
      <w:tr w:rsidR="007C2FF5" w:rsidRPr="007C2FF5" w:rsidTr="007C2FF5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tcMar>
              <w:top w:w="0" w:type="dxa"/>
              <w:left w:w="0" w:type="dxa"/>
              <w:bottom w:w="375" w:type="dxa"/>
              <w:right w:w="0" w:type="dxa"/>
            </w:tcMar>
            <w:vAlign w:val="center"/>
            <w:hideMark/>
          </w:tcPr>
          <w:p w:rsidR="007C2FF5" w:rsidRPr="007C2FF5" w:rsidRDefault="007C2FF5" w:rsidP="007C2FF5">
            <w:pPr>
              <w:spacing w:before="150" w:after="150" w:line="240" w:lineRule="auto"/>
              <w:outlineLvl w:val="1"/>
              <w:rPr>
                <w:rFonts w:eastAsia="Times New Roman" w:cs="Arial"/>
                <w:b/>
                <w:kern w:val="36"/>
                <w:lang w:eastAsia="ru-RU"/>
              </w:rPr>
            </w:pPr>
            <w:bookmarkStart w:id="1" w:name="contents"/>
            <w:bookmarkEnd w:id="1"/>
            <w:r w:rsidRPr="007C2FF5">
              <w:rPr>
                <w:rFonts w:eastAsia="Times New Roman" w:cs="Arial"/>
                <w:b/>
                <w:kern w:val="36"/>
                <w:lang w:eastAsia="ru-RU"/>
              </w:rPr>
              <w:t>Оглавление</w:t>
            </w:r>
          </w:p>
          <w:p w:rsidR="007C2FF5" w:rsidRPr="007C2FF5" w:rsidRDefault="007C2FF5" w:rsidP="007C2FF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C2FF5">
              <w:rPr>
                <w:rFonts w:eastAsia="Times New Roman" w:cs="Times New Roman"/>
                <w:lang w:eastAsia="ru-RU"/>
              </w:rPr>
              <w:t xml:space="preserve">Введение </w:t>
            </w:r>
            <w:r w:rsidRPr="007C2FF5">
              <w:rPr>
                <w:rFonts w:eastAsia="Times New Roman" w:cs="Times New Roman"/>
                <w:lang w:eastAsia="ru-RU"/>
              </w:rPr>
              <w:br/>
              <w:t xml:space="preserve">1. Роль управленческого учета </w:t>
            </w:r>
            <w:r w:rsidRPr="007C2FF5">
              <w:rPr>
                <w:rFonts w:eastAsia="Times New Roman" w:cs="Times New Roman"/>
                <w:lang w:eastAsia="ru-RU"/>
              </w:rPr>
              <w:br/>
              <w:t xml:space="preserve">2. Устаревание учета затрат </w:t>
            </w:r>
            <w:r w:rsidRPr="007C2FF5">
              <w:rPr>
                <w:rFonts w:eastAsia="Times New Roman" w:cs="Times New Roman"/>
                <w:lang w:eastAsia="ru-RU"/>
              </w:rPr>
              <w:br/>
              <w:t xml:space="preserve">3. Теория ограничений (ТОС) </w:t>
            </w:r>
            <w:r w:rsidRPr="007C2FF5">
              <w:rPr>
                <w:rFonts w:eastAsia="Times New Roman" w:cs="Times New Roman"/>
                <w:lang w:eastAsia="ru-RU"/>
              </w:rPr>
              <w:br/>
              <w:t xml:space="preserve">4. Отчеты в управленческом учете по ТОС </w:t>
            </w:r>
            <w:r w:rsidRPr="007C2FF5">
              <w:rPr>
                <w:rFonts w:eastAsia="Times New Roman" w:cs="Times New Roman"/>
                <w:lang w:eastAsia="ru-RU"/>
              </w:rPr>
              <w:br/>
              <w:t xml:space="preserve">5. Управленческий учет по ТОС и учет затрат </w:t>
            </w:r>
            <w:r w:rsidRPr="007C2FF5">
              <w:rPr>
                <w:rFonts w:eastAsia="Times New Roman" w:cs="Times New Roman"/>
                <w:lang w:eastAsia="ru-RU"/>
              </w:rPr>
              <w:br/>
              <w:t xml:space="preserve">6. Вред локальной оптимизации </w:t>
            </w:r>
            <w:r w:rsidRPr="007C2FF5">
              <w:rPr>
                <w:rFonts w:eastAsia="Times New Roman" w:cs="Times New Roman"/>
                <w:lang w:eastAsia="ru-RU"/>
              </w:rPr>
              <w:br/>
              <w:t xml:space="preserve">7. Критика управленческого учета по ТОС </w:t>
            </w:r>
            <w:r w:rsidRPr="007C2FF5">
              <w:rPr>
                <w:rFonts w:eastAsia="Times New Roman" w:cs="Times New Roman"/>
                <w:lang w:eastAsia="ru-RU"/>
              </w:rPr>
              <w:br/>
              <w:t xml:space="preserve">8. Другие решения с использованием ТОС </w:t>
            </w:r>
            <w:r w:rsidRPr="007C2FF5">
              <w:rPr>
                <w:rFonts w:eastAsia="Times New Roman" w:cs="Times New Roman"/>
                <w:lang w:eastAsia="ru-RU"/>
              </w:rPr>
              <w:br/>
              <w:t xml:space="preserve">9. Изменение парадигмы в управленческом учете </w:t>
            </w:r>
            <w:r w:rsidRPr="007C2FF5">
              <w:rPr>
                <w:rFonts w:eastAsia="Times New Roman" w:cs="Times New Roman"/>
                <w:lang w:eastAsia="ru-RU"/>
              </w:rPr>
              <w:br/>
              <w:t xml:space="preserve">10. Мир затрат и Мир прохода </w:t>
            </w:r>
            <w:r w:rsidRPr="007C2FF5">
              <w:rPr>
                <w:rFonts w:eastAsia="Times New Roman" w:cs="Times New Roman"/>
                <w:lang w:eastAsia="ru-RU"/>
              </w:rPr>
              <w:br/>
              <w:t>11. Заключ</w:t>
            </w:r>
            <w:r>
              <w:rPr>
                <w:rFonts w:eastAsia="Times New Roman" w:cs="Times New Roman"/>
                <w:lang w:eastAsia="ru-RU"/>
              </w:rPr>
              <w:t xml:space="preserve">ение </w:t>
            </w:r>
            <w:r>
              <w:rPr>
                <w:rFonts w:eastAsia="Times New Roman" w:cs="Times New Roman"/>
                <w:lang w:eastAsia="ru-RU"/>
              </w:rPr>
              <w:br/>
              <w:t xml:space="preserve">Библиография </w:t>
            </w:r>
            <w:r>
              <w:rPr>
                <w:rFonts w:eastAsia="Times New Roman" w:cs="Times New Roman"/>
                <w:lang w:eastAsia="ru-RU"/>
              </w:rPr>
              <w:br/>
              <w:t>Приложение.</w:t>
            </w:r>
            <w:r w:rsidRPr="007C2FF5">
              <w:rPr>
                <w:rFonts w:eastAsia="Times New Roman" w:cs="Times New Roman"/>
                <w:lang w:eastAsia="ru-RU"/>
              </w:rPr>
              <w:t xml:space="preserve"> Сбалансированные мощности</w:t>
            </w:r>
          </w:p>
        </w:tc>
      </w:tr>
    </w:tbl>
    <w:p w:rsidR="007C2FF5" w:rsidRPr="007C2FF5" w:rsidRDefault="007C2FF5" w:rsidP="007C2FF5">
      <w:pPr>
        <w:spacing w:after="0" w:line="240" w:lineRule="auto"/>
        <w:rPr>
          <w:rFonts w:eastAsia="Times New Roman" w:cs="Times New Roman"/>
          <w:vanish/>
          <w:lang w:eastAsia="ru-RU"/>
        </w:rPr>
      </w:pP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155"/>
      </w:tblGrid>
      <w:tr w:rsidR="007C2FF5" w:rsidRPr="007C2FF5" w:rsidTr="007C2FF5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tcMar>
              <w:top w:w="0" w:type="dxa"/>
              <w:left w:w="0" w:type="dxa"/>
              <w:bottom w:w="375" w:type="dxa"/>
              <w:right w:w="0" w:type="dxa"/>
            </w:tcMar>
            <w:vAlign w:val="center"/>
            <w:hideMark/>
          </w:tcPr>
          <w:p w:rsidR="007C2FF5" w:rsidRPr="007C2FF5" w:rsidRDefault="007C2FF5" w:rsidP="007C2FF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bookmarkStart w:id="2" w:name="reference"/>
            <w:bookmarkEnd w:id="2"/>
            <w:r w:rsidRPr="007C2FF5">
              <w:rPr>
                <w:rFonts w:eastAsia="Times New Roman" w:cs="Tahoma"/>
                <w:b/>
                <w:bCs/>
                <w:color w:val="000000"/>
                <w:lang w:eastAsia="ru-RU"/>
              </w:rPr>
              <w:lastRenderedPageBreak/>
              <w:t>Отзывы читател</w:t>
            </w:r>
            <w:r>
              <w:rPr>
                <w:rFonts w:eastAsia="Times New Roman" w:cs="Tahoma"/>
                <w:b/>
                <w:bCs/>
                <w:color w:val="000000"/>
                <w:lang w:eastAsia="ru-RU"/>
              </w:rPr>
              <w:t xml:space="preserve">ей. </w:t>
            </w:r>
            <w:r w:rsidRPr="007C2FF5">
              <w:rPr>
                <w:rFonts w:eastAsia="Times New Roman" w:cs="Times New Roman"/>
                <w:b/>
                <w:bCs/>
                <w:lang w:eastAsia="ru-RU"/>
              </w:rPr>
              <w:t>Татьяна</w:t>
            </w:r>
            <w:r>
              <w:rPr>
                <w:rFonts w:eastAsia="Times New Roman" w:cs="Times New Roman"/>
                <w:lang w:eastAsia="ru-RU"/>
              </w:rPr>
              <w:t xml:space="preserve">. </w:t>
            </w:r>
            <w:proofErr w:type="gramStart"/>
            <w:r w:rsidRPr="007C2FF5">
              <w:rPr>
                <w:rFonts w:eastAsia="Times New Roman" w:cs="Times New Roman"/>
                <w:lang w:eastAsia="ru-RU"/>
              </w:rPr>
              <w:t>Прочитав все три Цели каждый месяц с ужасом со</w:t>
            </w:r>
            <w:r>
              <w:rPr>
                <w:rFonts w:eastAsia="Times New Roman" w:cs="Times New Roman"/>
                <w:lang w:eastAsia="ru-RU"/>
              </w:rPr>
              <w:t>ставляла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управленческие отчеты.</w:t>
            </w:r>
            <w:r w:rsidRPr="007C2FF5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П</w:t>
            </w:r>
            <w:r w:rsidRPr="007C2FF5">
              <w:rPr>
                <w:rFonts w:eastAsia="Times New Roman" w:cs="Times New Roman"/>
                <w:lang w:eastAsia="ru-RU"/>
              </w:rPr>
              <w:t>о</w:t>
            </w:r>
            <w:r>
              <w:rPr>
                <w:rFonts w:eastAsia="Times New Roman" w:cs="Times New Roman"/>
                <w:lang w:eastAsia="ru-RU"/>
              </w:rPr>
              <w:t>д</w:t>
            </w:r>
            <w:r w:rsidRPr="007C2FF5">
              <w:rPr>
                <w:rFonts w:eastAsia="Times New Roman" w:cs="Times New Roman"/>
                <w:lang w:eastAsia="ru-RU"/>
              </w:rPr>
              <w:t xml:space="preserve">считано все правильно и форма отчета наглядная, но чувство такое </w:t>
            </w:r>
            <w:proofErr w:type="spellStart"/>
            <w:r w:rsidRPr="007C2FF5">
              <w:rPr>
                <w:rFonts w:eastAsia="Times New Roman" w:cs="Times New Roman"/>
                <w:lang w:eastAsia="ru-RU"/>
              </w:rPr>
              <w:t>как-будто</w:t>
            </w:r>
            <w:proofErr w:type="spellEnd"/>
            <w:r w:rsidRPr="007C2FF5">
              <w:rPr>
                <w:rFonts w:eastAsia="Times New Roman" w:cs="Times New Roman"/>
                <w:lang w:eastAsia="ru-RU"/>
              </w:rPr>
              <w:t xml:space="preserve"> мы вообще все неправильно учитываем... Только что? И как учитывать правильно? Книга помогла упорядочить мысли и </w:t>
            </w:r>
            <w:proofErr w:type="spellStart"/>
            <w:r w:rsidRPr="007C2FF5">
              <w:rPr>
                <w:rFonts w:eastAsia="Times New Roman" w:cs="Times New Roman"/>
                <w:lang w:eastAsia="ru-RU"/>
              </w:rPr>
              <w:t>сподвигла</w:t>
            </w:r>
            <w:proofErr w:type="spellEnd"/>
            <w:r w:rsidRPr="007C2FF5">
              <w:rPr>
                <w:rFonts w:eastAsia="Times New Roman" w:cs="Times New Roman"/>
                <w:lang w:eastAsia="ru-RU"/>
              </w:rPr>
              <w:t xml:space="preserve"> заняться переделкой внутренней отчетности сообразно принципам ТОС. </w:t>
            </w:r>
            <w:proofErr w:type="gramStart"/>
            <w:r w:rsidRPr="007C2FF5">
              <w:rPr>
                <w:rFonts w:eastAsia="Times New Roman" w:cs="Times New Roman"/>
                <w:lang w:eastAsia="ru-RU"/>
              </w:rPr>
              <w:t>Написана</w:t>
            </w:r>
            <w:proofErr w:type="gramEnd"/>
            <w:r w:rsidRPr="007C2FF5">
              <w:rPr>
                <w:rFonts w:eastAsia="Times New Roman" w:cs="Times New Roman"/>
                <w:lang w:eastAsia="ru-RU"/>
              </w:rPr>
              <w:t xml:space="preserve"> просто и доступно для понимания, примеры и расчеты очень наглядные. Рекомендую для чтения всем приверженцам ТОС в качестве руководства к действию. </w:t>
            </w:r>
          </w:p>
        </w:tc>
      </w:tr>
    </w:tbl>
    <w:p w:rsidR="003A7EBF" w:rsidRDefault="007C2FF5" w:rsidP="00CA15F0">
      <w:pPr>
        <w:spacing w:after="0"/>
      </w:pPr>
      <w:r>
        <w:rPr>
          <w:b/>
        </w:rPr>
        <w:t>Отзыв</w:t>
      </w:r>
      <w:r w:rsidR="00C07747" w:rsidRPr="007C2FF5">
        <w:rPr>
          <w:b/>
        </w:rPr>
        <w:t xml:space="preserve"> Багузина.</w:t>
      </w:r>
      <w:r w:rsidR="00C07747" w:rsidRPr="007C2FF5">
        <w:t xml:space="preserve"> </w:t>
      </w:r>
      <w:r w:rsidR="005837FA">
        <w:t xml:space="preserve">Наверное, правильно начинать знакомство с теорией ограничений с книги Э. </w:t>
      </w:r>
      <w:proofErr w:type="spellStart"/>
      <w:r w:rsidR="005837FA">
        <w:t>Голдратта</w:t>
      </w:r>
      <w:proofErr w:type="spellEnd"/>
      <w:r w:rsidR="005837FA">
        <w:t xml:space="preserve"> «Цель». По крайней мере, такая последовательность была у меня. Скорее всего, если начать</w:t>
      </w:r>
      <w:r w:rsidR="00AE794E">
        <w:t xml:space="preserve"> с «Учета прохода», то возникну</w:t>
      </w:r>
      <w:r w:rsidR="005837FA">
        <w:t>т вопрос</w:t>
      </w:r>
      <w:r w:rsidR="00AE794E">
        <w:t>ы</w:t>
      </w:r>
      <w:r w:rsidR="005837FA">
        <w:t xml:space="preserve"> по самой теории</w:t>
      </w:r>
      <w:proofErr w:type="gramStart"/>
      <w:r w:rsidR="005837FA">
        <w:t>… С</w:t>
      </w:r>
      <w:proofErr w:type="gramEnd"/>
      <w:r w:rsidR="005837FA">
        <w:t xml:space="preserve"> другой стороны, ТОС в большей степени это новая парадигма управления, а </w:t>
      </w:r>
      <w:r w:rsidR="00AB4B0C">
        <w:t>финансистов</w:t>
      </w:r>
      <w:r w:rsidR="005837FA">
        <w:t xml:space="preserve"> в первую очередь интересует именно управленческий учет.</w:t>
      </w:r>
    </w:p>
    <w:p w:rsidR="005837FA" w:rsidRDefault="005837FA" w:rsidP="005837FA">
      <w:pPr>
        <w:spacing w:before="120" w:after="0"/>
      </w:pPr>
      <w:r>
        <w:t>Управленческий учет по Т</w:t>
      </w:r>
      <w:r w:rsidR="00AE794E">
        <w:t>ОС – революция в учете. Поэтому «консервативные» круги ее не примут. Вместе с тем сама ТОС (и управленческий учет по ней) – это сгусток чистого здравого смысла, и я не встречал в литературе ни одного возражения в адрес ТОС в том, что она считает что-то неверно. В своей практике я давно опираюсь на идеи ТОС… самое смешное, что я начал это делать еще до первого знакомства с теорией. Это лишний раз подтверждает, что ТОС основана на здравом смысле, поэтому до некоторых ее положений можно додуматься даже не будучи знакомым с теорией.</w:t>
      </w:r>
    </w:p>
    <w:p w:rsidR="00AE794E" w:rsidRPr="007C2FF5" w:rsidRDefault="00AE794E" w:rsidP="005837FA">
      <w:pPr>
        <w:spacing w:before="120" w:after="0"/>
      </w:pPr>
      <w:r w:rsidRPr="00C80D0D">
        <w:rPr>
          <w:i/>
        </w:rPr>
        <w:t>Позволю себе небольшой пример.</w:t>
      </w:r>
      <w:r>
        <w:t xml:space="preserve"> В 1997 году, будучи главным редактором газеты «Работа сегодня» я предложил типографии «Молодая гвардия» печатать наше издания. Они с радостью согласились и сделали коммерческое предложение, которое оказалось абсолютно неконкурентоспособным. Я обратился не в коммерческую службу, а к директору по производству, и предложил ему обсудить сложившуюся ситуацию. Обе стороны заинтересованы в сотрудничестве, а цена делает его невозможным. Типография в тот момент отчаянно нуждалась в заказах, но директор посетовал, что уменьшить цену практически невозможно, так как прибыль типографии</w:t>
      </w:r>
      <w:r w:rsidR="00C80D0D">
        <w:t xml:space="preserve"> и так почти нулевая. Я попросил показать </w:t>
      </w:r>
      <w:r>
        <w:t>мне калькуляцию</w:t>
      </w:r>
      <w:r w:rsidR="00C80D0D">
        <w:t>. Оказалось, что более половины себестоимости приходилась на накладные расходы. Я задал простой вопрос, сократятся ли эти расходы, если они нам откажут? Конечно же, нет. Я предложил не относить на наш проект накладные расходы, а посчитать только прямые расходы, связанные с печатью газеты. Директор по производству убедил экономический отдел и бухгалтерию типографии в целесообразности печати газеты по более низкой цене. Обе стороны остались довольны многолетним сотрудничеством…</w:t>
      </w:r>
    </w:p>
    <w:p w:rsidR="009019C3" w:rsidRDefault="009019C3" w:rsidP="009019C3">
      <w:pPr>
        <w:spacing w:after="0"/>
      </w:pPr>
    </w:p>
    <w:p w:rsidR="009019C3" w:rsidRDefault="009019C3" w:rsidP="009019C3">
      <w:pPr>
        <w:spacing w:after="0"/>
      </w:pPr>
      <w:r w:rsidRPr="009019C3">
        <w:rPr>
          <w:i/>
        </w:rPr>
        <w:t>На мой взгляд, следующий анекдот из книги очень точно отражает изменение парадигмы.</w:t>
      </w:r>
      <w:r>
        <w:t xml:space="preserve"> Пессимист считает, что стакан наполовину пуст. Оптимист – наполовину полон. Бухгалтер учета затрат считает, что его стакан в два раза больше, чем нужно. Бухгалтер учета по ТОС – что его стакан может вместить еще столько же… </w:t>
      </w:r>
      <w:r>
        <w:sym w:font="Wingdings" w:char="F04A"/>
      </w:r>
    </w:p>
    <w:p w:rsidR="00C07747" w:rsidRPr="007C2FF5" w:rsidRDefault="00C07747" w:rsidP="00B22D51">
      <w:pPr>
        <w:spacing w:before="120" w:after="0"/>
      </w:pPr>
    </w:p>
    <w:sectPr w:rsidR="00C07747" w:rsidRPr="007C2FF5" w:rsidSect="00CA15F0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2C8C"/>
    <w:multiLevelType w:val="multilevel"/>
    <w:tmpl w:val="6688F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15F0"/>
    <w:rsid w:val="00050DDB"/>
    <w:rsid w:val="000B2AAC"/>
    <w:rsid w:val="000B6CA3"/>
    <w:rsid w:val="00120A4F"/>
    <w:rsid w:val="001258E5"/>
    <w:rsid w:val="002132A5"/>
    <w:rsid w:val="00300D09"/>
    <w:rsid w:val="00313F71"/>
    <w:rsid w:val="003A543B"/>
    <w:rsid w:val="003A7EBF"/>
    <w:rsid w:val="0042630F"/>
    <w:rsid w:val="00483F94"/>
    <w:rsid w:val="005837FA"/>
    <w:rsid w:val="005B4E0F"/>
    <w:rsid w:val="00686484"/>
    <w:rsid w:val="006C4D70"/>
    <w:rsid w:val="007513F4"/>
    <w:rsid w:val="007C2FF5"/>
    <w:rsid w:val="0085195E"/>
    <w:rsid w:val="009019C3"/>
    <w:rsid w:val="00916D73"/>
    <w:rsid w:val="009C23B2"/>
    <w:rsid w:val="009E66C6"/>
    <w:rsid w:val="00AB4B0C"/>
    <w:rsid w:val="00AC778E"/>
    <w:rsid w:val="00AE794E"/>
    <w:rsid w:val="00B22D51"/>
    <w:rsid w:val="00B702E1"/>
    <w:rsid w:val="00B73154"/>
    <w:rsid w:val="00B80843"/>
    <w:rsid w:val="00BA2E07"/>
    <w:rsid w:val="00BE7470"/>
    <w:rsid w:val="00BF62DD"/>
    <w:rsid w:val="00C07747"/>
    <w:rsid w:val="00C80D0D"/>
    <w:rsid w:val="00CA15F0"/>
    <w:rsid w:val="00DA1A73"/>
    <w:rsid w:val="00E96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44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5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C2FF5"/>
    <w:rPr>
      <w:color w:val="0033CC"/>
      <w:u w:val="single"/>
    </w:rPr>
  </w:style>
  <w:style w:type="character" w:styleId="a6">
    <w:name w:val="Strong"/>
    <w:basedOn w:val="a0"/>
    <w:uiPriority w:val="22"/>
    <w:qFormat/>
    <w:rsid w:val="007C2FF5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2F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C2FF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C2F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7C2FF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C2F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4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5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Baguzin</dc:creator>
  <cp:lastModifiedBy>Baguzin</cp:lastModifiedBy>
  <cp:revision>2</cp:revision>
  <dcterms:created xsi:type="dcterms:W3CDTF">2010-12-08T08:25:00Z</dcterms:created>
  <dcterms:modified xsi:type="dcterms:W3CDTF">2010-12-29T16:06:00Z</dcterms:modified>
</cp:coreProperties>
</file>