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2" w:rsidRDefault="007043C2" w:rsidP="007043C2">
      <w:pPr>
        <w:pStyle w:val="a5"/>
        <w:numPr>
          <w:ilvl w:val="1"/>
          <w:numId w:val="3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28"/>
        </w:rPr>
        <w:t>Анализ безубыточности</w:t>
      </w:r>
    </w:p>
    <w:p w:rsidR="00B940CB" w:rsidRDefault="005B0218" w:rsidP="005B4044">
      <w:pPr>
        <w:pStyle w:val="a5"/>
        <w:spacing w:before="120" w:after="120" w:line="240" w:lineRule="auto"/>
        <w:ind w:left="0"/>
        <w:contextualSpacing w:val="0"/>
      </w:pPr>
      <w:r>
        <w:t>А</w:t>
      </w:r>
      <w:r w:rsidR="00B940CB">
        <w:t>нализ «затраты – объем – прибыль» (</w:t>
      </w:r>
      <w:r w:rsidR="00B940CB">
        <w:rPr>
          <w:lang w:val="en-US"/>
        </w:rPr>
        <w:t>CVP</w:t>
      </w:r>
      <w:r w:rsidR="00B940CB">
        <w:t xml:space="preserve">-анализ </w:t>
      </w:r>
      <w:r w:rsidR="00B940CB">
        <w:rPr>
          <w:lang w:val="en-US"/>
        </w:rPr>
        <w:t>Cost</w:t>
      </w:r>
      <w:r w:rsidR="00B940CB" w:rsidRPr="008D2610">
        <w:t xml:space="preserve"> – </w:t>
      </w:r>
      <w:r w:rsidR="00B940CB">
        <w:rPr>
          <w:lang w:val="en-US"/>
        </w:rPr>
        <w:t>Volume</w:t>
      </w:r>
      <w:r w:rsidR="00B940CB" w:rsidRPr="008D2610">
        <w:t xml:space="preserve"> </w:t>
      </w:r>
      <w:r w:rsidR="007A5186">
        <w:t>–</w:t>
      </w:r>
      <w:r w:rsidR="00B940CB" w:rsidRPr="008D2610">
        <w:t xml:space="preserve"> </w:t>
      </w:r>
      <w:r w:rsidR="00B940CB">
        <w:rPr>
          <w:lang w:val="en-US"/>
        </w:rPr>
        <w:t>Profit</w:t>
      </w:r>
      <w:r w:rsidR="00B940CB" w:rsidRPr="008D2610">
        <w:t>)</w:t>
      </w:r>
      <w:r w:rsidR="00B940CB">
        <w:t>: изуч</w:t>
      </w:r>
      <w:r>
        <w:t>ает</w:t>
      </w:r>
      <w:r w:rsidR="00B940CB">
        <w:t xml:space="preserve"> </w:t>
      </w:r>
      <w:r w:rsidR="007A5186">
        <w:t xml:space="preserve">влияния </w:t>
      </w:r>
      <w:r w:rsidR="00B940CB">
        <w:t>изменений постоянных затрат, переменных затрат, цены реализации, количества и ассортимента продукции на будущую прибыль.</w:t>
      </w:r>
      <w:r w:rsidR="007A5186">
        <w:t xml:space="preserve"> </w:t>
      </w:r>
      <w:r w:rsidR="00B940CB">
        <w:t>Термин «</w:t>
      </w:r>
      <w:r w:rsidR="00B940CB" w:rsidRPr="005B0218">
        <w:rPr>
          <w:b/>
        </w:rPr>
        <w:t>анализ безубыточности</w:t>
      </w:r>
      <w:r w:rsidR="00B940CB">
        <w:t xml:space="preserve">» </w:t>
      </w:r>
      <w:r w:rsidR="00554485">
        <w:t xml:space="preserve">несколько </w:t>
      </w:r>
      <w:r w:rsidR="00B940CB">
        <w:t>хуже тем, что может вводить в заблуждение о предмете исследования. Изучение на основе этого анализа гораздо шире, чем просто изучение поведения в районе точки безубыточности.</w:t>
      </w:r>
    </w:p>
    <w:p w:rsidR="008D2610" w:rsidRPr="004D6F35" w:rsidRDefault="008D2610" w:rsidP="005B4044">
      <w:pPr>
        <w:pStyle w:val="a5"/>
        <w:spacing w:before="120" w:after="120" w:line="240" w:lineRule="auto"/>
        <w:ind w:left="0"/>
        <w:contextualSpacing w:val="0"/>
      </w:pPr>
      <w:r w:rsidRPr="004D6F35">
        <w:rPr>
          <w:highlight w:val="lightGray"/>
        </w:rPr>
        <w:t xml:space="preserve">Маржинальная прибыль </w:t>
      </w:r>
      <w:r w:rsidR="007A5186" w:rsidRPr="004D6F35">
        <w:rPr>
          <w:highlight w:val="lightGray"/>
        </w:rPr>
        <w:t xml:space="preserve">на единицу продукции </w:t>
      </w:r>
      <w:r w:rsidRPr="004D6F35">
        <w:rPr>
          <w:highlight w:val="lightGray"/>
        </w:rPr>
        <w:t xml:space="preserve">= Цена реализации – </w:t>
      </w:r>
      <w:r w:rsidR="004D6F35" w:rsidRPr="004D6F35">
        <w:rPr>
          <w:highlight w:val="lightGray"/>
        </w:rPr>
        <w:t>П</w:t>
      </w:r>
      <w:r w:rsidRPr="004D6F35">
        <w:rPr>
          <w:highlight w:val="lightGray"/>
        </w:rPr>
        <w:t>еременные затраты</w:t>
      </w:r>
    </w:p>
    <w:p w:rsidR="008D2610" w:rsidRDefault="004D6F35" w:rsidP="005B4044">
      <w:pPr>
        <w:pStyle w:val="a5"/>
        <w:spacing w:before="120" w:after="120" w:line="240" w:lineRule="auto"/>
        <w:ind w:left="0"/>
        <w:contextualSpacing w:val="0"/>
      </w:pPr>
      <w:r>
        <w:t xml:space="preserve">Маржинальную прибыль также называют </w:t>
      </w:r>
      <w:r w:rsidR="008D2610">
        <w:t>вклад</w:t>
      </w:r>
      <w:r>
        <w:t xml:space="preserve">ом на покрытие постоянных затрат. Это связано с тем, что маржинальная прибыль, начиная с продажи первой единицы продукции, покрывает постоянные затраты, пока не компенсирует их полностью. </w:t>
      </w:r>
      <w:r w:rsidR="007A5186">
        <w:t xml:space="preserve">В этот момент и достигается </w:t>
      </w:r>
      <w:r>
        <w:t>точк</w:t>
      </w:r>
      <w:r w:rsidR="007A5186">
        <w:t>а</w:t>
      </w:r>
      <w:r>
        <w:t xml:space="preserve"> безубыточности.</w:t>
      </w:r>
      <w:r w:rsidR="007A5186">
        <w:t xml:space="preserve"> Продажи последующих единиц продукции начинают создавать прибыль.</w:t>
      </w:r>
    </w:p>
    <w:p w:rsidR="004D6F35" w:rsidRDefault="004D6F35" w:rsidP="005B4044">
      <w:pPr>
        <w:pStyle w:val="a5"/>
        <w:spacing w:before="120" w:after="120" w:line="240" w:lineRule="auto"/>
        <w:ind w:left="0"/>
        <w:contextualSpacing w:val="0"/>
      </w:pPr>
      <w:r w:rsidRPr="004D6F35">
        <w:rPr>
          <w:highlight w:val="lightGray"/>
        </w:rPr>
        <w:t xml:space="preserve">Точка безубыточности в единицах продукции = </w:t>
      </w:r>
      <w:r w:rsidRPr="004D6F35">
        <w:rPr>
          <w:highlight w:val="lightGray"/>
        </w:rPr>
        <w:br/>
        <w:t>Постоянные затраты / Маржинальная прибыль на единицу продукции</w:t>
      </w:r>
    </w:p>
    <w:p w:rsidR="004D6F35" w:rsidRDefault="00ED3501" w:rsidP="00ED3501">
      <w:pPr>
        <w:pStyle w:val="a5"/>
        <w:spacing w:before="120" w:after="120" w:line="240" w:lineRule="auto"/>
        <w:ind w:left="708"/>
        <w:contextualSpacing w:val="0"/>
      </w:pPr>
      <w:r w:rsidRPr="002948C7">
        <w:rPr>
          <w:i/>
        </w:rPr>
        <w:t>Задача</w:t>
      </w:r>
      <w:r w:rsidR="004D6F35" w:rsidRPr="002948C7">
        <w:rPr>
          <w:i/>
        </w:rPr>
        <w:t>.</w:t>
      </w:r>
      <w:r w:rsidR="004D6F35">
        <w:t xml:space="preserve"> Компания производит один вид продукции – </w:t>
      </w:r>
      <w:r>
        <w:t>кухонные столы</w:t>
      </w:r>
      <w:r w:rsidR="005B0218">
        <w:t>,</w:t>
      </w:r>
      <w:r>
        <w:t xml:space="preserve"> </w:t>
      </w:r>
      <w:r w:rsidR="005B0218">
        <w:t xml:space="preserve">– </w:t>
      </w:r>
      <w:r>
        <w:t xml:space="preserve">и продает их по цене </w:t>
      </w:r>
      <w:r w:rsidR="00771C31">
        <w:t>3</w:t>
      </w:r>
      <w:r>
        <w:t>500 руб., имея Переменные затраты – 2000 руб. на единицу продукции и Постоянные затраты – 30 000 руб. в месяц. Определит</w:t>
      </w:r>
      <w:r w:rsidR="005B0218">
        <w:t>е</w:t>
      </w:r>
      <w:r>
        <w:t xml:space="preserve"> точку безубыточности в единицах продукции.</w:t>
      </w:r>
    </w:p>
    <w:p w:rsidR="00ED3501" w:rsidRDefault="002948C7" w:rsidP="00ED3501">
      <w:pPr>
        <w:pStyle w:val="a5"/>
        <w:spacing w:before="120" w:after="120" w:line="240" w:lineRule="auto"/>
        <w:ind w:left="708"/>
        <w:contextualSpacing w:val="0"/>
      </w:pPr>
      <w:r>
        <w:rPr>
          <w:i/>
        </w:rPr>
        <w:t>Решение</w:t>
      </w:r>
      <w:r w:rsidRPr="002948C7">
        <w:rPr>
          <w:i/>
        </w:rPr>
        <w:t>.</w:t>
      </w:r>
      <w:r>
        <w:t xml:space="preserve"> </w:t>
      </w:r>
      <w:r w:rsidR="00ED3501" w:rsidRPr="00ED3501">
        <w:t xml:space="preserve">Точка безубыточности в единицах продукции = </w:t>
      </w:r>
      <w:r w:rsidR="00ED3501">
        <w:t>30 000 / (</w:t>
      </w:r>
      <w:r w:rsidR="00771C31">
        <w:t>3</w:t>
      </w:r>
      <w:r w:rsidR="00ED3501">
        <w:t>500 – 2000) = 20 столов</w:t>
      </w:r>
    </w:p>
    <w:p w:rsidR="00ED3501" w:rsidRPr="00ED3501" w:rsidRDefault="002948C7" w:rsidP="00ED3501">
      <w:pPr>
        <w:pStyle w:val="a5"/>
        <w:spacing w:before="120" w:after="120" w:line="240" w:lineRule="auto"/>
        <w:ind w:left="708"/>
        <w:contextualSpacing w:val="0"/>
      </w:pPr>
      <w:r w:rsidRPr="002948C7">
        <w:rPr>
          <w:i/>
        </w:rPr>
        <w:t xml:space="preserve">Комментарии. </w:t>
      </w:r>
      <w:r w:rsidR="00ED3501">
        <w:t xml:space="preserve">При производстве 20 столов компания закончит месяц без убытков </w:t>
      </w:r>
      <w:r w:rsidR="00ED3501" w:rsidRPr="00ED3501">
        <w:t>[</w:t>
      </w:r>
      <w:r w:rsidR="00ED3501">
        <w:t>и без прибыли</w:t>
      </w:r>
      <w:r w:rsidR="00ED3501" w:rsidRPr="00ED3501">
        <w:t>]</w:t>
      </w:r>
      <w:r w:rsidR="00ED3501">
        <w:t>. Каждый проданный стол да</w:t>
      </w:r>
      <w:proofErr w:type="gramStart"/>
      <w:r w:rsidR="005B0218">
        <w:t>с</w:t>
      </w:r>
      <w:r w:rsidR="00ED3501">
        <w:t>т вкл</w:t>
      </w:r>
      <w:proofErr w:type="gramEnd"/>
      <w:r w:rsidR="00ED3501">
        <w:t xml:space="preserve">ад на покрытие постоянных затрат </w:t>
      </w:r>
      <w:r w:rsidR="007A5186">
        <w:t xml:space="preserve">равный 3500 – 2000 = </w:t>
      </w:r>
      <w:r w:rsidR="00ED3501">
        <w:t>1500 руб. Маржинальная прибыль от продажи 20 столов полностью покроет Постоянные затраты.</w:t>
      </w:r>
    </w:p>
    <w:p w:rsidR="00DE06D3" w:rsidRPr="007A5186" w:rsidRDefault="00DE06D3" w:rsidP="005B4044">
      <w:pPr>
        <w:pStyle w:val="a5"/>
        <w:spacing w:before="120" w:after="120" w:line="240" w:lineRule="auto"/>
        <w:ind w:left="0"/>
        <w:contextualSpacing w:val="0"/>
        <w:rPr>
          <w:b/>
        </w:rPr>
      </w:pPr>
      <w:r w:rsidRPr="00DE06D3">
        <w:rPr>
          <w:b/>
        </w:rPr>
        <w:t xml:space="preserve">Построение </w:t>
      </w:r>
      <w:r w:rsidRPr="00DE06D3">
        <w:rPr>
          <w:b/>
          <w:lang w:val="en-US"/>
        </w:rPr>
        <w:t>CVP</w:t>
      </w:r>
      <w:r w:rsidRPr="00DE06D3">
        <w:rPr>
          <w:b/>
        </w:rPr>
        <w:t>-</w:t>
      </w:r>
      <w:r>
        <w:rPr>
          <w:b/>
        </w:rPr>
        <w:t>графика</w:t>
      </w:r>
      <w:r w:rsidR="007A5186">
        <w:rPr>
          <w:b/>
        </w:rPr>
        <w:t xml:space="preserve"> </w:t>
      </w:r>
      <w:r w:rsidR="007A5186" w:rsidRPr="007A5186">
        <w:rPr>
          <w:b/>
        </w:rPr>
        <w:t>[</w:t>
      </w:r>
      <w:r w:rsidR="007A5186">
        <w:rPr>
          <w:b/>
        </w:rPr>
        <w:t>графика безубыточности</w:t>
      </w:r>
      <w:r w:rsidR="007A5186" w:rsidRPr="007A5186">
        <w:rPr>
          <w:b/>
        </w:rPr>
        <w:t>]</w:t>
      </w:r>
    </w:p>
    <w:p w:rsidR="00771C31" w:rsidRDefault="00771C31" w:rsidP="00771C31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t>Исходные данные:</w:t>
      </w:r>
      <w:r>
        <w:br/>
        <w:t>Цена реализации</w:t>
      </w:r>
      <w:r>
        <w:tab/>
        <w:t>3500 руб. за единицу</w:t>
      </w:r>
      <w:r>
        <w:br/>
        <w:t>Переменные затраты</w:t>
      </w:r>
      <w:r>
        <w:tab/>
        <w:t>2000 руб. за единицу</w:t>
      </w:r>
      <w:r>
        <w:br/>
        <w:t>Постоянные затраты</w:t>
      </w:r>
      <w:r>
        <w:tab/>
        <w:t>30 000 руб. в месяц</w:t>
      </w:r>
      <w:r>
        <w:br/>
        <w:t>Планируемый объем реализации</w:t>
      </w:r>
      <w:r>
        <w:tab/>
      </w:r>
      <w:r w:rsidR="00752202">
        <w:t>3</w:t>
      </w:r>
      <w:r>
        <w:t>0 столов в месяц</w:t>
      </w:r>
    </w:p>
    <w:p w:rsidR="007A5186" w:rsidRDefault="007A5186" w:rsidP="00771C31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rPr>
          <w:noProof/>
          <w:lang w:eastAsia="ru-RU"/>
        </w:rPr>
        <w:drawing>
          <wp:inline distT="0" distB="0" distL="0" distR="0">
            <wp:extent cx="3869138" cy="2882887"/>
            <wp:effectExtent l="19050" t="0" r="0" b="0"/>
            <wp:docPr id="1" name="Рисунок 0" descr="01. График безубыточ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График безубыточности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341" cy="288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31" w:rsidRDefault="007A5186" w:rsidP="00771C31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t>Рис. 1. График безубыточности</w:t>
      </w:r>
    </w:p>
    <w:p w:rsidR="00341ED5" w:rsidRDefault="00341ED5" w:rsidP="00341ED5">
      <w:pPr>
        <w:pStyle w:val="a5"/>
        <w:spacing w:before="120" w:after="120" w:line="240" w:lineRule="auto"/>
        <w:ind w:left="0"/>
        <w:contextualSpacing w:val="0"/>
      </w:pPr>
      <w:r w:rsidRPr="00341ED5">
        <w:rPr>
          <w:b/>
        </w:rPr>
        <w:t>Запас прочности</w:t>
      </w:r>
      <w:r>
        <w:t xml:space="preserve"> выражают в процентах от планируемого объема реализации.</w:t>
      </w:r>
    </w:p>
    <w:p w:rsidR="008B64CF" w:rsidRDefault="008B64CF" w:rsidP="005B4044">
      <w:pPr>
        <w:pStyle w:val="a5"/>
        <w:spacing w:before="120" w:after="120" w:line="240" w:lineRule="auto"/>
        <w:ind w:left="0"/>
        <w:contextualSpacing w:val="0"/>
      </w:pPr>
      <w:r w:rsidRPr="008B64CF">
        <w:rPr>
          <w:highlight w:val="lightGray"/>
        </w:rPr>
        <w:t>Запас прочности = (Планируемый объем реализации</w:t>
      </w:r>
      <w:r>
        <w:rPr>
          <w:highlight w:val="lightGray"/>
        </w:rPr>
        <w:t xml:space="preserve"> в единицах продукции</w:t>
      </w:r>
      <w:r w:rsidRPr="008B64CF">
        <w:rPr>
          <w:highlight w:val="lightGray"/>
        </w:rPr>
        <w:t xml:space="preserve"> – </w:t>
      </w:r>
      <w:r>
        <w:rPr>
          <w:highlight w:val="lightGray"/>
        </w:rPr>
        <w:br/>
      </w:r>
      <w:r w:rsidRPr="008B64CF">
        <w:rPr>
          <w:highlight w:val="lightGray"/>
        </w:rPr>
        <w:t>Точка безубыточности в единицах продукции) / Планируемый объем реализации *</w:t>
      </w:r>
      <w:r w:rsidR="005B0218">
        <w:rPr>
          <w:highlight w:val="lightGray"/>
        </w:rPr>
        <w:t xml:space="preserve"> </w:t>
      </w:r>
      <w:r w:rsidRPr="008B64CF">
        <w:rPr>
          <w:highlight w:val="lightGray"/>
        </w:rPr>
        <w:t>100%</w:t>
      </w:r>
    </w:p>
    <w:p w:rsidR="008B64CF" w:rsidRDefault="008B64CF" w:rsidP="008B64CF">
      <w:pPr>
        <w:pStyle w:val="a5"/>
        <w:spacing w:before="120" w:after="120" w:line="240" w:lineRule="auto"/>
        <w:ind w:left="708"/>
        <w:contextualSpacing w:val="0"/>
      </w:pPr>
      <w:r w:rsidRPr="002948C7">
        <w:rPr>
          <w:i/>
        </w:rPr>
        <w:lastRenderedPageBreak/>
        <w:t>Задача.</w:t>
      </w:r>
      <w:r>
        <w:t xml:space="preserve"> Компания производит один вид продукции – кухонные столы</w:t>
      </w:r>
      <w:r w:rsidR="005B0218">
        <w:t>, –</w:t>
      </w:r>
      <w:r>
        <w:t xml:space="preserve"> и продает их по цене 3500 руб., имея Переменные затраты – 2000 руб. на единицу продукции и Постоянные затраты – 30 000 руб. в месяц. </w:t>
      </w:r>
      <w:r w:rsidRPr="008B64CF">
        <w:t>Планируемый объем реализации</w:t>
      </w:r>
      <w:r>
        <w:t xml:space="preserve"> – </w:t>
      </w:r>
      <w:r w:rsidRPr="008B64CF">
        <w:t>30 столов в месяц</w:t>
      </w:r>
      <w:r>
        <w:t>.</w:t>
      </w:r>
      <w:r w:rsidRPr="008B64CF">
        <w:t xml:space="preserve"> </w:t>
      </w:r>
      <w:r>
        <w:t>Определите запас прочности.</w:t>
      </w:r>
    </w:p>
    <w:p w:rsidR="008B64CF" w:rsidRDefault="008B64CF" w:rsidP="008B64CF">
      <w:pPr>
        <w:pStyle w:val="a5"/>
        <w:spacing w:before="120" w:after="120" w:line="240" w:lineRule="auto"/>
        <w:ind w:left="708"/>
        <w:contextualSpacing w:val="0"/>
      </w:pPr>
      <w:r>
        <w:rPr>
          <w:i/>
        </w:rPr>
        <w:t>Решение</w:t>
      </w:r>
      <w:r w:rsidRPr="002948C7">
        <w:rPr>
          <w:i/>
        </w:rPr>
        <w:t>.</w:t>
      </w:r>
      <w:r>
        <w:t xml:space="preserve"> Запас прочности</w:t>
      </w:r>
      <w:r w:rsidRPr="00ED3501">
        <w:t xml:space="preserve"> = </w:t>
      </w:r>
      <w:r>
        <w:t>(30 – 20) / 30 *100% = 33%</w:t>
      </w:r>
    </w:p>
    <w:p w:rsidR="005B0218" w:rsidRDefault="005B0218" w:rsidP="005B0218">
      <w:pPr>
        <w:pStyle w:val="a5"/>
        <w:spacing w:before="120" w:after="120" w:line="240" w:lineRule="auto"/>
        <w:ind w:left="0"/>
        <w:contextualSpacing w:val="0"/>
      </w:pPr>
      <w:r>
        <w:t>Запас прочности можно выражать и в процентах от безубыточного объема реализации. В этом случае:</w:t>
      </w:r>
    </w:p>
    <w:p w:rsidR="005B0218" w:rsidRDefault="005B0218" w:rsidP="005B0218">
      <w:pPr>
        <w:pStyle w:val="a5"/>
        <w:spacing w:before="120" w:after="120" w:line="240" w:lineRule="auto"/>
        <w:ind w:left="0"/>
        <w:contextualSpacing w:val="0"/>
      </w:pPr>
      <w:r w:rsidRPr="008B64CF">
        <w:rPr>
          <w:highlight w:val="lightGray"/>
        </w:rPr>
        <w:t>Запас прочности = (Планируемый объем реализации</w:t>
      </w:r>
      <w:r>
        <w:rPr>
          <w:highlight w:val="lightGray"/>
        </w:rPr>
        <w:t xml:space="preserve"> в единицах продукции</w:t>
      </w:r>
      <w:r w:rsidRPr="008B64CF">
        <w:rPr>
          <w:highlight w:val="lightGray"/>
        </w:rPr>
        <w:t xml:space="preserve"> – </w:t>
      </w:r>
      <w:r>
        <w:rPr>
          <w:highlight w:val="lightGray"/>
        </w:rPr>
        <w:br/>
      </w:r>
      <w:r w:rsidRPr="008B64CF">
        <w:rPr>
          <w:highlight w:val="lightGray"/>
        </w:rPr>
        <w:t>Точка безубыточности в единицах продукции) / Точка безубыточности в единицах продукции *</w:t>
      </w:r>
      <w:r>
        <w:rPr>
          <w:highlight w:val="lightGray"/>
        </w:rPr>
        <w:t xml:space="preserve"> </w:t>
      </w:r>
      <w:r w:rsidRPr="008B64CF">
        <w:rPr>
          <w:highlight w:val="lightGray"/>
        </w:rPr>
        <w:t>100%</w:t>
      </w:r>
    </w:p>
    <w:p w:rsidR="005B0218" w:rsidRDefault="005B0218" w:rsidP="005B0218">
      <w:pPr>
        <w:pStyle w:val="a5"/>
        <w:spacing w:before="120" w:after="120" w:line="240" w:lineRule="auto"/>
        <w:ind w:left="0"/>
        <w:contextualSpacing w:val="0"/>
      </w:pPr>
      <w:r>
        <w:t>В нашей задачке в этом случае Запас прочности = (30 – 20) / 20 *100% = 50%</w:t>
      </w:r>
    </w:p>
    <w:p w:rsidR="00341ED5" w:rsidRPr="00341ED5" w:rsidRDefault="00341ED5" w:rsidP="005B0218">
      <w:pPr>
        <w:pStyle w:val="a5"/>
        <w:spacing w:before="120" w:after="120" w:line="240" w:lineRule="auto"/>
        <w:ind w:left="0"/>
        <w:contextualSpacing w:val="0"/>
        <w:rPr>
          <w:b/>
        </w:rPr>
      </w:pPr>
      <w:r w:rsidRPr="00341ED5">
        <w:rPr>
          <w:b/>
        </w:rPr>
        <w:t xml:space="preserve">Норма маржинальной прибыли </w:t>
      </w:r>
    </w:p>
    <w:p w:rsidR="00341ED5" w:rsidRDefault="00341ED5" w:rsidP="005B0218">
      <w:pPr>
        <w:pStyle w:val="a5"/>
        <w:spacing w:before="120" w:after="120" w:line="240" w:lineRule="auto"/>
        <w:ind w:left="0"/>
        <w:contextualSpacing w:val="0"/>
      </w:pPr>
      <w:r>
        <w:rPr>
          <w:highlight w:val="lightGray"/>
        </w:rPr>
        <w:t>Норма</w:t>
      </w:r>
      <w:r w:rsidRPr="00341ED5">
        <w:rPr>
          <w:highlight w:val="lightGray"/>
        </w:rPr>
        <w:t xml:space="preserve"> маржинальной прибыли = Маржинальная прибыль / Цена реализации</w:t>
      </w:r>
    </w:p>
    <w:p w:rsidR="00341ED5" w:rsidRDefault="00341ED5" w:rsidP="005B0218">
      <w:pPr>
        <w:pStyle w:val="a5"/>
        <w:spacing w:before="120" w:after="120" w:line="240" w:lineRule="auto"/>
        <w:ind w:left="0"/>
        <w:contextualSpacing w:val="0"/>
      </w:pPr>
      <w:r>
        <w:t>В нашем примере Норма маржинальной прибыли = 1500 / 3500 = 43%</w:t>
      </w:r>
    </w:p>
    <w:p w:rsidR="005B0218" w:rsidRDefault="005B0218" w:rsidP="005B0218">
      <w:pPr>
        <w:pStyle w:val="a5"/>
        <w:spacing w:before="120" w:after="120" w:line="240" w:lineRule="auto"/>
        <w:ind w:left="0"/>
        <w:contextualSpacing w:val="0"/>
      </w:pPr>
      <w:r w:rsidRPr="00341ED5">
        <w:rPr>
          <w:highlight w:val="lightGray"/>
        </w:rPr>
        <w:t>Точка безубыточности в денежном выражении =</w:t>
      </w:r>
      <w:r w:rsidR="00341ED5" w:rsidRPr="00341ED5">
        <w:rPr>
          <w:highlight w:val="lightGray"/>
        </w:rPr>
        <w:t xml:space="preserve"> </w:t>
      </w:r>
      <w:r w:rsidR="002D32D4">
        <w:rPr>
          <w:highlight w:val="lightGray"/>
        </w:rPr>
        <w:br/>
      </w:r>
      <w:r w:rsidR="00341ED5" w:rsidRPr="00341ED5">
        <w:rPr>
          <w:highlight w:val="lightGray"/>
        </w:rPr>
        <w:t>Постоянные затраты / Норма маржинальной прибыли</w:t>
      </w:r>
    </w:p>
    <w:p w:rsidR="00341ED5" w:rsidRDefault="00341ED5" w:rsidP="00341ED5">
      <w:pPr>
        <w:pStyle w:val="a5"/>
        <w:spacing w:before="120" w:after="120" w:line="240" w:lineRule="auto"/>
        <w:ind w:left="0"/>
        <w:contextualSpacing w:val="0"/>
      </w:pPr>
      <w:r>
        <w:t xml:space="preserve">В нашем примере </w:t>
      </w:r>
      <w:r w:rsidRPr="00341ED5">
        <w:t xml:space="preserve">Точка безубыточности в денежном выражении </w:t>
      </w:r>
      <w:r>
        <w:t>= 30 000 / 43% = 70 000 руб. Она соответствует такому объему реализации, при котором компания избежит убытков. От точки безубыточности в денежном выражении можно перейти к точке безубыточности в единицах продукции:</w:t>
      </w:r>
    </w:p>
    <w:p w:rsidR="00341ED5" w:rsidRDefault="00341ED5" w:rsidP="00341ED5">
      <w:pPr>
        <w:pStyle w:val="a5"/>
        <w:spacing w:before="120" w:after="120" w:line="240" w:lineRule="auto"/>
        <w:ind w:left="0"/>
        <w:contextualSpacing w:val="0"/>
      </w:pPr>
      <w:r w:rsidRPr="00341ED5">
        <w:rPr>
          <w:highlight w:val="lightGray"/>
        </w:rPr>
        <w:t xml:space="preserve">Точка безубыточности в </w:t>
      </w:r>
      <w:r>
        <w:rPr>
          <w:highlight w:val="lightGray"/>
        </w:rPr>
        <w:t xml:space="preserve">единицах продукции = </w:t>
      </w:r>
      <w:r>
        <w:rPr>
          <w:highlight w:val="lightGray"/>
        </w:rPr>
        <w:br/>
      </w:r>
      <w:r w:rsidRPr="00341ED5">
        <w:rPr>
          <w:highlight w:val="lightGray"/>
        </w:rPr>
        <w:t>Точка безубыточности в денежном выражении / Цена реализации</w:t>
      </w:r>
    </w:p>
    <w:p w:rsidR="005B0218" w:rsidRDefault="00341ED5" w:rsidP="00341ED5">
      <w:pPr>
        <w:spacing w:before="120" w:after="120" w:line="240" w:lineRule="auto"/>
      </w:pPr>
      <w:r>
        <w:t xml:space="preserve">В нашем примере </w:t>
      </w:r>
      <w:r w:rsidRPr="00341ED5">
        <w:t>Точка безубыточности в единицах продукции</w:t>
      </w:r>
      <w:r>
        <w:t xml:space="preserve"> = 70 000 / 3500 = 20 столов</w:t>
      </w:r>
      <w:r w:rsidR="00F12230">
        <w:t>.</w:t>
      </w:r>
    </w:p>
    <w:p w:rsidR="00F12230" w:rsidRDefault="00F12230" w:rsidP="00341ED5">
      <w:pPr>
        <w:spacing w:before="120" w:after="120" w:line="240" w:lineRule="auto"/>
      </w:pPr>
      <w:r w:rsidRPr="00087199">
        <w:rPr>
          <w:b/>
        </w:rPr>
        <w:t>Упражнение</w:t>
      </w:r>
      <w:r w:rsidR="00BB1914">
        <w:rPr>
          <w:b/>
        </w:rPr>
        <w:t xml:space="preserve"> 1</w:t>
      </w:r>
      <w:r w:rsidRPr="00087199">
        <w:rPr>
          <w:b/>
        </w:rPr>
        <w:t>.</w:t>
      </w:r>
      <w:r>
        <w:t xml:space="preserve"> Компания производит и продает один вид продукции – одноразовые стаканчики.</w:t>
      </w:r>
      <w:r w:rsidR="00087199">
        <w:t xml:space="preserve"> Структура затрат компании:</w:t>
      </w:r>
    </w:p>
    <w:p w:rsidR="00087199" w:rsidRPr="00F12230" w:rsidRDefault="00087199" w:rsidP="00341ED5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95142" cy="1050957"/>
            <wp:effectExtent l="19050" t="0" r="0" b="0"/>
            <wp:docPr id="2" name="Рисунок 1" descr="Упражнение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жнение 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542" cy="105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99" w:rsidRPr="00087199" w:rsidRDefault="00087199" w:rsidP="00087199">
      <w:pPr>
        <w:spacing w:after="0" w:line="240" w:lineRule="auto"/>
        <w:rPr>
          <w:i/>
        </w:rPr>
      </w:pPr>
      <w:r w:rsidRPr="00087199">
        <w:rPr>
          <w:i/>
        </w:rPr>
        <w:t xml:space="preserve">Рассчитайте </w:t>
      </w:r>
    </w:p>
    <w:p w:rsidR="00F12230" w:rsidRDefault="00087199" w:rsidP="00087199">
      <w:pPr>
        <w:pStyle w:val="a5"/>
        <w:numPr>
          <w:ilvl w:val="0"/>
          <w:numId w:val="4"/>
        </w:numPr>
        <w:spacing w:after="0" w:line="240" w:lineRule="auto"/>
        <w:ind w:left="714" w:hanging="357"/>
      </w:pPr>
      <w:r>
        <w:t>Точку безубыточности в единицах продукции</w:t>
      </w:r>
    </w:p>
    <w:p w:rsidR="00087199" w:rsidRDefault="00087199" w:rsidP="00087199">
      <w:pPr>
        <w:pStyle w:val="a5"/>
        <w:numPr>
          <w:ilvl w:val="0"/>
          <w:numId w:val="4"/>
        </w:numPr>
        <w:spacing w:after="0" w:line="240" w:lineRule="auto"/>
        <w:ind w:left="714" w:hanging="357"/>
      </w:pPr>
      <w:r>
        <w:t>Плановый объем продаж при плановой прибыли 20 000 руб.</w:t>
      </w:r>
    </w:p>
    <w:p w:rsidR="00087199" w:rsidRDefault="00087199" w:rsidP="00087199">
      <w:pPr>
        <w:pStyle w:val="a5"/>
        <w:numPr>
          <w:ilvl w:val="0"/>
          <w:numId w:val="4"/>
        </w:numPr>
        <w:spacing w:after="0" w:line="240" w:lineRule="auto"/>
        <w:ind w:left="714" w:hanging="357"/>
      </w:pPr>
      <w:r>
        <w:t>Норму маржинальной прибыли</w:t>
      </w:r>
    </w:p>
    <w:p w:rsidR="00087199" w:rsidRPr="00F12230" w:rsidRDefault="00087199" w:rsidP="00087199">
      <w:pPr>
        <w:pStyle w:val="a5"/>
        <w:numPr>
          <w:ilvl w:val="0"/>
          <w:numId w:val="4"/>
        </w:numPr>
        <w:spacing w:after="0" w:line="240" w:lineRule="auto"/>
        <w:ind w:left="714" w:hanging="357"/>
      </w:pPr>
      <w:r>
        <w:t>Запас прочности при плановой прибыли 20 000 руб.</w:t>
      </w:r>
    </w:p>
    <w:p w:rsidR="009E244C" w:rsidRDefault="00087199" w:rsidP="00C41BE1">
      <w:pPr>
        <w:pStyle w:val="a5"/>
        <w:spacing w:before="120" w:after="120" w:line="240" w:lineRule="auto"/>
        <w:ind w:left="0"/>
        <w:contextualSpacing w:val="0"/>
        <w:rPr>
          <w:i/>
        </w:rPr>
      </w:pPr>
      <w:r w:rsidRPr="00087199">
        <w:rPr>
          <w:i/>
        </w:rPr>
        <w:t>Решение.</w:t>
      </w:r>
    </w:p>
    <w:p w:rsidR="00087199" w:rsidRDefault="00087199" w:rsidP="00087199">
      <w:pPr>
        <w:pStyle w:val="a5"/>
        <w:numPr>
          <w:ilvl w:val="0"/>
          <w:numId w:val="5"/>
        </w:numPr>
        <w:spacing w:after="0" w:line="240" w:lineRule="auto"/>
        <w:ind w:left="714" w:hanging="357"/>
        <w:contextualSpacing w:val="0"/>
      </w:pPr>
      <w:r>
        <w:t>Совокупные переменные расходы на единицу продукции = 0,40 + 0,25 + 0,10 = 0,75 руб.</w:t>
      </w:r>
    </w:p>
    <w:p w:rsidR="00087199" w:rsidRDefault="00087199" w:rsidP="00087199">
      <w:pPr>
        <w:pStyle w:val="a5"/>
        <w:numPr>
          <w:ilvl w:val="0"/>
          <w:numId w:val="5"/>
        </w:numPr>
        <w:spacing w:after="0" w:line="240" w:lineRule="auto"/>
        <w:ind w:left="714" w:hanging="357"/>
        <w:contextualSpacing w:val="0"/>
      </w:pPr>
      <w:r>
        <w:t>Маржинальная прибыль</w:t>
      </w:r>
      <w:r w:rsidRPr="00087199">
        <w:t xml:space="preserve"> </w:t>
      </w:r>
      <w:r>
        <w:t>на единицу продукции = 1,00 – 0,75 = 0,25 руб.</w:t>
      </w:r>
    </w:p>
    <w:p w:rsidR="00087199" w:rsidRDefault="00087199" w:rsidP="00087199">
      <w:pPr>
        <w:pStyle w:val="a5"/>
        <w:numPr>
          <w:ilvl w:val="0"/>
          <w:numId w:val="5"/>
        </w:numPr>
        <w:spacing w:after="0" w:line="240" w:lineRule="auto"/>
      </w:pPr>
      <w:r>
        <w:t>Точка безубыточности в единицах продукции = 80 000 / 0,25 = 320 000 стаканчиков.</w:t>
      </w:r>
    </w:p>
    <w:p w:rsidR="00087199" w:rsidRDefault="00087199" w:rsidP="00087199">
      <w:pPr>
        <w:pStyle w:val="a5"/>
        <w:numPr>
          <w:ilvl w:val="0"/>
          <w:numId w:val="5"/>
        </w:numPr>
        <w:spacing w:after="0" w:line="240" w:lineRule="auto"/>
        <w:ind w:left="714" w:hanging="357"/>
        <w:contextualSpacing w:val="0"/>
      </w:pPr>
      <w:r>
        <w:t>Норма маржинальной прибыли = 0,25 / 1,00 = 25%</w:t>
      </w:r>
    </w:p>
    <w:p w:rsidR="00087199" w:rsidRDefault="00087199" w:rsidP="00087199">
      <w:pPr>
        <w:pStyle w:val="a5"/>
        <w:numPr>
          <w:ilvl w:val="0"/>
          <w:numId w:val="5"/>
        </w:numPr>
        <w:spacing w:after="0" w:line="240" w:lineRule="auto"/>
      </w:pPr>
      <w:r>
        <w:t xml:space="preserve">Плановый объем продаж при плановой прибыли 20 000 руб. = </w:t>
      </w:r>
      <w:r>
        <w:br/>
        <w:t>20 000 / 0,25 + 320 000 = 400 000 стаканчиков.</w:t>
      </w:r>
    </w:p>
    <w:p w:rsidR="00087199" w:rsidRPr="00F12230" w:rsidRDefault="00087199" w:rsidP="00087199">
      <w:pPr>
        <w:pStyle w:val="a5"/>
        <w:numPr>
          <w:ilvl w:val="0"/>
          <w:numId w:val="5"/>
        </w:numPr>
        <w:spacing w:after="0" w:line="240" w:lineRule="auto"/>
      </w:pPr>
      <w:r>
        <w:t>Запас прочности при плановой прибыли 20 000 руб. = 80 000 / 400 000 = 20%</w:t>
      </w:r>
    </w:p>
    <w:p w:rsidR="00087199" w:rsidRPr="00526DE8" w:rsidRDefault="00526DE8" w:rsidP="008F179A">
      <w:pPr>
        <w:spacing w:before="120" w:after="120" w:line="240" w:lineRule="auto"/>
      </w:pPr>
      <w:r w:rsidRPr="00526DE8">
        <w:rPr>
          <w:b/>
        </w:rPr>
        <w:t xml:space="preserve">График безубыточности </w:t>
      </w:r>
      <w:proofErr w:type="gramStart"/>
      <w:r w:rsidRPr="00526DE8">
        <w:rPr>
          <w:b/>
        </w:rPr>
        <w:t>для</w:t>
      </w:r>
      <w:proofErr w:type="gramEnd"/>
      <w:r w:rsidRPr="00526DE8">
        <w:rPr>
          <w:b/>
        </w:rPr>
        <w:t xml:space="preserve"> </w:t>
      </w:r>
      <w:proofErr w:type="gramStart"/>
      <w:r w:rsidRPr="00526DE8">
        <w:rPr>
          <w:b/>
        </w:rPr>
        <w:t>определение</w:t>
      </w:r>
      <w:proofErr w:type="gramEnd"/>
      <w:r w:rsidRPr="00526DE8">
        <w:rPr>
          <w:b/>
        </w:rPr>
        <w:t xml:space="preserve"> маржинального дохода.</w:t>
      </w:r>
      <w:r>
        <w:rPr>
          <w:b/>
        </w:rPr>
        <w:t xml:space="preserve"> </w:t>
      </w:r>
      <w:r w:rsidRPr="00526DE8">
        <w:t>Традиционный график безубыточности (рис. 1)</w:t>
      </w:r>
      <w:r>
        <w:t xml:space="preserve"> не позволяет увидеть объем маржинальной прибыли для любого объема производства.</w:t>
      </w:r>
      <w:r w:rsidR="004D477E">
        <w:t xml:space="preserve"> Для того, чтобы </w:t>
      </w:r>
      <w:r w:rsidR="00091761">
        <w:t>маржинальная прибыль была наглядно видна, преобразуем график так, чтобы переменные затраты были выделены явно, а постоянные в виде «добавки»</w:t>
      </w:r>
      <w:r w:rsidR="006122C3">
        <w:t>. На рисунке 2 маржинальный доход подкрашен. Видно, что он растет с увеличением объема реализации.</w:t>
      </w:r>
    </w:p>
    <w:p w:rsidR="00263BAD" w:rsidRDefault="006122C3" w:rsidP="00263BAD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rPr>
          <w:noProof/>
          <w:lang w:eastAsia="ru-RU"/>
        </w:rPr>
        <w:lastRenderedPageBreak/>
        <w:drawing>
          <wp:inline distT="0" distB="0" distL="0" distR="0">
            <wp:extent cx="5035191" cy="2926080"/>
            <wp:effectExtent l="19050" t="0" r="0" b="0"/>
            <wp:docPr id="3" name="Рисунок 2" descr="02. График безубыточности для определение маржинального дохо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График безубыточности для определение маржинального доход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036" cy="293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BAD" w:rsidRDefault="00263BAD" w:rsidP="00263BAD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t xml:space="preserve">Рис. 2. График безубыточности </w:t>
      </w:r>
      <w:proofErr w:type="gramStart"/>
      <w:r w:rsidRPr="00263BAD">
        <w:t>для</w:t>
      </w:r>
      <w:proofErr w:type="gramEnd"/>
      <w:r w:rsidRPr="00263BAD">
        <w:t xml:space="preserve"> </w:t>
      </w:r>
      <w:proofErr w:type="gramStart"/>
      <w:r w:rsidRPr="00263BAD">
        <w:t>определение</w:t>
      </w:r>
      <w:proofErr w:type="gramEnd"/>
      <w:r w:rsidRPr="00263BAD">
        <w:t xml:space="preserve"> маржинального дохода.</w:t>
      </w:r>
    </w:p>
    <w:p w:rsidR="00791A0D" w:rsidRDefault="00791A0D" w:rsidP="00263BAD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t>Еще одной разновидностью графика безубыточности является график соотношения прибыли и объема реализации (</w:t>
      </w:r>
      <w:r>
        <w:rPr>
          <w:lang w:val="en-US"/>
        </w:rPr>
        <w:t>PV</w:t>
      </w:r>
      <w:r>
        <w:t xml:space="preserve">-анализ </w:t>
      </w:r>
      <w:r>
        <w:rPr>
          <w:lang w:val="en-US"/>
        </w:rPr>
        <w:t>Profit</w:t>
      </w:r>
      <w:r w:rsidRPr="008D2610">
        <w:t xml:space="preserve"> – </w:t>
      </w:r>
      <w:r>
        <w:rPr>
          <w:lang w:val="en-US"/>
        </w:rPr>
        <w:t>Volume</w:t>
      </w:r>
      <w:r>
        <w:t>). На этом графике отсутствует разделение на переменные и постоянные затраты, при этом строится только одна линия – результирующая выручки от реализации и суммарных затрат, то есть линия прибыл</w:t>
      </w:r>
      <w:r w:rsidR="00554485">
        <w:t>и (</w:t>
      </w:r>
      <w:r>
        <w:t>убытк</w:t>
      </w:r>
      <w:r w:rsidR="00554485">
        <w:t>ов):</w:t>
      </w:r>
    </w:p>
    <w:p w:rsidR="00791A0D" w:rsidRDefault="009815ED" w:rsidP="00263BAD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rPr>
          <w:noProof/>
          <w:lang w:eastAsia="ru-RU"/>
        </w:rPr>
        <w:drawing>
          <wp:inline distT="0" distB="0" distL="0" distR="0">
            <wp:extent cx="4420329" cy="2790907"/>
            <wp:effectExtent l="19050" t="0" r="0" b="0"/>
            <wp:docPr id="4" name="Рисунок 3" descr="03. График «Прибыль – объем» (PV-chart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График «Прибыль – объем» (PV-chart)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929" cy="279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0D" w:rsidRDefault="00791A0D" w:rsidP="00263BAD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t>Рис. 3. График «Прибыль – объем» (</w:t>
      </w:r>
      <w:r>
        <w:rPr>
          <w:lang w:val="en-US"/>
        </w:rPr>
        <w:t>PV</w:t>
      </w:r>
      <w:r w:rsidRPr="00791A0D">
        <w:t>-</w:t>
      </w:r>
      <w:r>
        <w:rPr>
          <w:lang w:val="en-US"/>
        </w:rPr>
        <w:t>chart</w:t>
      </w:r>
      <w:r w:rsidRPr="00791A0D">
        <w:t>)</w:t>
      </w:r>
      <w:r w:rsidR="009815ED">
        <w:t>.</w:t>
      </w:r>
    </w:p>
    <w:p w:rsidR="009815ED" w:rsidRPr="009815ED" w:rsidRDefault="009815ED" w:rsidP="00263BAD">
      <w:pPr>
        <w:pStyle w:val="a5"/>
        <w:tabs>
          <w:tab w:val="left" w:leader="dot" w:pos="3828"/>
        </w:tabs>
        <w:spacing w:before="120" w:after="120" w:line="240" w:lineRule="auto"/>
        <w:ind w:left="0"/>
        <w:contextualSpacing w:val="0"/>
      </w:pPr>
      <w:r>
        <w:t xml:space="preserve">Точка безубыточности, естественно, находится на пересечении линии прибыли с осью абсцисс (прибыль равна нулю). При нулевом уровне реализации убытки равны 30 000 руб., то есть, постоянным затратам. Основное преимущество </w:t>
      </w:r>
      <w:r>
        <w:rPr>
          <w:lang w:val="en-US"/>
        </w:rPr>
        <w:t>PV</w:t>
      </w:r>
      <w:r>
        <w:t xml:space="preserve">-графика над </w:t>
      </w:r>
      <w:r>
        <w:rPr>
          <w:lang w:val="en-US"/>
        </w:rPr>
        <w:t>CVP</w:t>
      </w:r>
      <w:r>
        <w:t xml:space="preserve">-графиком заключается в наглядности изучения влияния переменных </w:t>
      </w:r>
      <w:r w:rsidR="00BB1914">
        <w:t xml:space="preserve">и постоянных </w:t>
      </w:r>
      <w:r>
        <w:t xml:space="preserve">затрат на прибыль. На </w:t>
      </w:r>
      <w:r>
        <w:rPr>
          <w:lang w:val="en-US"/>
        </w:rPr>
        <w:t>CVP</w:t>
      </w:r>
      <w:r w:rsidRPr="009815ED">
        <w:t>-</w:t>
      </w:r>
      <w:r>
        <w:t xml:space="preserve">графике слишком много линий, так что добавление </w:t>
      </w:r>
      <w:r w:rsidR="00BB1914">
        <w:t>одного, а тем более нескольких новых значений</w:t>
      </w:r>
      <w:r>
        <w:t xml:space="preserve"> за</w:t>
      </w:r>
      <w:r w:rsidR="00BB1914">
        <w:t>трат приведет к нагромождению.</w:t>
      </w:r>
    </w:p>
    <w:p w:rsidR="00BB1914" w:rsidRDefault="00BB1914" w:rsidP="00BB1914">
      <w:pPr>
        <w:spacing w:before="120" w:after="120" w:line="240" w:lineRule="auto"/>
      </w:pPr>
      <w:r w:rsidRPr="00087199">
        <w:rPr>
          <w:b/>
        </w:rPr>
        <w:t>Упражнение</w:t>
      </w:r>
      <w:r>
        <w:rPr>
          <w:b/>
        </w:rPr>
        <w:t xml:space="preserve"> 2</w:t>
      </w:r>
      <w:r w:rsidRPr="00087199">
        <w:rPr>
          <w:b/>
        </w:rPr>
        <w:t>.</w:t>
      </w:r>
      <w:r>
        <w:t xml:space="preserve"> </w:t>
      </w:r>
      <w:r w:rsidR="00AB15BF">
        <w:t>«Наша» компания по производству кухонных столов хочет увеличить объем продаж за счет снижения отпускной цены. Планируется наладить работу в две смены. При этом прямые затраты на оплату труда и материалы не изменятся, а переменные накладные расходы сократятся. Постоянные расходу вырастут, но незначительно по сравнению с планируемым увеличением объемов деятельности. Вместо 30 столов, компания планирует продавать 60 столов в месяц:</w:t>
      </w:r>
    </w:p>
    <w:p w:rsidR="00AB15BF" w:rsidRDefault="00AB15BF" w:rsidP="00BB1914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1097915"/>
            <wp:effectExtent l="19050" t="0" r="0" b="0"/>
            <wp:docPr id="5" name="Рисунок 4" descr="Упражнение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жнение 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9A" w:rsidRDefault="00AB15BF" w:rsidP="008F179A">
      <w:pPr>
        <w:spacing w:after="120" w:line="240" w:lineRule="auto"/>
      </w:pPr>
      <w:r>
        <w:t xml:space="preserve">Постройте на одном </w:t>
      </w:r>
      <w:r>
        <w:rPr>
          <w:lang w:val="en-US"/>
        </w:rPr>
        <w:t>PV</w:t>
      </w:r>
      <w:r w:rsidRPr="00AB15BF">
        <w:t>-</w:t>
      </w:r>
      <w:r>
        <w:t xml:space="preserve">графике линии прибыли для </w:t>
      </w:r>
      <w:r w:rsidR="004B7C3E">
        <w:t>двух сценариев. Сделайте выводы о целесообразности планируемых изменений.</w:t>
      </w:r>
    </w:p>
    <w:p w:rsidR="00AC21A2" w:rsidRDefault="00AC21A2" w:rsidP="008F179A">
      <w:pPr>
        <w:spacing w:after="120" w:line="240" w:lineRule="auto"/>
      </w:pPr>
      <w:r w:rsidRPr="00AC21A2">
        <w:rPr>
          <w:i/>
        </w:rPr>
        <w:t>Решение.</w:t>
      </w:r>
      <w:r>
        <w:t xml:space="preserve"> Текущий вариант (или сценарий 1) это хорошо известная нам зависимость прибыли от объема реализации (</w:t>
      </w:r>
      <w:proofErr w:type="gramStart"/>
      <w:r>
        <w:t>см</w:t>
      </w:r>
      <w:proofErr w:type="gramEnd"/>
      <w:r>
        <w:t>. рис. 3). При  нулевом объеме реализации линия пересекает ось ординат в точке -30, соответствующей 30 000 руб. постоянных затрат; угол наклона прямой соответствует 1500 руб. прибыли на одно изделие.  Сценарий 2 (рис. 4) предполагает несколько бόльшие постоянные расходы, и более пологую прямую с углом наклона, соответствующим 1100 руб. прибыли на одно изделие.</w:t>
      </w:r>
    </w:p>
    <w:p w:rsidR="00AC21A2" w:rsidRDefault="00AC21A2" w:rsidP="008F179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66803" cy="2218413"/>
            <wp:effectExtent l="19050" t="0" r="397" b="0"/>
            <wp:docPr id="7" name="Рисунок 6" descr="04. Сравнение сценари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Сравнение сценариев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61" cy="222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1A2" w:rsidRPr="00440F42" w:rsidRDefault="00AC21A2" w:rsidP="008F179A">
      <w:pPr>
        <w:spacing w:after="120" w:line="240" w:lineRule="auto"/>
      </w:pPr>
      <w:r>
        <w:t>Рис. 4. Сравнение двух</w:t>
      </w:r>
      <w:r w:rsidR="00440F42">
        <w:t xml:space="preserve"> сценариев.</w:t>
      </w:r>
    </w:p>
    <w:p w:rsidR="00AC21A2" w:rsidRDefault="00261D9C" w:rsidP="008F179A">
      <w:pPr>
        <w:spacing w:after="120" w:line="240" w:lineRule="auto"/>
      </w:pPr>
      <w:r>
        <w:t>Может показаться, что с</w:t>
      </w:r>
      <w:r w:rsidR="00AC21A2">
        <w:t xml:space="preserve">ценарий 2 </w:t>
      </w:r>
      <w:r w:rsidR="003C7A78">
        <w:t>почти по всем параметрам хуже сценария 1</w:t>
      </w:r>
      <w:r w:rsidR="00AC21A2">
        <w:t>: более высокие постоянные издержки, ниже норма маржинальной прибыли</w:t>
      </w:r>
      <w:r w:rsidR="003C7A78">
        <w:t xml:space="preserve"> (1100 / 3000 = 37% против 1500 / 3500 = 43%)… Вот только менеджмент оценивает, что цена 3500 руб. не является конкурентной. При объеме продаж в 60 столов планируется получить прибыль 31 000 руб., что более чем в два раза больше, чем планируемая прибыль по сценарию 1 (15 000 руб.)</w:t>
      </w:r>
    </w:p>
    <w:p w:rsidR="00275312" w:rsidRDefault="00275312" w:rsidP="00275312">
      <w:pPr>
        <w:spacing w:after="0" w:line="240" w:lineRule="auto"/>
      </w:pPr>
      <w:r>
        <w:t>Проводя анализ безубыточности (</w:t>
      </w:r>
      <w:r>
        <w:rPr>
          <w:lang w:val="en-US"/>
        </w:rPr>
        <w:t>CVP</w:t>
      </w:r>
      <w:r w:rsidRPr="00275312">
        <w:t>-</w:t>
      </w:r>
      <w:r>
        <w:t xml:space="preserve"> или </w:t>
      </w:r>
      <w:r>
        <w:rPr>
          <w:lang w:val="en-US"/>
        </w:rPr>
        <w:t>PV</w:t>
      </w:r>
      <w:r>
        <w:t xml:space="preserve">-анализ), </w:t>
      </w:r>
      <w:r w:rsidRPr="00275312">
        <w:rPr>
          <w:b/>
        </w:rPr>
        <w:t>необходимо помнить о ряде допущений</w:t>
      </w:r>
      <w:r>
        <w:t>, чтобы не стать их заложниками в реальном процессе управления:</w:t>
      </w:r>
    </w:p>
    <w:p w:rsidR="00275312" w:rsidRDefault="001670EC" w:rsidP="00275312">
      <w:pPr>
        <w:pStyle w:val="a5"/>
        <w:numPr>
          <w:ilvl w:val="0"/>
          <w:numId w:val="6"/>
        </w:numPr>
        <w:spacing w:after="120" w:line="240" w:lineRule="auto"/>
      </w:pPr>
      <w:r>
        <w:t>Цена</w:t>
      </w:r>
      <w:r w:rsidR="004B1E83">
        <w:t xml:space="preserve"> реализации одинакова для всех проданных единиц продукции</w:t>
      </w:r>
      <w:r>
        <w:t>. Реально цена колеблется от сделки к сделке, и определяется объемом партии, конъюнктурой рынка, складскими запасами и рядом иных обстоятельств.</w:t>
      </w:r>
    </w:p>
    <w:p w:rsidR="001670EC" w:rsidRDefault="001670EC" w:rsidP="00275312">
      <w:pPr>
        <w:pStyle w:val="a5"/>
        <w:numPr>
          <w:ilvl w:val="0"/>
          <w:numId w:val="6"/>
        </w:numPr>
        <w:spacing w:after="120" w:line="240" w:lineRule="auto"/>
      </w:pPr>
      <w:r>
        <w:t>Переменные затраты на единицу продукции остаются неизменными, а постоянные затраты не изменяются с изменением уровня деятельности. В реальной жизни часто строят более сложные модели, учитывающие и ступенчатое изменение постоянных затрат, и нелинейную динамику переменных затрат.</w:t>
      </w:r>
    </w:p>
    <w:p w:rsidR="001670EC" w:rsidRDefault="001670EC" w:rsidP="00275312">
      <w:pPr>
        <w:pStyle w:val="a5"/>
        <w:numPr>
          <w:ilvl w:val="0"/>
          <w:numId w:val="6"/>
        </w:numPr>
        <w:spacing w:after="120" w:line="240" w:lineRule="auto"/>
      </w:pPr>
      <w:r>
        <w:t>Запасы не изменяются с изменением уровня деятельности. Обычно запасы растут с ростом объемов производства и реализации, что требует и дополнительного финансирования оборотных активов и увеличения складских площадей</w:t>
      </w:r>
      <w:proofErr w:type="gramStart"/>
      <w:r>
        <w:t>… Э</w:t>
      </w:r>
      <w:proofErr w:type="gramEnd"/>
      <w:r>
        <w:t>ти изменения, безусловно, будут негативно влиять на прибыль.</w:t>
      </w:r>
    </w:p>
    <w:p w:rsidR="001670EC" w:rsidRDefault="001670EC" w:rsidP="00275312">
      <w:pPr>
        <w:pStyle w:val="a5"/>
        <w:numPr>
          <w:ilvl w:val="0"/>
          <w:numId w:val="6"/>
        </w:numPr>
        <w:spacing w:after="120" w:line="240" w:lineRule="auto"/>
      </w:pPr>
      <w:r>
        <w:t xml:space="preserve">Не </w:t>
      </w:r>
      <w:r w:rsidR="001C649F">
        <w:t>учитывается влияние инфляции и стоимости денег (прибыль</w:t>
      </w:r>
      <w:r w:rsidR="00DC3F87">
        <w:t>,</w:t>
      </w:r>
      <w:r w:rsidR="001C649F">
        <w:t xml:space="preserve"> полученная в начале планового периода</w:t>
      </w:r>
      <w:r w:rsidR="00DC3F87">
        <w:t>,</w:t>
      </w:r>
      <w:r w:rsidR="001C649F">
        <w:t xml:space="preserve"> «весит» больше, чем прибыль, полученная в конце периода). По этой причине </w:t>
      </w:r>
      <w:r w:rsidR="001C649F">
        <w:rPr>
          <w:lang w:val="en-US"/>
        </w:rPr>
        <w:t>CVP</w:t>
      </w:r>
      <w:r w:rsidR="001C649F">
        <w:t>-анализ используется только для краткосрочных решений.</w:t>
      </w:r>
    </w:p>
    <w:p w:rsidR="001C649F" w:rsidRDefault="001C649F" w:rsidP="00275312">
      <w:pPr>
        <w:pStyle w:val="a5"/>
        <w:numPr>
          <w:ilvl w:val="0"/>
          <w:numId w:val="6"/>
        </w:numPr>
        <w:spacing w:after="120" w:line="240" w:lineRule="auto"/>
      </w:pPr>
      <w:r>
        <w:t>Делается допущение о выпуске только одного вида продукции. В реальном бизнесе предприятия используют весьма широкий ассортимент продукции, так что проблема разнесения постоянных затрат по видам деятельности остается нерешенной.</w:t>
      </w:r>
    </w:p>
    <w:p w:rsidR="00275312" w:rsidRPr="00DC3F87" w:rsidRDefault="00DC3F87" w:rsidP="008F179A">
      <w:pPr>
        <w:spacing w:after="120" w:line="240" w:lineRule="auto"/>
      </w:pPr>
      <w:r>
        <w:lastRenderedPageBreak/>
        <w:t>Исходя из сказанного, можно предположить, что в реальной жизни график безубыточности (</w:t>
      </w:r>
      <w:r>
        <w:rPr>
          <w:lang w:val="en-US"/>
        </w:rPr>
        <w:t>PV</w:t>
      </w:r>
      <w:r w:rsidRPr="00DC3F87">
        <w:t>-</w:t>
      </w:r>
      <w:r>
        <w:rPr>
          <w:lang w:val="en-US"/>
        </w:rPr>
        <w:t>chart</w:t>
      </w:r>
      <w:r w:rsidRPr="00DC3F87">
        <w:t>)</w:t>
      </w:r>
      <w:r>
        <w:t xml:space="preserve"> будет иметь вид, как на рис. 5. По мере роста объемов реализации, взросления рынка, получать высокую прибыль будет становиться все сложнее. На зрелых рынках </w:t>
      </w:r>
      <w:proofErr w:type="spellStart"/>
      <w:r>
        <w:t>маржинальность</w:t>
      </w:r>
      <w:proofErr w:type="spellEnd"/>
      <w:r>
        <w:t xml:space="preserve"> падает</w:t>
      </w:r>
      <w:r w:rsidR="005C1565">
        <w:t>, поэтому прямая выручки от реализации будет все более откло</w:t>
      </w:r>
      <w:r w:rsidR="00554485">
        <w:t>няться вниз, подобно параболе с показателем</w:t>
      </w:r>
      <w:r w:rsidR="005C1565">
        <w:t xml:space="preserve"> степен</w:t>
      </w:r>
      <w:r w:rsidR="00554485">
        <w:t>и</w:t>
      </w:r>
      <w:r w:rsidR="005C1565">
        <w:t xml:space="preserve"> меньше единицы. Аналогично затраты, с учетом сказанного выше начнут отклоняться от прямой линии, приближаясь к параболе с</w:t>
      </w:r>
      <w:r w:rsidR="00554485">
        <w:t xml:space="preserve"> показателем</w:t>
      </w:r>
      <w:r w:rsidR="005C1565">
        <w:t xml:space="preserve"> степен</w:t>
      </w:r>
      <w:r w:rsidR="00554485">
        <w:t>и</w:t>
      </w:r>
      <w:r w:rsidR="005C1565">
        <w:t xml:space="preserve"> больше единицы.</w:t>
      </w:r>
      <w:r w:rsidR="00554485">
        <w:t xml:space="preserve"> В то же время, в диапазоне объемов реализации указанном как релевантном, поведение кривых затрат и выручки будет соответствовать рис. 1. Мы уже упоминали, что менеджеры должны помнить, что их расчеты были сделаны для релевантного диапазона, а потому экстраполировать результаты на более далекие диапазоны объемов выручки нужно с осторожностью.</w:t>
      </w:r>
    </w:p>
    <w:p w:rsidR="00DC3F87" w:rsidRDefault="00DC3F87" w:rsidP="00DC3F8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77090" cy="3049662"/>
            <wp:effectExtent l="19050" t="0" r="9110" b="0"/>
            <wp:docPr id="8" name="Рисунок 7" descr="05. Более реалистичный график безубыточ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Более реалистичный график безубыточности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099" cy="304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87" w:rsidRDefault="00DC3F87" w:rsidP="00DC3F87">
      <w:pPr>
        <w:spacing w:after="120" w:line="240" w:lineRule="auto"/>
      </w:pPr>
      <w:r>
        <w:t>Рис. 5. Более реалистичный график безубыточности</w:t>
      </w:r>
    </w:p>
    <w:p w:rsidR="00DC3F87" w:rsidRPr="00275312" w:rsidRDefault="00DC3F87" w:rsidP="008F179A">
      <w:pPr>
        <w:spacing w:after="120" w:line="240" w:lineRule="auto"/>
      </w:pPr>
    </w:p>
    <w:sectPr w:rsidR="00DC3F87" w:rsidRPr="00275312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48B"/>
    <w:multiLevelType w:val="hybridMultilevel"/>
    <w:tmpl w:val="3C7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51E7"/>
    <w:multiLevelType w:val="multilevel"/>
    <w:tmpl w:val="946EA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9F5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1E66B9"/>
    <w:multiLevelType w:val="hybridMultilevel"/>
    <w:tmpl w:val="0ED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932"/>
    <w:multiLevelType w:val="hybridMultilevel"/>
    <w:tmpl w:val="4E62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2644"/>
    <w:multiLevelType w:val="hybridMultilevel"/>
    <w:tmpl w:val="8A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A15F0"/>
    <w:rsid w:val="0004543B"/>
    <w:rsid w:val="000836C1"/>
    <w:rsid w:val="00087199"/>
    <w:rsid w:val="00091761"/>
    <w:rsid w:val="000F1928"/>
    <w:rsid w:val="0012089D"/>
    <w:rsid w:val="001258E5"/>
    <w:rsid w:val="001670EC"/>
    <w:rsid w:val="001C649F"/>
    <w:rsid w:val="001F4F30"/>
    <w:rsid w:val="00261D9C"/>
    <w:rsid w:val="00263BAD"/>
    <w:rsid w:val="00275312"/>
    <w:rsid w:val="0027630B"/>
    <w:rsid w:val="002948C7"/>
    <w:rsid w:val="00295CB8"/>
    <w:rsid w:val="002D32D4"/>
    <w:rsid w:val="00300D09"/>
    <w:rsid w:val="00341ED5"/>
    <w:rsid w:val="003A543B"/>
    <w:rsid w:val="003A7EBF"/>
    <w:rsid w:val="003C7A78"/>
    <w:rsid w:val="003D1DD2"/>
    <w:rsid w:val="00440F42"/>
    <w:rsid w:val="004A783C"/>
    <w:rsid w:val="004B1E83"/>
    <w:rsid w:val="004B7C3E"/>
    <w:rsid w:val="004D477E"/>
    <w:rsid w:val="004D6F35"/>
    <w:rsid w:val="00501DE1"/>
    <w:rsid w:val="0052229B"/>
    <w:rsid w:val="00526DE8"/>
    <w:rsid w:val="00554485"/>
    <w:rsid w:val="00564DB5"/>
    <w:rsid w:val="005B0218"/>
    <w:rsid w:val="005B4044"/>
    <w:rsid w:val="005C1565"/>
    <w:rsid w:val="006122C3"/>
    <w:rsid w:val="0062746B"/>
    <w:rsid w:val="00633B18"/>
    <w:rsid w:val="00686484"/>
    <w:rsid w:val="006C4D70"/>
    <w:rsid w:val="006E1458"/>
    <w:rsid w:val="007043C2"/>
    <w:rsid w:val="007513F4"/>
    <w:rsid w:val="00752202"/>
    <w:rsid w:val="00763FF1"/>
    <w:rsid w:val="00771C31"/>
    <w:rsid w:val="00780DF6"/>
    <w:rsid w:val="00791A0D"/>
    <w:rsid w:val="007A5186"/>
    <w:rsid w:val="007D5A99"/>
    <w:rsid w:val="00836D2C"/>
    <w:rsid w:val="00837D70"/>
    <w:rsid w:val="008B64CF"/>
    <w:rsid w:val="008B7412"/>
    <w:rsid w:val="008D2610"/>
    <w:rsid w:val="008D52AD"/>
    <w:rsid w:val="008F179A"/>
    <w:rsid w:val="00941EB1"/>
    <w:rsid w:val="009815ED"/>
    <w:rsid w:val="009A222B"/>
    <w:rsid w:val="009C23B2"/>
    <w:rsid w:val="009E244C"/>
    <w:rsid w:val="009E66C6"/>
    <w:rsid w:val="00A02D11"/>
    <w:rsid w:val="00AA7755"/>
    <w:rsid w:val="00AB15BF"/>
    <w:rsid w:val="00AC21A2"/>
    <w:rsid w:val="00B054A6"/>
    <w:rsid w:val="00B22D51"/>
    <w:rsid w:val="00B634BC"/>
    <w:rsid w:val="00B702E1"/>
    <w:rsid w:val="00B80843"/>
    <w:rsid w:val="00B940CB"/>
    <w:rsid w:val="00BA2E07"/>
    <w:rsid w:val="00BB1914"/>
    <w:rsid w:val="00BE7470"/>
    <w:rsid w:val="00C07747"/>
    <w:rsid w:val="00C41BE1"/>
    <w:rsid w:val="00C602AD"/>
    <w:rsid w:val="00C626E1"/>
    <w:rsid w:val="00CA15F0"/>
    <w:rsid w:val="00CC7FD9"/>
    <w:rsid w:val="00DA1A73"/>
    <w:rsid w:val="00DC3F87"/>
    <w:rsid w:val="00DE06D3"/>
    <w:rsid w:val="00E96A23"/>
    <w:rsid w:val="00ED3501"/>
    <w:rsid w:val="00F0528F"/>
    <w:rsid w:val="00F12230"/>
    <w:rsid w:val="00FC7191"/>
    <w:rsid w:val="00FD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95B3-56E3-4D3A-83EA-1158018F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2</cp:revision>
  <dcterms:created xsi:type="dcterms:W3CDTF">2011-06-30T07:52:00Z</dcterms:created>
  <dcterms:modified xsi:type="dcterms:W3CDTF">2011-06-30T07:52:00Z</dcterms:modified>
</cp:coreProperties>
</file>