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B" w:rsidRPr="00B44A9B" w:rsidRDefault="00B44A9B" w:rsidP="004F3FEE">
      <w:pPr>
        <w:spacing w:after="240" w:line="240" w:lineRule="auto"/>
        <w:rPr>
          <w:b/>
          <w:sz w:val="28"/>
        </w:rPr>
      </w:pPr>
      <w:r w:rsidRPr="00B44A9B">
        <w:rPr>
          <w:b/>
          <w:sz w:val="28"/>
        </w:rPr>
        <w:t xml:space="preserve">Умер </w:t>
      </w:r>
      <w:proofErr w:type="spellStart"/>
      <w:r w:rsidR="004F3FEE">
        <w:rPr>
          <w:b/>
          <w:sz w:val="28"/>
        </w:rPr>
        <w:t>Э</w:t>
      </w:r>
      <w:r w:rsidRPr="00B44A9B">
        <w:rPr>
          <w:b/>
          <w:sz w:val="28"/>
        </w:rPr>
        <w:t>лияху</w:t>
      </w:r>
      <w:proofErr w:type="spellEnd"/>
      <w:r w:rsidRPr="00B44A9B">
        <w:rPr>
          <w:b/>
          <w:sz w:val="28"/>
        </w:rPr>
        <w:t xml:space="preserve"> </w:t>
      </w:r>
      <w:proofErr w:type="spellStart"/>
      <w:r w:rsidRPr="00B44A9B">
        <w:rPr>
          <w:b/>
          <w:sz w:val="28"/>
        </w:rPr>
        <w:t>Голдратт</w:t>
      </w:r>
      <w:proofErr w:type="spellEnd"/>
      <w:r>
        <w:rPr>
          <w:b/>
          <w:sz w:val="28"/>
        </w:rPr>
        <w:t xml:space="preserve"> – автор теории ограничений (ТОС)</w:t>
      </w:r>
    </w:p>
    <w:p w:rsidR="00457C0A" w:rsidRDefault="004F3FEE" w:rsidP="00B44A9B">
      <w:pPr>
        <w:spacing w:after="120" w:line="240" w:lineRule="auto"/>
      </w:pPr>
      <w:r>
        <w:t xml:space="preserve">11 июня 2011 </w:t>
      </w:r>
      <w:r w:rsidR="002D239E">
        <w:t>на 65-м году жизни умер</w:t>
      </w:r>
      <w:r>
        <w:t xml:space="preserve"> </w:t>
      </w:r>
      <w:proofErr w:type="spellStart"/>
      <w:r w:rsidR="002D239E" w:rsidRPr="002D239E">
        <w:t>Элияху</w:t>
      </w:r>
      <w:proofErr w:type="spellEnd"/>
      <w:r w:rsidR="002D239E" w:rsidRPr="002D239E">
        <w:t xml:space="preserve"> </w:t>
      </w:r>
      <w:proofErr w:type="spellStart"/>
      <w:r w:rsidR="002D239E" w:rsidRPr="002D239E">
        <w:t>Голдратт</w:t>
      </w:r>
      <w:proofErr w:type="spellEnd"/>
      <w:r w:rsidR="002D239E">
        <w:t xml:space="preserve"> – создатель теории ограничений (ТОС), автор целого ряда книг по ТОС, основатель института </w:t>
      </w:r>
      <w:r w:rsidR="002D239E">
        <w:rPr>
          <w:lang w:val="en-US"/>
        </w:rPr>
        <w:t>AIG</w:t>
      </w:r>
      <w:r w:rsidR="002D239E">
        <w:t>, занимающегося развитием и продвижением идей ТОС.</w:t>
      </w:r>
      <w:r w:rsidR="00127FDE">
        <w:t xml:space="preserve"> </w:t>
      </w:r>
      <w:r w:rsidR="002D239E">
        <w:t xml:space="preserve">О жизненном пути и научной деятельности </w:t>
      </w:r>
      <w:proofErr w:type="spellStart"/>
      <w:r w:rsidR="002D239E">
        <w:t>Голдратта</w:t>
      </w:r>
      <w:proofErr w:type="spellEnd"/>
      <w:r w:rsidR="002D239E">
        <w:t xml:space="preserve"> можно прочитать: </w:t>
      </w:r>
      <w:hyperlink r:id="rId5" w:history="1">
        <w:proofErr w:type="spellStart"/>
        <w:r w:rsidR="002D239E" w:rsidRPr="002D239E">
          <w:rPr>
            <w:rStyle w:val="a3"/>
          </w:rPr>
          <w:t>Элияху</w:t>
        </w:r>
        <w:proofErr w:type="spellEnd"/>
        <w:r w:rsidR="002D239E" w:rsidRPr="002D239E">
          <w:rPr>
            <w:rStyle w:val="a3"/>
          </w:rPr>
          <w:t xml:space="preserve"> М. </w:t>
        </w:r>
        <w:proofErr w:type="spellStart"/>
        <w:r w:rsidR="002D239E" w:rsidRPr="002D239E">
          <w:rPr>
            <w:rStyle w:val="a3"/>
          </w:rPr>
          <w:t>Голдратт</w:t>
        </w:r>
        <w:proofErr w:type="spellEnd"/>
        <w:r w:rsidR="002D239E" w:rsidRPr="002D239E">
          <w:rPr>
            <w:rStyle w:val="a3"/>
          </w:rPr>
          <w:t xml:space="preserve"> и теория огран</w:t>
        </w:r>
        <w:r w:rsidR="002D239E" w:rsidRPr="002D239E">
          <w:rPr>
            <w:rStyle w:val="a3"/>
          </w:rPr>
          <w:t>и</w:t>
        </w:r>
        <w:r w:rsidR="002D239E" w:rsidRPr="002D239E">
          <w:rPr>
            <w:rStyle w:val="a3"/>
          </w:rPr>
          <w:t>чений систем</w:t>
        </w:r>
      </w:hyperlink>
      <w:r w:rsidR="002D239E">
        <w:t>.</w:t>
      </w:r>
    </w:p>
    <w:p w:rsidR="002A621D" w:rsidRDefault="002A621D" w:rsidP="00B44A9B">
      <w:pPr>
        <w:spacing w:after="120" w:line="240" w:lineRule="auto"/>
      </w:pPr>
      <w:r>
        <w:t>Процитирую несколько наиболее понравившихся идей статьи.</w:t>
      </w:r>
    </w:p>
    <w:p w:rsidR="002A621D" w:rsidRPr="002A621D" w:rsidRDefault="002A621D" w:rsidP="00B44A9B">
      <w:pPr>
        <w:spacing w:after="120" w:line="240" w:lineRule="auto"/>
        <w:rPr>
          <w:b/>
        </w:rPr>
      </w:pPr>
      <w:r w:rsidRPr="002A621D">
        <w:rPr>
          <w:b/>
        </w:rPr>
        <w:t>ТОС определялась как средство построения и описания решений на основе здравого смысла.</w:t>
      </w:r>
    </w:p>
    <w:p w:rsidR="002A621D" w:rsidRDefault="002A621D" w:rsidP="00B44A9B">
      <w:pPr>
        <w:spacing w:after="120" w:line="240" w:lineRule="auto"/>
      </w:pPr>
      <w:r>
        <w:t>Чтобы стать «</w:t>
      </w:r>
      <w:r w:rsidRPr="002A621D">
        <w:t>Ионой</w:t>
      </w:r>
      <w:r>
        <w:t>» (</w:t>
      </w:r>
      <w:proofErr w:type="spellStart"/>
      <w:r w:rsidRPr="002A621D">
        <w:t>Голдратт</w:t>
      </w:r>
      <w:proofErr w:type="spellEnd"/>
      <w:r w:rsidRPr="002A621D">
        <w:t xml:space="preserve"> выбрал такое имя как си</w:t>
      </w:r>
      <w:r>
        <w:t>ноним понятия «</w:t>
      </w:r>
      <w:proofErr w:type="spellStart"/>
      <w:r>
        <w:t>суперконсультант</w:t>
      </w:r>
      <w:proofErr w:type="spellEnd"/>
      <w:r>
        <w:t>»)</w:t>
      </w:r>
      <w:r w:rsidRPr="002A621D">
        <w:t>, требуется разрешить важнейшую дилемму, которая неизбежно возникает перед любым менеджером, вступившим на путь непрерывного совершенствования. Дело в том, что каждому руководителю, желающему преуспеть в своей работе, необходимо удовлетворить два главных условия. Он должен выполнять свои текущие обязанности (в рамках утверждённого бюджета или указаний более высокого начальства) и в то же самое время оказывать поддержку своим людям и способствовать росту их потенциала для ответа на постоянно растущие вызовы.</w:t>
      </w:r>
    </w:p>
    <w:p w:rsidR="002A621D" w:rsidRDefault="002A621D" w:rsidP="00B44A9B">
      <w:pPr>
        <w:spacing w:after="120" w:line="240" w:lineRule="auto"/>
      </w:pPr>
      <w:r>
        <w:t xml:space="preserve">Проблемы на этом пути связаны с тем, что жесткий </w:t>
      </w:r>
      <w:proofErr w:type="spellStart"/>
      <w:r>
        <w:t>автократичный</w:t>
      </w:r>
      <w:proofErr w:type="spellEnd"/>
      <w:r>
        <w:t xml:space="preserve"> подход в управлении компанией дает краткосрочные позитивные результаты, но приводит к стагнации или ухудшению ситуации в долгосрочной перспективе. Кривая успехов в этом случае выглядит приблизительно так:</w:t>
      </w:r>
    </w:p>
    <w:p w:rsidR="002A621D" w:rsidRDefault="0056399E" w:rsidP="00B44A9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90227" cy="1909720"/>
            <wp:effectExtent l="19050" t="0" r="0" b="0"/>
            <wp:docPr id="1" name="Рисунок 0" descr="1. Кривая успехов при автократичном управле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Кривая успехов при автократичном управлении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802" cy="191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9E" w:rsidRDefault="0056399E" w:rsidP="00B44A9B">
      <w:pPr>
        <w:spacing w:after="120" w:line="240" w:lineRule="auto"/>
      </w:pPr>
      <w:r>
        <w:t xml:space="preserve">Рис. 1. </w:t>
      </w:r>
      <w:r w:rsidRPr="0056399E">
        <w:t xml:space="preserve">Кривая успехов </w:t>
      </w:r>
      <w:r>
        <w:t xml:space="preserve">при </w:t>
      </w:r>
      <w:proofErr w:type="spellStart"/>
      <w:r>
        <w:t>автократичном</w:t>
      </w:r>
      <w:proofErr w:type="spellEnd"/>
      <w:r>
        <w:t xml:space="preserve"> управлении.</w:t>
      </w:r>
    </w:p>
    <w:p w:rsidR="00205D69" w:rsidRDefault="00205D69" w:rsidP="00B44A9B">
      <w:pPr>
        <w:spacing w:after="120" w:line="240" w:lineRule="auto"/>
      </w:pPr>
      <w:r>
        <w:t xml:space="preserve">Поддержка и развитие подчиненных не дают быстрой отдачи, поэтому в краткосрочной перспективе, результаты выглядят не такими впечатляющими, зато в долгосрочном аспекте такой </w:t>
      </w:r>
      <w:proofErr w:type="gramStart"/>
      <w:r>
        <w:t>менеджер</w:t>
      </w:r>
      <w:proofErr w:type="gramEnd"/>
      <w:r>
        <w:t xml:space="preserve"> безусловно выиграет (рис. 2).</w:t>
      </w:r>
    </w:p>
    <w:p w:rsidR="00361A6F" w:rsidRDefault="00361A6F" w:rsidP="00B44A9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07888" cy="1960026"/>
            <wp:effectExtent l="19050" t="0" r="6912" b="0"/>
            <wp:docPr id="2" name="Рисунок 1" descr="2. Кривая успехов при поддержке подчине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Кривая успехов при поддержке подчиненных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696" cy="196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6F" w:rsidRDefault="00361A6F" w:rsidP="00361A6F">
      <w:pPr>
        <w:spacing w:after="120" w:line="240" w:lineRule="auto"/>
      </w:pPr>
      <w:r>
        <w:t xml:space="preserve">Рис. 2. </w:t>
      </w:r>
      <w:r w:rsidRPr="0056399E">
        <w:t xml:space="preserve">Кривая успехов </w:t>
      </w:r>
      <w:r>
        <w:t>при поддержке и развитии подчиненных.</w:t>
      </w:r>
    </w:p>
    <w:p w:rsidR="00361A6F" w:rsidRDefault="000432C5" w:rsidP="00361A6F">
      <w:pPr>
        <w:spacing w:after="120" w:line="240" w:lineRule="auto"/>
      </w:pPr>
      <w:r>
        <w:t>Л</w:t>
      </w:r>
      <w:r w:rsidRPr="000432C5">
        <w:t>юбая наука проходит в своём развитии через три стадии: классификацию, выявление закономерностей и построение причинно-следственных связей</w:t>
      </w:r>
      <w:r>
        <w:t xml:space="preserve">. </w:t>
      </w:r>
      <w:r w:rsidRPr="000432C5">
        <w:t>Причём</w:t>
      </w:r>
      <w:r>
        <w:t>,</w:t>
      </w:r>
      <w:r w:rsidRPr="000432C5">
        <w:t xml:space="preserve"> в то время как точные науки по этой градации находятся уже на третьей стадии развития, гуманитарные – имеющие дело с людьми – пока только на стадии выявления закономерностей.</w:t>
      </w:r>
    </w:p>
    <w:p w:rsidR="00205D69" w:rsidRPr="000432C5" w:rsidRDefault="000432C5" w:rsidP="00B44A9B">
      <w:pPr>
        <w:spacing w:after="120" w:line="240" w:lineRule="auto"/>
        <w:rPr>
          <w:b/>
        </w:rPr>
      </w:pPr>
      <w:r w:rsidRPr="000432C5">
        <w:rPr>
          <w:b/>
        </w:rPr>
        <w:t>Главное в менеджменте это предвидение.</w:t>
      </w:r>
    </w:p>
    <w:p w:rsidR="000432C5" w:rsidRPr="009705FD" w:rsidRDefault="000432C5" w:rsidP="00B44A9B">
      <w:pPr>
        <w:spacing w:after="120" w:line="240" w:lineRule="auto"/>
        <w:rPr>
          <w:b/>
        </w:rPr>
      </w:pPr>
      <w:r w:rsidRPr="009705FD">
        <w:rPr>
          <w:b/>
        </w:rPr>
        <w:lastRenderedPageBreak/>
        <w:t>Библиография работ по ТОС на русском языке:</w:t>
      </w:r>
    </w:p>
    <w:p w:rsidR="00127FDE" w:rsidRDefault="00127FDE" w:rsidP="009705FD">
      <w:pPr>
        <w:spacing w:after="120" w:line="240" w:lineRule="auto"/>
      </w:pPr>
      <w:proofErr w:type="spellStart"/>
      <w:r w:rsidRPr="00127FDE">
        <w:t>Голдратт</w:t>
      </w:r>
      <w:proofErr w:type="spellEnd"/>
      <w:r w:rsidRPr="00127FDE">
        <w:t xml:space="preserve"> Э.М., Кокс </w:t>
      </w:r>
      <w:proofErr w:type="gramStart"/>
      <w:r w:rsidRPr="00127FDE">
        <w:t>Дж</w:t>
      </w:r>
      <w:proofErr w:type="gramEnd"/>
      <w:r w:rsidRPr="00127FDE">
        <w:t>. Цель</w:t>
      </w:r>
      <w:r w:rsidR="009705FD">
        <w:t>.</w:t>
      </w:r>
      <w:r w:rsidRPr="00127FDE">
        <w:t xml:space="preserve"> Процесс непрерывного совершенствования</w:t>
      </w:r>
      <w:r w:rsidR="009705FD">
        <w:t xml:space="preserve">. </w:t>
      </w:r>
      <w:r w:rsidR="009705FD" w:rsidRPr="009705FD">
        <w:t>Цель-2. Дело не в везенье</w:t>
      </w:r>
    </w:p>
    <w:p w:rsidR="000432C5" w:rsidRDefault="009705FD" w:rsidP="00B44A9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084256" cy="1505118"/>
            <wp:effectExtent l="19050" t="0" r="1594" b="0"/>
            <wp:docPr id="3" name="Рисунок 2" descr="Цел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ь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64" cy="150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FD" w:rsidRDefault="00630C1C" w:rsidP="00B44A9B">
      <w:pPr>
        <w:spacing w:after="120" w:line="240" w:lineRule="auto"/>
      </w:pPr>
      <w:proofErr w:type="spellStart"/>
      <w:r>
        <w:t>Элиях</w:t>
      </w:r>
      <w:r w:rsidR="009705FD" w:rsidRPr="009705FD">
        <w:t>у</w:t>
      </w:r>
      <w:proofErr w:type="spellEnd"/>
      <w:r w:rsidR="009705FD" w:rsidRPr="009705FD">
        <w:t xml:space="preserve"> </w:t>
      </w:r>
      <w:proofErr w:type="spellStart"/>
      <w:r w:rsidR="009705FD" w:rsidRPr="009705FD">
        <w:t>Голдратт</w:t>
      </w:r>
      <w:proofErr w:type="spellEnd"/>
      <w:r w:rsidR="009705FD">
        <w:t xml:space="preserve">, </w:t>
      </w:r>
      <w:proofErr w:type="spellStart"/>
      <w:r w:rsidR="009705FD">
        <w:t>Элия</w:t>
      </w:r>
      <w:proofErr w:type="spellEnd"/>
      <w:r w:rsidR="009705FD">
        <w:t xml:space="preserve"> </w:t>
      </w:r>
      <w:proofErr w:type="spellStart"/>
      <w:r w:rsidR="009705FD">
        <w:t>Шрагенхайм</w:t>
      </w:r>
      <w:proofErr w:type="spellEnd"/>
      <w:r w:rsidR="009705FD">
        <w:t>,</w:t>
      </w:r>
      <w:r w:rsidR="009705FD" w:rsidRPr="009705FD">
        <w:t xml:space="preserve"> Птак </w:t>
      </w:r>
      <w:proofErr w:type="spellStart"/>
      <w:r w:rsidR="009705FD" w:rsidRPr="009705FD">
        <w:t>Керол</w:t>
      </w:r>
      <w:proofErr w:type="spellEnd"/>
      <w:r>
        <w:t xml:space="preserve">. </w:t>
      </w:r>
      <w:r w:rsidRPr="00630C1C">
        <w:t>Цель-</w:t>
      </w:r>
      <w:r>
        <w:t>3. Необходимо, но не достаточно.</w:t>
      </w:r>
    </w:p>
    <w:p w:rsidR="009705FD" w:rsidRDefault="009705FD" w:rsidP="00B44A9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095285" cy="1626499"/>
            <wp:effectExtent l="19050" t="0" r="0" b="0"/>
            <wp:docPr id="4" name="Рисунок 3" descr="Цель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ль 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527" cy="162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1C" w:rsidRDefault="00630C1C" w:rsidP="00630C1C">
      <w:pPr>
        <w:spacing w:after="120" w:line="240" w:lineRule="auto"/>
      </w:pPr>
      <w:r>
        <w:t xml:space="preserve">Уильям </w:t>
      </w:r>
      <w:proofErr w:type="spellStart"/>
      <w:r>
        <w:t>Детмер</w:t>
      </w:r>
      <w:proofErr w:type="spellEnd"/>
      <w:r>
        <w:t xml:space="preserve">, Эли </w:t>
      </w:r>
      <w:proofErr w:type="spellStart"/>
      <w:r>
        <w:t>Шрагенхайм</w:t>
      </w:r>
      <w:proofErr w:type="spellEnd"/>
      <w:r>
        <w:t>. Производство с невероятной скоростью. Улучшение финансовых результатов предприятия</w:t>
      </w:r>
    </w:p>
    <w:p w:rsidR="00630C1C" w:rsidRDefault="00630C1C" w:rsidP="00630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097651" cy="1549950"/>
            <wp:effectExtent l="19050" t="0" r="7249" b="0"/>
            <wp:docPr id="5" name="Рисунок 4" descr="Производство с невероятной скорос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зводство с невероятной скоростью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69" cy="155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1C" w:rsidRDefault="00630C1C" w:rsidP="00630C1C">
      <w:pPr>
        <w:spacing w:after="120" w:line="240" w:lineRule="auto"/>
      </w:pPr>
      <w:proofErr w:type="spellStart"/>
      <w:r>
        <w:t>Элиях</w:t>
      </w:r>
      <w:r w:rsidRPr="009705FD">
        <w:t>у</w:t>
      </w:r>
      <w:proofErr w:type="spellEnd"/>
      <w:r w:rsidRPr="009705FD">
        <w:t xml:space="preserve"> </w:t>
      </w:r>
      <w:proofErr w:type="spellStart"/>
      <w:r w:rsidRPr="009705FD">
        <w:t>Голдратт</w:t>
      </w:r>
      <w:proofErr w:type="spellEnd"/>
      <w:r>
        <w:t xml:space="preserve">. </w:t>
      </w:r>
      <w:r w:rsidRPr="00630C1C">
        <w:t>Критическая цепь</w:t>
      </w:r>
    </w:p>
    <w:p w:rsidR="00630C1C" w:rsidRDefault="00630C1C" w:rsidP="00630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098758" cy="1623539"/>
            <wp:effectExtent l="19050" t="0" r="6142" b="0"/>
            <wp:docPr id="6" name="Рисунок 5" descr="Критическая цеп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тическая цепь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520" cy="162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1C" w:rsidRDefault="00630C1C" w:rsidP="00630C1C">
      <w:pPr>
        <w:spacing w:after="120" w:line="240" w:lineRule="auto"/>
      </w:pPr>
      <w:proofErr w:type="spellStart"/>
      <w:r w:rsidRPr="00630C1C">
        <w:t>Голдратт</w:t>
      </w:r>
      <w:proofErr w:type="spellEnd"/>
      <w:r w:rsidRPr="00630C1C">
        <w:t xml:space="preserve"> Э.М., </w:t>
      </w:r>
      <w:proofErr w:type="spellStart"/>
      <w:r w:rsidRPr="00630C1C">
        <w:t>Эшколи</w:t>
      </w:r>
      <w:proofErr w:type="spellEnd"/>
      <w:r w:rsidRPr="00630C1C">
        <w:t xml:space="preserve"> А., </w:t>
      </w:r>
      <w:proofErr w:type="spellStart"/>
      <w:r w:rsidRPr="00630C1C">
        <w:t>Браунлир</w:t>
      </w:r>
      <w:proofErr w:type="spellEnd"/>
      <w:r w:rsidRPr="00630C1C">
        <w:t xml:space="preserve"> Дж. </w:t>
      </w:r>
      <w:hyperlink r:id="rId12" w:history="1">
        <w:r w:rsidRPr="00630C1C">
          <w:rPr>
            <w:rStyle w:val="a3"/>
          </w:rPr>
          <w:t>Я так и знал! Теория ограничений для розничной торговли</w:t>
        </w:r>
      </w:hyperlink>
    </w:p>
    <w:p w:rsidR="00630C1C" w:rsidRDefault="009E6571" w:rsidP="00630C1C">
      <w:pPr>
        <w:spacing w:after="120" w:line="240" w:lineRule="auto"/>
      </w:pPr>
      <w:r w:rsidRPr="009E6571">
        <w:lastRenderedPageBreak/>
        <w:drawing>
          <wp:inline distT="0" distB="0" distL="0" distR="0">
            <wp:extent cx="1088289" cy="1778425"/>
            <wp:effectExtent l="19050" t="0" r="0" b="0"/>
            <wp:docPr id="11" name="Рисунок 7" descr="Я так и з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так и знал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01" cy="178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C1C" w:rsidRDefault="00630C1C" w:rsidP="00630C1C">
      <w:pPr>
        <w:spacing w:after="120" w:line="240" w:lineRule="auto"/>
      </w:pPr>
      <w:proofErr w:type="spellStart"/>
      <w:r w:rsidRPr="00630C1C">
        <w:t>Джеф</w:t>
      </w:r>
      <w:proofErr w:type="spellEnd"/>
      <w:r w:rsidRPr="00630C1C">
        <w:t xml:space="preserve"> Кок</w:t>
      </w:r>
      <w:r>
        <w:t xml:space="preserve">с,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Джейкоб</w:t>
      </w:r>
      <w:proofErr w:type="spellEnd"/>
      <w:r>
        <w:t xml:space="preserve">, </w:t>
      </w:r>
      <w:proofErr w:type="spellStart"/>
      <w:r>
        <w:t>Сьюзан</w:t>
      </w:r>
      <w:proofErr w:type="spellEnd"/>
      <w:r>
        <w:t xml:space="preserve"> </w:t>
      </w:r>
      <w:proofErr w:type="spellStart"/>
      <w:r>
        <w:t>Бергланд</w:t>
      </w:r>
      <w:proofErr w:type="spellEnd"/>
      <w:r>
        <w:t xml:space="preserve">. </w:t>
      </w:r>
      <w:hyperlink r:id="rId14" w:history="1">
        <w:r w:rsidRPr="00630C1C">
          <w:rPr>
            <w:rStyle w:val="a3"/>
          </w:rPr>
          <w:t>Новая цель. Как объединить бережливое производство, шесть сигм и теорию ограничений</w:t>
        </w:r>
      </w:hyperlink>
    </w:p>
    <w:p w:rsidR="00630C1C" w:rsidRDefault="00630C1C" w:rsidP="00630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138111" cy="1673023"/>
            <wp:effectExtent l="19050" t="0" r="4889" b="0"/>
            <wp:docPr id="7" name="Рисунок 6" descr="Джеф Кокс. Новая цель. Как объединить бережливое производство, шесть сигм и теорию ограничений_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еф Кокс. Новая цель. Как объединить бережливое производство, шесть сигм и теорию ограничений_обложк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09" cy="167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71" w:rsidRDefault="009E6571" w:rsidP="00630C1C">
      <w:pPr>
        <w:spacing w:after="120" w:line="240" w:lineRule="auto"/>
      </w:pPr>
      <w:proofErr w:type="spellStart"/>
      <w:r w:rsidRPr="009E6571">
        <w:t>Джеральд</w:t>
      </w:r>
      <w:proofErr w:type="spellEnd"/>
      <w:r w:rsidRPr="009E6571">
        <w:t xml:space="preserve"> И. </w:t>
      </w:r>
      <w:proofErr w:type="spellStart"/>
      <w:r w:rsidRPr="009E6571">
        <w:t>Кендалл</w:t>
      </w:r>
      <w:proofErr w:type="spellEnd"/>
      <w:r w:rsidRPr="009E6571">
        <w:tab/>
      </w:r>
      <w:hyperlink r:id="rId16" w:history="1">
        <w:r w:rsidRPr="008421D9">
          <w:rPr>
            <w:rStyle w:val="a3"/>
          </w:rPr>
          <w:t>Действенное видение</w:t>
        </w:r>
      </w:hyperlink>
    </w:p>
    <w:p w:rsidR="009E6571" w:rsidRDefault="009E6571" w:rsidP="00630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141758" cy="1760917"/>
            <wp:effectExtent l="19050" t="0" r="1242" b="0"/>
            <wp:docPr id="9" name="Рисунок 8" descr="Действенное вид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йственное видение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11" cy="17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71" w:rsidRDefault="009E6571" w:rsidP="00630C1C">
      <w:pPr>
        <w:spacing w:after="120" w:line="240" w:lineRule="auto"/>
      </w:pPr>
      <w:proofErr w:type="spellStart"/>
      <w:r>
        <w:t>Лоуренс</w:t>
      </w:r>
      <w:proofErr w:type="spellEnd"/>
      <w:r>
        <w:t xml:space="preserve"> </w:t>
      </w:r>
      <w:proofErr w:type="spellStart"/>
      <w:r>
        <w:t>Лич</w:t>
      </w:r>
      <w:proofErr w:type="spellEnd"/>
      <w:r>
        <w:t xml:space="preserve">. </w:t>
      </w:r>
      <w:hyperlink r:id="rId18" w:history="1">
        <w:r w:rsidRPr="008421D9">
          <w:rPr>
            <w:rStyle w:val="a3"/>
          </w:rPr>
          <w:t>Вовремя и в рамках бюджета</w:t>
        </w:r>
      </w:hyperlink>
    </w:p>
    <w:p w:rsidR="009E6571" w:rsidRDefault="009E6571" w:rsidP="00630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199342" cy="1723604"/>
            <wp:effectExtent l="19050" t="0" r="808" b="0"/>
            <wp:docPr id="12" name="Рисунок 11" descr="Лич_об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_обл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319" cy="17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71" w:rsidRDefault="009E6571" w:rsidP="00630C1C">
      <w:pPr>
        <w:spacing w:after="120" w:line="240" w:lineRule="auto"/>
      </w:pPr>
      <w:r>
        <w:t xml:space="preserve">Томас </w:t>
      </w:r>
      <w:proofErr w:type="spellStart"/>
      <w:r>
        <w:t>Корбетт</w:t>
      </w:r>
      <w:proofErr w:type="spellEnd"/>
      <w:r>
        <w:t xml:space="preserve">. </w:t>
      </w:r>
      <w:hyperlink r:id="rId20" w:history="1">
        <w:r w:rsidRPr="008421D9">
          <w:rPr>
            <w:rStyle w:val="a3"/>
          </w:rPr>
          <w:t>Учет прохода</w:t>
        </w:r>
      </w:hyperlink>
    </w:p>
    <w:p w:rsidR="009E6571" w:rsidRDefault="009E6571" w:rsidP="00630C1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089559" cy="1634339"/>
            <wp:effectExtent l="19050" t="0" r="0" b="0"/>
            <wp:docPr id="13" name="Рисунок 12" descr="Томас Корбетт. Учет прохода. Управленческий учет по ТОС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ас Корбетт. Учет прохода. Управленческий учет по ТОС. Обложка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760" cy="163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71" w:rsidRDefault="009E6571" w:rsidP="00630C1C">
      <w:pPr>
        <w:spacing w:after="120" w:line="240" w:lineRule="auto"/>
      </w:pPr>
      <w:r>
        <w:t xml:space="preserve">Елена </w:t>
      </w:r>
      <w:proofErr w:type="spellStart"/>
      <w:r>
        <w:t>Ветлужских</w:t>
      </w:r>
      <w:proofErr w:type="spellEnd"/>
      <w:r>
        <w:t xml:space="preserve">. </w:t>
      </w:r>
      <w:hyperlink r:id="rId22" w:history="1">
        <w:r w:rsidRPr="008421D9">
          <w:rPr>
            <w:rStyle w:val="a3"/>
          </w:rPr>
          <w:t>Стратегическая карта, системный подход и KPI</w:t>
        </w:r>
      </w:hyperlink>
      <w:r>
        <w:t xml:space="preserve"> (формально ТОС посвящено несколько глав, но вся книга «пропитана» идеями ТОС)</w:t>
      </w:r>
    </w:p>
    <w:p w:rsidR="009E6571" w:rsidRDefault="009E6571" w:rsidP="00630C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135839" cy="1626499"/>
            <wp:effectExtent l="19050" t="0" r="7161" b="0"/>
            <wp:docPr id="14" name="Рисунок 13" descr="Ветлужских. Стратегическая карта, системный подход и KPI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лужских. Стратегическая карта, системный подход и KPI. Обложка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198" cy="162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71" w:rsidRPr="00457C0A" w:rsidRDefault="009E6571" w:rsidP="00630C1C">
      <w:pPr>
        <w:spacing w:after="120" w:line="240" w:lineRule="auto"/>
      </w:pPr>
    </w:p>
    <w:sectPr w:rsidR="009E6571" w:rsidRPr="00457C0A" w:rsidSect="00B44A9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3BCA"/>
    <w:multiLevelType w:val="hybridMultilevel"/>
    <w:tmpl w:val="C4C4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C9A"/>
    <w:rsid w:val="000432C5"/>
    <w:rsid w:val="000A592B"/>
    <w:rsid w:val="000E275D"/>
    <w:rsid w:val="00127FDE"/>
    <w:rsid w:val="00205D69"/>
    <w:rsid w:val="002A621D"/>
    <w:rsid w:val="002D239E"/>
    <w:rsid w:val="002F28C5"/>
    <w:rsid w:val="00336F5B"/>
    <w:rsid w:val="00361A6F"/>
    <w:rsid w:val="00457C0A"/>
    <w:rsid w:val="00477C54"/>
    <w:rsid w:val="004F3FEE"/>
    <w:rsid w:val="0056399E"/>
    <w:rsid w:val="005B3159"/>
    <w:rsid w:val="00630C1C"/>
    <w:rsid w:val="00827C9A"/>
    <w:rsid w:val="008421D9"/>
    <w:rsid w:val="009705FD"/>
    <w:rsid w:val="009E6571"/>
    <w:rsid w:val="00A03FA9"/>
    <w:rsid w:val="00B44A9B"/>
    <w:rsid w:val="00BF5289"/>
    <w:rsid w:val="00E02EEE"/>
    <w:rsid w:val="00E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9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7FD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30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://baguzin.ru/wp/?p=82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baguzin.ru/wp/?p=514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guzin.ru/wp/?p=226" TargetMode="External"/><Relationship Id="rId20" Type="http://schemas.openxmlformats.org/officeDocument/2006/relationships/hyperlink" Target="http://baguzin.ru/wp/?p=106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www.leanzone.ru/index.php?option=com_content&amp;view=article&amp;id=403:eli-goldratt-toc&amp;catid=63:theory-of-constraints&amp;Itemid=90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baguzin.ru/wp/?p=1487" TargetMode="External"/><Relationship Id="rId22" Type="http://schemas.openxmlformats.org/officeDocument/2006/relationships/hyperlink" Target="http://baguzin.ru/wp/?p=1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Лена</cp:lastModifiedBy>
  <cp:revision>8</cp:revision>
  <dcterms:created xsi:type="dcterms:W3CDTF">2011-07-15T10:58:00Z</dcterms:created>
  <dcterms:modified xsi:type="dcterms:W3CDTF">2011-07-19T13:52:00Z</dcterms:modified>
</cp:coreProperties>
</file>