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CC" w:rsidRDefault="00C86E0B" w:rsidP="00942C7B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Моделирование </w:t>
      </w:r>
      <w:r w:rsidR="00643F57">
        <w:rPr>
          <w:rFonts w:ascii="Times New Roman" w:hAnsi="Times New Roman" w:cs="Times New Roman"/>
          <w:b/>
          <w:sz w:val="28"/>
        </w:rPr>
        <w:t xml:space="preserve">в </w:t>
      </w:r>
      <w:r w:rsidR="00643F57">
        <w:rPr>
          <w:rFonts w:ascii="Times New Roman" w:hAnsi="Times New Roman" w:cs="Times New Roman"/>
          <w:b/>
          <w:sz w:val="28"/>
          <w:lang w:val="en-US"/>
        </w:rPr>
        <w:t>Excel</w:t>
      </w:r>
      <w:r w:rsidR="00643F57" w:rsidRPr="00643F57">
        <w:rPr>
          <w:rFonts w:ascii="Times New Roman" w:hAnsi="Times New Roman" w:cs="Times New Roman"/>
          <w:b/>
          <w:sz w:val="28"/>
        </w:rPr>
        <w:t xml:space="preserve"> </w:t>
      </w:r>
      <w:r w:rsidR="00626FCC" w:rsidRPr="00626FCC">
        <w:rPr>
          <w:rFonts w:ascii="Times New Roman" w:hAnsi="Times New Roman" w:cs="Times New Roman"/>
          <w:b/>
          <w:sz w:val="28"/>
        </w:rPr>
        <w:t xml:space="preserve">производственной линии с </w:t>
      </w:r>
      <w:r w:rsidR="007C1922">
        <w:rPr>
          <w:rFonts w:ascii="Times New Roman" w:hAnsi="Times New Roman" w:cs="Times New Roman"/>
          <w:b/>
          <w:sz w:val="28"/>
        </w:rPr>
        <w:t>участком–</w:t>
      </w:r>
      <w:r w:rsidR="00626FCC" w:rsidRPr="00626FCC">
        <w:rPr>
          <w:rFonts w:ascii="Times New Roman" w:hAnsi="Times New Roman" w:cs="Times New Roman"/>
          <w:b/>
          <w:sz w:val="28"/>
        </w:rPr>
        <w:t>ограничением</w:t>
      </w:r>
    </w:p>
    <w:p w:rsidR="00AB6F7D" w:rsidRDefault="00643F57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вторая статья посвященная моделированию </w:t>
      </w:r>
      <w:r w:rsidR="003C55B1">
        <w:rPr>
          <w:rFonts w:ascii="Times New Roman" w:hAnsi="Times New Roman" w:cs="Times New Roman"/>
        </w:rPr>
        <w:t xml:space="preserve">работы </w:t>
      </w:r>
      <w:r>
        <w:rPr>
          <w:rFonts w:ascii="Times New Roman" w:hAnsi="Times New Roman" w:cs="Times New Roman"/>
        </w:rPr>
        <w:t xml:space="preserve">производственных линий. В первой – </w:t>
      </w:r>
      <w:hyperlink r:id="rId8" w:history="1">
        <w:r w:rsidRPr="00643F57">
          <w:rPr>
            <w:rStyle w:val="a9"/>
            <w:rFonts w:ascii="Times New Roman" w:hAnsi="Times New Roman" w:cs="Times New Roman"/>
          </w:rPr>
          <w:t xml:space="preserve">«Моделирование в </w:t>
        </w:r>
        <w:proofErr w:type="spellStart"/>
        <w:r w:rsidRPr="00643F57">
          <w:rPr>
            <w:rStyle w:val="a9"/>
            <w:rFonts w:ascii="Times New Roman" w:hAnsi="Times New Roman" w:cs="Times New Roman"/>
          </w:rPr>
          <w:t>Excel</w:t>
        </w:r>
        <w:proofErr w:type="spellEnd"/>
        <w:r w:rsidRPr="00643F57">
          <w:rPr>
            <w:rStyle w:val="a9"/>
            <w:rFonts w:ascii="Times New Roman" w:hAnsi="Times New Roman" w:cs="Times New Roman"/>
          </w:rPr>
          <w:t xml:space="preserve"> сбалансированной производственной линии»</w:t>
        </w:r>
      </w:hyperlink>
      <w:r>
        <w:rPr>
          <w:rFonts w:ascii="Times New Roman" w:hAnsi="Times New Roman" w:cs="Times New Roman"/>
        </w:rPr>
        <w:t xml:space="preserve"> – речь </w:t>
      </w:r>
      <w:r w:rsidR="00116B18">
        <w:rPr>
          <w:rFonts w:ascii="Times New Roman" w:hAnsi="Times New Roman" w:cs="Times New Roman"/>
        </w:rPr>
        <w:t xml:space="preserve">шла о производственной линии с участками </w:t>
      </w:r>
      <w:r w:rsidR="00116B18" w:rsidRPr="00116B18">
        <w:rPr>
          <w:rFonts w:ascii="Times New Roman" w:hAnsi="Times New Roman" w:cs="Times New Roman"/>
          <w:i/>
        </w:rPr>
        <w:t>одинаковой</w:t>
      </w:r>
      <w:r w:rsidR="00116B18">
        <w:rPr>
          <w:rFonts w:ascii="Times New Roman" w:hAnsi="Times New Roman" w:cs="Times New Roman"/>
        </w:rPr>
        <w:t xml:space="preserve"> мощности. Идея провести такое моделирование возникла у меня после прочтения </w:t>
      </w:r>
      <w:r w:rsidR="00626FCC">
        <w:rPr>
          <w:rFonts w:ascii="Times New Roman" w:hAnsi="Times New Roman" w:cs="Times New Roman"/>
        </w:rPr>
        <w:t>книг</w:t>
      </w:r>
      <w:r w:rsidR="00116B18">
        <w:rPr>
          <w:rFonts w:ascii="Times New Roman" w:hAnsi="Times New Roman" w:cs="Times New Roman"/>
        </w:rPr>
        <w:t>и</w:t>
      </w:r>
      <w:r w:rsidR="00A611E2">
        <w:rPr>
          <w:rFonts w:ascii="Times New Roman" w:hAnsi="Times New Roman" w:cs="Times New Roman"/>
        </w:rPr>
        <w:t xml:space="preserve"> </w:t>
      </w:r>
      <w:proofErr w:type="spellStart"/>
      <w:r w:rsidR="00A611E2" w:rsidRPr="00A611E2">
        <w:rPr>
          <w:rFonts w:ascii="Times New Roman" w:hAnsi="Times New Roman" w:cs="Times New Roman"/>
        </w:rPr>
        <w:t>Джеф</w:t>
      </w:r>
      <w:r w:rsidR="003C55B1">
        <w:rPr>
          <w:rFonts w:ascii="Times New Roman" w:hAnsi="Times New Roman" w:cs="Times New Roman"/>
        </w:rPr>
        <w:t>а</w:t>
      </w:r>
      <w:proofErr w:type="spellEnd"/>
      <w:r w:rsidR="00A611E2" w:rsidRPr="00A611E2">
        <w:rPr>
          <w:rFonts w:ascii="Times New Roman" w:hAnsi="Times New Roman" w:cs="Times New Roman"/>
        </w:rPr>
        <w:t xml:space="preserve"> Кокс</w:t>
      </w:r>
      <w:r w:rsidR="003C55B1">
        <w:rPr>
          <w:rFonts w:ascii="Times New Roman" w:hAnsi="Times New Roman" w:cs="Times New Roman"/>
        </w:rPr>
        <w:t>а</w:t>
      </w:r>
      <w:r w:rsidR="00A611E2" w:rsidRPr="00A611E2">
        <w:rPr>
          <w:rFonts w:ascii="Times New Roman" w:hAnsi="Times New Roman" w:cs="Times New Roman"/>
        </w:rPr>
        <w:t xml:space="preserve">, </w:t>
      </w:r>
      <w:proofErr w:type="spellStart"/>
      <w:r w:rsidR="00A611E2" w:rsidRPr="00A611E2">
        <w:rPr>
          <w:rFonts w:ascii="Times New Roman" w:hAnsi="Times New Roman" w:cs="Times New Roman"/>
        </w:rPr>
        <w:t>Ди</w:t>
      </w:r>
      <w:proofErr w:type="spellEnd"/>
      <w:r w:rsidR="00A611E2" w:rsidRPr="00A611E2">
        <w:rPr>
          <w:rFonts w:ascii="Times New Roman" w:hAnsi="Times New Roman" w:cs="Times New Roman"/>
        </w:rPr>
        <w:t xml:space="preserve"> </w:t>
      </w:r>
      <w:proofErr w:type="spellStart"/>
      <w:r w:rsidR="00A611E2" w:rsidRPr="00A611E2">
        <w:rPr>
          <w:rFonts w:ascii="Times New Roman" w:hAnsi="Times New Roman" w:cs="Times New Roman"/>
        </w:rPr>
        <w:t>Джейкоб</w:t>
      </w:r>
      <w:r w:rsidR="003C55B1">
        <w:rPr>
          <w:rFonts w:ascii="Times New Roman" w:hAnsi="Times New Roman" w:cs="Times New Roman"/>
        </w:rPr>
        <w:t>а</w:t>
      </w:r>
      <w:proofErr w:type="spellEnd"/>
      <w:r w:rsidR="003C55B1">
        <w:rPr>
          <w:rFonts w:ascii="Times New Roman" w:hAnsi="Times New Roman" w:cs="Times New Roman"/>
        </w:rPr>
        <w:t xml:space="preserve"> и</w:t>
      </w:r>
      <w:r w:rsidR="00A611E2" w:rsidRPr="00A611E2">
        <w:rPr>
          <w:rFonts w:ascii="Times New Roman" w:hAnsi="Times New Roman" w:cs="Times New Roman"/>
        </w:rPr>
        <w:t xml:space="preserve"> </w:t>
      </w:r>
      <w:proofErr w:type="spellStart"/>
      <w:r w:rsidR="00A611E2" w:rsidRPr="00A611E2">
        <w:rPr>
          <w:rFonts w:ascii="Times New Roman" w:hAnsi="Times New Roman" w:cs="Times New Roman"/>
        </w:rPr>
        <w:t>Сьюзан</w:t>
      </w:r>
      <w:proofErr w:type="spellEnd"/>
      <w:r w:rsidR="00A611E2" w:rsidRPr="00A611E2">
        <w:rPr>
          <w:rFonts w:ascii="Times New Roman" w:hAnsi="Times New Roman" w:cs="Times New Roman"/>
        </w:rPr>
        <w:t xml:space="preserve"> </w:t>
      </w:r>
      <w:proofErr w:type="spellStart"/>
      <w:r w:rsidR="00A611E2" w:rsidRPr="00A611E2">
        <w:rPr>
          <w:rFonts w:ascii="Times New Roman" w:hAnsi="Times New Roman" w:cs="Times New Roman"/>
        </w:rPr>
        <w:t>Бергланд</w:t>
      </w:r>
      <w:proofErr w:type="spellEnd"/>
      <w:r w:rsidR="00A611E2">
        <w:rPr>
          <w:rFonts w:ascii="Times New Roman" w:hAnsi="Times New Roman" w:cs="Times New Roman"/>
        </w:rPr>
        <w:t xml:space="preserve"> </w:t>
      </w:r>
      <w:hyperlink r:id="rId9" w:history="1">
        <w:r w:rsidR="00A611E2" w:rsidRPr="00626FCC">
          <w:rPr>
            <w:rStyle w:val="a9"/>
            <w:rFonts w:ascii="Times New Roman" w:hAnsi="Times New Roman" w:cs="Times New Roman"/>
          </w:rPr>
          <w:t>«Новая цель. Как объединить бережливое производство, шесть сигм и теорию ограничений</w:t>
        </w:r>
        <w:r w:rsidR="00626FCC" w:rsidRPr="00626FCC">
          <w:rPr>
            <w:rStyle w:val="a9"/>
            <w:rFonts w:ascii="Times New Roman" w:hAnsi="Times New Roman" w:cs="Times New Roman"/>
          </w:rPr>
          <w:t>».</w:t>
        </w:r>
      </w:hyperlink>
      <w:r w:rsidR="00626FCC">
        <w:rPr>
          <w:rFonts w:ascii="Times New Roman" w:hAnsi="Times New Roman" w:cs="Times New Roman"/>
        </w:rPr>
        <w:t xml:space="preserve"> </w:t>
      </w:r>
      <w:r w:rsidR="00116B18">
        <w:rPr>
          <w:rFonts w:ascii="Times New Roman" w:hAnsi="Times New Roman" w:cs="Times New Roman"/>
        </w:rPr>
        <w:t>В книге приводилось</w:t>
      </w:r>
      <w:r w:rsidR="00CF7ECC">
        <w:rPr>
          <w:rFonts w:ascii="Times New Roman" w:hAnsi="Times New Roman" w:cs="Times New Roman"/>
        </w:rPr>
        <w:t xml:space="preserve"> описание игры, </w:t>
      </w:r>
      <w:r w:rsidR="002512F4">
        <w:rPr>
          <w:rFonts w:ascii="Times New Roman" w:hAnsi="Times New Roman" w:cs="Times New Roman"/>
        </w:rPr>
        <w:t>моделирующей</w:t>
      </w:r>
      <w:r w:rsidR="00CF7ECC">
        <w:rPr>
          <w:rFonts w:ascii="Times New Roman" w:hAnsi="Times New Roman" w:cs="Times New Roman"/>
        </w:rPr>
        <w:t xml:space="preserve"> работ</w:t>
      </w:r>
      <w:r w:rsidR="002512F4">
        <w:rPr>
          <w:rFonts w:ascii="Times New Roman" w:hAnsi="Times New Roman" w:cs="Times New Roman"/>
        </w:rPr>
        <w:t>у</w:t>
      </w:r>
      <w:r w:rsidR="00CF7ECC">
        <w:rPr>
          <w:rFonts w:ascii="Times New Roman" w:hAnsi="Times New Roman" w:cs="Times New Roman"/>
        </w:rPr>
        <w:t xml:space="preserve"> сбаланси</w:t>
      </w:r>
      <w:r w:rsidR="002512F4">
        <w:rPr>
          <w:rFonts w:ascii="Times New Roman" w:hAnsi="Times New Roman" w:cs="Times New Roman"/>
        </w:rPr>
        <w:t>рованной производственной линии и производственной линии с участком–ограничением.</w:t>
      </w:r>
    </w:p>
    <w:p w:rsidR="002512F4" w:rsidRDefault="002512F4" w:rsidP="00942C7B">
      <w:pPr>
        <w:spacing w:after="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предыдущей </w:t>
      </w:r>
      <w:hyperlink r:id="rId10" w:history="1">
        <w:r w:rsidRPr="002512F4">
          <w:rPr>
            <w:rStyle w:val="a9"/>
            <w:rFonts w:ascii="Times New Roman" w:hAnsi="Times New Roman" w:cs="Times New Roman"/>
          </w:rPr>
          <w:t>статье</w:t>
        </w:r>
      </w:hyperlink>
      <w:r>
        <w:rPr>
          <w:rFonts w:ascii="Times New Roman" w:hAnsi="Times New Roman" w:cs="Times New Roman"/>
        </w:rPr>
        <w:t xml:space="preserve"> я описал модель работы сбалансированной производственной линии. Приведу основные выводы:</w:t>
      </w:r>
    </w:p>
    <w:p w:rsidR="002512F4" w:rsidRDefault="002512F4" w:rsidP="00942C7B">
      <w:pPr>
        <w:pStyle w:val="a8"/>
        <w:numPr>
          <w:ilvl w:val="0"/>
          <w:numId w:val="27"/>
        </w:num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Пропускная способность сбалансированной производственной линии </w:t>
      </w:r>
      <w:r w:rsidRPr="003C55B1">
        <w:rPr>
          <w:rFonts w:ascii="Times New Roman" w:hAnsi="Times New Roman" w:cs="Times New Roman"/>
          <w:i/>
        </w:rPr>
        <w:t>не</w:t>
      </w:r>
      <w:r>
        <w:rPr>
          <w:rFonts w:ascii="Times New Roman" w:hAnsi="Times New Roman" w:cs="Times New Roman"/>
        </w:rPr>
        <w:t xml:space="preserve"> зависит от ее длины (от числа участков).</w:t>
      </w:r>
    </w:p>
    <w:p w:rsidR="002512F4" w:rsidRDefault="002512F4" w:rsidP="00942C7B">
      <w:pPr>
        <w:pStyle w:val="a8"/>
        <w:numPr>
          <w:ilvl w:val="0"/>
          <w:numId w:val="27"/>
        </w:num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Пропускная способность сбалансированной производственной линии падает при росте вариабельности </w:t>
      </w:r>
      <w:r w:rsidR="007A1C2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отдельных </w:t>
      </w:r>
      <w:r w:rsidR="007A1C27">
        <w:rPr>
          <w:rFonts w:ascii="Times New Roman" w:hAnsi="Times New Roman" w:cs="Times New Roman"/>
        </w:rPr>
        <w:t>участках</w:t>
      </w:r>
      <w:r>
        <w:rPr>
          <w:rFonts w:ascii="Times New Roman" w:hAnsi="Times New Roman" w:cs="Times New Roman"/>
        </w:rPr>
        <w:t>.</w:t>
      </w:r>
    </w:p>
    <w:p w:rsidR="002512F4" w:rsidRDefault="002512F4" w:rsidP="00942C7B">
      <w:pPr>
        <w:pStyle w:val="a8"/>
        <w:numPr>
          <w:ilvl w:val="0"/>
          <w:numId w:val="27"/>
        </w:num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теоретической величины пропускной способности производственной линии требуется существенное увеличение запасов перед каждым участком.</w:t>
      </w:r>
    </w:p>
    <w:p w:rsidR="002512F4" w:rsidRDefault="002512F4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настоящей статье представлен анализ модели </w:t>
      </w:r>
      <w:r w:rsidRPr="002512F4">
        <w:rPr>
          <w:rFonts w:ascii="Times New Roman" w:hAnsi="Times New Roman" w:cs="Times New Roman"/>
        </w:rPr>
        <w:t>производственной линии с участком–ограничением</w:t>
      </w:r>
      <w:r>
        <w:rPr>
          <w:rFonts w:ascii="Times New Roman" w:hAnsi="Times New Roman" w:cs="Times New Roman"/>
        </w:rPr>
        <w:t>.</w:t>
      </w:r>
    </w:p>
    <w:p w:rsidR="00116B18" w:rsidRDefault="00116B18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 w:rsidRPr="003C55B1">
        <w:rPr>
          <w:rFonts w:ascii="Times New Roman" w:hAnsi="Times New Roman" w:cs="Times New Roman"/>
          <w:i/>
        </w:rPr>
        <w:t>Правила игры, моделирующие сбалансированную производственную линию.</w:t>
      </w:r>
      <w:r w:rsidRPr="00116B18">
        <w:rPr>
          <w:rFonts w:ascii="Times New Roman" w:hAnsi="Times New Roman" w:cs="Times New Roman"/>
          <w:b/>
        </w:rPr>
        <w:t xml:space="preserve"> </w:t>
      </w:r>
      <w:r w:rsidR="00CF7ECC">
        <w:rPr>
          <w:rFonts w:ascii="Times New Roman" w:hAnsi="Times New Roman" w:cs="Times New Roman"/>
        </w:rPr>
        <w:t>Играющие (четверо</w:t>
      </w:r>
      <w:r w:rsidR="00BF53E3">
        <w:rPr>
          <w:rFonts w:ascii="Times New Roman" w:hAnsi="Times New Roman" w:cs="Times New Roman"/>
        </w:rPr>
        <w:t xml:space="preserve"> или более человек</w:t>
      </w:r>
      <w:r w:rsidR="00CF7ECC">
        <w:rPr>
          <w:rFonts w:ascii="Times New Roman" w:hAnsi="Times New Roman" w:cs="Times New Roman"/>
        </w:rPr>
        <w:t xml:space="preserve">) садятся за стол, имитируя производственную линию, состоящую из последовательных участков. </w:t>
      </w:r>
      <w:r w:rsidR="00F6467F">
        <w:rPr>
          <w:rFonts w:ascii="Times New Roman" w:hAnsi="Times New Roman" w:cs="Times New Roman"/>
        </w:rPr>
        <w:t xml:space="preserve">Можно сесть и по кругу, но важно обозначить первого и последнего в цепочке. Цель игры – продвинуть как можно больше фишек </w:t>
      </w:r>
      <w:r w:rsidR="00BF53E3">
        <w:rPr>
          <w:rFonts w:ascii="Times New Roman" w:hAnsi="Times New Roman" w:cs="Times New Roman"/>
        </w:rPr>
        <w:t>по производственной цепочке до склада готовой продукции</w:t>
      </w:r>
      <w:r w:rsidR="00F6467F">
        <w:rPr>
          <w:rFonts w:ascii="Times New Roman" w:hAnsi="Times New Roman" w:cs="Times New Roman"/>
        </w:rPr>
        <w:t xml:space="preserve">. </w:t>
      </w:r>
      <w:r w:rsidR="00CF7ECC">
        <w:rPr>
          <w:rFonts w:ascii="Times New Roman" w:hAnsi="Times New Roman" w:cs="Times New Roman"/>
        </w:rPr>
        <w:t xml:space="preserve">Каждому </w:t>
      </w:r>
      <w:r w:rsidR="00F6467F">
        <w:rPr>
          <w:rFonts w:ascii="Times New Roman" w:hAnsi="Times New Roman" w:cs="Times New Roman"/>
        </w:rPr>
        <w:t xml:space="preserve">игроку </w:t>
      </w:r>
      <w:r w:rsidR="003036F6">
        <w:rPr>
          <w:rFonts w:ascii="Times New Roman" w:hAnsi="Times New Roman" w:cs="Times New Roman"/>
        </w:rPr>
        <w:t xml:space="preserve">перед началом игры </w:t>
      </w:r>
      <w:r w:rsidR="00CF7ECC">
        <w:rPr>
          <w:rFonts w:ascii="Times New Roman" w:hAnsi="Times New Roman" w:cs="Times New Roman"/>
        </w:rPr>
        <w:t>выдается некоторое количество фишек, на</w:t>
      </w:r>
      <w:r w:rsidR="003036F6">
        <w:rPr>
          <w:rFonts w:ascii="Times New Roman" w:hAnsi="Times New Roman" w:cs="Times New Roman"/>
        </w:rPr>
        <w:t>пример, четыре – аналог запасов, расположенных у рабочего места.</w:t>
      </w:r>
      <w:r w:rsidR="00CF7ECC">
        <w:rPr>
          <w:rFonts w:ascii="Times New Roman" w:hAnsi="Times New Roman" w:cs="Times New Roman"/>
        </w:rPr>
        <w:t xml:space="preserve"> Кроме того, </w:t>
      </w:r>
      <w:r w:rsidR="00BF53E3">
        <w:rPr>
          <w:rFonts w:ascii="Times New Roman" w:hAnsi="Times New Roman" w:cs="Times New Roman"/>
        </w:rPr>
        <w:t>значительный</w:t>
      </w:r>
      <w:r w:rsidR="00CF7ECC">
        <w:rPr>
          <w:rFonts w:ascii="Times New Roman" w:hAnsi="Times New Roman" w:cs="Times New Roman"/>
        </w:rPr>
        <w:t xml:space="preserve"> запас фишек рас</w:t>
      </w:r>
      <w:r w:rsidR="003036F6">
        <w:rPr>
          <w:rFonts w:ascii="Times New Roman" w:hAnsi="Times New Roman" w:cs="Times New Roman"/>
        </w:rPr>
        <w:t>полагается перед первым игроком – склад материалов.</w:t>
      </w:r>
      <w:r w:rsidR="00CF7ECC">
        <w:rPr>
          <w:rFonts w:ascii="Times New Roman" w:hAnsi="Times New Roman" w:cs="Times New Roman"/>
        </w:rPr>
        <w:t xml:space="preserve"> </w:t>
      </w:r>
      <w:r w:rsidR="00F6467F">
        <w:rPr>
          <w:rFonts w:ascii="Times New Roman" w:hAnsi="Times New Roman" w:cs="Times New Roman"/>
        </w:rPr>
        <w:t>Первый игрок кидает кубик с шестью гранями от 1 до 6, и передает второму игроку столько фишек, сколько выпало. Передать можно только те фишки, что лежат перед игроком. Так, если выпал</w:t>
      </w:r>
      <w:r w:rsidR="003C55B1">
        <w:rPr>
          <w:rFonts w:ascii="Times New Roman" w:hAnsi="Times New Roman" w:cs="Times New Roman"/>
        </w:rPr>
        <w:t>а</w:t>
      </w:r>
      <w:r w:rsidR="00F6467F">
        <w:rPr>
          <w:rFonts w:ascii="Times New Roman" w:hAnsi="Times New Roman" w:cs="Times New Roman"/>
        </w:rPr>
        <w:t xml:space="preserve"> </w:t>
      </w:r>
      <w:r w:rsidR="002615CB">
        <w:rPr>
          <w:rFonts w:ascii="Times New Roman" w:hAnsi="Times New Roman" w:cs="Times New Roman"/>
          <w:noProof/>
          <w:lang w:eastAsia="ru-RU"/>
        </w:rPr>
        <w:t>шестерка</w:t>
      </w:r>
      <w:r w:rsidR="002777AC">
        <w:rPr>
          <w:rFonts w:ascii="Times New Roman" w:hAnsi="Times New Roman" w:cs="Times New Roman"/>
        </w:rPr>
        <w:t>, а перед игроком находится четыре фишки, то он передает следующему игроку четыре. Игроки кидают кубик последовательно. Последний игрок кидает кубик, и «выпускает» продукцию, то есть перемещает фи</w:t>
      </w:r>
      <w:r w:rsidR="003036F6">
        <w:rPr>
          <w:rFonts w:ascii="Times New Roman" w:hAnsi="Times New Roman" w:cs="Times New Roman"/>
        </w:rPr>
        <w:t xml:space="preserve">шки от себя за пределы играющих – на склад готовой продукции. </w:t>
      </w:r>
      <w:r w:rsidR="00BF53E3">
        <w:rPr>
          <w:rFonts w:ascii="Times New Roman" w:hAnsi="Times New Roman" w:cs="Times New Roman"/>
        </w:rPr>
        <w:t xml:space="preserve">Начиная со второго круга игры, каждый раз, когда наступает черед </w:t>
      </w:r>
      <w:r w:rsidR="00F6270D">
        <w:rPr>
          <w:rFonts w:ascii="Times New Roman" w:hAnsi="Times New Roman" w:cs="Times New Roman"/>
        </w:rPr>
        <w:t>первого игрока кидать кубик</w:t>
      </w:r>
      <w:r w:rsidR="00BF53E3">
        <w:rPr>
          <w:rFonts w:ascii="Times New Roman" w:hAnsi="Times New Roman" w:cs="Times New Roman"/>
        </w:rPr>
        <w:t>, он берет четыре фишки со склада мат</w:t>
      </w:r>
      <w:r w:rsidR="00851EBA">
        <w:rPr>
          <w:rFonts w:ascii="Times New Roman" w:hAnsi="Times New Roman" w:cs="Times New Roman"/>
        </w:rPr>
        <w:t>ериалов и кладет их перед собой, далее кидает кубик.</w:t>
      </w:r>
      <w:r w:rsidR="00BF53E3">
        <w:rPr>
          <w:rFonts w:ascii="Times New Roman" w:hAnsi="Times New Roman" w:cs="Times New Roman"/>
        </w:rPr>
        <w:t xml:space="preserve"> </w:t>
      </w:r>
      <w:r w:rsidR="003036F6">
        <w:rPr>
          <w:rFonts w:ascii="Times New Roman" w:hAnsi="Times New Roman" w:cs="Times New Roman"/>
        </w:rPr>
        <w:t xml:space="preserve">Игра </w:t>
      </w:r>
      <w:r w:rsidR="00BF53E3">
        <w:rPr>
          <w:rFonts w:ascii="Times New Roman" w:hAnsi="Times New Roman" w:cs="Times New Roman"/>
        </w:rPr>
        <w:t>состоит</w:t>
      </w:r>
      <w:r w:rsidR="003036F6">
        <w:rPr>
          <w:rFonts w:ascii="Times New Roman" w:hAnsi="Times New Roman" w:cs="Times New Roman"/>
        </w:rPr>
        <w:t xml:space="preserve">, например, </w:t>
      </w:r>
      <w:r w:rsidR="00BF53E3">
        <w:rPr>
          <w:rFonts w:ascii="Times New Roman" w:hAnsi="Times New Roman" w:cs="Times New Roman"/>
        </w:rPr>
        <w:t xml:space="preserve">из </w:t>
      </w:r>
      <w:r w:rsidR="003036F6">
        <w:rPr>
          <w:rFonts w:ascii="Times New Roman" w:hAnsi="Times New Roman" w:cs="Times New Roman"/>
        </w:rPr>
        <w:t>20 кругов.</w:t>
      </w:r>
      <w:r>
        <w:rPr>
          <w:rFonts w:ascii="Times New Roman" w:hAnsi="Times New Roman" w:cs="Times New Roman"/>
        </w:rPr>
        <w:t xml:space="preserve"> </w:t>
      </w:r>
    </w:p>
    <w:p w:rsidR="00CF7ECC" w:rsidRDefault="00EA29B9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Изменим</w:t>
      </w:r>
      <w:r w:rsidR="00116B18">
        <w:rPr>
          <w:rFonts w:ascii="Times New Roman" w:hAnsi="Times New Roman" w:cs="Times New Roman"/>
        </w:rPr>
        <w:t xml:space="preserve"> правила игры</w:t>
      </w:r>
      <w:r>
        <w:rPr>
          <w:rFonts w:ascii="Times New Roman" w:hAnsi="Times New Roman" w:cs="Times New Roman"/>
        </w:rPr>
        <w:t xml:space="preserve"> для </w:t>
      </w:r>
      <w:r w:rsidRPr="003C55B1">
        <w:rPr>
          <w:rFonts w:ascii="Times New Roman" w:hAnsi="Times New Roman" w:cs="Times New Roman"/>
          <w:i/>
        </w:rPr>
        <w:t>моделирования производственной линии с участком–ограничением</w:t>
      </w:r>
      <w:r w:rsidR="00116B18" w:rsidRPr="003C55B1">
        <w:rPr>
          <w:rFonts w:ascii="Times New Roman" w:hAnsi="Times New Roman" w:cs="Times New Roman"/>
          <w:i/>
        </w:rPr>
        <w:t>.</w:t>
      </w:r>
      <w:r w:rsidR="00116B18">
        <w:rPr>
          <w:rFonts w:ascii="Times New Roman" w:hAnsi="Times New Roman" w:cs="Times New Roman"/>
        </w:rPr>
        <w:t xml:space="preserve"> Ограничение – участок, производительность которого ниже, чем у других участков. </w:t>
      </w:r>
      <w:r>
        <w:rPr>
          <w:rFonts w:ascii="Times New Roman" w:hAnsi="Times New Roman" w:cs="Times New Roman"/>
        </w:rPr>
        <w:t>Позволим каждому игроку кидать два кубика, а игроку, который изображ</w:t>
      </w:r>
      <w:r w:rsidR="00483E81">
        <w:rPr>
          <w:rFonts w:ascii="Times New Roman" w:hAnsi="Times New Roman" w:cs="Times New Roman"/>
        </w:rPr>
        <w:t>ает ограничение, – один кубик. Чтобы участок–ограничение не простаивал</w:t>
      </w:r>
      <w:r w:rsidR="007A1C27">
        <w:rPr>
          <w:rFonts w:ascii="Times New Roman" w:hAnsi="Times New Roman" w:cs="Times New Roman"/>
        </w:rPr>
        <w:t>,</w:t>
      </w:r>
      <w:r w:rsidR="00483E81">
        <w:rPr>
          <w:rFonts w:ascii="Times New Roman" w:hAnsi="Times New Roman" w:cs="Times New Roman"/>
        </w:rPr>
        <w:t xml:space="preserve"> вне зависимости от производительности предыдущих участков</w:t>
      </w:r>
      <w:r w:rsidR="007A1C27">
        <w:rPr>
          <w:rFonts w:ascii="Times New Roman" w:hAnsi="Times New Roman" w:cs="Times New Roman"/>
        </w:rPr>
        <w:t>,</w:t>
      </w:r>
      <w:r w:rsidR="00483E81">
        <w:rPr>
          <w:rFonts w:ascii="Times New Roman" w:hAnsi="Times New Roman" w:cs="Times New Roman"/>
        </w:rPr>
        <w:t xml:space="preserve"> создадим перед ним </w:t>
      </w:r>
      <w:r w:rsidR="00C566BD">
        <w:rPr>
          <w:rFonts w:ascii="Times New Roman" w:hAnsi="Times New Roman" w:cs="Times New Roman"/>
        </w:rPr>
        <w:t xml:space="preserve">достаточный </w:t>
      </w:r>
      <w:r w:rsidR="00483E81">
        <w:rPr>
          <w:rFonts w:ascii="Times New Roman" w:hAnsi="Times New Roman" w:cs="Times New Roman"/>
        </w:rPr>
        <w:t xml:space="preserve">стартовый запас фишек, например, десять. Чтобы не создавать в системе излишков незавершенного производства (фишек), </w:t>
      </w:r>
      <w:r w:rsidR="00C566BD">
        <w:rPr>
          <w:rFonts w:ascii="Times New Roman" w:hAnsi="Times New Roman" w:cs="Times New Roman"/>
        </w:rPr>
        <w:t xml:space="preserve">на старте игры выдадим 4 фишки только первому игроку </w:t>
      </w:r>
      <w:r w:rsidR="00C63B86">
        <w:rPr>
          <w:rFonts w:ascii="Times New Roman" w:hAnsi="Times New Roman" w:cs="Times New Roman"/>
        </w:rPr>
        <w:t xml:space="preserve">(остальные игроки будут довольствоваться тем, что поступит к ним с предыдущего участка непосредственно перед ходом). Кроме того, </w:t>
      </w:r>
      <w:r w:rsidR="00483E81">
        <w:rPr>
          <w:rFonts w:ascii="Times New Roman" w:hAnsi="Times New Roman" w:cs="Times New Roman"/>
        </w:rPr>
        <w:t xml:space="preserve">«привяжем» передачу материалов в производство (фишек первому игроку) к выпуску участка–ограничения. </w:t>
      </w:r>
      <w:r w:rsidR="0076315C">
        <w:rPr>
          <w:rFonts w:ascii="Times New Roman" w:hAnsi="Times New Roman" w:cs="Times New Roman"/>
        </w:rPr>
        <w:t xml:space="preserve">На языке теории ограничений (ТОС) это называется – </w:t>
      </w:r>
      <w:r w:rsidR="0076315C" w:rsidRPr="0076315C">
        <w:rPr>
          <w:rFonts w:ascii="Times New Roman" w:hAnsi="Times New Roman" w:cs="Times New Roman"/>
          <w:i/>
        </w:rPr>
        <w:t>канат</w:t>
      </w:r>
      <w:r w:rsidR="0076315C">
        <w:rPr>
          <w:rFonts w:ascii="Times New Roman" w:hAnsi="Times New Roman" w:cs="Times New Roman"/>
        </w:rPr>
        <w:t xml:space="preserve"> (иногда встречается термин </w:t>
      </w:r>
      <w:r w:rsidR="0076315C" w:rsidRPr="0076315C">
        <w:rPr>
          <w:rFonts w:ascii="Times New Roman" w:hAnsi="Times New Roman" w:cs="Times New Roman"/>
          <w:i/>
        </w:rPr>
        <w:t>веревка</w:t>
      </w:r>
      <w:r w:rsidR="0076315C">
        <w:rPr>
          <w:rFonts w:ascii="Times New Roman" w:hAnsi="Times New Roman" w:cs="Times New Roman"/>
        </w:rPr>
        <w:t xml:space="preserve">). </w:t>
      </w:r>
      <w:r w:rsidR="00483E81">
        <w:rPr>
          <w:rFonts w:ascii="Times New Roman" w:hAnsi="Times New Roman" w:cs="Times New Roman"/>
        </w:rPr>
        <w:t>То есть, если ограничение передало следующему участку 2 фишки, то в следующем круге первый участник получит только две фишки со склада материалов.</w:t>
      </w:r>
    </w:p>
    <w:p w:rsidR="00CC09C4" w:rsidRDefault="00483E81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51EBA">
        <w:rPr>
          <w:rFonts w:ascii="Times New Roman" w:hAnsi="Times New Roman" w:cs="Times New Roman"/>
        </w:rPr>
        <w:t xml:space="preserve">атематическое ожидание (среднее) одного броска </w:t>
      </w:r>
      <w:r>
        <w:rPr>
          <w:rFonts w:ascii="Times New Roman" w:hAnsi="Times New Roman" w:cs="Times New Roman"/>
        </w:rPr>
        <w:t xml:space="preserve">на участке–ограничении </w:t>
      </w:r>
      <w:r w:rsidR="00851EBA">
        <w:rPr>
          <w:rFonts w:ascii="Times New Roman" w:hAnsi="Times New Roman" w:cs="Times New Roman"/>
        </w:rPr>
        <w:t>составляет 3,5 очка</w:t>
      </w:r>
      <w:r>
        <w:rPr>
          <w:rFonts w:ascii="Times New Roman" w:hAnsi="Times New Roman" w:cs="Times New Roman"/>
        </w:rPr>
        <w:t xml:space="preserve">. Все остальные участки обладают существенно большей производительностью. Их среднее одного броска составляет 7 очков. Можно </w:t>
      </w:r>
      <w:r w:rsidR="00851EBA">
        <w:rPr>
          <w:rFonts w:ascii="Times New Roman" w:hAnsi="Times New Roman" w:cs="Times New Roman"/>
        </w:rPr>
        <w:t xml:space="preserve">ожидать, что за 20 кругов на склад готовой продукции </w:t>
      </w:r>
      <w:proofErr w:type="gramStart"/>
      <w:r w:rsidR="00851EBA">
        <w:rPr>
          <w:rFonts w:ascii="Times New Roman" w:hAnsi="Times New Roman" w:cs="Times New Roman"/>
        </w:rPr>
        <w:t>переместится</w:t>
      </w:r>
      <w:proofErr w:type="gramEnd"/>
      <w:r w:rsidR="00851EBA">
        <w:rPr>
          <w:rFonts w:ascii="Times New Roman" w:hAnsi="Times New Roman" w:cs="Times New Roman"/>
        </w:rPr>
        <w:t xml:space="preserve"> </w:t>
      </w:r>
      <w:r w:rsidR="002C4CE3">
        <w:rPr>
          <w:rFonts w:ascii="Times New Roman" w:hAnsi="Times New Roman" w:cs="Times New Roman"/>
        </w:rPr>
        <w:t xml:space="preserve">в среднем </w:t>
      </w:r>
      <w:r w:rsidR="00851EBA">
        <w:rPr>
          <w:rFonts w:ascii="Times New Roman" w:hAnsi="Times New Roman" w:cs="Times New Roman"/>
        </w:rPr>
        <w:t xml:space="preserve">3,5 </w:t>
      </w:r>
      <w:proofErr w:type="spellStart"/>
      <w:r w:rsidR="00851EBA">
        <w:rPr>
          <w:rFonts w:ascii="Times New Roman" w:hAnsi="Times New Roman" w:cs="Times New Roman"/>
        </w:rPr>
        <w:t>х</w:t>
      </w:r>
      <w:proofErr w:type="spellEnd"/>
      <w:r w:rsidR="00851EBA">
        <w:rPr>
          <w:rFonts w:ascii="Times New Roman" w:hAnsi="Times New Roman" w:cs="Times New Roman"/>
        </w:rPr>
        <w:t xml:space="preserve"> 20 = 70 фишек. </w:t>
      </w:r>
      <w:hyperlink r:id="rId11" w:history="1">
        <w:r w:rsidRPr="00483E81">
          <w:rPr>
            <w:rStyle w:val="a9"/>
            <w:rFonts w:ascii="Times New Roman" w:hAnsi="Times New Roman" w:cs="Times New Roman"/>
          </w:rPr>
          <w:t>Ранее</w:t>
        </w:r>
      </w:hyperlink>
      <w:r>
        <w:rPr>
          <w:rFonts w:ascii="Times New Roman" w:hAnsi="Times New Roman" w:cs="Times New Roman"/>
        </w:rPr>
        <w:t xml:space="preserve"> мы увидели, что для сбалансированной линии </w:t>
      </w:r>
      <w:proofErr w:type="gramStart"/>
      <w:r>
        <w:rPr>
          <w:rFonts w:ascii="Times New Roman" w:hAnsi="Times New Roman" w:cs="Times New Roman"/>
        </w:rPr>
        <w:t>среднее не достигается</w:t>
      </w:r>
      <w:proofErr w:type="gramEnd"/>
      <w:r w:rsidR="00CC09C4">
        <w:rPr>
          <w:rFonts w:ascii="Times New Roman" w:hAnsi="Times New Roman" w:cs="Times New Roman"/>
        </w:rPr>
        <w:t xml:space="preserve"> из-за бросков вхолостую: не всегда перед игроком лежит достаточное для передачи число фишек. Посмотрим, что покажет моделирование </w:t>
      </w:r>
      <w:r w:rsidR="007A1C27">
        <w:rPr>
          <w:rFonts w:ascii="Times New Roman" w:hAnsi="Times New Roman" w:cs="Times New Roman"/>
        </w:rPr>
        <w:t>сейчас</w:t>
      </w:r>
      <w:r w:rsidR="00CC09C4">
        <w:rPr>
          <w:rFonts w:ascii="Times New Roman" w:hAnsi="Times New Roman" w:cs="Times New Roman"/>
        </w:rPr>
        <w:t>.</w:t>
      </w:r>
    </w:p>
    <w:p w:rsidR="00A611E2" w:rsidRPr="00EA04F0" w:rsidRDefault="00F6270D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изучения поведения производственной цепочки я создал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>-модель на ос</w:t>
      </w:r>
      <w:r w:rsidR="009A4855">
        <w:rPr>
          <w:rFonts w:ascii="Times New Roman" w:hAnsi="Times New Roman" w:cs="Times New Roman"/>
        </w:rPr>
        <w:t xml:space="preserve">нове генератора случайных чисел и </w:t>
      </w:r>
      <w:hyperlink r:id="rId12" w:history="1">
        <w:r w:rsidR="009A4855" w:rsidRPr="009A4855">
          <w:rPr>
            <w:rStyle w:val="a9"/>
            <w:rFonts w:ascii="Times New Roman" w:hAnsi="Times New Roman" w:cs="Times New Roman"/>
          </w:rPr>
          <w:t>таблицы данных</w:t>
        </w:r>
      </w:hyperlink>
      <w:r w:rsidR="009A4855">
        <w:rPr>
          <w:rFonts w:ascii="Times New Roman" w:hAnsi="Times New Roman" w:cs="Times New Roman"/>
        </w:rPr>
        <w:t>.</w:t>
      </w:r>
      <w:r w:rsidR="00B4727D">
        <w:rPr>
          <w:rFonts w:ascii="Times New Roman" w:hAnsi="Times New Roman" w:cs="Times New Roman"/>
        </w:rPr>
        <w:t xml:space="preserve"> Для краткости число фишек, поступивших на склад готовой продукции, я назвал </w:t>
      </w:r>
      <w:r w:rsidR="00B4727D" w:rsidRPr="00B4727D">
        <w:rPr>
          <w:rFonts w:ascii="Times New Roman" w:hAnsi="Times New Roman" w:cs="Times New Roman"/>
          <w:i/>
        </w:rPr>
        <w:t>выпуском</w:t>
      </w:r>
      <w:r w:rsidR="00B4727D">
        <w:rPr>
          <w:rFonts w:ascii="Times New Roman" w:hAnsi="Times New Roman" w:cs="Times New Roman"/>
        </w:rPr>
        <w:t xml:space="preserve"> (вслед за авторами книги «Новая цель»).</w:t>
      </w:r>
      <w:r w:rsidR="00EA04F0">
        <w:rPr>
          <w:rFonts w:ascii="Times New Roman" w:hAnsi="Times New Roman" w:cs="Times New Roman"/>
        </w:rPr>
        <w:t xml:space="preserve"> Поскольку функция </w:t>
      </w:r>
      <w:r w:rsidR="00EA04F0" w:rsidRPr="00EA04F0">
        <w:rPr>
          <w:rFonts w:ascii="Times New Roman" w:hAnsi="Times New Roman" w:cs="Times New Roman"/>
        </w:rPr>
        <w:t>СЛУЧМЕЖДУ</w:t>
      </w:r>
      <w:r w:rsidR="00EA04F0">
        <w:rPr>
          <w:rFonts w:ascii="Times New Roman" w:hAnsi="Times New Roman" w:cs="Times New Roman"/>
        </w:rPr>
        <w:t xml:space="preserve"> (генератор случайных чисел) пересчитывается всякий раз, когда в </w:t>
      </w:r>
      <w:r w:rsidR="00EA04F0">
        <w:rPr>
          <w:rFonts w:ascii="Times New Roman" w:hAnsi="Times New Roman" w:cs="Times New Roman"/>
          <w:lang w:val="en-US"/>
        </w:rPr>
        <w:t>Excel</w:t>
      </w:r>
      <w:r w:rsidR="00EA04F0" w:rsidRPr="00EA04F0">
        <w:rPr>
          <w:rFonts w:ascii="Times New Roman" w:hAnsi="Times New Roman" w:cs="Times New Roman"/>
        </w:rPr>
        <w:t xml:space="preserve"> </w:t>
      </w:r>
      <w:r w:rsidR="00EA04F0">
        <w:rPr>
          <w:rFonts w:ascii="Times New Roman" w:hAnsi="Times New Roman" w:cs="Times New Roman"/>
        </w:rPr>
        <w:t>вводятся новые данные, можно просто нажи</w:t>
      </w:r>
      <w:r w:rsidR="002C4CE3">
        <w:rPr>
          <w:rFonts w:ascii="Times New Roman" w:hAnsi="Times New Roman" w:cs="Times New Roman"/>
        </w:rPr>
        <w:t>м</w:t>
      </w:r>
      <w:r w:rsidR="00EA04F0">
        <w:rPr>
          <w:rFonts w:ascii="Times New Roman" w:hAnsi="Times New Roman" w:cs="Times New Roman"/>
        </w:rPr>
        <w:t xml:space="preserve">ать </w:t>
      </w:r>
      <w:r w:rsidR="00EA04F0">
        <w:rPr>
          <w:rFonts w:ascii="Times New Roman" w:hAnsi="Times New Roman" w:cs="Times New Roman"/>
          <w:lang w:val="en-US"/>
        </w:rPr>
        <w:t>F</w:t>
      </w:r>
      <w:r w:rsidR="00EA04F0" w:rsidRPr="00EA04F0">
        <w:rPr>
          <w:rFonts w:ascii="Times New Roman" w:hAnsi="Times New Roman" w:cs="Times New Roman"/>
        </w:rPr>
        <w:t>9</w:t>
      </w:r>
      <w:r w:rsidR="00EA04F0">
        <w:rPr>
          <w:rFonts w:ascii="Times New Roman" w:hAnsi="Times New Roman" w:cs="Times New Roman"/>
        </w:rPr>
        <w:t xml:space="preserve"> и графики будут изменяться, показывая </w:t>
      </w:r>
      <w:r w:rsidR="002C4CE3">
        <w:rPr>
          <w:rFonts w:ascii="Times New Roman" w:hAnsi="Times New Roman" w:cs="Times New Roman"/>
        </w:rPr>
        <w:t>колебания</w:t>
      </w:r>
      <w:r w:rsidR="00EA04F0">
        <w:rPr>
          <w:rFonts w:ascii="Times New Roman" w:hAnsi="Times New Roman" w:cs="Times New Roman"/>
        </w:rPr>
        <w:t xml:space="preserve"> параметров вокруг довольно стабильных средних значений.</w:t>
      </w:r>
    </w:p>
    <w:p w:rsidR="0033143A" w:rsidRDefault="0033143A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Вот, </w:t>
      </w:r>
      <w:r w:rsidR="003D0EA0">
        <w:rPr>
          <w:rFonts w:ascii="Times New Roman" w:hAnsi="Times New Roman" w:cs="Times New Roman"/>
        </w:rPr>
        <w:t>какие закономерности</w:t>
      </w:r>
      <w:r>
        <w:rPr>
          <w:rFonts w:ascii="Times New Roman" w:hAnsi="Times New Roman" w:cs="Times New Roman"/>
        </w:rPr>
        <w:t xml:space="preserve"> мне удалось выявить.</w:t>
      </w:r>
    </w:p>
    <w:p w:rsidR="0033143A" w:rsidRPr="002B309C" w:rsidRDefault="00EA04F0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6315C">
        <w:rPr>
          <w:rFonts w:ascii="Times New Roman" w:hAnsi="Times New Roman" w:cs="Times New Roman"/>
          <w:i/>
        </w:rPr>
        <w:t>В</w:t>
      </w:r>
      <w:r w:rsidR="0033143A" w:rsidRPr="0076315C">
        <w:rPr>
          <w:rFonts w:ascii="Times New Roman" w:hAnsi="Times New Roman" w:cs="Times New Roman"/>
          <w:i/>
        </w:rPr>
        <w:t>ыпуск</w:t>
      </w:r>
      <w:r w:rsidR="0033143A" w:rsidRPr="00EA04F0">
        <w:rPr>
          <w:rFonts w:ascii="Times New Roman" w:hAnsi="Times New Roman" w:cs="Times New Roman"/>
        </w:rPr>
        <w:t xml:space="preserve"> </w:t>
      </w:r>
      <w:r w:rsidR="00D6646C">
        <w:rPr>
          <w:rFonts w:ascii="Times New Roman" w:hAnsi="Times New Roman" w:cs="Times New Roman"/>
        </w:rPr>
        <w:t>уменьшается от первого участка вплоть до участка–ограничения</w:t>
      </w:r>
      <w:r w:rsidR="00C566BD">
        <w:rPr>
          <w:rFonts w:ascii="Times New Roman" w:hAnsi="Times New Roman" w:cs="Times New Roman"/>
        </w:rPr>
        <w:t xml:space="preserve"> (рис. 1)</w:t>
      </w:r>
      <w:r w:rsidR="00D6646C">
        <w:rPr>
          <w:rFonts w:ascii="Times New Roman" w:hAnsi="Times New Roman" w:cs="Times New Roman"/>
        </w:rPr>
        <w:t xml:space="preserve">, затем достигает значения близкого к </w:t>
      </w:r>
      <w:r w:rsidR="00C63B86">
        <w:rPr>
          <w:rFonts w:ascii="Times New Roman" w:hAnsi="Times New Roman" w:cs="Times New Roman"/>
        </w:rPr>
        <w:t xml:space="preserve">среднему </w:t>
      </w:r>
      <w:r w:rsidR="00D6646C">
        <w:rPr>
          <w:rFonts w:ascii="Times New Roman" w:hAnsi="Times New Roman" w:cs="Times New Roman"/>
        </w:rPr>
        <w:t xml:space="preserve">ожидаемому – 70 – </w:t>
      </w:r>
      <w:r w:rsidR="00C566BD">
        <w:rPr>
          <w:rFonts w:ascii="Times New Roman" w:hAnsi="Times New Roman" w:cs="Times New Roman"/>
        </w:rPr>
        <w:t>на участке–ограничении. В дальнейшем выпуск продолжает плавно снижаться в зависимости от длины производственной цепочки (числа участников). Такое поведение на первый взгляд выглядит странным, учитывая, что для сбалансированной линии выпуск не зависел от длины линии</w:t>
      </w:r>
      <w:r w:rsidR="002B309C">
        <w:rPr>
          <w:rFonts w:ascii="Times New Roman" w:hAnsi="Times New Roman" w:cs="Times New Roman"/>
        </w:rPr>
        <w:t xml:space="preserve"> (рис. 2), а колебался вокруг среднего.</w:t>
      </w:r>
    </w:p>
    <w:p w:rsidR="00D6646C" w:rsidRDefault="00D6646C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31871" cy="2060589"/>
            <wp:effectExtent l="19050" t="0" r="0" b="0"/>
            <wp:docPr id="3" name="Рисунок 2" descr="11. Выпуск в зависимости от длины производственной цепочки с участком-ограничение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Выпуск в зависимости от длины производственной цепочки с участком-ограничением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288" cy="206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46C" w:rsidRPr="00EA04F0" w:rsidRDefault="00D6646C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1. </w:t>
      </w:r>
      <w:r w:rsidRPr="00D6646C">
        <w:rPr>
          <w:rFonts w:ascii="Times New Roman" w:hAnsi="Times New Roman" w:cs="Times New Roman"/>
        </w:rPr>
        <w:t>Выпуск в зависимости от длины производственной цепочки с участком-ограничением</w:t>
      </w:r>
    </w:p>
    <w:p w:rsidR="0033143A" w:rsidRDefault="0033143A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33726" cy="2073058"/>
            <wp:effectExtent l="19050" t="0" r="0" b="0"/>
            <wp:docPr id="1" name="Рисунок 0" descr="01. Выпуск в зависимости от длины производственной цепочки (от числа участников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Выпуск в зависимости от длины производственной цепочки (от числа участников)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687" cy="207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3A" w:rsidRDefault="0033143A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8547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33143A">
        <w:rPr>
          <w:rFonts w:ascii="Times New Roman" w:hAnsi="Times New Roman" w:cs="Times New Roman"/>
        </w:rPr>
        <w:t xml:space="preserve">Выпуск в зависимости от длины производственной цепочки </w:t>
      </w:r>
      <w:r w:rsidR="00C566BD">
        <w:rPr>
          <w:rFonts w:ascii="Times New Roman" w:hAnsi="Times New Roman" w:cs="Times New Roman"/>
        </w:rPr>
        <w:t>для сбалансированной линии</w:t>
      </w:r>
    </w:p>
    <w:p w:rsidR="00E01BA6" w:rsidRDefault="00C63B86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Объяснение такому поведению линии с участком-ограничением довольно простое. За счет того что производительность участков, не являющихся ограничением, </w:t>
      </w:r>
      <w:r w:rsidRPr="00C63B86">
        <w:rPr>
          <w:rFonts w:ascii="Times New Roman" w:hAnsi="Times New Roman" w:cs="Times New Roman"/>
          <w:i/>
        </w:rPr>
        <w:t>в среднем</w:t>
      </w:r>
      <w:r>
        <w:rPr>
          <w:rFonts w:ascii="Times New Roman" w:hAnsi="Times New Roman" w:cs="Times New Roman"/>
        </w:rPr>
        <w:t xml:space="preserve"> существенно выше, чем запасы перед ними, конца цепочки достигают </w:t>
      </w:r>
      <w:r w:rsidR="002C7461" w:rsidRPr="002C7461">
        <w:rPr>
          <w:rFonts w:ascii="Times New Roman" w:hAnsi="Times New Roman" w:cs="Times New Roman"/>
          <w:i/>
        </w:rPr>
        <w:t>почти</w:t>
      </w:r>
      <w:r w:rsidR="002C7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 фишки</w:t>
      </w:r>
      <w:r w:rsidR="00E63198">
        <w:rPr>
          <w:rFonts w:ascii="Times New Roman" w:hAnsi="Times New Roman" w:cs="Times New Roman"/>
        </w:rPr>
        <w:t>, попавшие в систему</w:t>
      </w:r>
      <w:proofErr w:type="gramStart"/>
      <w:r w:rsidR="00E63198">
        <w:rPr>
          <w:rFonts w:ascii="Times New Roman" w:hAnsi="Times New Roman" w:cs="Times New Roman"/>
        </w:rPr>
        <w:t xml:space="preserve">… </w:t>
      </w:r>
      <w:r w:rsidR="00DB0ED4">
        <w:rPr>
          <w:rFonts w:ascii="Times New Roman" w:hAnsi="Times New Roman" w:cs="Times New Roman"/>
        </w:rPr>
        <w:t>Н</w:t>
      </w:r>
      <w:proofErr w:type="gramEnd"/>
      <w:r w:rsidR="00DB0ED4">
        <w:rPr>
          <w:rFonts w:ascii="Times New Roman" w:hAnsi="Times New Roman" w:cs="Times New Roman"/>
        </w:rPr>
        <w:t>о иногда перед участком будет больше фишек, чем выпадет очков на двух кубиках (например, три фишки, а вып</w:t>
      </w:r>
      <w:r w:rsidR="002B309C">
        <w:rPr>
          <w:rFonts w:ascii="Times New Roman" w:hAnsi="Times New Roman" w:cs="Times New Roman"/>
        </w:rPr>
        <w:t>а</w:t>
      </w:r>
      <w:r w:rsidR="00DB0ED4">
        <w:rPr>
          <w:rFonts w:ascii="Times New Roman" w:hAnsi="Times New Roman" w:cs="Times New Roman"/>
        </w:rPr>
        <w:t>ли два очка). В этом случае не все фишки про</w:t>
      </w:r>
      <w:r w:rsidR="00E01BA6">
        <w:rPr>
          <w:rFonts w:ascii="Times New Roman" w:hAnsi="Times New Roman" w:cs="Times New Roman"/>
        </w:rPr>
        <w:t>йдут</w:t>
      </w:r>
      <w:r w:rsidR="00DB0ED4">
        <w:rPr>
          <w:rFonts w:ascii="Times New Roman" w:hAnsi="Times New Roman" w:cs="Times New Roman"/>
        </w:rPr>
        <w:t xml:space="preserve"> сквозь </w:t>
      </w:r>
      <w:r w:rsidR="00E01BA6">
        <w:rPr>
          <w:rFonts w:ascii="Times New Roman" w:hAnsi="Times New Roman" w:cs="Times New Roman"/>
        </w:rPr>
        <w:t>систему</w:t>
      </w:r>
      <w:r w:rsidR="00DB0ED4">
        <w:rPr>
          <w:rFonts w:ascii="Times New Roman" w:hAnsi="Times New Roman" w:cs="Times New Roman"/>
        </w:rPr>
        <w:t xml:space="preserve">. Ситуация </w:t>
      </w:r>
      <w:r w:rsidR="00E01BA6">
        <w:rPr>
          <w:rFonts w:ascii="Times New Roman" w:hAnsi="Times New Roman" w:cs="Times New Roman"/>
        </w:rPr>
        <w:t xml:space="preserve">не фатальна, так как на следующем круге с большой вероятностью выпадет достаточно очков, чтобы «подчистить» должок. Но… на </w:t>
      </w:r>
      <w:r w:rsidR="00E63198">
        <w:rPr>
          <w:rFonts w:ascii="Times New Roman" w:hAnsi="Times New Roman" w:cs="Times New Roman"/>
        </w:rPr>
        <w:t>последне</w:t>
      </w:r>
      <w:r w:rsidR="00E01BA6">
        <w:rPr>
          <w:rFonts w:ascii="Times New Roman" w:hAnsi="Times New Roman" w:cs="Times New Roman"/>
        </w:rPr>
        <w:t xml:space="preserve">м круге игры </w:t>
      </w:r>
      <w:proofErr w:type="gramStart"/>
      <w:r w:rsidR="00E01BA6">
        <w:rPr>
          <w:rFonts w:ascii="Times New Roman" w:hAnsi="Times New Roman" w:cs="Times New Roman"/>
        </w:rPr>
        <w:t>времени</w:t>
      </w:r>
      <w:proofErr w:type="gramEnd"/>
      <w:r w:rsidR="00E01BA6">
        <w:rPr>
          <w:rFonts w:ascii="Times New Roman" w:hAnsi="Times New Roman" w:cs="Times New Roman"/>
        </w:rPr>
        <w:t xml:space="preserve"> на «подчистку» не остается. Это и приводит к наблюдаемой на рисунке 1 закономерности.</w:t>
      </w:r>
    </w:p>
    <w:p w:rsidR="0085478B" w:rsidRDefault="0085478B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Факт снижения выпуска при увеличении длины производственной цепочки мне показался интересным, так как он не соответствует тем описаниям, которые встреча</w:t>
      </w:r>
      <w:r w:rsidR="00A64B3C">
        <w:rPr>
          <w:rFonts w:ascii="Times New Roman" w:hAnsi="Times New Roman" w:cs="Times New Roman"/>
        </w:rPr>
        <w:t xml:space="preserve">лись мне </w:t>
      </w:r>
      <w:r>
        <w:rPr>
          <w:rFonts w:ascii="Times New Roman" w:hAnsi="Times New Roman" w:cs="Times New Roman"/>
        </w:rPr>
        <w:t xml:space="preserve">в литературе по теории ограничений. Там ситуация выглядит так, что после </w:t>
      </w:r>
      <w:r>
        <w:rPr>
          <w:rFonts w:ascii="Times New Roman" w:hAnsi="Times New Roman" w:cs="Times New Roman"/>
        </w:rPr>
        <w:lastRenderedPageBreak/>
        <w:t>прохождения участка</w:t>
      </w:r>
      <w:r w:rsidR="007631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ограничения, продукция незавершенного производства быстро (без задержек) доставляется к последнему звену цепочки.</w:t>
      </w:r>
    </w:p>
    <w:p w:rsidR="00A64B3C" w:rsidRPr="00470CD2" w:rsidRDefault="00A64B3C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рассчитал условную вероятность потерь в каждом звене после участка</w:t>
      </w:r>
      <w:r w:rsidR="007631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ограничения в течение одного</w:t>
      </w:r>
      <w:r w:rsidR="008D1084">
        <w:rPr>
          <w:rFonts w:ascii="Times New Roman" w:hAnsi="Times New Roman" w:cs="Times New Roman"/>
        </w:rPr>
        <w:t>, двух и трех</w:t>
      </w:r>
      <w:r>
        <w:rPr>
          <w:rFonts w:ascii="Times New Roman" w:hAnsi="Times New Roman" w:cs="Times New Roman"/>
        </w:rPr>
        <w:t xml:space="preserve"> круг</w:t>
      </w:r>
      <w:r w:rsidR="008D1084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игры. Потери возникают, если очков на двух кубиках выпало меньше, чем поступил</w:t>
      </w:r>
      <w:r w:rsidR="0076315C">
        <w:rPr>
          <w:rFonts w:ascii="Times New Roman" w:hAnsi="Times New Roman" w:cs="Times New Roman"/>
        </w:rPr>
        <w:t xml:space="preserve">о фишек с предыдущего участка. </w:t>
      </w:r>
      <w:r w:rsidRPr="0076315C">
        <w:rPr>
          <w:rFonts w:ascii="Times New Roman" w:hAnsi="Times New Roman" w:cs="Times New Roman"/>
          <w:i/>
        </w:rPr>
        <w:t>Барабан</w:t>
      </w:r>
      <w:r w:rsidR="0076315C">
        <w:rPr>
          <w:rStyle w:val="a7"/>
          <w:rFonts w:ascii="Times New Roman" w:hAnsi="Times New Roman" w:cs="Times New Roman"/>
          <w:i/>
        </w:rPr>
        <w:footnoteReference w:id="1"/>
      </w:r>
      <w:r>
        <w:rPr>
          <w:rFonts w:ascii="Times New Roman" w:hAnsi="Times New Roman" w:cs="Times New Roman"/>
        </w:rPr>
        <w:t xml:space="preserve"> процесса – участок–ограничение. Именно он задает объем выпуска, который должен быть доставлен до конца цепочки.</w:t>
      </w:r>
      <w:r w:rsidR="002E69D2">
        <w:rPr>
          <w:rFonts w:ascii="Times New Roman" w:hAnsi="Times New Roman" w:cs="Times New Roman"/>
        </w:rPr>
        <w:t xml:space="preserve"> </w:t>
      </w:r>
      <w:r w:rsidR="006C6D64">
        <w:rPr>
          <w:rFonts w:ascii="Times New Roman" w:hAnsi="Times New Roman" w:cs="Times New Roman"/>
        </w:rPr>
        <w:t xml:space="preserve">К сожалению, производственная линия с участком–ограничением не справляется с доставкой к концу линии всей продукции, вышедшей с участка–ограничения. </w:t>
      </w:r>
      <w:r w:rsidR="002E69D2">
        <w:rPr>
          <w:rFonts w:ascii="Times New Roman" w:hAnsi="Times New Roman" w:cs="Times New Roman"/>
        </w:rPr>
        <w:t xml:space="preserve">Вычисление потерь приведено на листе «потери» </w:t>
      </w:r>
      <w:r w:rsidR="002E69D2">
        <w:rPr>
          <w:rFonts w:ascii="Times New Roman" w:hAnsi="Times New Roman" w:cs="Times New Roman"/>
          <w:lang w:val="en-US"/>
        </w:rPr>
        <w:t>Excel</w:t>
      </w:r>
      <w:r w:rsidR="002E69D2" w:rsidRPr="002E69D2">
        <w:rPr>
          <w:rFonts w:ascii="Times New Roman" w:hAnsi="Times New Roman" w:cs="Times New Roman"/>
        </w:rPr>
        <w:t>-</w:t>
      </w:r>
      <w:r w:rsidR="002E69D2">
        <w:rPr>
          <w:rFonts w:ascii="Times New Roman" w:hAnsi="Times New Roman" w:cs="Times New Roman"/>
        </w:rPr>
        <w:t>файла. Получилась расчетная (теоретическая) величина потерь в предложенной модели на уровне 0,</w:t>
      </w:r>
      <w:r w:rsidR="00470CD2">
        <w:rPr>
          <w:rFonts w:ascii="Times New Roman" w:hAnsi="Times New Roman" w:cs="Times New Roman"/>
        </w:rPr>
        <w:t>2</w:t>
      </w:r>
      <w:r w:rsidR="008D1084">
        <w:rPr>
          <w:rFonts w:ascii="Times New Roman" w:hAnsi="Times New Roman" w:cs="Times New Roman"/>
        </w:rPr>
        <w:t>2</w:t>
      </w:r>
      <w:r w:rsidR="006C6D64">
        <w:rPr>
          <w:rStyle w:val="a7"/>
          <w:rFonts w:ascii="Times New Roman" w:hAnsi="Times New Roman" w:cs="Times New Roman"/>
        </w:rPr>
        <w:footnoteReference w:id="2"/>
      </w:r>
      <w:r w:rsidR="002E69D2">
        <w:rPr>
          <w:rFonts w:ascii="Times New Roman" w:hAnsi="Times New Roman" w:cs="Times New Roman"/>
        </w:rPr>
        <w:t xml:space="preserve"> фишк</w:t>
      </w:r>
      <w:r w:rsidR="00470CD2">
        <w:rPr>
          <w:rFonts w:ascii="Times New Roman" w:hAnsi="Times New Roman" w:cs="Times New Roman"/>
        </w:rPr>
        <w:t>и</w:t>
      </w:r>
      <w:r w:rsidR="002E69D2">
        <w:rPr>
          <w:rFonts w:ascii="Times New Roman" w:hAnsi="Times New Roman" w:cs="Times New Roman"/>
        </w:rPr>
        <w:t xml:space="preserve"> на один участок.</w:t>
      </w:r>
      <w:r w:rsidR="00470CD2">
        <w:rPr>
          <w:rFonts w:ascii="Times New Roman" w:hAnsi="Times New Roman" w:cs="Times New Roman"/>
        </w:rPr>
        <w:t xml:space="preserve"> И действительно, реальные потери ведут себя в соответствии с теоретическим предсказанием (рис. 3; красная линия соответствует среднему  значению, пунктирная линия – среднему + два сигма).</w:t>
      </w:r>
    </w:p>
    <w:p w:rsidR="00470CD2" w:rsidRDefault="00470CD2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34610" cy="2029216"/>
            <wp:effectExtent l="19050" t="0" r="0" b="0"/>
            <wp:docPr id="7" name="Рисунок 6" descr="14. Потери на отдельных участка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 Потери на отдельных участках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852" cy="203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D2" w:rsidRDefault="00470CD2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3. </w:t>
      </w:r>
      <w:r w:rsidRPr="00470CD2">
        <w:rPr>
          <w:rFonts w:ascii="Times New Roman" w:hAnsi="Times New Roman" w:cs="Times New Roman"/>
        </w:rPr>
        <w:t>Потери на отдельных участках после прохождения участка-ограничения</w:t>
      </w:r>
    </w:p>
    <w:p w:rsidR="00EA04F0" w:rsidRDefault="006C6D64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04F0">
        <w:rPr>
          <w:rFonts w:ascii="Times New Roman" w:hAnsi="Times New Roman" w:cs="Times New Roman"/>
        </w:rPr>
        <w:t xml:space="preserve">. </w:t>
      </w:r>
      <w:r w:rsidR="00E01BA6">
        <w:rPr>
          <w:rFonts w:ascii="Times New Roman" w:hAnsi="Times New Roman" w:cs="Times New Roman"/>
        </w:rPr>
        <w:t>Если участок-ограничение держать на «голодном пайке»</w:t>
      </w:r>
      <w:r>
        <w:rPr>
          <w:rFonts w:ascii="Times New Roman" w:hAnsi="Times New Roman" w:cs="Times New Roman"/>
        </w:rPr>
        <w:t xml:space="preserve"> (рис. 4</w:t>
      </w:r>
      <w:r w:rsidR="00941439">
        <w:rPr>
          <w:rFonts w:ascii="Times New Roman" w:hAnsi="Times New Roman" w:cs="Times New Roman"/>
        </w:rPr>
        <w:t>)</w:t>
      </w:r>
      <w:r w:rsidR="00E01BA6">
        <w:rPr>
          <w:rFonts w:ascii="Times New Roman" w:hAnsi="Times New Roman" w:cs="Times New Roman"/>
        </w:rPr>
        <w:t xml:space="preserve">, то есть уменьшить стартовые запасы перед ним (напомню, что по правилам игры </w:t>
      </w:r>
      <w:r w:rsidR="0070418F">
        <w:rPr>
          <w:rFonts w:ascii="Times New Roman" w:hAnsi="Times New Roman" w:cs="Times New Roman"/>
        </w:rPr>
        <w:t xml:space="preserve">мы </w:t>
      </w:r>
      <w:r w:rsidR="00E01BA6">
        <w:rPr>
          <w:rFonts w:ascii="Times New Roman" w:hAnsi="Times New Roman" w:cs="Times New Roman"/>
        </w:rPr>
        <w:t xml:space="preserve">выдали 10 фишек), то выпуск системы существенно сокращается. </w:t>
      </w:r>
      <w:r w:rsidR="00941439">
        <w:rPr>
          <w:rFonts w:ascii="Times New Roman" w:hAnsi="Times New Roman" w:cs="Times New Roman"/>
        </w:rPr>
        <w:t>Особенно это уменьшение заметно</w:t>
      </w:r>
      <w:r w:rsidR="0070418F">
        <w:rPr>
          <w:rFonts w:ascii="Times New Roman" w:hAnsi="Times New Roman" w:cs="Times New Roman"/>
        </w:rPr>
        <w:t>,</w:t>
      </w:r>
      <w:r w:rsidR="00941439">
        <w:rPr>
          <w:rFonts w:ascii="Times New Roman" w:hAnsi="Times New Roman" w:cs="Times New Roman"/>
        </w:rPr>
        <w:t xml:space="preserve"> если вначале игры перед участком-ограничением ра</w:t>
      </w:r>
      <w:r>
        <w:rPr>
          <w:rFonts w:ascii="Times New Roman" w:hAnsi="Times New Roman" w:cs="Times New Roman"/>
        </w:rPr>
        <w:t>зместить от нуля до трех</w:t>
      </w:r>
      <w:r w:rsidR="005E10E2">
        <w:rPr>
          <w:rFonts w:ascii="Times New Roman" w:hAnsi="Times New Roman" w:cs="Times New Roman"/>
        </w:rPr>
        <w:t>–четырех</w:t>
      </w:r>
      <w:r>
        <w:rPr>
          <w:rFonts w:ascii="Times New Roman" w:hAnsi="Times New Roman" w:cs="Times New Roman"/>
        </w:rPr>
        <w:t xml:space="preserve"> фишек.</w:t>
      </w:r>
      <w:r w:rsidR="0070418F">
        <w:rPr>
          <w:rFonts w:ascii="Times New Roman" w:hAnsi="Times New Roman" w:cs="Times New Roman"/>
        </w:rPr>
        <w:t xml:space="preserve"> Если запас составляет 5–6 фишек</w:t>
      </w:r>
      <w:r w:rsidR="00896558">
        <w:rPr>
          <w:rFonts w:ascii="Times New Roman" w:hAnsi="Times New Roman" w:cs="Times New Roman"/>
        </w:rPr>
        <w:t xml:space="preserve"> (приблизительно равен производительности участка)</w:t>
      </w:r>
      <w:r w:rsidR="0070418F">
        <w:rPr>
          <w:rFonts w:ascii="Times New Roman" w:hAnsi="Times New Roman" w:cs="Times New Roman"/>
        </w:rPr>
        <w:t xml:space="preserve">, то на участке–ограничении </w:t>
      </w:r>
      <w:r w:rsidR="005E10E2">
        <w:rPr>
          <w:rFonts w:ascii="Times New Roman" w:hAnsi="Times New Roman" w:cs="Times New Roman"/>
        </w:rPr>
        <w:t xml:space="preserve">существенных потерь </w:t>
      </w:r>
      <w:r w:rsidR="0070418F">
        <w:rPr>
          <w:rFonts w:ascii="Times New Roman" w:hAnsi="Times New Roman" w:cs="Times New Roman"/>
        </w:rPr>
        <w:t>не происходит.</w:t>
      </w:r>
      <w:r w:rsidR="005E10E2">
        <w:rPr>
          <w:rFonts w:ascii="Times New Roman" w:hAnsi="Times New Roman" w:cs="Times New Roman"/>
        </w:rPr>
        <w:t xml:space="preserve"> При запасе в 10 и более фишек </w:t>
      </w:r>
      <w:r w:rsidR="00896558">
        <w:rPr>
          <w:rFonts w:ascii="Times New Roman" w:hAnsi="Times New Roman" w:cs="Times New Roman"/>
        </w:rPr>
        <w:t>(приблизительно в два раза превыша</w:t>
      </w:r>
      <w:r w:rsidR="0076315C">
        <w:rPr>
          <w:rFonts w:ascii="Times New Roman" w:hAnsi="Times New Roman" w:cs="Times New Roman"/>
        </w:rPr>
        <w:t>ющем</w:t>
      </w:r>
      <w:r w:rsidR="00896558">
        <w:rPr>
          <w:rFonts w:ascii="Times New Roman" w:hAnsi="Times New Roman" w:cs="Times New Roman"/>
        </w:rPr>
        <w:t xml:space="preserve"> производительность участка) </w:t>
      </w:r>
      <w:r w:rsidR="005E10E2">
        <w:rPr>
          <w:rFonts w:ascii="Times New Roman" w:hAnsi="Times New Roman" w:cs="Times New Roman"/>
        </w:rPr>
        <w:t>вероятность потерь приближается к нулю</w:t>
      </w:r>
      <w:r w:rsidR="005E10E2">
        <w:rPr>
          <w:rStyle w:val="a7"/>
          <w:rFonts w:ascii="Times New Roman" w:hAnsi="Times New Roman" w:cs="Times New Roman"/>
        </w:rPr>
        <w:footnoteReference w:id="3"/>
      </w:r>
      <w:r w:rsidR="005E10E2">
        <w:rPr>
          <w:rFonts w:ascii="Times New Roman" w:hAnsi="Times New Roman" w:cs="Times New Roman"/>
        </w:rPr>
        <w:t>.</w:t>
      </w:r>
    </w:p>
    <w:p w:rsidR="006C6D64" w:rsidRDefault="005E10E2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02055" cy="2148214"/>
            <wp:effectExtent l="19050" t="0" r="0" b="0"/>
            <wp:docPr id="10" name="Рисунок 9" descr="13. Потери на участке-ограничении в зависимости от стартовых запасов перед этим участко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 Потери на участке-ограничении в зависимости от стартовых запасов перед этим участком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145" cy="214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D64" w:rsidRDefault="006C6D64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4. </w:t>
      </w:r>
      <w:r w:rsidRPr="00470CD2">
        <w:rPr>
          <w:rFonts w:ascii="Times New Roman" w:hAnsi="Times New Roman" w:cs="Times New Roman"/>
        </w:rPr>
        <w:t>Потери на участк</w:t>
      </w:r>
      <w:r w:rsidR="00255860">
        <w:rPr>
          <w:rFonts w:ascii="Times New Roman" w:hAnsi="Times New Roman" w:cs="Times New Roman"/>
        </w:rPr>
        <w:t>е</w:t>
      </w:r>
      <w:r w:rsidRPr="00470CD2">
        <w:rPr>
          <w:rFonts w:ascii="Times New Roman" w:hAnsi="Times New Roman" w:cs="Times New Roman"/>
        </w:rPr>
        <w:t>-ограничени</w:t>
      </w:r>
      <w:r w:rsidR="00255860">
        <w:rPr>
          <w:rFonts w:ascii="Times New Roman" w:hAnsi="Times New Roman" w:cs="Times New Roman"/>
        </w:rPr>
        <w:t>и в</w:t>
      </w:r>
      <w:r w:rsidR="00555204">
        <w:rPr>
          <w:rFonts w:ascii="Times New Roman" w:hAnsi="Times New Roman" w:cs="Times New Roman"/>
        </w:rPr>
        <w:t xml:space="preserve"> зависимости от стартовых запасов перед этим участком</w:t>
      </w:r>
    </w:p>
    <w:p w:rsidR="005E10E2" w:rsidRPr="004272AA" w:rsidRDefault="005E10E2" w:rsidP="00942C7B">
      <w:pPr>
        <w:spacing w:after="120" w:line="240" w:lineRule="auto"/>
        <w:ind w:right="992"/>
        <w:rPr>
          <w:lang w:val="en-US"/>
        </w:rPr>
      </w:pPr>
      <w:r>
        <w:rPr>
          <w:rFonts w:ascii="Times New Roman" w:hAnsi="Times New Roman" w:cs="Times New Roman"/>
        </w:rPr>
        <w:lastRenderedPageBreak/>
        <w:t>4. При уменьшении вариабельности игрального «кубика» выпуск растет (рис. 5</w:t>
      </w:r>
      <w:r w:rsidR="00260319">
        <w:rPr>
          <w:rFonts w:ascii="Times New Roman" w:hAnsi="Times New Roman" w:cs="Times New Roman"/>
        </w:rPr>
        <w:t>; уменьшение вариабельности соответствует движению справа налево по оси абсцисс</w:t>
      </w:r>
      <w:r>
        <w:rPr>
          <w:rFonts w:ascii="Times New Roman" w:hAnsi="Times New Roman" w:cs="Times New Roman"/>
        </w:rPr>
        <w:t>). Причем, растет более стремительно, чем для сбалансированной линии (рис. 6).</w:t>
      </w:r>
    </w:p>
    <w:p w:rsidR="0033143A" w:rsidRDefault="00260319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67750" cy="1766170"/>
            <wp:effectExtent l="19050" t="0" r="4100" b="0"/>
            <wp:docPr id="12" name="Рисунок 11" descr="14. Выпуск в зависимости от величины вариабельности для линии с участком-ограничение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 Выпуск в зависимости от величины вариабельности для линии с участком-ограничением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811" cy="176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3A" w:rsidRDefault="005E10E2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5</w:t>
      </w:r>
      <w:r w:rsidR="0033143A">
        <w:rPr>
          <w:rFonts w:ascii="Times New Roman" w:hAnsi="Times New Roman" w:cs="Times New Roman"/>
        </w:rPr>
        <w:t xml:space="preserve">. </w:t>
      </w:r>
      <w:r w:rsidR="00E01BA6" w:rsidRPr="00E01BA6">
        <w:rPr>
          <w:rFonts w:ascii="Times New Roman" w:hAnsi="Times New Roman" w:cs="Times New Roman"/>
        </w:rPr>
        <w:t xml:space="preserve">Выпуск в зависимости от </w:t>
      </w:r>
      <w:r>
        <w:rPr>
          <w:rFonts w:ascii="Times New Roman" w:hAnsi="Times New Roman" w:cs="Times New Roman"/>
        </w:rPr>
        <w:t xml:space="preserve">величины вариабельности </w:t>
      </w:r>
      <w:r w:rsidR="00764203">
        <w:rPr>
          <w:rFonts w:ascii="Times New Roman" w:hAnsi="Times New Roman" w:cs="Times New Roman"/>
        </w:rPr>
        <w:t xml:space="preserve">процесса </w:t>
      </w:r>
      <w:r>
        <w:rPr>
          <w:rFonts w:ascii="Times New Roman" w:hAnsi="Times New Roman" w:cs="Times New Roman"/>
        </w:rPr>
        <w:t>для линии с</w:t>
      </w:r>
      <w:r w:rsidR="00E01BA6" w:rsidRPr="00E01BA6">
        <w:rPr>
          <w:rFonts w:ascii="Times New Roman" w:hAnsi="Times New Roman" w:cs="Times New Roman"/>
        </w:rPr>
        <w:t xml:space="preserve"> участком-ограничением</w:t>
      </w:r>
    </w:p>
    <w:p w:rsidR="0033143A" w:rsidRPr="0033143A" w:rsidRDefault="005E10E2" w:rsidP="00942C7B">
      <w:pPr>
        <w:spacing w:after="120" w:line="240" w:lineRule="auto"/>
        <w:ind w:right="992"/>
      </w:pPr>
      <w:r>
        <w:rPr>
          <w:noProof/>
          <w:lang w:eastAsia="ru-RU"/>
        </w:rPr>
        <w:drawing>
          <wp:inline distT="0" distB="0" distL="0" distR="0">
            <wp:extent cx="3450660" cy="1800062"/>
            <wp:effectExtent l="19050" t="0" r="0" b="0"/>
            <wp:docPr id="11" name="Рисунок 10" descr="03. Выпуск в зависимости от вариабельн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Выпуск в зависимости от вариабельности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448" cy="180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3A" w:rsidRPr="00255860" w:rsidRDefault="00527787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5E10E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9A4855">
        <w:rPr>
          <w:rFonts w:ascii="Times New Roman" w:hAnsi="Times New Roman" w:cs="Times New Roman"/>
        </w:rPr>
        <w:t>Выпуск в зависимости от вариабельности процесса</w:t>
      </w:r>
      <w:r w:rsidR="005E10E2">
        <w:rPr>
          <w:rFonts w:ascii="Times New Roman" w:hAnsi="Times New Roman" w:cs="Times New Roman"/>
        </w:rPr>
        <w:t xml:space="preserve"> для сбалансированной линии</w:t>
      </w:r>
    </w:p>
    <w:p w:rsidR="004272AA" w:rsidRDefault="004272AA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</w:t>
      </w:r>
      <w:proofErr w:type="gramStart"/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 xml:space="preserve"> в модели уменьшить вариабельность? Сокращение вариабельности соответствует, например, замене обычного кубика на монету с двумя сторонами: 3 и 4. Размах значений будет </w:t>
      </w:r>
      <w:r w:rsidR="00276A3E">
        <w:rPr>
          <w:rFonts w:ascii="Times New Roman" w:hAnsi="Times New Roman" w:cs="Times New Roman"/>
        </w:rPr>
        <w:t>равен единице</w:t>
      </w:r>
      <w:r>
        <w:rPr>
          <w:rFonts w:ascii="Times New Roman" w:hAnsi="Times New Roman" w:cs="Times New Roman"/>
        </w:rPr>
        <w:t xml:space="preserve"> (4 минус 3). Для кубика с шестью гранями размах = 5 (6 минус 1). При бросании монетки выпуск соответствует теоретической величине – 70 фишек </w:t>
      </w:r>
      <w:r w:rsidRPr="004272A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рис. 7). Потерь на участках после ограничения практически не возникает. Если вместо кубика взять тетраэдр с гранями 2, 3, 4 и 5, то выпуск составит 68–69 фишек; для обычного шестигранного кубика – 66–67; для восьмигранника с гранями от 0 до 7 выпуск будет всего около 57 фишек.</w:t>
      </w:r>
    </w:p>
    <w:p w:rsidR="008C33A1" w:rsidRDefault="004C58DF" w:rsidP="008C33A1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Нельзя не отметить еще одну особенность линии с участком–ограничением, хорошо наблюдаемую на рисунке 7. Ограничение позволяет сделать процесс более предсказуемым. Посмотрите, насколько линии на </w:t>
      </w:r>
      <w:r w:rsidR="008C33A1">
        <w:rPr>
          <w:rFonts w:ascii="Times New Roman" w:hAnsi="Times New Roman" w:cs="Times New Roman"/>
        </w:rPr>
        <w:t>графиках с</w:t>
      </w:r>
      <w:r>
        <w:rPr>
          <w:rFonts w:ascii="Times New Roman" w:hAnsi="Times New Roman" w:cs="Times New Roman"/>
        </w:rPr>
        <w:t>ле</w:t>
      </w:r>
      <w:r w:rsidR="008C33A1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 более гладкие.</w:t>
      </w:r>
      <w:r w:rsidR="008C33A1">
        <w:rPr>
          <w:rFonts w:ascii="Times New Roman" w:hAnsi="Times New Roman" w:cs="Times New Roman"/>
        </w:rPr>
        <w:t xml:space="preserve"> Вот, что на эту тему говорится в </w:t>
      </w:r>
      <w:hyperlink r:id="rId19" w:history="1">
        <w:r w:rsidR="008C33A1" w:rsidRPr="008C33A1">
          <w:rPr>
            <w:rStyle w:val="a9"/>
            <w:rFonts w:ascii="Times New Roman" w:hAnsi="Times New Roman" w:cs="Times New Roman"/>
          </w:rPr>
          <w:t>«Новой цели»</w:t>
        </w:r>
      </w:hyperlink>
      <w:r w:rsidR="008C33A1">
        <w:rPr>
          <w:rFonts w:ascii="Times New Roman" w:hAnsi="Times New Roman" w:cs="Times New Roman"/>
        </w:rPr>
        <w:t xml:space="preserve">: В случае системного ограничения у вас есть одно бутылочное горлышко – основное ограничение, и вы знаете, в чем оно состоит. При наличии сбалансированной линии, даже с учетом процесса, задающего ритм, у вас возникает ограничение мощностей и практически  не остается резервов, поэтому при росте вариабельности процесса может возникнуть множество узких мест. Более того, они будут постоянно возникать, то здесь, то там. Принято считать, что ограничение </w:t>
      </w:r>
      <w:r w:rsidR="008C33A1" w:rsidRPr="00AA307A">
        <w:rPr>
          <w:rFonts w:ascii="Times New Roman" w:hAnsi="Times New Roman" w:cs="Times New Roman"/>
        </w:rPr>
        <w:t>[</w:t>
      </w:r>
      <w:r w:rsidR="008C33A1">
        <w:rPr>
          <w:rFonts w:ascii="Times New Roman" w:hAnsi="Times New Roman" w:cs="Times New Roman"/>
        </w:rPr>
        <w:t>узкое место</w:t>
      </w:r>
      <w:r w:rsidR="008C33A1" w:rsidRPr="00AA307A">
        <w:rPr>
          <w:rFonts w:ascii="Times New Roman" w:hAnsi="Times New Roman" w:cs="Times New Roman"/>
        </w:rPr>
        <w:t>]</w:t>
      </w:r>
      <w:r w:rsidR="008C33A1">
        <w:rPr>
          <w:rFonts w:ascii="Times New Roman" w:hAnsi="Times New Roman" w:cs="Times New Roman"/>
        </w:rPr>
        <w:t xml:space="preserve"> – недостаток. ТОС считает, что бутылочное горлышко – одна из ключевых особенностей бутылки. Оно было </w:t>
      </w:r>
      <w:r w:rsidR="008C33A1" w:rsidRPr="00AA307A">
        <w:rPr>
          <w:rFonts w:ascii="Times New Roman" w:hAnsi="Times New Roman" w:cs="Times New Roman"/>
          <w:i/>
        </w:rPr>
        <w:t>сознательно спроектировано</w:t>
      </w:r>
      <w:r w:rsidR="008C33A1">
        <w:rPr>
          <w:rFonts w:ascii="Times New Roman" w:hAnsi="Times New Roman" w:cs="Times New Roman"/>
        </w:rPr>
        <w:t xml:space="preserve"> таким образом. Его цель – регулирование потока.</w:t>
      </w:r>
    </w:p>
    <w:p w:rsidR="008C33A1" w:rsidRDefault="008C33A1" w:rsidP="008C33A1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графиков это подтверждает!</w:t>
      </w:r>
    </w:p>
    <w:p w:rsidR="008C33A1" w:rsidRDefault="008C33A1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</w:p>
    <w:p w:rsidR="004272AA" w:rsidRDefault="00D4016D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19495" cy="5727065"/>
            <wp:effectExtent l="19050" t="0" r="0" b="0"/>
            <wp:docPr id="4" name="Рисунок 3" descr="18. Зависимость выпуска от длины линии (сравнение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 Зависимость выпуска от длины линии (сравнение)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2AA" w:rsidRPr="004272AA" w:rsidRDefault="004272AA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7. Зависимость выпуска от длины </w:t>
      </w:r>
      <w:r w:rsidR="004A28E8">
        <w:rPr>
          <w:rFonts w:ascii="Times New Roman" w:hAnsi="Times New Roman" w:cs="Times New Roman"/>
        </w:rPr>
        <w:t xml:space="preserve">и типа производственной </w:t>
      </w:r>
      <w:r>
        <w:rPr>
          <w:rFonts w:ascii="Times New Roman" w:hAnsi="Times New Roman" w:cs="Times New Roman"/>
        </w:rPr>
        <w:t>линии</w:t>
      </w:r>
      <w:r w:rsidR="004A28E8">
        <w:rPr>
          <w:rFonts w:ascii="Times New Roman" w:hAnsi="Times New Roman" w:cs="Times New Roman"/>
        </w:rPr>
        <w:t xml:space="preserve"> и величины вариабельности процессов</w:t>
      </w:r>
    </w:p>
    <w:p w:rsidR="002C4CE3" w:rsidRDefault="002C4CE3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0319">
        <w:rPr>
          <w:rFonts w:ascii="Times New Roman" w:hAnsi="Times New Roman" w:cs="Times New Roman"/>
        </w:rPr>
        <w:t>Но самое замечательное в производственной лини</w:t>
      </w:r>
      <w:r w:rsidR="00764203">
        <w:rPr>
          <w:rFonts w:ascii="Times New Roman" w:hAnsi="Times New Roman" w:cs="Times New Roman"/>
        </w:rPr>
        <w:t>и</w:t>
      </w:r>
      <w:r w:rsidR="00260319">
        <w:rPr>
          <w:rFonts w:ascii="Times New Roman" w:hAnsi="Times New Roman" w:cs="Times New Roman"/>
        </w:rPr>
        <w:t xml:space="preserve"> с участком-ограничением – это объем запасов незавершенного производства</w:t>
      </w:r>
      <w:r w:rsidR="00AB00A0">
        <w:rPr>
          <w:rFonts w:ascii="Times New Roman" w:hAnsi="Times New Roman" w:cs="Times New Roman"/>
        </w:rPr>
        <w:t xml:space="preserve">. Напомню, что для </w:t>
      </w:r>
      <w:hyperlink r:id="rId21" w:history="1">
        <w:r w:rsidR="00AB00A0" w:rsidRPr="00AB00A0">
          <w:rPr>
            <w:rStyle w:val="a9"/>
            <w:rFonts w:ascii="Times New Roman" w:hAnsi="Times New Roman" w:cs="Times New Roman"/>
          </w:rPr>
          <w:t>сбалансированной линии</w:t>
        </w:r>
      </w:hyperlink>
      <w:r w:rsidR="00AB00A0">
        <w:rPr>
          <w:rFonts w:ascii="Times New Roman" w:hAnsi="Times New Roman" w:cs="Times New Roman"/>
        </w:rPr>
        <w:t xml:space="preserve"> средние з</w:t>
      </w:r>
      <w:r>
        <w:rPr>
          <w:rFonts w:ascii="Times New Roman" w:hAnsi="Times New Roman" w:cs="Times New Roman"/>
        </w:rPr>
        <w:t xml:space="preserve">апасы </w:t>
      </w:r>
      <w:r w:rsidR="00AB00A0">
        <w:rPr>
          <w:rFonts w:ascii="Times New Roman" w:hAnsi="Times New Roman" w:cs="Times New Roman"/>
        </w:rPr>
        <w:t>к концу игры составляли</w:t>
      </w:r>
      <w:r>
        <w:rPr>
          <w:rFonts w:ascii="Times New Roman" w:hAnsi="Times New Roman" w:cs="Times New Roman"/>
        </w:rPr>
        <w:t xml:space="preserve"> 11</w:t>
      </w:r>
      <w:r w:rsidR="004B6131">
        <w:rPr>
          <w:rFonts w:ascii="Times New Roman" w:hAnsi="Times New Roman" w:cs="Times New Roman"/>
        </w:rPr>
        <w:t>3,</w:t>
      </w:r>
      <w:r w:rsidR="00AB00A0">
        <w:rPr>
          <w:rFonts w:ascii="Times New Roman" w:hAnsi="Times New Roman" w:cs="Times New Roman"/>
        </w:rPr>
        <w:t>5 фишек.</w:t>
      </w:r>
      <w:r w:rsidR="00392880">
        <w:rPr>
          <w:rFonts w:ascii="Times New Roman" w:hAnsi="Times New Roman" w:cs="Times New Roman"/>
        </w:rPr>
        <w:t xml:space="preserve"> Для линии с участком–ограничением объем запасов находится на уровне 15 ± 5</w:t>
      </w:r>
      <w:r w:rsidR="004A28E8">
        <w:rPr>
          <w:rFonts w:ascii="Times New Roman" w:hAnsi="Times New Roman" w:cs="Times New Roman"/>
        </w:rPr>
        <w:t xml:space="preserve"> (рис. 8)</w:t>
      </w:r>
      <w:r w:rsidR="00392880">
        <w:rPr>
          <w:rFonts w:ascii="Times New Roman" w:hAnsi="Times New Roman" w:cs="Times New Roman"/>
        </w:rPr>
        <w:t xml:space="preserve">. Почти </w:t>
      </w:r>
      <w:r w:rsidR="00764203">
        <w:rPr>
          <w:rFonts w:ascii="Times New Roman" w:hAnsi="Times New Roman" w:cs="Times New Roman"/>
        </w:rPr>
        <w:t>на порядок</w:t>
      </w:r>
      <w:r w:rsidR="00392880">
        <w:rPr>
          <w:rFonts w:ascii="Times New Roman" w:hAnsi="Times New Roman" w:cs="Times New Roman"/>
        </w:rPr>
        <w:t xml:space="preserve"> меньше!</w:t>
      </w:r>
    </w:p>
    <w:p w:rsidR="00F96393" w:rsidRDefault="00F96393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65430" cy="2090646"/>
            <wp:effectExtent l="19050" t="0" r="6420" b="0"/>
            <wp:docPr id="2" name="Рисунок 1" descr="15. Запасы в системе по окончанию игр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 Запасы в системе по окончанию игры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708" cy="209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393" w:rsidRDefault="004272AA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8</w:t>
      </w:r>
      <w:r w:rsidR="00F96393">
        <w:rPr>
          <w:rFonts w:ascii="Times New Roman" w:hAnsi="Times New Roman" w:cs="Times New Roman"/>
        </w:rPr>
        <w:t xml:space="preserve">. </w:t>
      </w:r>
      <w:r w:rsidR="00F96393" w:rsidRPr="00F96393">
        <w:rPr>
          <w:rFonts w:ascii="Times New Roman" w:hAnsi="Times New Roman" w:cs="Times New Roman"/>
        </w:rPr>
        <w:t>Запасы в системе по окончанию игры</w:t>
      </w:r>
    </w:p>
    <w:p w:rsidR="00896558" w:rsidRDefault="00896558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Надо также понимать, что с ростом запасов перед участком–ограничением растет и объем запасов, накапливающийся в системе</w:t>
      </w:r>
      <w:r w:rsidR="00764203">
        <w:rPr>
          <w:rFonts w:ascii="Times New Roman" w:hAnsi="Times New Roman" w:cs="Times New Roman"/>
        </w:rPr>
        <w:t xml:space="preserve"> в целом</w:t>
      </w:r>
      <w:r>
        <w:rPr>
          <w:rFonts w:ascii="Times New Roman" w:hAnsi="Times New Roman" w:cs="Times New Roman"/>
        </w:rPr>
        <w:t xml:space="preserve"> (рис. </w:t>
      </w:r>
      <w:r w:rsidR="004A28E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).</w:t>
      </w:r>
      <w:r w:rsidR="00942C7B">
        <w:rPr>
          <w:rFonts w:ascii="Times New Roman" w:hAnsi="Times New Roman" w:cs="Times New Roman"/>
        </w:rPr>
        <w:t xml:space="preserve"> Более того, в рамках сформулированных правил игры стартовые запасы перед участком–ограничением являются единственным фактором, определяющим объем запасов в системе по окончании игры.</w:t>
      </w:r>
    </w:p>
    <w:p w:rsidR="00942C7B" w:rsidRDefault="00942C7B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24167" cy="2464528"/>
            <wp:effectExtent l="19050" t="0" r="4833" b="0"/>
            <wp:docPr id="5" name="Рисунок 4" descr="16. Зависимость объема запасов в системе на конец игры от стартовых запасов перед участком-ограничение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 Зависимость объема запасов в системе на конец игры от стартовых запасов перед участком-ограничением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79" cy="24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558" w:rsidRDefault="00942C7B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4272A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942C7B">
        <w:t xml:space="preserve"> </w:t>
      </w:r>
      <w:r w:rsidRPr="00942C7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ависимость объема з</w:t>
      </w:r>
      <w:r w:rsidRPr="00942C7B">
        <w:rPr>
          <w:rFonts w:ascii="Times New Roman" w:hAnsi="Times New Roman" w:cs="Times New Roman"/>
        </w:rPr>
        <w:t>апас</w:t>
      </w:r>
      <w:r>
        <w:rPr>
          <w:rFonts w:ascii="Times New Roman" w:hAnsi="Times New Roman" w:cs="Times New Roman"/>
        </w:rPr>
        <w:t xml:space="preserve">ов в системе на конец игры </w:t>
      </w:r>
      <w:r w:rsidRPr="00942C7B">
        <w:rPr>
          <w:rFonts w:ascii="Times New Roman" w:hAnsi="Times New Roman" w:cs="Times New Roman"/>
        </w:rPr>
        <w:t>от стартовых запасов перед участком-ограничением</w:t>
      </w:r>
    </w:p>
    <w:p w:rsidR="00942C7B" w:rsidRDefault="00942C7B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 (см. рис. 4), при росте стартовых запасов перед ограничением</w:t>
      </w:r>
      <w:r w:rsidR="00EE0F6E">
        <w:rPr>
          <w:rFonts w:ascii="Times New Roman" w:hAnsi="Times New Roman" w:cs="Times New Roman"/>
        </w:rPr>
        <w:t xml:space="preserve"> до 10–12 фишек</w:t>
      </w:r>
      <w:r>
        <w:rPr>
          <w:rFonts w:ascii="Times New Roman" w:hAnsi="Times New Roman" w:cs="Times New Roman"/>
        </w:rPr>
        <w:t xml:space="preserve"> </w:t>
      </w:r>
      <w:r w:rsidR="00EE0F6E">
        <w:rPr>
          <w:rFonts w:ascii="Times New Roman" w:hAnsi="Times New Roman" w:cs="Times New Roman"/>
        </w:rPr>
        <w:t>удается избежать потерь на участке–ограничении. Так что, начиная с некоторого значения (порядка 10–12 фишек)</w:t>
      </w:r>
      <w:r w:rsidR="004A28E8">
        <w:rPr>
          <w:rFonts w:ascii="Times New Roman" w:hAnsi="Times New Roman" w:cs="Times New Roman"/>
        </w:rPr>
        <w:t>,</w:t>
      </w:r>
      <w:r w:rsidR="00EE0F6E">
        <w:rPr>
          <w:rFonts w:ascii="Times New Roman" w:hAnsi="Times New Roman" w:cs="Times New Roman"/>
        </w:rPr>
        <w:t xml:space="preserve"> увеличени</w:t>
      </w:r>
      <w:r w:rsidR="004A28E8">
        <w:rPr>
          <w:rFonts w:ascii="Times New Roman" w:hAnsi="Times New Roman" w:cs="Times New Roman"/>
        </w:rPr>
        <w:t>е</w:t>
      </w:r>
      <w:r w:rsidR="00EE0F6E">
        <w:rPr>
          <w:rFonts w:ascii="Times New Roman" w:hAnsi="Times New Roman" w:cs="Times New Roman"/>
        </w:rPr>
        <w:t xml:space="preserve"> запасов в системе не приводит к росту пропускной способности всей системы (рис. </w:t>
      </w:r>
      <w:r w:rsidR="008C33A1">
        <w:rPr>
          <w:rFonts w:ascii="Times New Roman" w:hAnsi="Times New Roman" w:cs="Times New Roman"/>
        </w:rPr>
        <w:t>10</w:t>
      </w:r>
      <w:r w:rsidR="00EE0F6E">
        <w:rPr>
          <w:rFonts w:ascii="Times New Roman" w:hAnsi="Times New Roman" w:cs="Times New Roman"/>
        </w:rPr>
        <w:t>).</w:t>
      </w:r>
    </w:p>
    <w:p w:rsidR="00EE0F6E" w:rsidRDefault="00EE0F6E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27426" cy="2008428"/>
            <wp:effectExtent l="19050" t="0" r="1574" b="0"/>
            <wp:docPr id="6" name="Рисунок 5" descr="17. Выпуск в зависимости от размера запасов в системе на момент окончания игр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 Выпуск в зависимости от размера запасов в системе на момент окончания игры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693" cy="200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F6E" w:rsidRDefault="00EE0F6E" w:rsidP="00EE0F6E">
      <w:pPr>
        <w:spacing w:after="120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="004272A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EE0F6E">
        <w:t xml:space="preserve"> </w:t>
      </w:r>
      <w:r w:rsidRPr="00EE0F6E">
        <w:rPr>
          <w:rFonts w:ascii="Times New Roman" w:hAnsi="Times New Roman" w:cs="Times New Roman"/>
        </w:rPr>
        <w:t>Выпуск в зависимости от размера запасов в системе на момент окончания игры</w:t>
      </w:r>
    </w:p>
    <w:p w:rsidR="00F96393" w:rsidRDefault="00392880" w:rsidP="00942C7B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Нельзя не отметить некоторого лукавства, содержащегося в модели… </w:t>
      </w:r>
      <w:r w:rsidRPr="00392880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Предложенная линия с участком–ограничением «потребляет» почти вдвое больше ресурсов, чем сбалансированная линия: каждый ход мы кидаем два кубика вместо одного. Наметил себе задачу – попытаться усовершенствовать модель, чтобы суммарные ресурсы в двух линиях (сбалансированной и с участком–ограничением) были бы</w:t>
      </w:r>
      <w:r w:rsidR="004A28E8">
        <w:rPr>
          <w:rFonts w:ascii="Times New Roman" w:hAnsi="Times New Roman" w:cs="Times New Roman"/>
        </w:rPr>
        <w:t xml:space="preserve"> приблизительно</w:t>
      </w:r>
      <w:r>
        <w:rPr>
          <w:rFonts w:ascii="Times New Roman" w:hAnsi="Times New Roman" w:cs="Times New Roman"/>
        </w:rPr>
        <w:t xml:space="preserve"> одинаковыми. Тогда сравнение будет более корректным. Тем не менее, полученные в настоящем анализе выводы, в любом случае представляют интерес.</w:t>
      </w:r>
    </w:p>
    <w:p w:rsidR="00E675F5" w:rsidRPr="00F142CD" w:rsidRDefault="00F142CD" w:rsidP="00942C7B">
      <w:pPr>
        <w:spacing w:after="0" w:line="240" w:lineRule="auto"/>
        <w:ind w:right="992"/>
        <w:rPr>
          <w:rFonts w:ascii="Times New Roman" w:hAnsi="Times New Roman" w:cs="Times New Roman"/>
          <w:b/>
        </w:rPr>
      </w:pPr>
      <w:r w:rsidRPr="00F142CD">
        <w:rPr>
          <w:rFonts w:ascii="Times New Roman" w:hAnsi="Times New Roman" w:cs="Times New Roman"/>
          <w:b/>
        </w:rPr>
        <w:t>Основные выводы моделирования</w:t>
      </w:r>
      <w:r w:rsidR="00D9178C">
        <w:rPr>
          <w:rFonts w:ascii="Times New Roman" w:hAnsi="Times New Roman" w:cs="Times New Roman"/>
          <w:b/>
        </w:rPr>
        <w:t xml:space="preserve"> поведения производственной линии с участком–ограничением</w:t>
      </w:r>
      <w:r w:rsidRPr="00F142CD">
        <w:rPr>
          <w:rFonts w:ascii="Times New Roman" w:hAnsi="Times New Roman" w:cs="Times New Roman"/>
          <w:b/>
        </w:rPr>
        <w:t>:</w:t>
      </w:r>
    </w:p>
    <w:p w:rsidR="00F142CD" w:rsidRDefault="00F142CD" w:rsidP="00942C7B">
      <w:pPr>
        <w:pStyle w:val="a8"/>
        <w:numPr>
          <w:ilvl w:val="0"/>
          <w:numId w:val="28"/>
        </w:num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Пропускная способность производственной линии с участком–ограничением зависит от длины линии, точнее, от числа участков, расположенных </w:t>
      </w:r>
      <w:r w:rsidRPr="00D9178C">
        <w:rPr>
          <w:rFonts w:ascii="Times New Roman" w:hAnsi="Times New Roman" w:cs="Times New Roman"/>
          <w:i/>
        </w:rPr>
        <w:t>пос</w:t>
      </w:r>
      <w:r w:rsidR="00D9178C" w:rsidRPr="00D9178C">
        <w:rPr>
          <w:rFonts w:ascii="Times New Roman" w:hAnsi="Times New Roman" w:cs="Times New Roman"/>
          <w:i/>
        </w:rPr>
        <w:t>ле</w:t>
      </w:r>
      <w:r w:rsidR="00D9178C">
        <w:rPr>
          <w:rFonts w:ascii="Times New Roman" w:hAnsi="Times New Roman" w:cs="Times New Roman"/>
        </w:rPr>
        <w:t xml:space="preserve"> участка–ограничения и не зависит от числа участков, расположенных </w:t>
      </w:r>
      <w:r w:rsidR="00D9178C" w:rsidRPr="00D9178C">
        <w:rPr>
          <w:rFonts w:ascii="Times New Roman" w:hAnsi="Times New Roman" w:cs="Times New Roman"/>
          <w:i/>
        </w:rPr>
        <w:t>до</w:t>
      </w:r>
      <w:r w:rsidR="00D9178C">
        <w:rPr>
          <w:rFonts w:ascii="Times New Roman" w:hAnsi="Times New Roman" w:cs="Times New Roman"/>
        </w:rPr>
        <w:t xml:space="preserve"> ограничения.</w:t>
      </w:r>
    </w:p>
    <w:p w:rsidR="00F142CD" w:rsidRDefault="00F142CD" w:rsidP="00942C7B">
      <w:pPr>
        <w:pStyle w:val="a8"/>
        <w:numPr>
          <w:ilvl w:val="0"/>
          <w:numId w:val="28"/>
        </w:num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Пропускная способность линии </w:t>
      </w:r>
      <w:r w:rsidR="00D9178C">
        <w:rPr>
          <w:rFonts w:ascii="Times New Roman" w:hAnsi="Times New Roman" w:cs="Times New Roman"/>
        </w:rPr>
        <w:t xml:space="preserve">с участком–ограничением </w:t>
      </w:r>
      <w:r>
        <w:rPr>
          <w:rFonts w:ascii="Times New Roman" w:hAnsi="Times New Roman" w:cs="Times New Roman"/>
        </w:rPr>
        <w:t>падает при росте вариабельности на отдельных участках, но это падение не такое большое, как у сбалансированной линии.</w:t>
      </w:r>
    </w:p>
    <w:p w:rsidR="00F142CD" w:rsidRPr="00F142CD" w:rsidRDefault="00F142CD" w:rsidP="00942C7B">
      <w:pPr>
        <w:pStyle w:val="a8"/>
        <w:numPr>
          <w:ilvl w:val="0"/>
          <w:numId w:val="28"/>
        </w:numPr>
        <w:spacing w:after="120" w:line="240" w:lineRule="auto"/>
        <w:ind w:right="992"/>
        <w:rPr>
          <w:rFonts w:ascii="Times New Roman" w:hAnsi="Times New Roman" w:cs="Times New Roman"/>
        </w:rPr>
      </w:pPr>
      <w:r w:rsidRPr="00F142CD">
        <w:rPr>
          <w:rFonts w:ascii="Times New Roman" w:hAnsi="Times New Roman" w:cs="Times New Roman"/>
          <w:i/>
        </w:rPr>
        <w:lastRenderedPageBreak/>
        <w:t>Линия с участком–ограничением более устойчива к вариабельности процессов на отдельных участках, чем сбалансированная линия!</w:t>
      </w:r>
    </w:p>
    <w:p w:rsidR="00F142CD" w:rsidRDefault="00F142CD" w:rsidP="00942C7B">
      <w:pPr>
        <w:pStyle w:val="a8"/>
        <w:numPr>
          <w:ilvl w:val="0"/>
          <w:numId w:val="28"/>
        </w:num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уменьшить потери на участке–ограничении перед участком  следует иметь запасы (буфер) на уровне производительности участка. Двойной запас по сравнению с производительностью практически исключает потери</w:t>
      </w:r>
      <w:r w:rsidR="00D9178C">
        <w:rPr>
          <w:rFonts w:ascii="Times New Roman" w:hAnsi="Times New Roman" w:cs="Times New Roman"/>
        </w:rPr>
        <w:t>.</w:t>
      </w:r>
    </w:p>
    <w:p w:rsidR="004A28E8" w:rsidRPr="008C33A1" w:rsidRDefault="00D9178C" w:rsidP="004A28E8">
      <w:pPr>
        <w:pStyle w:val="a8"/>
        <w:numPr>
          <w:ilvl w:val="0"/>
          <w:numId w:val="28"/>
        </w:num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с участком–ограничением не </w:t>
      </w:r>
      <w:r w:rsidR="008C33A1">
        <w:rPr>
          <w:rFonts w:ascii="Times New Roman" w:hAnsi="Times New Roman" w:cs="Times New Roman"/>
        </w:rPr>
        <w:t>накапливает</w:t>
      </w:r>
      <w:r>
        <w:rPr>
          <w:rFonts w:ascii="Times New Roman" w:hAnsi="Times New Roman" w:cs="Times New Roman"/>
        </w:rPr>
        <w:t xml:space="preserve"> запасы незавершенного производства</w:t>
      </w:r>
      <w:r w:rsidR="008C33A1">
        <w:rPr>
          <w:rFonts w:ascii="Times New Roman" w:hAnsi="Times New Roman" w:cs="Times New Roman"/>
        </w:rPr>
        <w:t xml:space="preserve"> с течением времени.</w:t>
      </w:r>
    </w:p>
    <w:sectPr w:rsidR="004A28E8" w:rsidRPr="008C33A1" w:rsidSect="00AC193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DF" w:rsidRDefault="004C58DF" w:rsidP="00534A42">
      <w:pPr>
        <w:spacing w:after="0" w:line="240" w:lineRule="auto"/>
      </w:pPr>
      <w:r>
        <w:separator/>
      </w:r>
    </w:p>
  </w:endnote>
  <w:endnote w:type="continuationSeparator" w:id="0">
    <w:p w:rsidR="004C58DF" w:rsidRDefault="004C58DF" w:rsidP="005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DF" w:rsidRDefault="004C58DF" w:rsidP="00534A42">
      <w:pPr>
        <w:spacing w:after="0" w:line="240" w:lineRule="auto"/>
      </w:pPr>
      <w:r>
        <w:separator/>
      </w:r>
    </w:p>
  </w:footnote>
  <w:footnote w:type="continuationSeparator" w:id="0">
    <w:p w:rsidR="004C58DF" w:rsidRDefault="004C58DF" w:rsidP="00534A42">
      <w:pPr>
        <w:spacing w:after="0" w:line="240" w:lineRule="auto"/>
      </w:pPr>
      <w:r>
        <w:continuationSeparator/>
      </w:r>
    </w:p>
  </w:footnote>
  <w:footnote w:id="1">
    <w:p w:rsidR="004C58DF" w:rsidRPr="0076315C" w:rsidRDefault="004C58DF">
      <w:pPr>
        <w:pStyle w:val="a5"/>
        <w:rPr>
          <w:sz w:val="18"/>
        </w:rPr>
      </w:pPr>
      <w:r w:rsidRPr="0076315C">
        <w:rPr>
          <w:rStyle w:val="a7"/>
          <w:sz w:val="18"/>
        </w:rPr>
        <w:footnoteRef/>
      </w:r>
      <w:r w:rsidRPr="0076315C">
        <w:rPr>
          <w:sz w:val="18"/>
        </w:rPr>
        <w:t xml:space="preserve"> Еще </w:t>
      </w:r>
      <w:r>
        <w:rPr>
          <w:sz w:val="18"/>
        </w:rPr>
        <w:t>один термин теории ограничений. Барабан – участок, задающий ритм процесса; по аналогии с барабанщиком, определяющим ритм шагов марширующих.</w:t>
      </w:r>
    </w:p>
  </w:footnote>
  <w:footnote w:id="2">
    <w:p w:rsidR="004C58DF" w:rsidRPr="00896558" w:rsidRDefault="004C58DF">
      <w:pPr>
        <w:pStyle w:val="a5"/>
        <w:rPr>
          <w:sz w:val="18"/>
        </w:rPr>
      </w:pPr>
      <w:r w:rsidRPr="00896558">
        <w:rPr>
          <w:rStyle w:val="a7"/>
          <w:sz w:val="18"/>
        </w:rPr>
        <w:footnoteRef/>
      </w:r>
      <w:r w:rsidRPr="00896558">
        <w:rPr>
          <w:sz w:val="18"/>
        </w:rPr>
        <w:t xml:space="preserve"> Я провел расчет для трех кругов игры. Понятно, что с увеличением числа кругов будет расти размер потерь, но этот рост будет быстро затухать. На мой взгляд, теоретический размер потерь будет порядка 0,22.</w:t>
      </w:r>
    </w:p>
  </w:footnote>
  <w:footnote w:id="3">
    <w:p w:rsidR="004C58DF" w:rsidRPr="00896558" w:rsidRDefault="004C58DF">
      <w:pPr>
        <w:pStyle w:val="a5"/>
        <w:rPr>
          <w:sz w:val="18"/>
        </w:rPr>
      </w:pPr>
      <w:r w:rsidRPr="00896558">
        <w:rPr>
          <w:rStyle w:val="a7"/>
          <w:sz w:val="18"/>
        </w:rPr>
        <w:footnoteRef/>
      </w:r>
      <w:r w:rsidRPr="00896558">
        <w:rPr>
          <w:sz w:val="18"/>
        </w:rPr>
        <w:t xml:space="preserve"> Приближается... но не равняется нулю. Долго нажимая </w:t>
      </w:r>
      <w:r w:rsidRPr="00896558">
        <w:rPr>
          <w:sz w:val="18"/>
          <w:lang w:val="en-US"/>
        </w:rPr>
        <w:t>F</w:t>
      </w:r>
      <w:r w:rsidRPr="00896558">
        <w:rPr>
          <w:sz w:val="18"/>
        </w:rPr>
        <w:t xml:space="preserve">9, я иногда получал потери </w:t>
      </w:r>
      <w:r>
        <w:rPr>
          <w:sz w:val="18"/>
        </w:rPr>
        <w:t>порядка</w:t>
      </w:r>
      <w:r w:rsidRPr="00896558">
        <w:rPr>
          <w:sz w:val="18"/>
        </w:rPr>
        <w:t xml:space="preserve"> 0,1 </w:t>
      </w:r>
      <w:r>
        <w:rPr>
          <w:sz w:val="18"/>
        </w:rPr>
        <w:t xml:space="preserve">фишки </w:t>
      </w:r>
      <w:r w:rsidRPr="00896558">
        <w:rPr>
          <w:sz w:val="18"/>
        </w:rPr>
        <w:t>даже при стартовом запасе в 14 фишек.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D2"/>
    <w:multiLevelType w:val="hybridMultilevel"/>
    <w:tmpl w:val="CAF8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B90"/>
    <w:multiLevelType w:val="hybridMultilevel"/>
    <w:tmpl w:val="F4E8287A"/>
    <w:lvl w:ilvl="0" w:tplc="ABDCCB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E99"/>
    <w:multiLevelType w:val="hybridMultilevel"/>
    <w:tmpl w:val="9638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3D23"/>
    <w:multiLevelType w:val="hybridMultilevel"/>
    <w:tmpl w:val="4DF0491C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44C3"/>
    <w:multiLevelType w:val="hybridMultilevel"/>
    <w:tmpl w:val="1B8C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706D"/>
    <w:multiLevelType w:val="hybridMultilevel"/>
    <w:tmpl w:val="CD76CF38"/>
    <w:lvl w:ilvl="0" w:tplc="01D4646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C4BBD"/>
    <w:multiLevelType w:val="hybridMultilevel"/>
    <w:tmpl w:val="F4BEA1CE"/>
    <w:lvl w:ilvl="0" w:tplc="4790E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F0070"/>
    <w:multiLevelType w:val="hybridMultilevel"/>
    <w:tmpl w:val="CA3A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56F5C"/>
    <w:multiLevelType w:val="hybridMultilevel"/>
    <w:tmpl w:val="B73E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D3ED6"/>
    <w:multiLevelType w:val="hybridMultilevel"/>
    <w:tmpl w:val="AF2EFF0A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218F2"/>
    <w:multiLevelType w:val="hybridMultilevel"/>
    <w:tmpl w:val="542C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13D0E"/>
    <w:multiLevelType w:val="hybridMultilevel"/>
    <w:tmpl w:val="1B8C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D601C"/>
    <w:multiLevelType w:val="hybridMultilevel"/>
    <w:tmpl w:val="DD8A7948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057B1"/>
    <w:multiLevelType w:val="hybridMultilevel"/>
    <w:tmpl w:val="C31E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71349"/>
    <w:multiLevelType w:val="hybridMultilevel"/>
    <w:tmpl w:val="FE3A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7242B"/>
    <w:multiLevelType w:val="hybridMultilevel"/>
    <w:tmpl w:val="5D00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660F9"/>
    <w:multiLevelType w:val="hybridMultilevel"/>
    <w:tmpl w:val="876CBD60"/>
    <w:lvl w:ilvl="0" w:tplc="BB1E1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67D23"/>
    <w:multiLevelType w:val="hybridMultilevel"/>
    <w:tmpl w:val="EA3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946B2"/>
    <w:multiLevelType w:val="hybridMultilevel"/>
    <w:tmpl w:val="BB7C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F0519"/>
    <w:multiLevelType w:val="hybridMultilevel"/>
    <w:tmpl w:val="654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C1868"/>
    <w:multiLevelType w:val="hybridMultilevel"/>
    <w:tmpl w:val="11ECE1E6"/>
    <w:lvl w:ilvl="0" w:tplc="65AA8C54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FD4D14"/>
    <w:multiLevelType w:val="hybridMultilevel"/>
    <w:tmpl w:val="5F8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07013"/>
    <w:multiLevelType w:val="hybridMultilevel"/>
    <w:tmpl w:val="D21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96606"/>
    <w:multiLevelType w:val="hybridMultilevel"/>
    <w:tmpl w:val="739C8B4E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17899"/>
    <w:multiLevelType w:val="hybridMultilevel"/>
    <w:tmpl w:val="A860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C5C7F"/>
    <w:multiLevelType w:val="hybridMultilevel"/>
    <w:tmpl w:val="698C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45EC6"/>
    <w:multiLevelType w:val="hybridMultilevel"/>
    <w:tmpl w:val="3BDE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35105"/>
    <w:multiLevelType w:val="hybridMultilevel"/>
    <w:tmpl w:val="EAEE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7"/>
  </w:num>
  <w:num w:numId="5">
    <w:abstractNumId w:val="7"/>
  </w:num>
  <w:num w:numId="6">
    <w:abstractNumId w:val="23"/>
  </w:num>
  <w:num w:numId="7">
    <w:abstractNumId w:val="12"/>
  </w:num>
  <w:num w:numId="8">
    <w:abstractNumId w:val="9"/>
  </w:num>
  <w:num w:numId="9">
    <w:abstractNumId w:val="18"/>
  </w:num>
  <w:num w:numId="10">
    <w:abstractNumId w:val="3"/>
  </w:num>
  <w:num w:numId="11">
    <w:abstractNumId w:val="0"/>
  </w:num>
  <w:num w:numId="12">
    <w:abstractNumId w:val="1"/>
  </w:num>
  <w:num w:numId="13">
    <w:abstractNumId w:val="20"/>
  </w:num>
  <w:num w:numId="14">
    <w:abstractNumId w:val="5"/>
  </w:num>
  <w:num w:numId="15">
    <w:abstractNumId w:val="16"/>
  </w:num>
  <w:num w:numId="16">
    <w:abstractNumId w:val="6"/>
  </w:num>
  <w:num w:numId="17">
    <w:abstractNumId w:val="15"/>
  </w:num>
  <w:num w:numId="18">
    <w:abstractNumId w:val="22"/>
  </w:num>
  <w:num w:numId="19">
    <w:abstractNumId w:val="24"/>
  </w:num>
  <w:num w:numId="20">
    <w:abstractNumId w:val="2"/>
  </w:num>
  <w:num w:numId="21">
    <w:abstractNumId w:val="27"/>
  </w:num>
  <w:num w:numId="22">
    <w:abstractNumId w:val="26"/>
  </w:num>
  <w:num w:numId="23">
    <w:abstractNumId w:val="10"/>
  </w:num>
  <w:num w:numId="24">
    <w:abstractNumId w:val="13"/>
  </w:num>
  <w:num w:numId="25">
    <w:abstractNumId w:val="11"/>
  </w:num>
  <w:num w:numId="26">
    <w:abstractNumId w:val="4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34"/>
    <w:rsid w:val="00012D3D"/>
    <w:rsid w:val="00025DBE"/>
    <w:rsid w:val="00041469"/>
    <w:rsid w:val="00044306"/>
    <w:rsid w:val="000507C1"/>
    <w:rsid w:val="00052226"/>
    <w:rsid w:val="00064203"/>
    <w:rsid w:val="000A03B6"/>
    <w:rsid w:val="000A2904"/>
    <w:rsid w:val="000A5705"/>
    <w:rsid w:val="000B4D1B"/>
    <w:rsid w:val="000C64F4"/>
    <w:rsid w:val="000D57C9"/>
    <w:rsid w:val="00102379"/>
    <w:rsid w:val="001034FF"/>
    <w:rsid w:val="00104B08"/>
    <w:rsid w:val="00116B18"/>
    <w:rsid w:val="0013075F"/>
    <w:rsid w:val="00136E1C"/>
    <w:rsid w:val="0014566E"/>
    <w:rsid w:val="0014576D"/>
    <w:rsid w:val="001462CC"/>
    <w:rsid w:val="001473CB"/>
    <w:rsid w:val="00174C4A"/>
    <w:rsid w:val="001772CB"/>
    <w:rsid w:val="00177BCD"/>
    <w:rsid w:val="0018464B"/>
    <w:rsid w:val="00190A14"/>
    <w:rsid w:val="001C7D68"/>
    <w:rsid w:val="001D1A64"/>
    <w:rsid w:val="001D60BB"/>
    <w:rsid w:val="001E4AAB"/>
    <w:rsid w:val="001F42A4"/>
    <w:rsid w:val="001F5B34"/>
    <w:rsid w:val="001F75D8"/>
    <w:rsid w:val="00207339"/>
    <w:rsid w:val="00217DC4"/>
    <w:rsid w:val="002512F4"/>
    <w:rsid w:val="00255860"/>
    <w:rsid w:val="00260319"/>
    <w:rsid w:val="002615CB"/>
    <w:rsid w:val="00276A3E"/>
    <w:rsid w:val="002777AC"/>
    <w:rsid w:val="00277A6B"/>
    <w:rsid w:val="002A5B15"/>
    <w:rsid w:val="002B309C"/>
    <w:rsid w:val="002C27B4"/>
    <w:rsid w:val="002C4CE3"/>
    <w:rsid w:val="002C7461"/>
    <w:rsid w:val="002E69D2"/>
    <w:rsid w:val="002F1C8C"/>
    <w:rsid w:val="003036F6"/>
    <w:rsid w:val="003064BA"/>
    <w:rsid w:val="00316807"/>
    <w:rsid w:val="003260C6"/>
    <w:rsid w:val="00327272"/>
    <w:rsid w:val="0033143A"/>
    <w:rsid w:val="0034274A"/>
    <w:rsid w:val="00360F6F"/>
    <w:rsid w:val="0036444C"/>
    <w:rsid w:val="00392880"/>
    <w:rsid w:val="00392FC0"/>
    <w:rsid w:val="00393FE7"/>
    <w:rsid w:val="003A5AC7"/>
    <w:rsid w:val="003B2DB6"/>
    <w:rsid w:val="003B652A"/>
    <w:rsid w:val="003C314E"/>
    <w:rsid w:val="003C335A"/>
    <w:rsid w:val="003C55B1"/>
    <w:rsid w:val="003D0EA0"/>
    <w:rsid w:val="003D3073"/>
    <w:rsid w:val="003E56D9"/>
    <w:rsid w:val="003F7A05"/>
    <w:rsid w:val="00402D6B"/>
    <w:rsid w:val="00406A2F"/>
    <w:rsid w:val="004209E2"/>
    <w:rsid w:val="00421E14"/>
    <w:rsid w:val="00422FF1"/>
    <w:rsid w:val="004272AA"/>
    <w:rsid w:val="00431C5A"/>
    <w:rsid w:val="00431C6C"/>
    <w:rsid w:val="0043630C"/>
    <w:rsid w:val="00470CD2"/>
    <w:rsid w:val="00483E81"/>
    <w:rsid w:val="00494D2D"/>
    <w:rsid w:val="00497AB9"/>
    <w:rsid w:val="004A28E8"/>
    <w:rsid w:val="004B1ABB"/>
    <w:rsid w:val="004B6131"/>
    <w:rsid w:val="004C0158"/>
    <w:rsid w:val="004C22AF"/>
    <w:rsid w:val="004C58DF"/>
    <w:rsid w:val="004E518E"/>
    <w:rsid w:val="00502B0E"/>
    <w:rsid w:val="00505501"/>
    <w:rsid w:val="00507D43"/>
    <w:rsid w:val="005128D0"/>
    <w:rsid w:val="00515029"/>
    <w:rsid w:val="00527787"/>
    <w:rsid w:val="00532A58"/>
    <w:rsid w:val="00534A42"/>
    <w:rsid w:val="00540425"/>
    <w:rsid w:val="00547E04"/>
    <w:rsid w:val="00555204"/>
    <w:rsid w:val="00560484"/>
    <w:rsid w:val="005606C5"/>
    <w:rsid w:val="005714EB"/>
    <w:rsid w:val="00571D34"/>
    <w:rsid w:val="005932A5"/>
    <w:rsid w:val="005A1665"/>
    <w:rsid w:val="005B4EB9"/>
    <w:rsid w:val="005C23F6"/>
    <w:rsid w:val="005C6286"/>
    <w:rsid w:val="005D4B23"/>
    <w:rsid w:val="005E10E2"/>
    <w:rsid w:val="005E4B74"/>
    <w:rsid w:val="005E5524"/>
    <w:rsid w:val="00603BD2"/>
    <w:rsid w:val="006154BC"/>
    <w:rsid w:val="00626FCC"/>
    <w:rsid w:val="00632C50"/>
    <w:rsid w:val="00643F57"/>
    <w:rsid w:val="0064577C"/>
    <w:rsid w:val="00666023"/>
    <w:rsid w:val="0067052B"/>
    <w:rsid w:val="00674FA9"/>
    <w:rsid w:val="0068236B"/>
    <w:rsid w:val="00683D27"/>
    <w:rsid w:val="006840D6"/>
    <w:rsid w:val="006A0270"/>
    <w:rsid w:val="006B0F13"/>
    <w:rsid w:val="006B260A"/>
    <w:rsid w:val="006B5167"/>
    <w:rsid w:val="006B7F50"/>
    <w:rsid w:val="006C6D64"/>
    <w:rsid w:val="006D051B"/>
    <w:rsid w:val="006E2036"/>
    <w:rsid w:val="006E5574"/>
    <w:rsid w:val="0070418F"/>
    <w:rsid w:val="00715349"/>
    <w:rsid w:val="007230AB"/>
    <w:rsid w:val="007321E5"/>
    <w:rsid w:val="00747A0D"/>
    <w:rsid w:val="0076315C"/>
    <w:rsid w:val="00764203"/>
    <w:rsid w:val="00772175"/>
    <w:rsid w:val="00775E7D"/>
    <w:rsid w:val="00786010"/>
    <w:rsid w:val="00796C64"/>
    <w:rsid w:val="007A1C27"/>
    <w:rsid w:val="007A64E3"/>
    <w:rsid w:val="007C1922"/>
    <w:rsid w:val="007D5347"/>
    <w:rsid w:val="007D729D"/>
    <w:rsid w:val="00800143"/>
    <w:rsid w:val="008152D1"/>
    <w:rsid w:val="00826166"/>
    <w:rsid w:val="00835B22"/>
    <w:rsid w:val="00836200"/>
    <w:rsid w:val="00851EBA"/>
    <w:rsid w:val="00852019"/>
    <w:rsid w:val="0085478B"/>
    <w:rsid w:val="00863B7E"/>
    <w:rsid w:val="00866055"/>
    <w:rsid w:val="00890823"/>
    <w:rsid w:val="00896558"/>
    <w:rsid w:val="008B4150"/>
    <w:rsid w:val="008C2AFE"/>
    <w:rsid w:val="008C33A1"/>
    <w:rsid w:val="008D1084"/>
    <w:rsid w:val="008D526A"/>
    <w:rsid w:val="008E7C9A"/>
    <w:rsid w:val="008F08FE"/>
    <w:rsid w:val="00905CF0"/>
    <w:rsid w:val="00910CDA"/>
    <w:rsid w:val="00914D36"/>
    <w:rsid w:val="00916EE0"/>
    <w:rsid w:val="0093236B"/>
    <w:rsid w:val="00941439"/>
    <w:rsid w:val="00942C7B"/>
    <w:rsid w:val="00954396"/>
    <w:rsid w:val="009678DF"/>
    <w:rsid w:val="0097010A"/>
    <w:rsid w:val="00996686"/>
    <w:rsid w:val="009A4855"/>
    <w:rsid w:val="009B63DE"/>
    <w:rsid w:val="009D5D3A"/>
    <w:rsid w:val="009D630F"/>
    <w:rsid w:val="00A004F9"/>
    <w:rsid w:val="00A137DD"/>
    <w:rsid w:val="00A303D4"/>
    <w:rsid w:val="00A36C82"/>
    <w:rsid w:val="00A45C40"/>
    <w:rsid w:val="00A611E2"/>
    <w:rsid w:val="00A64B3C"/>
    <w:rsid w:val="00A73547"/>
    <w:rsid w:val="00A80942"/>
    <w:rsid w:val="00A85A02"/>
    <w:rsid w:val="00A860EA"/>
    <w:rsid w:val="00A97B2F"/>
    <w:rsid w:val="00AA307A"/>
    <w:rsid w:val="00AA569B"/>
    <w:rsid w:val="00AB00A0"/>
    <w:rsid w:val="00AB37DB"/>
    <w:rsid w:val="00AB6F7D"/>
    <w:rsid w:val="00AB7BFD"/>
    <w:rsid w:val="00AC174F"/>
    <w:rsid w:val="00AC1934"/>
    <w:rsid w:val="00AC6D1D"/>
    <w:rsid w:val="00AD2D7E"/>
    <w:rsid w:val="00AD3825"/>
    <w:rsid w:val="00AE362F"/>
    <w:rsid w:val="00AF0638"/>
    <w:rsid w:val="00B014C3"/>
    <w:rsid w:val="00B06DBD"/>
    <w:rsid w:val="00B07BA5"/>
    <w:rsid w:val="00B2085F"/>
    <w:rsid w:val="00B255D2"/>
    <w:rsid w:val="00B34B4E"/>
    <w:rsid w:val="00B43201"/>
    <w:rsid w:val="00B4727D"/>
    <w:rsid w:val="00B50578"/>
    <w:rsid w:val="00B55853"/>
    <w:rsid w:val="00B574BB"/>
    <w:rsid w:val="00B713FD"/>
    <w:rsid w:val="00B71D13"/>
    <w:rsid w:val="00B722D8"/>
    <w:rsid w:val="00B80A66"/>
    <w:rsid w:val="00B92F42"/>
    <w:rsid w:val="00BA59FB"/>
    <w:rsid w:val="00BB05C3"/>
    <w:rsid w:val="00BB1CF3"/>
    <w:rsid w:val="00BC55FB"/>
    <w:rsid w:val="00BE644B"/>
    <w:rsid w:val="00BF53E3"/>
    <w:rsid w:val="00C22226"/>
    <w:rsid w:val="00C3221D"/>
    <w:rsid w:val="00C323DA"/>
    <w:rsid w:val="00C3532A"/>
    <w:rsid w:val="00C37D08"/>
    <w:rsid w:val="00C40B52"/>
    <w:rsid w:val="00C566BD"/>
    <w:rsid w:val="00C6376D"/>
    <w:rsid w:val="00C63B86"/>
    <w:rsid w:val="00C7398F"/>
    <w:rsid w:val="00C77F9C"/>
    <w:rsid w:val="00C86E0B"/>
    <w:rsid w:val="00C970C4"/>
    <w:rsid w:val="00CB218F"/>
    <w:rsid w:val="00CC09C4"/>
    <w:rsid w:val="00CD1D83"/>
    <w:rsid w:val="00CE3EE9"/>
    <w:rsid w:val="00CE57FE"/>
    <w:rsid w:val="00CF7ECC"/>
    <w:rsid w:val="00D00D25"/>
    <w:rsid w:val="00D1134B"/>
    <w:rsid w:val="00D1466A"/>
    <w:rsid w:val="00D277A8"/>
    <w:rsid w:val="00D4016D"/>
    <w:rsid w:val="00D44A83"/>
    <w:rsid w:val="00D60A9D"/>
    <w:rsid w:val="00D62CC8"/>
    <w:rsid w:val="00D6646C"/>
    <w:rsid w:val="00D66D71"/>
    <w:rsid w:val="00D8427F"/>
    <w:rsid w:val="00D9178C"/>
    <w:rsid w:val="00D940E4"/>
    <w:rsid w:val="00DB0ED4"/>
    <w:rsid w:val="00DC1EB9"/>
    <w:rsid w:val="00DE23A8"/>
    <w:rsid w:val="00DF3C77"/>
    <w:rsid w:val="00E01BA6"/>
    <w:rsid w:val="00E50E6F"/>
    <w:rsid w:val="00E62331"/>
    <w:rsid w:val="00E63198"/>
    <w:rsid w:val="00E675F5"/>
    <w:rsid w:val="00E81D37"/>
    <w:rsid w:val="00E82B9A"/>
    <w:rsid w:val="00E82F91"/>
    <w:rsid w:val="00E8575C"/>
    <w:rsid w:val="00E85F91"/>
    <w:rsid w:val="00EA04F0"/>
    <w:rsid w:val="00EA29B9"/>
    <w:rsid w:val="00EB41DB"/>
    <w:rsid w:val="00EB5A17"/>
    <w:rsid w:val="00EB6811"/>
    <w:rsid w:val="00EC2419"/>
    <w:rsid w:val="00EC3853"/>
    <w:rsid w:val="00ED2FB5"/>
    <w:rsid w:val="00EE0F6E"/>
    <w:rsid w:val="00EE5198"/>
    <w:rsid w:val="00EE793B"/>
    <w:rsid w:val="00F12819"/>
    <w:rsid w:val="00F142CD"/>
    <w:rsid w:val="00F40EDB"/>
    <w:rsid w:val="00F4503C"/>
    <w:rsid w:val="00F6270D"/>
    <w:rsid w:val="00F6432F"/>
    <w:rsid w:val="00F6467F"/>
    <w:rsid w:val="00F766D5"/>
    <w:rsid w:val="00F96393"/>
    <w:rsid w:val="00FA0655"/>
    <w:rsid w:val="00FB1836"/>
    <w:rsid w:val="00FC1534"/>
    <w:rsid w:val="00FD0AEE"/>
    <w:rsid w:val="00FF0CCA"/>
    <w:rsid w:val="00FF302C"/>
    <w:rsid w:val="00FF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3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34A4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4A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4A42"/>
    <w:rPr>
      <w:vertAlign w:val="superscript"/>
    </w:rPr>
  </w:style>
  <w:style w:type="paragraph" w:styleId="a8">
    <w:name w:val="List Paragraph"/>
    <w:basedOn w:val="a"/>
    <w:uiPriority w:val="34"/>
    <w:qFormat/>
    <w:rsid w:val="000507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3D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3853"/>
  </w:style>
  <w:style w:type="paragraph" w:styleId="ac">
    <w:name w:val="footer"/>
    <w:basedOn w:val="a"/>
    <w:link w:val="ad"/>
    <w:uiPriority w:val="99"/>
    <w:semiHidden/>
    <w:unhideWhenUsed/>
    <w:rsid w:val="00E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3853"/>
  </w:style>
  <w:style w:type="table" w:styleId="ae">
    <w:name w:val="Table Grid"/>
    <w:basedOn w:val="a1"/>
    <w:uiPriority w:val="59"/>
    <w:rsid w:val="00CE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D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7D5347"/>
    <w:rPr>
      <w:i/>
      <w:iCs/>
    </w:rPr>
  </w:style>
  <w:style w:type="character" w:customStyle="1" w:styleId="apple-converted-space">
    <w:name w:val="apple-converted-space"/>
    <w:basedOn w:val="a0"/>
    <w:rsid w:val="00136E1C"/>
  </w:style>
  <w:style w:type="character" w:styleId="af1">
    <w:name w:val="Strong"/>
    <w:basedOn w:val="a0"/>
    <w:uiPriority w:val="22"/>
    <w:qFormat/>
    <w:rsid w:val="00136E1C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CE3E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635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aguzin.ru/wp/?p=16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ffice.microsoft.com/ru-ru/excel-help/HP010072656.aspx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635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10" Type="http://schemas.openxmlformats.org/officeDocument/2006/relationships/hyperlink" Target="http://baguzin.ru/wp/?p=1635" TargetMode="External"/><Relationship Id="rId19" Type="http://schemas.openxmlformats.org/officeDocument/2006/relationships/hyperlink" Target="http://baguzin.ru/wp/?p=1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487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B363-15E6-47D5-89A4-F19E7ED3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Baguzin</cp:lastModifiedBy>
  <cp:revision>21</cp:revision>
  <dcterms:created xsi:type="dcterms:W3CDTF">2011-09-25T07:01:00Z</dcterms:created>
  <dcterms:modified xsi:type="dcterms:W3CDTF">2011-09-30T09:25:00Z</dcterms:modified>
</cp:coreProperties>
</file>