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4" w:rsidRPr="00927504" w:rsidRDefault="00BF4178" w:rsidP="00927504">
      <w:pPr>
        <w:pStyle w:val="a3"/>
        <w:spacing w:after="240"/>
        <w:rPr>
          <w:rFonts w:asciiTheme="minorHAnsi" w:hAnsiTheme="minorHAnsi" w:cs="Courier New"/>
          <w:b/>
          <w:sz w:val="28"/>
        </w:rPr>
      </w:pPr>
      <w:r w:rsidRPr="00927504">
        <w:rPr>
          <w:rFonts w:asciiTheme="minorHAnsi" w:hAnsiTheme="minorHAnsi" w:cs="Courier New"/>
          <w:b/>
          <w:sz w:val="28"/>
        </w:rPr>
        <w:t xml:space="preserve">О поощрениях и наказаниях </w:t>
      </w:r>
    </w:p>
    <w:p w:rsidR="00927504" w:rsidRDefault="00927504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>
        <w:rPr>
          <w:rFonts w:asciiTheme="minorHAnsi" w:hAnsiTheme="minorHAnsi" w:cs="Courier New"/>
          <w:sz w:val="22"/>
        </w:rPr>
        <w:t xml:space="preserve">Это фрагмент книги </w:t>
      </w:r>
      <w:r w:rsidRPr="00927504">
        <w:rPr>
          <w:rFonts w:asciiTheme="minorHAnsi" w:hAnsiTheme="minorHAnsi" w:cs="Courier New"/>
          <w:sz w:val="22"/>
        </w:rPr>
        <w:t>Александр</w:t>
      </w:r>
      <w:r>
        <w:rPr>
          <w:rFonts w:asciiTheme="minorHAnsi" w:hAnsiTheme="minorHAnsi" w:cs="Courier New"/>
          <w:sz w:val="22"/>
        </w:rPr>
        <w:t>а</w:t>
      </w:r>
      <w:r w:rsidRPr="00927504">
        <w:rPr>
          <w:rFonts w:asciiTheme="minorHAnsi" w:hAnsiTheme="minorHAnsi" w:cs="Courier New"/>
          <w:sz w:val="22"/>
        </w:rPr>
        <w:t xml:space="preserve"> Фридман</w:t>
      </w:r>
      <w:r>
        <w:rPr>
          <w:rFonts w:asciiTheme="minorHAnsi" w:hAnsiTheme="minorHAnsi" w:cs="Courier New"/>
          <w:sz w:val="22"/>
        </w:rPr>
        <w:t>а</w:t>
      </w:r>
      <w:r w:rsidRPr="00927504">
        <w:rPr>
          <w:rFonts w:asciiTheme="minorHAnsi" w:hAnsiTheme="minorHAnsi" w:cs="Courier New"/>
          <w:sz w:val="22"/>
        </w:rPr>
        <w:t xml:space="preserve"> </w:t>
      </w:r>
      <w:hyperlink r:id="rId5" w:history="1">
        <w:r w:rsidRPr="00927504">
          <w:rPr>
            <w:rStyle w:val="a5"/>
            <w:rFonts w:asciiTheme="minorHAnsi" w:hAnsiTheme="minorHAnsi" w:cs="Courier New"/>
            <w:sz w:val="22"/>
          </w:rPr>
          <w:t>«Вы или Вас: профессиональная эксплуатация подчиненных»</w:t>
        </w:r>
      </w:hyperlink>
    </w:p>
    <w:p w:rsidR="00927504" w:rsidRPr="00542746" w:rsidRDefault="00BF4178" w:rsidP="00927504">
      <w:pPr>
        <w:pStyle w:val="a3"/>
        <w:rPr>
          <w:rFonts w:asciiTheme="minorHAnsi" w:hAnsiTheme="minorHAnsi" w:cs="Courier New"/>
          <w:i/>
          <w:sz w:val="22"/>
        </w:rPr>
      </w:pPr>
      <w:r w:rsidRPr="00542746">
        <w:rPr>
          <w:rFonts w:asciiTheme="minorHAnsi" w:hAnsiTheme="minorHAnsi" w:cs="Courier New"/>
          <w:i/>
          <w:sz w:val="22"/>
        </w:rPr>
        <w:t xml:space="preserve">Правильно организованное моральное наказание приводит к следующим результатам.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именно он сделал неправильно.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знает, как поступать правильно, и не видит к этому никаких логических или ресурсных препятствий, кроме возможного собственного неудобства от изменения уже привычных поведенческих алгоритмов.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Подчиненному психологически неприятно то, что с ним проделал руководитель.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злится не на руководителя, а на себя самого, так как понимает, что вел себя действительно неправильно.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не хочет повторения процедуры наказания и ради этого готов подвергнуть себя временным неудобствам, связанным с перенастройкой алгоритмов. </w:t>
      </w:r>
    </w:p>
    <w:p w:rsidR="00927504" w:rsidRDefault="00BF4178" w:rsidP="00927504">
      <w:pPr>
        <w:pStyle w:val="a3"/>
        <w:numPr>
          <w:ilvl w:val="0"/>
          <w:numId w:val="2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его движение в правильную сторону будет должным образом поддержано и оценено как руководителем, так и всей системой управления, без учета ранее имевшего место негатива. </w:t>
      </w:r>
    </w:p>
    <w:p w:rsidR="00927504" w:rsidRDefault="00BF4178" w:rsidP="00927504">
      <w:pPr>
        <w:pStyle w:val="a3"/>
        <w:numPr>
          <w:ilvl w:val="0"/>
          <w:numId w:val="2"/>
        </w:numPr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что, в случае невозможности предоставления поддержки, он не будет подвергнут наказанию за то, что не совершил «подвига» и не добился необходимых результатов вопреки отсутствию необходимых для этого ресурсов. </w:t>
      </w:r>
    </w:p>
    <w:p w:rsidR="00927504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Результат 4 следует считать желательным, но не обязательным. Как видите, для обеспечения таких результатов необходим определенный уровень владения компетенцией «Оперативное лидерство». Обидеть же человека вообще, а подчиненного в частности, намного легче. </w:t>
      </w:r>
    </w:p>
    <w:p w:rsidR="00542746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>Проблема в том, что обиженный системой управления в лице руководителя человек редко стремится изменить алгоритмы свое</w:t>
      </w:r>
      <w:r w:rsidR="009E1983" w:rsidRPr="00927504">
        <w:rPr>
          <w:rFonts w:asciiTheme="minorHAnsi" w:hAnsiTheme="minorHAnsi" w:cs="Courier New"/>
          <w:sz w:val="22"/>
        </w:rPr>
        <w:t>г</w:t>
      </w:r>
      <w:r w:rsidRPr="00927504">
        <w:rPr>
          <w:rFonts w:asciiTheme="minorHAnsi" w:hAnsiTheme="minorHAnsi" w:cs="Courier New"/>
          <w:sz w:val="22"/>
        </w:rPr>
        <w:t>о поведения, но часто начинает вести против обидчика «военные действия», при этом весьма талантливо используя все доступные ему ресурсы, например географи</w:t>
      </w:r>
      <w:r w:rsidR="00927504">
        <w:rPr>
          <w:rFonts w:asciiTheme="minorHAnsi" w:hAnsiTheme="minorHAnsi" w:cs="Courier New"/>
          <w:sz w:val="22"/>
        </w:rPr>
        <w:t>ческую удаленность или соб</w:t>
      </w:r>
      <w:r w:rsidRPr="00927504">
        <w:rPr>
          <w:rFonts w:asciiTheme="minorHAnsi" w:hAnsiTheme="minorHAnsi" w:cs="Courier New"/>
          <w:sz w:val="22"/>
        </w:rPr>
        <w:t>ственные и недоступные руководителю экспертные знания, информацию и т.п. Непонимание руководителем разницы между наказанием и обидой как раз и</w:t>
      </w:r>
      <w:r w:rsidR="00542746">
        <w:rPr>
          <w:rFonts w:asciiTheme="minorHAnsi" w:hAnsiTheme="minorHAnsi" w:cs="Courier New"/>
          <w:sz w:val="22"/>
        </w:rPr>
        <w:t xml:space="preserve"> способствует тому, что подчиненные с высоким потенциалом </w:t>
      </w:r>
      <w:r w:rsidRPr="00927504">
        <w:rPr>
          <w:rFonts w:asciiTheme="minorHAnsi" w:hAnsiTheme="minorHAnsi" w:cs="Courier New"/>
          <w:sz w:val="22"/>
        </w:rPr>
        <w:t>часто занимают позицию конфронтации или саботирования.</w:t>
      </w:r>
    </w:p>
    <w:p w:rsidR="00927504" w:rsidRPr="00542746" w:rsidRDefault="00BF4178" w:rsidP="00542746">
      <w:pPr>
        <w:pStyle w:val="a3"/>
        <w:rPr>
          <w:rFonts w:asciiTheme="minorHAnsi" w:hAnsiTheme="minorHAnsi" w:cs="Courier New"/>
          <w:i/>
          <w:sz w:val="22"/>
        </w:rPr>
      </w:pPr>
      <w:r w:rsidRPr="00542746">
        <w:rPr>
          <w:rFonts w:asciiTheme="minorHAnsi" w:hAnsiTheme="minorHAnsi" w:cs="Courier New"/>
          <w:i/>
          <w:sz w:val="22"/>
        </w:rPr>
        <w:t xml:space="preserve">Результаты правильно организованного морального поощрения проявляются в следующем. </w:t>
      </w:r>
    </w:p>
    <w:p w:rsidR="00927504" w:rsidRDefault="00BF4178" w:rsidP="00542746">
      <w:pPr>
        <w:pStyle w:val="a3"/>
        <w:numPr>
          <w:ilvl w:val="0"/>
          <w:numId w:val="4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именно он сделал правильно. </w:t>
      </w:r>
    </w:p>
    <w:p w:rsidR="00927504" w:rsidRDefault="00BF4178" w:rsidP="00542746">
      <w:pPr>
        <w:pStyle w:val="a3"/>
        <w:numPr>
          <w:ilvl w:val="0"/>
          <w:numId w:val="4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Подчиненному психологически приятно то, что вы с ним проделали. </w:t>
      </w:r>
    </w:p>
    <w:p w:rsidR="00927504" w:rsidRDefault="00BF4178" w:rsidP="00542746">
      <w:pPr>
        <w:pStyle w:val="a3"/>
        <w:numPr>
          <w:ilvl w:val="0"/>
          <w:numId w:val="4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хочет повторения процедуры поощрения и ради этого готов преодолевать те препятствия, которые может преодолеть ценой интенсификации своих усилий. </w:t>
      </w:r>
    </w:p>
    <w:p w:rsidR="00927504" w:rsidRDefault="00BF4178" w:rsidP="00542746">
      <w:pPr>
        <w:pStyle w:val="a3"/>
        <w:numPr>
          <w:ilvl w:val="0"/>
          <w:numId w:val="4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если для преодоления тех или иных препятствий ему будет недостаточно собственных ресурсов, то он получит поддержку от руководителя и/или от системы управления. В случае невозможности предоставления поддержки он не будет подвергнут наказанию за то, что не совершил «подвига» и не добился необходимых результатов вопреки отсутствию необходимых для этого ресурсов. </w:t>
      </w:r>
    </w:p>
    <w:p w:rsidR="00927504" w:rsidRDefault="00BF4178" w:rsidP="00542746">
      <w:pPr>
        <w:pStyle w:val="a3"/>
        <w:numPr>
          <w:ilvl w:val="0"/>
          <w:numId w:val="4"/>
        </w:numPr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повторение хороших показателей и/или их улучшение обязательно будет отмечено системой корпоративного управления. </w:t>
      </w:r>
    </w:p>
    <w:p w:rsidR="00927504" w:rsidRDefault="00BF4178" w:rsidP="00542746">
      <w:pPr>
        <w:pStyle w:val="a3"/>
        <w:numPr>
          <w:ilvl w:val="0"/>
          <w:numId w:val="4"/>
        </w:numPr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Подчиненный понимает, что если он будет прикладывать недостаточно усилий, то это непременно будет замечено его руководителем и вызовет соответствующую реакцию. На первый раз — </w:t>
      </w:r>
      <w:proofErr w:type="gramStart"/>
      <w:r w:rsidRPr="00927504">
        <w:rPr>
          <w:rFonts w:asciiTheme="minorHAnsi" w:hAnsiTheme="minorHAnsi" w:cs="Courier New"/>
          <w:sz w:val="22"/>
        </w:rPr>
        <w:t>корректирующую</w:t>
      </w:r>
      <w:proofErr w:type="gramEnd"/>
      <w:r w:rsidRPr="00927504">
        <w:rPr>
          <w:rFonts w:asciiTheme="minorHAnsi" w:hAnsiTheme="minorHAnsi" w:cs="Courier New"/>
          <w:sz w:val="22"/>
        </w:rPr>
        <w:t xml:space="preserve">, а в случае необоснованного продолжения негативной тенденции непременно последует наказание без учета его прошлых заслуг. </w:t>
      </w:r>
    </w:p>
    <w:p w:rsidR="00927504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Как вы понимаете, поощрять также надо уметь. Кстати, в поощрение зачастую можно вставить элемент дистанционно отсроченного принуждения. Например, вы хвалите подчиненного, детализируя те аспекты его работы, которые вы считаете наиболее выдающимися. С одной стороны, для него это будет намного весомее и приятнее, чем слушать так называемые «дежурные» слова. С другой стороны, такая форма похвалы четко показывает подчиненному, что руководитель внимателен и склонен вникать в детали. </w:t>
      </w:r>
    </w:p>
    <w:p w:rsidR="00927504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lastRenderedPageBreak/>
        <w:t>Однако рано или поздно у любого человека может возникнуть мысль: «А стоит ли в данном случае напрягаться?» Такой внутренний вопрос может быть вызван усталостью, плохим настроением, погодой и тысячей других причин. Вот тут-то подчиненный, взвешивая возможные последствия своего выбора относительно «а стоит ли?», обязательно вспомнит «ласковые и внимательные глаза» руководителя. А вспомнив, сообразит, что «</w:t>
      </w:r>
      <w:proofErr w:type="gramStart"/>
      <w:r w:rsidRPr="00927504">
        <w:rPr>
          <w:rFonts w:asciiTheme="minorHAnsi" w:hAnsiTheme="minorHAnsi" w:cs="Courier New"/>
          <w:sz w:val="22"/>
        </w:rPr>
        <w:t>халява</w:t>
      </w:r>
      <w:proofErr w:type="gramEnd"/>
      <w:r w:rsidRPr="00927504">
        <w:rPr>
          <w:rFonts w:asciiTheme="minorHAnsi" w:hAnsiTheme="minorHAnsi" w:cs="Courier New"/>
          <w:sz w:val="22"/>
        </w:rPr>
        <w:t xml:space="preserve"> не проскочит». И, вздохнув, соберется с силами и начнет должным образом напрягаться. </w:t>
      </w:r>
    </w:p>
    <w:p w:rsidR="00927504" w:rsidRPr="00542746" w:rsidRDefault="00BF4178" w:rsidP="00927504">
      <w:pPr>
        <w:pStyle w:val="a3"/>
        <w:spacing w:after="120"/>
        <w:rPr>
          <w:rFonts w:asciiTheme="minorHAnsi" w:hAnsiTheme="minorHAnsi" w:cs="Courier New"/>
          <w:b/>
          <w:sz w:val="22"/>
        </w:rPr>
      </w:pPr>
      <w:r w:rsidRPr="00542746">
        <w:rPr>
          <w:rFonts w:asciiTheme="minorHAnsi" w:hAnsiTheme="minorHAnsi" w:cs="Courier New"/>
          <w:b/>
          <w:sz w:val="22"/>
        </w:rPr>
        <w:t xml:space="preserve">К сожалению, большая часть руководителей толком не умеют ни поощрять, ни наказывать психологически, морально. Потому-то так распространены попытки использовать разветвленную систему материальных </w:t>
      </w:r>
      <w:proofErr w:type="gramStart"/>
      <w:r w:rsidRPr="00542746">
        <w:rPr>
          <w:rFonts w:asciiTheme="minorHAnsi" w:hAnsiTheme="minorHAnsi" w:cs="Courier New"/>
          <w:b/>
          <w:sz w:val="22"/>
        </w:rPr>
        <w:t>воздействий</w:t>
      </w:r>
      <w:proofErr w:type="gramEnd"/>
      <w:r w:rsidRPr="00542746">
        <w:rPr>
          <w:rFonts w:asciiTheme="minorHAnsi" w:hAnsiTheme="minorHAnsi" w:cs="Courier New"/>
          <w:b/>
          <w:sz w:val="22"/>
        </w:rPr>
        <w:t xml:space="preserve"> как для наказаний, так и для наград. </w:t>
      </w:r>
    </w:p>
    <w:p w:rsidR="00927504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 xml:space="preserve">Таким образом, правильно отрегулированная материальная ось является фактором необходимым, но совершенно недостаточным. Этот путь, который кажется на первый взгляд таким естественным, простым и привлекательным, ведет руководителя в тупик. </w:t>
      </w:r>
    </w:p>
    <w:p w:rsidR="00BF4178" w:rsidRPr="00927504" w:rsidRDefault="00BF4178" w:rsidP="00927504">
      <w:pPr>
        <w:pStyle w:val="a3"/>
        <w:spacing w:after="120"/>
        <w:rPr>
          <w:rFonts w:asciiTheme="minorHAnsi" w:hAnsiTheme="minorHAnsi" w:cs="Courier New"/>
          <w:sz w:val="22"/>
        </w:rPr>
      </w:pPr>
      <w:r w:rsidRPr="00927504">
        <w:rPr>
          <w:rFonts w:asciiTheme="minorHAnsi" w:hAnsiTheme="minorHAnsi" w:cs="Courier New"/>
          <w:sz w:val="22"/>
        </w:rPr>
        <w:t>При обсуждении этой темы слушатели семинаров неоднократно приводили примеры того, как руководители среднего и высшего звена авансом перечисляли компании штрафные суммы со своих карточек. После чего, купив себе «индульгенцию», вели себя в отношении тех или иных правил так, как считали нужным. Меня это совершенно не удивляет, так как именно такое ответное поведение подчиненных полностью соответствует основным принципам, которые лежат в основе регулярного менеджмента. Как говорится, «за что</w:t>
      </w:r>
      <w:r w:rsidR="00542746">
        <w:rPr>
          <w:rFonts w:asciiTheme="minorHAnsi" w:hAnsiTheme="minorHAnsi" w:cs="Courier New"/>
          <w:sz w:val="22"/>
        </w:rPr>
        <w:t xml:space="preserve"> боролись, на то и напоролись».</w:t>
      </w:r>
    </w:p>
    <w:sectPr w:rsidR="00BF4178" w:rsidRPr="00927504" w:rsidSect="00BF417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876"/>
    <w:multiLevelType w:val="hybridMultilevel"/>
    <w:tmpl w:val="10C8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3864"/>
    <w:multiLevelType w:val="hybridMultilevel"/>
    <w:tmpl w:val="2280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EE4"/>
    <w:multiLevelType w:val="hybridMultilevel"/>
    <w:tmpl w:val="A7DE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6DE3"/>
    <w:multiLevelType w:val="hybridMultilevel"/>
    <w:tmpl w:val="BFE6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178"/>
    <w:rsid w:val="00147B13"/>
    <w:rsid w:val="00165153"/>
    <w:rsid w:val="002535DE"/>
    <w:rsid w:val="00542746"/>
    <w:rsid w:val="005E1C63"/>
    <w:rsid w:val="005E4B74"/>
    <w:rsid w:val="00927504"/>
    <w:rsid w:val="009E1983"/>
    <w:rsid w:val="00B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41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4178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927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guzin.ru/wp/?p=1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4</cp:revision>
  <dcterms:created xsi:type="dcterms:W3CDTF">2011-09-17T17:35:00Z</dcterms:created>
  <dcterms:modified xsi:type="dcterms:W3CDTF">2011-12-17T16:05:00Z</dcterms:modified>
</cp:coreProperties>
</file>