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466" w:rsidRPr="004505A0" w:rsidRDefault="00295B59" w:rsidP="004505A0">
      <w:pPr>
        <w:spacing w:after="240" w:line="216" w:lineRule="auto"/>
        <w:rPr>
          <w:b/>
          <w:sz w:val="28"/>
        </w:rPr>
      </w:pPr>
      <w:r>
        <w:rPr>
          <w:b/>
          <w:sz w:val="28"/>
        </w:rPr>
        <w:t xml:space="preserve">В чем заключается </w:t>
      </w:r>
      <w:r w:rsidR="00C11466" w:rsidRPr="004505A0">
        <w:rPr>
          <w:b/>
          <w:sz w:val="28"/>
        </w:rPr>
        <w:t xml:space="preserve">принцип </w:t>
      </w:r>
      <w:r w:rsidR="00C11466" w:rsidRPr="004505A0">
        <w:rPr>
          <w:b/>
          <w:sz w:val="28"/>
          <w:lang w:val="en-US"/>
        </w:rPr>
        <w:t>win</w:t>
      </w:r>
      <w:r w:rsidR="00C11466" w:rsidRPr="004505A0">
        <w:rPr>
          <w:b/>
          <w:sz w:val="28"/>
        </w:rPr>
        <w:t>-</w:t>
      </w:r>
      <w:r w:rsidR="00C11466" w:rsidRPr="004505A0">
        <w:rPr>
          <w:b/>
          <w:sz w:val="28"/>
          <w:lang w:val="en-US"/>
        </w:rPr>
        <w:t>win</w:t>
      </w:r>
      <w:r w:rsidR="00C11466" w:rsidRPr="004505A0">
        <w:rPr>
          <w:b/>
          <w:sz w:val="28"/>
        </w:rPr>
        <w:t xml:space="preserve"> </w:t>
      </w:r>
      <w:r>
        <w:rPr>
          <w:b/>
          <w:sz w:val="28"/>
        </w:rPr>
        <w:t>(выигрыш – выигрыш), и как его реализовать</w:t>
      </w:r>
    </w:p>
    <w:p w:rsidR="004505A0" w:rsidRDefault="004505A0" w:rsidP="004505A0">
      <w:pPr>
        <w:spacing w:after="0" w:line="240" w:lineRule="auto"/>
      </w:pPr>
      <w:r>
        <w:t>Из этой заметки вы узнаете:</w:t>
      </w:r>
    </w:p>
    <w:p w:rsidR="004505A0" w:rsidRDefault="00E472F9" w:rsidP="004505A0">
      <w:pPr>
        <w:pStyle w:val="a5"/>
        <w:numPr>
          <w:ilvl w:val="0"/>
          <w:numId w:val="1"/>
        </w:numPr>
        <w:spacing w:after="120" w:line="240" w:lineRule="auto"/>
      </w:pPr>
      <w:r>
        <w:t>Как распознавать ситуации типа</w:t>
      </w:r>
      <w:r w:rsidR="004505A0">
        <w:t xml:space="preserve"> </w:t>
      </w:r>
      <w:r w:rsidR="004505A0">
        <w:rPr>
          <w:lang w:val="en-US"/>
        </w:rPr>
        <w:t>win</w:t>
      </w:r>
      <w:r w:rsidR="004505A0" w:rsidRPr="004505A0">
        <w:t>-</w:t>
      </w:r>
      <w:r w:rsidR="004505A0">
        <w:rPr>
          <w:lang w:val="en-US"/>
        </w:rPr>
        <w:t>los</w:t>
      </w:r>
      <w:r w:rsidR="00710F68">
        <w:rPr>
          <w:lang w:val="en-US"/>
        </w:rPr>
        <w:t>e</w:t>
      </w:r>
      <w:r w:rsidR="004505A0">
        <w:t xml:space="preserve">, или </w:t>
      </w:r>
      <w:r w:rsidR="00002FB1">
        <w:t>«</w:t>
      </w:r>
      <w:proofErr w:type="spellStart"/>
      <w:r w:rsidR="004505A0" w:rsidRPr="004505A0">
        <w:t>перетягивание</w:t>
      </w:r>
      <w:proofErr w:type="spellEnd"/>
      <w:r w:rsidR="004505A0" w:rsidRPr="004505A0">
        <w:t xml:space="preserve"> </w:t>
      </w:r>
      <w:r w:rsidR="004505A0">
        <w:t>каната</w:t>
      </w:r>
      <w:r w:rsidR="00002FB1">
        <w:t>»</w:t>
      </w:r>
    </w:p>
    <w:p w:rsidR="004505A0" w:rsidRDefault="004505A0" w:rsidP="004505A0">
      <w:pPr>
        <w:pStyle w:val="a5"/>
        <w:numPr>
          <w:ilvl w:val="0"/>
          <w:numId w:val="1"/>
        </w:numPr>
        <w:spacing w:after="120" w:line="240" w:lineRule="auto"/>
      </w:pPr>
      <w:r>
        <w:t xml:space="preserve">В чем заключается принцип </w:t>
      </w:r>
      <w:r w:rsidRPr="00C11466">
        <w:rPr>
          <w:lang w:val="en-US"/>
        </w:rPr>
        <w:t>win</w:t>
      </w:r>
      <w:r w:rsidRPr="00C11466">
        <w:t>-</w:t>
      </w:r>
      <w:r w:rsidRPr="00C11466">
        <w:rPr>
          <w:lang w:val="en-US"/>
        </w:rPr>
        <w:t>win</w:t>
      </w:r>
      <w:r>
        <w:t xml:space="preserve">, или </w:t>
      </w:r>
      <w:r w:rsidR="00002FB1">
        <w:t>«</w:t>
      </w:r>
      <w:r>
        <w:t>увеличение пирога</w:t>
      </w:r>
      <w:r w:rsidR="00002FB1">
        <w:t>»</w:t>
      </w:r>
    </w:p>
    <w:p w:rsidR="00710F68" w:rsidRDefault="00710F68" w:rsidP="004505A0">
      <w:pPr>
        <w:pStyle w:val="a5"/>
        <w:numPr>
          <w:ilvl w:val="0"/>
          <w:numId w:val="1"/>
        </w:numPr>
        <w:spacing w:after="120" w:line="240" w:lineRule="auto"/>
      </w:pPr>
      <w:r>
        <w:t>Почему успех является эмерджентным свойством, и что из этого следует</w:t>
      </w:r>
    </w:p>
    <w:p w:rsidR="00710F68" w:rsidRDefault="00710F68" w:rsidP="004505A0">
      <w:pPr>
        <w:pStyle w:val="a5"/>
        <w:numPr>
          <w:ilvl w:val="0"/>
          <w:numId w:val="1"/>
        </w:numPr>
        <w:spacing w:after="120" w:line="240" w:lineRule="auto"/>
      </w:pPr>
      <w:r>
        <w:t>Как</w:t>
      </w:r>
      <w:r w:rsidR="00E472F9">
        <w:t xml:space="preserve"> развернуть ситуацию</w:t>
      </w:r>
      <w:r>
        <w:t xml:space="preserve"> </w:t>
      </w:r>
      <w:r>
        <w:rPr>
          <w:lang w:val="en-US"/>
        </w:rPr>
        <w:t>win</w:t>
      </w:r>
      <w:r w:rsidRPr="004505A0">
        <w:t>-</w:t>
      </w:r>
      <w:r>
        <w:rPr>
          <w:lang w:val="en-US"/>
        </w:rPr>
        <w:t>los</w:t>
      </w:r>
      <w:r w:rsidR="00E472F9">
        <w:rPr>
          <w:lang w:val="en-US"/>
        </w:rPr>
        <w:t>e</w:t>
      </w:r>
      <w:r>
        <w:t xml:space="preserve"> </w:t>
      </w:r>
      <w:r w:rsidR="00E472F9">
        <w:t>в сторону</w:t>
      </w:r>
      <w:r>
        <w:t xml:space="preserve"> </w:t>
      </w:r>
      <w:r w:rsidRPr="00C11466">
        <w:rPr>
          <w:lang w:val="en-US"/>
        </w:rPr>
        <w:t>win</w:t>
      </w:r>
      <w:r w:rsidRPr="00C11466">
        <w:t>-</w:t>
      </w:r>
      <w:r w:rsidRPr="00C11466">
        <w:rPr>
          <w:lang w:val="en-US"/>
        </w:rPr>
        <w:t>win</w:t>
      </w:r>
    </w:p>
    <w:p w:rsidR="00710F68" w:rsidRDefault="00710F68" w:rsidP="00C11466">
      <w:pPr>
        <w:spacing w:after="120" w:line="240" w:lineRule="auto"/>
      </w:pPr>
      <w:r>
        <w:t xml:space="preserve">Начну, пожалуй, с </w:t>
      </w:r>
      <w:hyperlink r:id="rId8" w:history="1">
        <w:r w:rsidRPr="00710F68">
          <w:rPr>
            <w:rStyle w:val="a6"/>
          </w:rPr>
          <w:t>высказывания</w:t>
        </w:r>
      </w:hyperlink>
      <w:r>
        <w:t xml:space="preserve"> Олега </w:t>
      </w:r>
      <w:proofErr w:type="spellStart"/>
      <w:r>
        <w:t>Тинькова</w:t>
      </w:r>
      <w:proofErr w:type="spellEnd"/>
      <w:r>
        <w:t>:</w:t>
      </w:r>
    </w:p>
    <w:p w:rsidR="00C11466" w:rsidRPr="00C11466" w:rsidRDefault="00C11466" w:rsidP="00710F68">
      <w:pPr>
        <w:spacing w:after="120" w:line="240" w:lineRule="auto"/>
        <w:ind w:left="708"/>
      </w:pPr>
      <w:r w:rsidRPr="00C11466">
        <w:t xml:space="preserve">К великому сожалению, в нашей стране отсутствует культура </w:t>
      </w:r>
      <w:proofErr w:type="spellStart"/>
      <w:proofErr w:type="gramStart"/>
      <w:r w:rsidRPr="00C11466">
        <w:t>бизнес-переговоров</w:t>
      </w:r>
      <w:proofErr w:type="spellEnd"/>
      <w:proofErr w:type="gramEnd"/>
      <w:r w:rsidRPr="00C11466">
        <w:t xml:space="preserve">. Все приходят, чтобы замочить противоположную сторону, выжать из нее что-то, обмануть и уйти. Не всегда это нужно делать. Зачастую можно сделать так, что и вы и партнер получите добавочную стоимость. Это называется </w:t>
      </w:r>
      <w:r w:rsidRPr="00C11466">
        <w:rPr>
          <w:lang w:val="en-US"/>
        </w:rPr>
        <w:t>win</w:t>
      </w:r>
      <w:r w:rsidRPr="00C11466">
        <w:t>-</w:t>
      </w:r>
      <w:r w:rsidRPr="00C11466">
        <w:rPr>
          <w:lang w:val="en-US"/>
        </w:rPr>
        <w:t>win</w:t>
      </w:r>
      <w:r w:rsidR="000511ED">
        <w:rPr>
          <w:rStyle w:val="a9"/>
          <w:lang w:val="en-US"/>
        </w:rPr>
        <w:footnoteReference w:id="1"/>
      </w:r>
      <w:r w:rsidRPr="00C11466">
        <w:t xml:space="preserve"> </w:t>
      </w:r>
      <w:r w:rsidRPr="00C11466">
        <w:rPr>
          <w:lang w:val="en-US"/>
        </w:rPr>
        <w:t>situation</w:t>
      </w:r>
      <w:r w:rsidRPr="00C11466">
        <w:t xml:space="preserve">, когда оба выигрывают от </w:t>
      </w:r>
      <w:proofErr w:type="spellStart"/>
      <w:proofErr w:type="gramStart"/>
      <w:r w:rsidRPr="00C11466">
        <w:t>бизнес-обсуждения</w:t>
      </w:r>
      <w:proofErr w:type="spellEnd"/>
      <w:proofErr w:type="gramEnd"/>
      <w:r w:rsidRPr="00C11466">
        <w:t>.</w:t>
      </w:r>
    </w:p>
    <w:p w:rsidR="00C11466" w:rsidRPr="00C11466" w:rsidRDefault="00C11466" w:rsidP="00710F68">
      <w:pPr>
        <w:spacing w:after="120" w:line="240" w:lineRule="auto"/>
        <w:ind w:left="708"/>
      </w:pPr>
      <w:r w:rsidRPr="00C11466">
        <w:t>Простой пример. Вы пришли на переговоры, чтобы увеличить свою прибыль. Традиционно российские переговорщики поступают так: есть пирог; он</w:t>
      </w:r>
      <w:r w:rsidR="00710F68">
        <w:t xml:space="preserve"> </w:t>
      </w:r>
      <w:r w:rsidR="00710F68" w:rsidRPr="00710F68">
        <w:t>[</w:t>
      </w:r>
      <w:r w:rsidR="00710F68">
        <w:t>контрагент</w:t>
      </w:r>
      <w:r w:rsidR="00710F68" w:rsidRPr="00710F68">
        <w:t>]</w:t>
      </w:r>
      <w:r w:rsidRPr="00C11466">
        <w:t xml:space="preserve"> пыта</w:t>
      </w:r>
      <w:r w:rsidR="00710F68">
        <w:t>е</w:t>
      </w:r>
      <w:r w:rsidRPr="00C11466">
        <w:t>тся отжать кусок у вас, вы пытаетесь отжать кусок у него. Вы оба боретесь за кусок пирога.</w:t>
      </w:r>
    </w:p>
    <w:p w:rsidR="00C11466" w:rsidRPr="00C11466" w:rsidRDefault="00C11466" w:rsidP="00710F68">
      <w:pPr>
        <w:spacing w:after="120" w:line="240" w:lineRule="auto"/>
        <w:ind w:left="708"/>
      </w:pPr>
      <w:r w:rsidRPr="00C11466">
        <w:t xml:space="preserve">Что принято по </w:t>
      </w:r>
      <w:r w:rsidRPr="00C11466">
        <w:rPr>
          <w:lang w:val="en-US"/>
        </w:rPr>
        <w:t>win</w:t>
      </w:r>
      <w:r w:rsidRPr="00C11466">
        <w:t>-</w:t>
      </w:r>
      <w:r w:rsidRPr="00C11466">
        <w:rPr>
          <w:lang w:val="en-US"/>
        </w:rPr>
        <w:t>win</w:t>
      </w:r>
      <w:r w:rsidRPr="00C11466">
        <w:t xml:space="preserve"> </w:t>
      </w:r>
      <w:r w:rsidRPr="00C11466">
        <w:rPr>
          <w:lang w:val="en-US"/>
        </w:rPr>
        <w:t>situation</w:t>
      </w:r>
      <w:r w:rsidRPr="00C11466">
        <w:t xml:space="preserve"> на Западе? Не смотри, сколько он заработает, как ему это выгодно, смотри, что тебе выгодно. Ты зарабатываешь деньги, получаешь прибыль. Тебе все равно, сколько получит он, не нужно пытаться его обмануть. Вместо этого лучше вместе с ним заработать больше. То есть увеличить пирог и поделить его</w:t>
      </w:r>
      <w:r w:rsidR="00710F68">
        <w:t>.</w:t>
      </w:r>
    </w:p>
    <w:p w:rsidR="00E92817" w:rsidRDefault="00903A4B" w:rsidP="00710F68">
      <w:pPr>
        <w:spacing w:after="120" w:line="240" w:lineRule="auto"/>
      </w:pPr>
      <w:hyperlink r:id="rId9" w:history="1">
        <w:proofErr w:type="spellStart"/>
        <w:proofErr w:type="gramStart"/>
        <w:r w:rsidR="00710F68" w:rsidRPr="00710F68">
          <w:rPr>
            <w:rStyle w:val="a6"/>
          </w:rPr>
          <w:t>Win-lose</w:t>
        </w:r>
        <w:proofErr w:type="spellEnd"/>
        <w:r w:rsidR="00E92817" w:rsidRPr="00E92817">
          <w:rPr>
            <w:vertAlign w:val="superscript"/>
          </w:rPr>
          <w:footnoteReference w:id="2"/>
        </w:r>
        <w:r w:rsidR="00710F68" w:rsidRPr="00710F68">
          <w:rPr>
            <w:rStyle w:val="a6"/>
          </w:rPr>
          <w:t xml:space="preserve"> подход</w:t>
        </w:r>
      </w:hyperlink>
      <w:r w:rsidR="00710F68">
        <w:t xml:space="preserve"> (выигрыш</w:t>
      </w:r>
      <w:r w:rsidR="00710F68" w:rsidRPr="00710F68">
        <w:t xml:space="preserve"> – </w:t>
      </w:r>
      <w:r w:rsidR="00710F68">
        <w:t>проигрыш) – это подход при взаимодействии с другой стороной (в переговорах, конфликтах, т.д.), при котором предполагается, что в любой ситуации должен быть выигравший и проигравший, и стороны ведут себя соответс</w:t>
      </w:r>
      <w:r w:rsidR="00E92817">
        <w:t>твенно, намереваясь «выиграть».</w:t>
      </w:r>
      <w:proofErr w:type="gramEnd"/>
    </w:p>
    <w:p w:rsidR="00E472F9" w:rsidRDefault="00710F68" w:rsidP="00710F68">
      <w:pPr>
        <w:spacing w:after="120" w:line="240" w:lineRule="auto"/>
      </w:pPr>
      <w:r>
        <w:t>Такой подход еще н</w:t>
      </w:r>
      <w:r w:rsidR="000511ED">
        <w:t xml:space="preserve">азывают игрой с нулевой суммой, и, к сожалению, </w:t>
      </w:r>
      <w:r w:rsidR="00E92817">
        <w:t xml:space="preserve">он </w:t>
      </w:r>
      <w:r w:rsidR="000511ED">
        <w:t xml:space="preserve">наиболее </w:t>
      </w:r>
      <w:proofErr w:type="gramStart"/>
      <w:r>
        <w:t>привычен</w:t>
      </w:r>
      <w:r w:rsidR="000511ED">
        <w:t xml:space="preserve"> нам</w:t>
      </w:r>
      <w:proofErr w:type="gramEnd"/>
      <w:r w:rsidR="00E92817">
        <w:t xml:space="preserve">. Почему? На мой взгляд, это связано с тем, что </w:t>
      </w:r>
      <w:r w:rsidR="00B12883">
        <w:t xml:space="preserve">нам проще </w:t>
      </w:r>
      <w:r w:rsidR="00E92817">
        <w:t>рассматривать любую ситуацию, как линейную. Все возможные решения лежат на одной оси</w:t>
      </w:r>
      <w:r w:rsidR="00B12883">
        <w:t>. Движение в одном из направлений увеличивает выигрыш одной из сторон ровно настолько, насколько ухудшает результат для второй стороны (рис. 1</w:t>
      </w:r>
      <w:r w:rsidR="00002FB1">
        <w:t xml:space="preserve"> </w:t>
      </w:r>
      <w:r w:rsidR="00002FB1">
        <w:sym w:font="Wingdings" w:char="F04A"/>
      </w:r>
      <w:r w:rsidR="00B12883">
        <w:t>).</w:t>
      </w:r>
    </w:p>
    <w:p w:rsidR="00E472F9" w:rsidRDefault="00B12883" w:rsidP="00710F68">
      <w:pPr>
        <w:spacing w:after="120" w:line="240" w:lineRule="auto"/>
      </w:pPr>
      <w:r>
        <w:rPr>
          <w:noProof/>
          <w:lang w:eastAsia="ru-RU"/>
        </w:rPr>
        <w:drawing>
          <wp:inline distT="0" distB="0" distL="0" distR="0">
            <wp:extent cx="3331053" cy="3306619"/>
            <wp:effectExtent l="19050" t="0" r="2697" b="0"/>
            <wp:docPr id="4" name="Рисунок 3" descr="02. Иллюстрация принципа win-lo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Иллюстрация принципа win-lose.bmp"/>
                    <pic:cNvPicPr/>
                  </pic:nvPicPr>
                  <pic:blipFill>
                    <a:blip r:embed="rId10" cstate="print"/>
                    <a:stretch>
                      <a:fillRect/>
                    </a:stretch>
                  </pic:blipFill>
                  <pic:spPr>
                    <a:xfrm>
                      <a:off x="0" y="0"/>
                      <a:ext cx="3336706" cy="3312231"/>
                    </a:xfrm>
                    <a:prstGeom prst="rect">
                      <a:avLst/>
                    </a:prstGeom>
                  </pic:spPr>
                </pic:pic>
              </a:graphicData>
            </a:graphic>
          </wp:inline>
        </w:drawing>
      </w:r>
    </w:p>
    <w:p w:rsidR="00E92817" w:rsidRDefault="00E472F9" w:rsidP="00710F68">
      <w:pPr>
        <w:spacing w:after="120" w:line="240" w:lineRule="auto"/>
      </w:pPr>
      <w:r>
        <w:t xml:space="preserve">Рис. </w:t>
      </w:r>
      <w:r w:rsidR="00B12883">
        <w:t>1</w:t>
      </w:r>
      <w:r>
        <w:t xml:space="preserve">. </w:t>
      </w:r>
      <w:hyperlink r:id="rId11" w:history="1">
        <w:r w:rsidRPr="00B12883">
          <w:rPr>
            <w:rStyle w:val="a6"/>
          </w:rPr>
          <w:t>Иллюстрация</w:t>
        </w:r>
      </w:hyperlink>
      <w:r>
        <w:t xml:space="preserve"> принципа </w:t>
      </w:r>
      <w:r>
        <w:rPr>
          <w:lang w:val="en-US"/>
        </w:rPr>
        <w:t>win</w:t>
      </w:r>
      <w:r w:rsidRPr="00E472F9">
        <w:t>-</w:t>
      </w:r>
      <w:r>
        <w:rPr>
          <w:lang w:val="en-US"/>
        </w:rPr>
        <w:t>lose</w:t>
      </w:r>
    </w:p>
    <w:p w:rsidR="00C11466" w:rsidRDefault="007859FB" w:rsidP="007859FB">
      <w:pPr>
        <w:spacing w:after="0" w:line="240" w:lineRule="auto"/>
      </w:pPr>
      <w:r>
        <w:lastRenderedPageBreak/>
        <w:t xml:space="preserve">Мы постоянно сталкиваемся с ситуациями </w:t>
      </w:r>
      <w:r>
        <w:rPr>
          <w:lang w:val="en-US"/>
        </w:rPr>
        <w:t>win</w:t>
      </w:r>
      <w:r w:rsidRPr="007859FB">
        <w:t>-</w:t>
      </w:r>
      <w:r>
        <w:rPr>
          <w:lang w:val="en-US"/>
        </w:rPr>
        <w:t>lose</w:t>
      </w:r>
      <w:r>
        <w:t>:</w:t>
      </w:r>
    </w:p>
    <w:p w:rsidR="007859FB" w:rsidRDefault="007859FB" w:rsidP="007859FB">
      <w:pPr>
        <w:pStyle w:val="a5"/>
        <w:numPr>
          <w:ilvl w:val="0"/>
          <w:numId w:val="2"/>
        </w:numPr>
        <w:spacing w:after="120" w:line="240" w:lineRule="auto"/>
      </w:pPr>
      <w:r>
        <w:t>Чем выше заработная плата, тем ниже доход работодателя</w:t>
      </w:r>
    </w:p>
    <w:p w:rsidR="007859FB" w:rsidRDefault="007859FB" w:rsidP="007859FB">
      <w:pPr>
        <w:pStyle w:val="a5"/>
        <w:numPr>
          <w:ilvl w:val="0"/>
          <w:numId w:val="2"/>
        </w:numPr>
        <w:spacing w:after="120" w:line="240" w:lineRule="auto"/>
      </w:pPr>
      <w:r>
        <w:t>Чем выше скидка, тем ниже доход продавца</w:t>
      </w:r>
    </w:p>
    <w:p w:rsidR="007859FB" w:rsidRPr="007859FB" w:rsidRDefault="007859FB" w:rsidP="007859FB">
      <w:pPr>
        <w:pStyle w:val="a5"/>
        <w:numPr>
          <w:ilvl w:val="0"/>
          <w:numId w:val="2"/>
        </w:numPr>
        <w:spacing w:after="120" w:line="240" w:lineRule="auto"/>
      </w:pPr>
      <w:r>
        <w:t>Чем выше расходы, тем меньше доходы собственника</w:t>
      </w:r>
    </w:p>
    <w:p w:rsidR="007859FB" w:rsidRPr="004A2391" w:rsidRDefault="008F2ED1" w:rsidP="00C11466">
      <w:pPr>
        <w:spacing w:after="120" w:line="240" w:lineRule="auto"/>
      </w:pPr>
      <w:r>
        <w:t>Совсем недавно на меня произвел</w:t>
      </w:r>
      <w:r w:rsidR="004A2391">
        <w:t>о</w:t>
      </w:r>
      <w:r>
        <w:t xml:space="preserve"> впечатления </w:t>
      </w:r>
      <w:r w:rsidR="004A2391">
        <w:t>одно замечательное</w:t>
      </w:r>
      <w:r>
        <w:t xml:space="preserve"> событи</w:t>
      </w:r>
      <w:r w:rsidR="004A2391">
        <w:t>е</w:t>
      </w:r>
      <w:r>
        <w:t>.</w:t>
      </w:r>
      <w:r w:rsidR="004A2391">
        <w:t xml:space="preserve"> Замечательное тем, что мой коллега (скорее всего, незнакомый с концепцией </w:t>
      </w:r>
      <w:r w:rsidR="004A2391">
        <w:rPr>
          <w:lang w:val="en-US"/>
        </w:rPr>
        <w:t>win</w:t>
      </w:r>
      <w:r w:rsidR="004A2391" w:rsidRPr="004A2391">
        <w:t>-</w:t>
      </w:r>
      <w:r w:rsidR="004A2391">
        <w:rPr>
          <w:lang w:val="en-US"/>
        </w:rPr>
        <w:t>win</w:t>
      </w:r>
      <w:r w:rsidR="004A2391">
        <w:t xml:space="preserve">) сделал предложение в духе рассматриваемой темы. Поясню. Отдел, в  котором я работаю, в том числе занимается выдачей заключений о кредитоспособности партнеров. Так вот, до недавнего времени наши заключения сводились к тому, предоставлять или не предоставлять торговый кредит по запросу коммерческого отдела. Коллега предложил рассматривать ситуацию не линейно – </w:t>
      </w:r>
      <w:r w:rsidR="004A2391">
        <w:rPr>
          <w:lang w:val="en-US"/>
        </w:rPr>
        <w:t>win</w:t>
      </w:r>
      <w:r w:rsidR="004A2391" w:rsidRPr="004A2391">
        <w:t>-</w:t>
      </w:r>
      <w:r w:rsidR="004A2391">
        <w:rPr>
          <w:lang w:val="en-US"/>
        </w:rPr>
        <w:t>lose</w:t>
      </w:r>
      <w:r w:rsidR="004A2391">
        <w:t xml:space="preserve"> (рис. 2</w:t>
      </w:r>
      <w:r w:rsidR="00016F8D">
        <w:t>А</w:t>
      </w:r>
      <w:r w:rsidR="004A2391">
        <w:t>), а двумерно</w:t>
      </w:r>
      <w:r w:rsidR="00016F8D">
        <w:t xml:space="preserve"> (рис. 2Б)</w:t>
      </w:r>
      <w:r w:rsidR="004A2391">
        <w:t xml:space="preserve">. При </w:t>
      </w:r>
      <w:r w:rsidR="00091EE9">
        <w:t>новом</w:t>
      </w:r>
      <w:r w:rsidR="004A2391">
        <w:t xml:space="preserve"> подходе возможна ситуация </w:t>
      </w:r>
      <w:r w:rsidR="004A2391">
        <w:rPr>
          <w:lang w:val="en-US"/>
        </w:rPr>
        <w:t>win</w:t>
      </w:r>
      <w:r w:rsidR="004A2391" w:rsidRPr="004A2391">
        <w:t>-</w:t>
      </w:r>
      <w:r w:rsidR="004A2391">
        <w:rPr>
          <w:lang w:val="en-US"/>
        </w:rPr>
        <w:t>win</w:t>
      </w:r>
      <w:r w:rsidR="004A2391">
        <w:t xml:space="preserve">. Вместо </w:t>
      </w:r>
      <w:r w:rsidR="008A0D28">
        <w:t>того</w:t>
      </w:r>
      <w:r w:rsidR="004A2391">
        <w:t xml:space="preserve"> чтобы отказать партнеру в кредитовании из-за недостаточной (</w:t>
      </w:r>
      <w:r w:rsidR="00091EE9">
        <w:t>на</w:t>
      </w:r>
      <w:r w:rsidR="004A2391">
        <w:t xml:space="preserve"> наш взгляд) кредитоспособности, мы </w:t>
      </w:r>
      <w:r w:rsidR="008A0D28">
        <w:t xml:space="preserve">(иногда) </w:t>
      </w:r>
      <w:r w:rsidR="004A2391">
        <w:t>готовы кредитовать его</w:t>
      </w:r>
      <w:r w:rsidR="008A0D28">
        <w:t>, но</w:t>
      </w:r>
      <w:r w:rsidR="004A2391">
        <w:t xml:space="preserve"> на более выгодных для нас условиях. Партнера могут не устроить такие условия</w:t>
      </w:r>
      <w:r w:rsidR="008A0D28">
        <w:t xml:space="preserve"> (например, если другой продавец, готов рискнуть больше, чем мы), но, вполне вероятно, что партнер согласится с нашим предложением.</w:t>
      </w:r>
    </w:p>
    <w:p w:rsidR="006B0228" w:rsidRDefault="00091EE9" w:rsidP="00C11466">
      <w:pPr>
        <w:spacing w:after="120" w:line="240" w:lineRule="auto"/>
      </w:pPr>
      <w:r>
        <w:rPr>
          <w:noProof/>
          <w:lang w:eastAsia="ru-RU"/>
        </w:rPr>
        <w:drawing>
          <wp:inline distT="0" distB="0" distL="0" distR="0">
            <wp:extent cx="3049276" cy="4118846"/>
            <wp:effectExtent l="19050" t="0" r="0" b="0"/>
            <wp:docPr id="2" name="Рисунок 1" descr="02. Решения в области кредитования.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Решения в области кредитования.bmp"/>
                    <pic:cNvPicPr/>
                  </pic:nvPicPr>
                  <pic:blipFill>
                    <a:blip r:embed="rId12" cstate="print"/>
                    <a:stretch>
                      <a:fillRect/>
                    </a:stretch>
                  </pic:blipFill>
                  <pic:spPr>
                    <a:xfrm>
                      <a:off x="0" y="0"/>
                      <a:ext cx="3054981" cy="4126552"/>
                    </a:xfrm>
                    <a:prstGeom prst="rect">
                      <a:avLst/>
                    </a:prstGeom>
                  </pic:spPr>
                </pic:pic>
              </a:graphicData>
            </a:graphic>
          </wp:inline>
        </w:drawing>
      </w:r>
    </w:p>
    <w:p w:rsidR="006B0228" w:rsidRPr="00091EE9" w:rsidRDefault="006B0228" w:rsidP="00C11466">
      <w:pPr>
        <w:spacing w:after="120" w:line="240" w:lineRule="auto"/>
      </w:pPr>
      <w:r>
        <w:t>Рис. 2.</w:t>
      </w:r>
      <w:r w:rsidRPr="006B0228">
        <w:t xml:space="preserve"> Решения в области кредитования</w:t>
      </w:r>
      <w:r w:rsidR="00A75B5A">
        <w:t xml:space="preserve">; </w:t>
      </w:r>
      <w:r w:rsidR="00091EE9">
        <w:t xml:space="preserve">квадраты </w:t>
      </w:r>
      <w:r w:rsidR="00091EE9">
        <w:rPr>
          <w:lang w:val="en-US"/>
        </w:rPr>
        <w:t>I</w:t>
      </w:r>
      <w:r w:rsidR="00091EE9" w:rsidRPr="00091EE9">
        <w:t xml:space="preserve"> </w:t>
      </w:r>
      <w:r w:rsidR="00091EE9">
        <w:t xml:space="preserve">и </w:t>
      </w:r>
      <w:r w:rsidR="00091EE9">
        <w:rPr>
          <w:lang w:val="en-US"/>
        </w:rPr>
        <w:t>III</w:t>
      </w:r>
      <w:r w:rsidR="00091EE9" w:rsidRPr="00091EE9">
        <w:t xml:space="preserve"> </w:t>
      </w:r>
      <w:r w:rsidR="00091EE9">
        <w:t>лежат в области малого риска и соответствуют кредитованию на стандартных условиях</w:t>
      </w:r>
      <w:proofErr w:type="gramStart"/>
      <w:r w:rsidR="00091EE9">
        <w:t xml:space="preserve"> (*); </w:t>
      </w:r>
      <w:proofErr w:type="gramEnd"/>
      <w:r w:rsidR="00091EE9">
        <w:t xml:space="preserve">квадрат </w:t>
      </w:r>
      <w:r w:rsidR="00091EE9">
        <w:rPr>
          <w:lang w:val="en-US"/>
        </w:rPr>
        <w:t>II</w:t>
      </w:r>
      <w:r w:rsidR="00091EE9" w:rsidRPr="00091EE9">
        <w:t xml:space="preserve"> </w:t>
      </w:r>
      <w:r w:rsidR="00091EE9">
        <w:t xml:space="preserve">является отражением ситуации </w:t>
      </w:r>
      <w:r w:rsidR="00091EE9">
        <w:rPr>
          <w:lang w:val="en-US"/>
        </w:rPr>
        <w:t>win</w:t>
      </w:r>
      <w:r w:rsidR="00091EE9" w:rsidRPr="00091EE9">
        <w:t>-</w:t>
      </w:r>
      <w:r w:rsidR="00091EE9">
        <w:rPr>
          <w:lang w:val="en-US"/>
        </w:rPr>
        <w:t>win</w:t>
      </w:r>
      <w:r w:rsidR="00091EE9">
        <w:t>, когда при высоком риске возможно кредитование, но только в случае высокой доходности.</w:t>
      </w:r>
    </w:p>
    <w:p w:rsidR="00A75B5A" w:rsidRDefault="00A75B5A" w:rsidP="00A75B5A">
      <w:pPr>
        <w:spacing w:after="120" w:line="240" w:lineRule="auto"/>
      </w:pPr>
      <w:proofErr w:type="gramStart"/>
      <w:r>
        <w:t>То</w:t>
      </w:r>
      <w:proofErr w:type="gramEnd"/>
      <w:r>
        <w:t xml:space="preserve"> что линейная ситуация – </w:t>
      </w:r>
      <w:proofErr w:type="spellStart"/>
      <w:r>
        <w:t>перетягивание</w:t>
      </w:r>
      <w:proofErr w:type="spellEnd"/>
      <w:r>
        <w:t xml:space="preserve"> каната – превращается в матрицу, в одной из ячеек которой и «живет» принцип </w:t>
      </w:r>
      <w:r>
        <w:rPr>
          <w:lang w:val="en-US"/>
        </w:rPr>
        <w:t>win</w:t>
      </w:r>
      <w:r w:rsidRPr="00A75B5A">
        <w:t>-</w:t>
      </w:r>
      <w:r>
        <w:rPr>
          <w:lang w:val="en-US"/>
        </w:rPr>
        <w:t>win</w:t>
      </w:r>
      <w:r>
        <w:t xml:space="preserve">, вообще-то говоря, имеет под собой очень глубокую системную почву. Наши организации являются весьма сложными </w:t>
      </w:r>
      <w:hyperlink r:id="rId13" w:history="1">
        <w:r w:rsidRPr="00BB3763">
          <w:rPr>
            <w:rStyle w:val="a6"/>
          </w:rPr>
          <w:t>системами</w:t>
        </w:r>
      </w:hyperlink>
      <w:r>
        <w:t xml:space="preserve">, т.е. сущностями, которые в результате взаимодействия частей могут поддерживать свое существование и функционировать как единое целое. Системы, функционирующие как целое, обладают свойствами, отличающимися от свойств составляющих их частей. Они известны как </w:t>
      </w:r>
      <w:hyperlink r:id="rId14" w:history="1">
        <w:r w:rsidRPr="00BB3763">
          <w:rPr>
            <w:rStyle w:val="a6"/>
          </w:rPr>
          <w:t>эмерджентные</w:t>
        </w:r>
      </w:hyperlink>
      <w:r>
        <w:t xml:space="preserve">,  или возникающие, свойства. Они «возникают», когда система работает. Разделив систему на компоненты, вы никогда не обнаружите ее существенных свойств. Единственная возможность узнать, что </w:t>
      </w:r>
      <w:proofErr w:type="gramStart"/>
      <w:r>
        <w:t>из себя представляют</w:t>
      </w:r>
      <w:proofErr w:type="gramEnd"/>
      <w:r>
        <w:t xml:space="preserve"> эмерджентные свойства, состоит в том, чтобы заставить систему работать. Эмерджентные свойства нельзя измерить ни одним из наших органов чувств. Измеряют лишь проявление эмерджентных свойств. В связи с этим, возможны искажения, если ограничиться измерением лишь одного или нескольких параметров.</w:t>
      </w:r>
    </w:p>
    <w:p w:rsidR="00BB3763" w:rsidRDefault="00BB3763" w:rsidP="00BB3763">
      <w:pPr>
        <w:keepNext/>
        <w:spacing w:after="0" w:line="240" w:lineRule="auto"/>
      </w:pPr>
      <w:r>
        <w:lastRenderedPageBreak/>
        <w:t>Из сказанного, надеюсь, становится понятным, почему нельзя ограничиться,</w:t>
      </w:r>
      <w:r w:rsidRPr="00BB3763">
        <w:t xml:space="preserve"> </w:t>
      </w:r>
      <w:r>
        <w:t>например:</w:t>
      </w:r>
    </w:p>
    <w:p w:rsidR="00BB3763" w:rsidRDefault="00BB3763" w:rsidP="00BB3763">
      <w:pPr>
        <w:pStyle w:val="a5"/>
        <w:numPr>
          <w:ilvl w:val="0"/>
          <w:numId w:val="5"/>
        </w:numPr>
        <w:spacing w:after="120" w:line="240" w:lineRule="auto"/>
        <w:ind w:left="567" w:hanging="207"/>
      </w:pPr>
      <w:r>
        <w:t>только величиной заработной платы, выбирая кандидата на вакансию, или…</w:t>
      </w:r>
    </w:p>
    <w:p w:rsidR="00BB3763" w:rsidRDefault="00BB3763" w:rsidP="00BB3763">
      <w:pPr>
        <w:pStyle w:val="a5"/>
        <w:numPr>
          <w:ilvl w:val="0"/>
          <w:numId w:val="5"/>
        </w:numPr>
        <w:spacing w:after="120" w:line="240" w:lineRule="auto"/>
        <w:ind w:left="567" w:hanging="207"/>
      </w:pPr>
      <w:r>
        <w:t>уровнем кредитоспособности партнера, решая работать с ним на условиях товарного кредитования, или нет…</w:t>
      </w:r>
    </w:p>
    <w:p w:rsidR="00BB3763" w:rsidRDefault="00BB3763" w:rsidP="00BB3763">
      <w:pPr>
        <w:pStyle w:val="a5"/>
        <w:numPr>
          <w:ilvl w:val="0"/>
          <w:numId w:val="5"/>
        </w:numPr>
        <w:spacing w:after="120" w:line="240" w:lineRule="auto"/>
        <w:ind w:left="567" w:hanging="207"/>
      </w:pPr>
      <w:r>
        <w:t>ценами, предложенными поставщиком, решая закупать ли у него сырье или материалы; а хорошо бы взвесить и иные параметры, в первую очередь, качество и надежность поставок…</w:t>
      </w:r>
    </w:p>
    <w:p w:rsidR="00A75B5A" w:rsidRDefault="00A75B5A" w:rsidP="00BB3763">
      <w:pPr>
        <w:spacing w:after="120" w:line="240" w:lineRule="auto"/>
      </w:pPr>
      <w:r>
        <w:t>Успех</w:t>
      </w:r>
      <w:r w:rsidR="00BB3763">
        <w:t xml:space="preserve"> компании</w:t>
      </w:r>
      <w:r>
        <w:t xml:space="preserve"> – эмерджентное свойство, которое нельзя измерить прибылью, рентабельностью, долей рынка и т.п. Все эти параметры лишь в той или ин</w:t>
      </w:r>
      <w:r w:rsidR="00BB3763">
        <w:t>ой степени характеризуют успех.</w:t>
      </w:r>
      <w:r w:rsidR="00FB012F">
        <w:t xml:space="preserve"> Поэтому рассмотрение ситуации только под одним углом (например, доходы – расходы) сужает возможности для успеха. Как правило, наш подход, использующий принцип </w:t>
      </w:r>
      <w:r w:rsidR="00FB012F">
        <w:rPr>
          <w:lang w:val="en-US"/>
        </w:rPr>
        <w:t>win</w:t>
      </w:r>
      <w:r w:rsidR="00FB012F" w:rsidRPr="00FB012F">
        <w:t>-</w:t>
      </w:r>
      <w:r w:rsidR="00FB012F">
        <w:rPr>
          <w:lang w:val="en-US"/>
        </w:rPr>
        <w:t>lose</w:t>
      </w:r>
      <w:r w:rsidR="00FB012F">
        <w:t xml:space="preserve"> основывается на неявном (</w:t>
      </w:r>
      <w:proofErr w:type="spellStart"/>
      <w:r w:rsidR="00FB012F">
        <w:t>невыявленном</w:t>
      </w:r>
      <w:proofErr w:type="spellEnd"/>
      <w:r w:rsidR="00FB012F">
        <w:t>) допущении, которое можно попытаться вскрыть.</w:t>
      </w:r>
    </w:p>
    <w:p w:rsidR="00FB012F" w:rsidRDefault="00FB012F" w:rsidP="00BB3763">
      <w:pPr>
        <w:spacing w:after="120" w:line="240" w:lineRule="auto"/>
      </w:pPr>
      <w:r>
        <w:t xml:space="preserve">Рассмотрим </w:t>
      </w:r>
      <w:r w:rsidR="00091EE9">
        <w:t xml:space="preserve">для начала </w:t>
      </w:r>
      <w:r>
        <w:t>пример не из мира бизнеса, показывающий, как наши неявные допущения мешают решению головоломки.</w:t>
      </w:r>
    </w:p>
    <w:p w:rsidR="00FB012F" w:rsidRPr="00FB012F" w:rsidRDefault="00FB012F" w:rsidP="00FB012F">
      <w:pPr>
        <w:spacing w:after="120" w:line="240" w:lineRule="auto"/>
        <w:outlineLvl w:val="1"/>
        <w:rPr>
          <w:rFonts w:eastAsia="Times New Roman" w:cstheme="minorHAnsi"/>
          <w:b/>
          <w:color w:val="000000"/>
          <w:shd w:val="clear" w:color="auto" w:fill="FFFFFF"/>
          <w:lang w:eastAsia="ru-RU"/>
        </w:rPr>
      </w:pPr>
      <w:r>
        <w:rPr>
          <w:rFonts w:eastAsia="Times New Roman" w:cstheme="minorHAnsi"/>
          <w:b/>
          <w:color w:val="000000"/>
          <w:shd w:val="clear" w:color="auto" w:fill="FFFFFF"/>
          <w:lang w:eastAsia="ru-RU"/>
        </w:rPr>
        <w:t>Как соединить девять</w:t>
      </w:r>
      <w:r w:rsidRPr="00FB012F">
        <w:rPr>
          <w:rFonts w:eastAsia="Times New Roman" w:cstheme="minorHAnsi"/>
          <w:b/>
          <w:color w:val="000000"/>
          <w:shd w:val="clear" w:color="auto" w:fill="FFFFFF"/>
          <w:lang w:eastAsia="ru-RU"/>
        </w:rPr>
        <w:t xml:space="preserve"> точек </w:t>
      </w:r>
      <w:r>
        <w:rPr>
          <w:rFonts w:eastAsia="Times New Roman" w:cstheme="minorHAnsi"/>
          <w:b/>
          <w:color w:val="000000"/>
          <w:shd w:val="clear" w:color="auto" w:fill="FFFFFF"/>
          <w:lang w:eastAsia="ru-RU"/>
        </w:rPr>
        <w:t>четырьмя</w:t>
      </w:r>
      <w:r w:rsidRPr="00FB012F">
        <w:rPr>
          <w:rFonts w:eastAsia="Times New Roman" w:cstheme="minorHAnsi"/>
          <w:b/>
          <w:color w:val="000000"/>
          <w:shd w:val="clear" w:color="auto" w:fill="FFFFFF"/>
          <w:lang w:eastAsia="ru-RU"/>
        </w:rPr>
        <w:t xml:space="preserve"> линиями</w:t>
      </w:r>
      <w:r>
        <w:rPr>
          <w:rStyle w:val="a9"/>
          <w:rFonts w:eastAsia="Times New Roman" w:cstheme="minorHAnsi"/>
          <w:b/>
          <w:color w:val="000000"/>
          <w:shd w:val="clear" w:color="auto" w:fill="FFFFFF"/>
          <w:lang w:eastAsia="ru-RU"/>
        </w:rPr>
        <w:footnoteReference w:id="3"/>
      </w:r>
    </w:p>
    <w:p w:rsidR="00FB012F" w:rsidRDefault="00FB012F" w:rsidP="00FB012F">
      <w:pPr>
        <w:spacing w:after="120" w:line="240" w:lineRule="auto"/>
        <w:rPr>
          <w:rFonts w:eastAsia="Times New Roman" w:cstheme="minorHAnsi"/>
          <w:color w:val="0A0A0A"/>
          <w:shd w:val="clear" w:color="auto" w:fill="FFFFFF"/>
          <w:lang w:eastAsia="ru-RU"/>
        </w:rPr>
      </w:pPr>
      <w:r>
        <w:rPr>
          <w:rFonts w:eastAsia="Times New Roman" w:cstheme="minorHAnsi"/>
          <w:color w:val="0A0A0A"/>
          <w:shd w:val="clear" w:color="auto" w:fill="FFFFFF"/>
          <w:lang w:eastAsia="ru-RU"/>
        </w:rPr>
        <w:t>Итак, есть</w:t>
      </w:r>
      <w:r w:rsidRPr="002E5D86">
        <w:rPr>
          <w:rFonts w:eastAsia="Times New Roman" w:cstheme="minorHAnsi"/>
          <w:color w:val="0A0A0A"/>
          <w:shd w:val="clear" w:color="auto" w:fill="FFFFFF"/>
          <w:lang w:eastAsia="ru-RU"/>
        </w:rPr>
        <w:t xml:space="preserve"> девять точек в три ряда</w:t>
      </w:r>
      <w:r>
        <w:rPr>
          <w:rFonts w:eastAsia="Times New Roman" w:cstheme="minorHAnsi"/>
          <w:color w:val="0A0A0A"/>
          <w:shd w:val="clear" w:color="auto" w:fill="FFFFFF"/>
          <w:lang w:eastAsia="ru-RU"/>
        </w:rPr>
        <w:t xml:space="preserve"> (рис.3). Попробуйте соед</w:t>
      </w:r>
      <w:r w:rsidRPr="002E5D86">
        <w:rPr>
          <w:rFonts w:eastAsia="Times New Roman" w:cstheme="minorHAnsi"/>
          <w:color w:val="0A0A0A"/>
          <w:shd w:val="clear" w:color="auto" w:fill="FFFFFF"/>
          <w:lang w:eastAsia="ru-RU"/>
        </w:rPr>
        <w:t>инить их четы</w:t>
      </w:r>
      <w:r w:rsidR="001C2B61">
        <w:rPr>
          <w:rFonts w:eastAsia="Times New Roman" w:cstheme="minorHAnsi"/>
          <w:color w:val="0A0A0A"/>
          <w:shd w:val="clear" w:color="auto" w:fill="FFFFFF"/>
          <w:lang w:eastAsia="ru-RU"/>
        </w:rPr>
        <w:t>рьмя линиями, не отрывая руки.</w:t>
      </w:r>
    </w:p>
    <w:p w:rsidR="00FB012F" w:rsidRDefault="00FB012F" w:rsidP="00FB012F">
      <w:pPr>
        <w:spacing w:after="120" w:line="240" w:lineRule="auto"/>
        <w:rPr>
          <w:rFonts w:eastAsia="Times New Roman" w:cstheme="minorHAnsi"/>
          <w:color w:val="0A0A0A"/>
          <w:shd w:val="clear" w:color="auto" w:fill="FFFFFF"/>
          <w:lang w:eastAsia="ru-RU"/>
        </w:rPr>
      </w:pPr>
      <w:r>
        <w:rPr>
          <w:rFonts w:eastAsia="Times New Roman" w:cstheme="minorHAnsi"/>
          <w:noProof/>
          <w:color w:val="0A0A0A"/>
          <w:shd w:val="clear" w:color="auto" w:fill="FFFFFF"/>
          <w:lang w:eastAsia="ru-RU"/>
        </w:rPr>
        <w:drawing>
          <wp:inline distT="0" distB="0" distL="0" distR="0">
            <wp:extent cx="2999279" cy="1608124"/>
            <wp:effectExtent l="19050" t="0" r="0" b="0"/>
            <wp:docPr id="14" name="Рисунок 13" descr="03. Как соединить девять точек четырьмя линиям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Как соединить девять точек четырьмя линиями.bmp"/>
                    <pic:cNvPicPr/>
                  </pic:nvPicPr>
                  <pic:blipFill>
                    <a:blip r:embed="rId15" cstate="print"/>
                    <a:stretch>
                      <a:fillRect/>
                    </a:stretch>
                  </pic:blipFill>
                  <pic:spPr>
                    <a:xfrm>
                      <a:off x="0" y="0"/>
                      <a:ext cx="2998140" cy="1607513"/>
                    </a:xfrm>
                    <a:prstGeom prst="rect">
                      <a:avLst/>
                    </a:prstGeom>
                  </pic:spPr>
                </pic:pic>
              </a:graphicData>
            </a:graphic>
          </wp:inline>
        </w:drawing>
      </w:r>
    </w:p>
    <w:p w:rsidR="00FB012F" w:rsidRPr="002E5D86" w:rsidRDefault="00FB012F" w:rsidP="00FB012F">
      <w:pPr>
        <w:spacing w:after="120" w:line="240" w:lineRule="auto"/>
        <w:rPr>
          <w:rFonts w:eastAsia="Times New Roman" w:cstheme="minorHAnsi"/>
          <w:color w:val="0A0A0A"/>
          <w:shd w:val="clear" w:color="auto" w:fill="FFFFFF"/>
          <w:lang w:eastAsia="ru-RU"/>
        </w:rPr>
      </w:pPr>
      <w:r>
        <w:rPr>
          <w:rFonts w:eastAsia="Times New Roman" w:cstheme="minorHAnsi"/>
          <w:color w:val="0A0A0A"/>
          <w:shd w:val="clear" w:color="auto" w:fill="FFFFFF"/>
          <w:lang w:eastAsia="ru-RU"/>
        </w:rPr>
        <w:t xml:space="preserve">Рис. 3. </w:t>
      </w:r>
      <w:r w:rsidRPr="00FB012F">
        <w:rPr>
          <w:rFonts w:eastAsia="Times New Roman" w:cstheme="minorHAnsi"/>
          <w:color w:val="0A0A0A"/>
          <w:shd w:val="clear" w:color="auto" w:fill="FFFFFF"/>
          <w:lang w:eastAsia="ru-RU"/>
        </w:rPr>
        <w:t>Как соединить девять точек четырьмя линиями</w:t>
      </w:r>
    </w:p>
    <w:p w:rsidR="001C2B61" w:rsidRDefault="00FB012F" w:rsidP="00FB012F">
      <w:pPr>
        <w:spacing w:after="120" w:line="240" w:lineRule="auto"/>
        <w:rPr>
          <w:rFonts w:eastAsia="Times New Roman" w:cstheme="minorHAnsi"/>
          <w:color w:val="0A0A0A"/>
          <w:shd w:val="clear" w:color="auto" w:fill="FFFFFF"/>
          <w:lang w:eastAsia="ru-RU"/>
        </w:rPr>
      </w:pPr>
      <w:r>
        <w:rPr>
          <w:rFonts w:eastAsia="Times New Roman" w:cstheme="minorHAnsi"/>
          <w:color w:val="0A0A0A"/>
          <w:shd w:val="clear" w:color="auto" w:fill="FFFFFF"/>
          <w:lang w:eastAsia="ru-RU"/>
        </w:rPr>
        <w:t xml:space="preserve">Как видно </w:t>
      </w:r>
      <w:proofErr w:type="gramStart"/>
      <w:r>
        <w:rPr>
          <w:rFonts w:eastAsia="Times New Roman" w:cstheme="minorHAnsi"/>
          <w:color w:val="0A0A0A"/>
          <w:shd w:val="clear" w:color="auto" w:fill="FFFFFF"/>
          <w:lang w:eastAsia="ru-RU"/>
        </w:rPr>
        <w:t>из</w:t>
      </w:r>
      <w:proofErr w:type="gramEnd"/>
      <w:r>
        <w:rPr>
          <w:rFonts w:eastAsia="Times New Roman" w:cstheme="minorHAnsi"/>
          <w:color w:val="0A0A0A"/>
          <w:shd w:val="clear" w:color="auto" w:fill="FFFFFF"/>
          <w:lang w:eastAsia="ru-RU"/>
        </w:rPr>
        <w:t xml:space="preserve"> рис. 3 сделать это не так уж просто</w:t>
      </w:r>
      <w:r w:rsidR="001C2B61">
        <w:rPr>
          <w:rFonts w:eastAsia="Times New Roman" w:cstheme="minorHAnsi"/>
          <w:color w:val="0A0A0A"/>
          <w:shd w:val="clear" w:color="auto" w:fill="FFFFFF"/>
          <w:lang w:eastAsia="ru-RU"/>
        </w:rPr>
        <w:t>! Прежде чем читать дальше, попробуйте самостоятельно решить задачу.</w:t>
      </w:r>
    </w:p>
    <w:p w:rsidR="001C2B61" w:rsidRDefault="001C2B61" w:rsidP="001C2B61">
      <w:pPr>
        <w:pageBreakBefore/>
        <w:spacing w:after="120" w:line="240" w:lineRule="auto"/>
        <w:rPr>
          <w:rFonts w:eastAsia="Times New Roman" w:cstheme="minorHAnsi"/>
          <w:color w:val="0A0A0A"/>
          <w:shd w:val="clear" w:color="auto" w:fill="FFFFFF"/>
          <w:lang w:eastAsia="ru-RU"/>
        </w:rPr>
      </w:pPr>
      <w:r>
        <w:rPr>
          <w:rFonts w:eastAsia="Times New Roman" w:cstheme="minorHAnsi"/>
          <w:color w:val="0A0A0A"/>
          <w:shd w:val="clear" w:color="auto" w:fill="FFFFFF"/>
          <w:lang w:eastAsia="ru-RU"/>
        </w:rPr>
        <w:lastRenderedPageBreak/>
        <w:t>Решение оказывается не таким уж и сложным, если только выйти за рамки квадрата, визуально создаваемого девятью точками (рис. 4).</w:t>
      </w:r>
    </w:p>
    <w:p w:rsidR="001C2B61" w:rsidRDefault="001C2B61" w:rsidP="001C2B61">
      <w:pPr>
        <w:spacing w:after="120" w:line="240" w:lineRule="auto"/>
        <w:rPr>
          <w:rFonts w:eastAsia="Times New Roman" w:cstheme="minorHAnsi"/>
          <w:color w:val="0A0A0A"/>
          <w:shd w:val="clear" w:color="auto" w:fill="FFFFFF"/>
          <w:lang w:eastAsia="ru-RU"/>
        </w:rPr>
      </w:pPr>
      <w:r>
        <w:rPr>
          <w:rFonts w:eastAsia="Times New Roman" w:cstheme="minorHAnsi"/>
          <w:noProof/>
          <w:color w:val="0A0A0A"/>
          <w:shd w:val="clear" w:color="auto" w:fill="FFFFFF"/>
          <w:lang w:eastAsia="ru-RU"/>
        </w:rPr>
        <w:drawing>
          <wp:inline distT="0" distB="0" distL="0" distR="0">
            <wp:extent cx="2314286" cy="2009524"/>
            <wp:effectExtent l="19050" t="0" r="0" b="0"/>
            <wp:docPr id="16" name="Рисунок 15" descr="04. Соединяем девять точек четырьмя линиям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Соединяем девять точек четырьмя линиями.bmp"/>
                    <pic:cNvPicPr/>
                  </pic:nvPicPr>
                  <pic:blipFill>
                    <a:blip r:embed="rId16" cstate="print"/>
                    <a:stretch>
                      <a:fillRect/>
                    </a:stretch>
                  </pic:blipFill>
                  <pic:spPr>
                    <a:xfrm>
                      <a:off x="0" y="0"/>
                      <a:ext cx="2314286" cy="2009524"/>
                    </a:xfrm>
                    <a:prstGeom prst="rect">
                      <a:avLst/>
                    </a:prstGeom>
                  </pic:spPr>
                </pic:pic>
              </a:graphicData>
            </a:graphic>
          </wp:inline>
        </w:drawing>
      </w:r>
    </w:p>
    <w:p w:rsidR="001C2B61" w:rsidRDefault="001C2B61" w:rsidP="001C2B61">
      <w:pPr>
        <w:spacing w:after="120" w:line="240" w:lineRule="auto"/>
        <w:rPr>
          <w:rFonts w:eastAsia="Times New Roman" w:cstheme="minorHAnsi"/>
          <w:color w:val="0A0A0A"/>
          <w:shd w:val="clear" w:color="auto" w:fill="FFFFFF"/>
          <w:lang w:eastAsia="ru-RU"/>
        </w:rPr>
      </w:pPr>
      <w:r>
        <w:rPr>
          <w:rFonts w:eastAsia="Times New Roman" w:cstheme="minorHAnsi"/>
          <w:color w:val="0A0A0A"/>
          <w:shd w:val="clear" w:color="auto" w:fill="FFFFFF"/>
          <w:lang w:eastAsia="ru-RU"/>
        </w:rPr>
        <w:t>Рис. 4. Соединяем девять точек четырьмя линиями</w:t>
      </w:r>
    </w:p>
    <w:p w:rsidR="00FB012F" w:rsidRPr="002E5D86" w:rsidRDefault="001C2B61" w:rsidP="001C2B61">
      <w:pPr>
        <w:spacing w:after="120" w:line="240" w:lineRule="auto"/>
        <w:rPr>
          <w:rFonts w:eastAsia="Times New Roman" w:cstheme="minorHAnsi"/>
          <w:color w:val="0A0A0A"/>
          <w:shd w:val="clear" w:color="auto" w:fill="FFFFFF"/>
          <w:lang w:eastAsia="ru-RU"/>
        </w:rPr>
      </w:pPr>
      <w:r>
        <w:rPr>
          <w:rFonts w:eastAsia="Times New Roman" w:cstheme="minorHAnsi"/>
          <w:color w:val="0A0A0A"/>
          <w:shd w:val="clear" w:color="auto" w:fill="FFFFFF"/>
          <w:lang w:eastAsia="ru-RU"/>
        </w:rPr>
        <w:t>Всё</w:t>
      </w:r>
      <w:r w:rsidR="00FB012F" w:rsidRPr="002E5D86">
        <w:rPr>
          <w:rFonts w:eastAsia="Times New Roman" w:cstheme="minorHAnsi"/>
          <w:color w:val="0A0A0A"/>
          <w:shd w:val="clear" w:color="auto" w:fill="FFFFFF"/>
          <w:lang w:eastAsia="ru-RU"/>
        </w:rPr>
        <w:t xml:space="preserve"> гениальное просто</w:t>
      </w:r>
      <w:r>
        <w:rPr>
          <w:rFonts w:eastAsia="Times New Roman" w:cstheme="minorHAnsi"/>
          <w:color w:val="0A0A0A"/>
          <w:shd w:val="clear" w:color="auto" w:fill="FFFFFF"/>
          <w:lang w:eastAsia="ru-RU"/>
        </w:rPr>
        <w:t>! Почему же не все находят решение!? Проблема в неявной (скрытой,</w:t>
      </w:r>
      <w:r w:rsidR="00892CA4">
        <w:rPr>
          <w:rFonts w:eastAsia="Times New Roman" w:cstheme="minorHAnsi"/>
          <w:color w:val="0A0A0A"/>
          <w:shd w:val="clear" w:color="auto" w:fill="FFFFFF"/>
          <w:lang w:eastAsia="ru-RU"/>
        </w:rPr>
        <w:t xml:space="preserve"> замаскированной) </w:t>
      </w:r>
      <w:r>
        <w:rPr>
          <w:rFonts w:eastAsia="Times New Roman" w:cstheme="minorHAnsi"/>
          <w:color w:val="0A0A0A"/>
          <w:shd w:val="clear" w:color="auto" w:fill="FFFFFF"/>
          <w:lang w:eastAsia="ru-RU"/>
        </w:rPr>
        <w:t>посылке</w:t>
      </w:r>
      <w:r w:rsidR="00892CA4">
        <w:rPr>
          <w:rFonts w:eastAsia="Times New Roman" w:cstheme="minorHAnsi"/>
          <w:color w:val="0A0A0A"/>
          <w:shd w:val="clear" w:color="auto" w:fill="FFFFFF"/>
          <w:lang w:eastAsia="ru-RU"/>
        </w:rPr>
        <w:t>, заключающейся в том, что линии должны опираться на вершины фигуры, очерченной девятью точками. Как только такое ограничения снять, явно заявив об этом испытуемому, то у последнего словно наступает прозрение, и решение находится моментально</w:t>
      </w:r>
      <w:proofErr w:type="gramStart"/>
      <w:r w:rsidR="00892CA4">
        <w:rPr>
          <w:rFonts w:eastAsia="Times New Roman" w:cstheme="minorHAnsi"/>
          <w:color w:val="0A0A0A"/>
          <w:shd w:val="clear" w:color="auto" w:fill="FFFFFF"/>
          <w:lang w:eastAsia="ru-RU"/>
        </w:rPr>
        <w:t>… Н</w:t>
      </w:r>
      <w:proofErr w:type="gramEnd"/>
      <w:r w:rsidR="00892CA4">
        <w:rPr>
          <w:rFonts w:eastAsia="Times New Roman" w:cstheme="minorHAnsi"/>
          <w:color w:val="0A0A0A"/>
          <w:shd w:val="clear" w:color="auto" w:fill="FFFFFF"/>
          <w:lang w:eastAsia="ru-RU"/>
        </w:rPr>
        <w:t xml:space="preserve">е верите!? Проведите эксперимент с вашими друзьями (не расстраивайтесь, если кто-то решит задачку и без вашей подсказки, или кто-то не решит ее и с подсказкой </w:t>
      </w:r>
      <w:r w:rsidR="00892CA4" w:rsidRPr="00892CA4">
        <w:rPr>
          <w:rFonts w:eastAsia="Times New Roman" w:cstheme="minorHAnsi"/>
          <w:color w:val="0A0A0A"/>
          <w:shd w:val="clear" w:color="auto" w:fill="FFFFFF"/>
          <w:lang w:eastAsia="ru-RU"/>
        </w:rPr>
        <w:sym w:font="Wingdings" w:char="F04A"/>
      </w:r>
      <w:r w:rsidR="00892CA4">
        <w:rPr>
          <w:rFonts w:eastAsia="Times New Roman" w:cstheme="minorHAnsi"/>
          <w:color w:val="0A0A0A"/>
          <w:shd w:val="clear" w:color="auto" w:fill="FFFFFF"/>
          <w:lang w:eastAsia="ru-RU"/>
        </w:rPr>
        <w:t>).</w:t>
      </w:r>
    </w:p>
    <w:p w:rsidR="00FB012F" w:rsidRDefault="00892CA4" w:rsidP="00BB3763">
      <w:pPr>
        <w:spacing w:after="120" w:line="240" w:lineRule="auto"/>
        <w:rPr>
          <w:rFonts w:eastAsia="Times New Roman" w:cstheme="minorHAnsi"/>
          <w:color w:val="0A0A0A"/>
          <w:shd w:val="clear" w:color="auto" w:fill="FFFFFF"/>
          <w:lang w:eastAsia="ru-RU"/>
        </w:rPr>
      </w:pPr>
      <w:r>
        <w:rPr>
          <w:rFonts w:eastAsia="Times New Roman" w:cstheme="minorHAnsi"/>
          <w:color w:val="0A0A0A"/>
          <w:shd w:val="clear" w:color="auto" w:fill="FFFFFF"/>
          <w:lang w:eastAsia="ru-RU"/>
        </w:rPr>
        <w:t>* * *</w:t>
      </w:r>
    </w:p>
    <w:p w:rsidR="00892CA4" w:rsidRDefault="00892CA4" w:rsidP="00BB3763">
      <w:pPr>
        <w:spacing w:after="120" w:line="240" w:lineRule="auto"/>
        <w:rPr>
          <w:rFonts w:eastAsia="Times New Roman" w:cstheme="minorHAnsi"/>
          <w:color w:val="0A0A0A"/>
          <w:shd w:val="clear" w:color="auto" w:fill="FFFFFF"/>
          <w:lang w:eastAsia="ru-RU"/>
        </w:rPr>
      </w:pPr>
      <w:r>
        <w:rPr>
          <w:rFonts w:eastAsia="Times New Roman" w:cstheme="minorHAnsi"/>
          <w:color w:val="0A0A0A"/>
          <w:shd w:val="clear" w:color="auto" w:fill="FFFFFF"/>
          <w:lang w:eastAsia="ru-RU"/>
        </w:rPr>
        <w:t xml:space="preserve">На похожей неявной посылке основано и стремление многих менеджеров к сокращению расходов. Они исходят из того, что величиной доходов (объемом продаж) управлять гораздо сложнее, чем величиной расходов, и стремятся максимально сократить последние. Не учитывая, что некоторые расходы являются очень важными, так сказать, </w:t>
      </w:r>
      <w:proofErr w:type="spellStart"/>
      <w:r>
        <w:rPr>
          <w:rFonts w:eastAsia="Times New Roman" w:cstheme="minorHAnsi"/>
          <w:color w:val="0A0A0A"/>
          <w:shd w:val="clear" w:color="auto" w:fill="FFFFFF"/>
          <w:lang w:eastAsia="ru-RU"/>
        </w:rPr>
        <w:t>генерящими</w:t>
      </w:r>
      <w:proofErr w:type="spellEnd"/>
      <w:r>
        <w:rPr>
          <w:rFonts w:eastAsia="Times New Roman" w:cstheme="minorHAnsi"/>
          <w:color w:val="0A0A0A"/>
          <w:shd w:val="clear" w:color="auto" w:fill="FFFFFF"/>
          <w:lang w:eastAsia="ru-RU"/>
        </w:rPr>
        <w:t xml:space="preserve"> доходы, и сокращение таких расходов неминуемо приведет к падению продаж. С другой стороны, увеличение </w:t>
      </w:r>
      <w:proofErr w:type="spellStart"/>
      <w:r>
        <w:rPr>
          <w:rFonts w:eastAsia="Times New Roman" w:cstheme="minorHAnsi"/>
          <w:color w:val="0A0A0A"/>
          <w:shd w:val="clear" w:color="auto" w:fill="FFFFFF"/>
          <w:lang w:eastAsia="ru-RU"/>
        </w:rPr>
        <w:t>генерящих</w:t>
      </w:r>
      <w:proofErr w:type="spellEnd"/>
      <w:r>
        <w:rPr>
          <w:rFonts w:eastAsia="Times New Roman" w:cstheme="minorHAnsi"/>
          <w:color w:val="0A0A0A"/>
          <w:shd w:val="clear" w:color="auto" w:fill="FFFFFF"/>
          <w:lang w:eastAsia="ru-RU"/>
        </w:rPr>
        <w:t xml:space="preserve"> прибыль расходов, скорее всего</w:t>
      </w:r>
      <w:r w:rsidR="00295B59">
        <w:rPr>
          <w:rFonts w:eastAsia="Times New Roman" w:cstheme="minorHAnsi"/>
          <w:color w:val="0A0A0A"/>
          <w:shd w:val="clear" w:color="auto" w:fill="FFFFFF"/>
          <w:lang w:eastAsia="ru-RU"/>
        </w:rPr>
        <w:t>,</w:t>
      </w:r>
      <w:r>
        <w:rPr>
          <w:rFonts w:eastAsia="Times New Roman" w:cstheme="minorHAnsi"/>
          <w:color w:val="0A0A0A"/>
          <w:shd w:val="clear" w:color="auto" w:fill="FFFFFF"/>
          <w:lang w:eastAsia="ru-RU"/>
        </w:rPr>
        <w:t xml:space="preserve"> приведет к </w:t>
      </w:r>
      <w:r w:rsidR="00712205">
        <w:rPr>
          <w:rFonts w:eastAsia="Times New Roman" w:cstheme="minorHAnsi"/>
          <w:color w:val="0A0A0A"/>
          <w:shd w:val="clear" w:color="auto" w:fill="FFFFFF"/>
          <w:lang w:eastAsia="ru-RU"/>
        </w:rPr>
        <w:t xml:space="preserve">опережающему </w:t>
      </w:r>
      <w:r>
        <w:rPr>
          <w:rFonts w:eastAsia="Times New Roman" w:cstheme="minorHAnsi"/>
          <w:color w:val="0A0A0A"/>
          <w:shd w:val="clear" w:color="auto" w:fill="FFFFFF"/>
          <w:lang w:eastAsia="ru-RU"/>
        </w:rPr>
        <w:t>росту доходов.</w:t>
      </w:r>
    </w:p>
    <w:p w:rsidR="00892CA4" w:rsidRDefault="00892CA4" w:rsidP="00BB3763">
      <w:pPr>
        <w:spacing w:after="120" w:line="240" w:lineRule="auto"/>
        <w:rPr>
          <w:rFonts w:eastAsia="Times New Roman" w:cstheme="minorHAnsi"/>
          <w:color w:val="0A0A0A"/>
          <w:shd w:val="clear" w:color="auto" w:fill="FFFFFF"/>
          <w:lang w:eastAsia="ru-RU"/>
        </w:rPr>
      </w:pPr>
      <w:r>
        <w:rPr>
          <w:rFonts w:eastAsia="Times New Roman" w:cstheme="minorHAnsi"/>
          <w:color w:val="0A0A0A"/>
          <w:shd w:val="clear" w:color="auto" w:fill="FFFFFF"/>
          <w:lang w:eastAsia="ru-RU"/>
        </w:rPr>
        <w:t xml:space="preserve">Очень хорошо эту ситуацию описывает </w:t>
      </w:r>
      <w:proofErr w:type="spellStart"/>
      <w:r>
        <w:rPr>
          <w:rFonts w:eastAsia="Times New Roman" w:cstheme="minorHAnsi"/>
          <w:color w:val="0A0A0A"/>
          <w:shd w:val="clear" w:color="auto" w:fill="FFFFFF"/>
          <w:lang w:eastAsia="ru-RU"/>
        </w:rPr>
        <w:t>Элияху</w:t>
      </w:r>
      <w:proofErr w:type="spellEnd"/>
      <w:r>
        <w:rPr>
          <w:rFonts w:eastAsia="Times New Roman" w:cstheme="minorHAnsi"/>
          <w:color w:val="0A0A0A"/>
          <w:shd w:val="clear" w:color="auto" w:fill="FFFFFF"/>
          <w:lang w:eastAsia="ru-RU"/>
        </w:rPr>
        <w:t xml:space="preserve"> </w:t>
      </w:r>
      <w:proofErr w:type="spellStart"/>
      <w:r>
        <w:rPr>
          <w:rFonts w:eastAsia="Times New Roman" w:cstheme="minorHAnsi"/>
          <w:color w:val="0A0A0A"/>
          <w:shd w:val="clear" w:color="auto" w:fill="FFFFFF"/>
          <w:lang w:eastAsia="ru-RU"/>
        </w:rPr>
        <w:t>Голдратт</w:t>
      </w:r>
      <w:proofErr w:type="spellEnd"/>
      <w:r>
        <w:rPr>
          <w:rFonts w:eastAsia="Times New Roman" w:cstheme="minorHAnsi"/>
          <w:color w:val="0A0A0A"/>
          <w:shd w:val="clear" w:color="auto" w:fill="FFFFFF"/>
          <w:lang w:eastAsia="ru-RU"/>
        </w:rPr>
        <w:t xml:space="preserve"> в </w:t>
      </w:r>
      <w:r w:rsidR="007578B2">
        <w:rPr>
          <w:rFonts w:eastAsia="Times New Roman" w:cstheme="minorHAnsi"/>
          <w:color w:val="0A0A0A"/>
          <w:shd w:val="clear" w:color="auto" w:fill="FFFFFF"/>
          <w:lang w:eastAsia="ru-RU"/>
        </w:rPr>
        <w:t xml:space="preserve">своей книге </w:t>
      </w:r>
      <w:hyperlink r:id="rId17" w:history="1">
        <w:r w:rsidR="007578B2" w:rsidRPr="007578B2">
          <w:rPr>
            <w:rStyle w:val="a6"/>
            <w:rFonts w:eastAsia="Times New Roman" w:cstheme="minorHAnsi"/>
            <w:shd w:val="clear" w:color="auto" w:fill="FFFFFF"/>
            <w:lang w:eastAsia="ru-RU"/>
          </w:rPr>
          <w:t>«Правила Голдратта»</w:t>
        </w:r>
      </w:hyperlink>
      <w:r w:rsidR="007578B2">
        <w:rPr>
          <w:rFonts w:eastAsia="Times New Roman" w:cstheme="minorHAnsi"/>
          <w:color w:val="0A0A0A"/>
          <w:shd w:val="clear" w:color="auto" w:fill="FFFFFF"/>
          <w:lang w:eastAsia="ru-RU"/>
        </w:rPr>
        <w:t>.</w:t>
      </w:r>
    </w:p>
    <w:p w:rsidR="007578B2" w:rsidRPr="007578B2" w:rsidRDefault="007578B2" w:rsidP="007578B2">
      <w:pPr>
        <w:spacing w:after="120" w:line="240" w:lineRule="auto"/>
        <w:ind w:left="708"/>
        <w:rPr>
          <w:rFonts w:eastAsia="Times New Roman" w:cstheme="minorHAnsi"/>
          <w:color w:val="0A0A0A"/>
          <w:shd w:val="clear" w:color="auto" w:fill="FFFFFF"/>
          <w:lang w:eastAsia="ru-RU"/>
        </w:rPr>
      </w:pPr>
      <w:r w:rsidRPr="007578B2">
        <w:rPr>
          <w:rFonts w:eastAsia="Times New Roman" w:cstheme="minorHAnsi"/>
          <w:color w:val="0A0A0A"/>
          <w:shd w:val="clear" w:color="auto" w:fill="FFFFFF"/>
          <w:lang w:eastAsia="ru-RU"/>
        </w:rPr>
        <w:t>Подход к разрешению конфликтов должен заключаться в попытках устранить м</w:t>
      </w:r>
      <w:r>
        <w:rPr>
          <w:rFonts w:eastAsia="Times New Roman" w:cstheme="minorHAnsi"/>
          <w:color w:val="0A0A0A"/>
          <w:shd w:val="clear" w:color="auto" w:fill="FFFFFF"/>
          <w:lang w:eastAsia="ru-RU"/>
        </w:rPr>
        <w:t>ешающую исходную предпосылку, что</w:t>
      </w:r>
      <w:r w:rsidRPr="007578B2">
        <w:rPr>
          <w:rFonts w:eastAsia="Times New Roman" w:cstheme="minorHAnsi"/>
          <w:color w:val="0A0A0A"/>
          <w:shd w:val="clear" w:color="auto" w:fill="FFFFFF"/>
          <w:lang w:eastAsia="ru-RU"/>
        </w:rPr>
        <w:t xml:space="preserve"> нейтрализует и саму конфликтную ситуацию. Устранение конфликта открывает путь к желаемым изменениям</w:t>
      </w:r>
      <w:r>
        <w:rPr>
          <w:rFonts w:eastAsia="Times New Roman" w:cstheme="minorHAnsi"/>
          <w:color w:val="0A0A0A"/>
          <w:shd w:val="clear" w:color="auto" w:fill="FFFFFF"/>
          <w:lang w:eastAsia="ru-RU"/>
        </w:rPr>
        <w:t>.</w:t>
      </w:r>
      <w:r w:rsidRPr="007578B2">
        <w:rPr>
          <w:rFonts w:eastAsia="Times New Roman" w:cstheme="minorHAnsi"/>
          <w:color w:val="0A0A0A"/>
          <w:shd w:val="clear" w:color="auto" w:fill="FFFFFF"/>
          <w:lang w:eastAsia="ru-RU"/>
        </w:rPr>
        <w:t xml:space="preserve"> Мы сможем сосредоточиться на том</w:t>
      </w:r>
      <w:r>
        <w:rPr>
          <w:rFonts w:eastAsia="Times New Roman" w:cstheme="minorHAnsi"/>
          <w:color w:val="0A0A0A"/>
          <w:shd w:val="clear" w:color="auto" w:fill="FFFFFF"/>
          <w:lang w:eastAsia="ru-RU"/>
        </w:rPr>
        <w:t>,</w:t>
      </w:r>
      <w:r w:rsidRPr="007578B2">
        <w:rPr>
          <w:rFonts w:eastAsia="Times New Roman" w:cstheme="minorHAnsi"/>
          <w:color w:val="0A0A0A"/>
          <w:shd w:val="clear" w:color="auto" w:fill="FFFFFF"/>
          <w:lang w:eastAsia="ru-RU"/>
        </w:rPr>
        <w:t xml:space="preserve"> чтобы увеличить размер пирога, вместо того чтобы биться </w:t>
      </w:r>
      <w:proofErr w:type="gramStart"/>
      <w:r w:rsidRPr="007578B2">
        <w:rPr>
          <w:rFonts w:eastAsia="Times New Roman" w:cstheme="minorHAnsi"/>
          <w:color w:val="0A0A0A"/>
          <w:shd w:val="clear" w:color="auto" w:fill="FFFFFF"/>
          <w:lang w:eastAsia="ru-RU"/>
        </w:rPr>
        <w:t xml:space="preserve">за </w:t>
      </w:r>
      <w:proofErr w:type="spellStart"/>
      <w:r w:rsidRPr="007578B2">
        <w:rPr>
          <w:rFonts w:eastAsia="Times New Roman" w:cstheme="minorHAnsi"/>
          <w:color w:val="0A0A0A"/>
          <w:shd w:val="clear" w:color="auto" w:fill="FFFFFF"/>
          <w:lang w:eastAsia="ru-RU"/>
        </w:rPr>
        <w:t>б</w:t>
      </w:r>
      <w:proofErr w:type="gramEnd"/>
      <w:r w:rsidR="00712205">
        <w:rPr>
          <w:rFonts w:eastAsia="Times New Roman" w:cstheme="minorHAnsi"/>
          <w:color w:val="0A0A0A"/>
          <w:shd w:val="clear" w:color="auto" w:fill="FFFFFF"/>
          <w:lang w:eastAsia="ru-RU"/>
        </w:rPr>
        <w:t>ó</w:t>
      </w:r>
      <w:r w:rsidRPr="007578B2">
        <w:rPr>
          <w:rFonts w:eastAsia="Times New Roman" w:cstheme="minorHAnsi"/>
          <w:color w:val="0A0A0A"/>
          <w:shd w:val="clear" w:color="auto" w:fill="FFFFFF"/>
          <w:lang w:eastAsia="ru-RU"/>
        </w:rPr>
        <w:t>льшую</w:t>
      </w:r>
      <w:proofErr w:type="spellEnd"/>
      <w:r w:rsidRPr="007578B2">
        <w:rPr>
          <w:rFonts w:eastAsia="Times New Roman" w:cstheme="minorHAnsi"/>
          <w:color w:val="0A0A0A"/>
          <w:shd w:val="clear" w:color="auto" w:fill="FFFFFF"/>
          <w:lang w:eastAsia="ru-RU"/>
        </w:rPr>
        <w:t xml:space="preserve"> долю в процессе дележки маленького куска. Это и б</w:t>
      </w:r>
      <w:r>
        <w:rPr>
          <w:rFonts w:eastAsia="Times New Roman" w:cstheme="minorHAnsi"/>
          <w:color w:val="0A0A0A"/>
          <w:shd w:val="clear" w:color="auto" w:fill="FFFFFF"/>
          <w:lang w:eastAsia="ru-RU"/>
        </w:rPr>
        <w:t>удет решением, при котором выиг</w:t>
      </w:r>
      <w:r w:rsidRPr="007578B2">
        <w:rPr>
          <w:rFonts w:eastAsia="Times New Roman" w:cstheme="minorHAnsi"/>
          <w:color w:val="0A0A0A"/>
          <w:shd w:val="clear" w:color="auto" w:fill="FFFFFF"/>
          <w:lang w:eastAsia="ru-RU"/>
        </w:rPr>
        <w:t>рывают все</w:t>
      </w:r>
      <w:r w:rsidR="00712205">
        <w:rPr>
          <w:rFonts w:eastAsia="Times New Roman" w:cstheme="minorHAnsi"/>
          <w:color w:val="0A0A0A"/>
          <w:shd w:val="clear" w:color="auto" w:fill="FFFFFF"/>
          <w:lang w:eastAsia="ru-RU"/>
        </w:rPr>
        <w:t>.</w:t>
      </w:r>
    </w:p>
    <w:p w:rsidR="007578B2" w:rsidRPr="007578B2" w:rsidRDefault="007578B2" w:rsidP="007578B2">
      <w:pPr>
        <w:spacing w:after="120" w:line="240" w:lineRule="auto"/>
        <w:ind w:left="708"/>
        <w:rPr>
          <w:rFonts w:eastAsia="Times New Roman" w:cstheme="minorHAnsi"/>
          <w:color w:val="0A0A0A"/>
          <w:shd w:val="clear" w:color="auto" w:fill="FFFFFF"/>
          <w:lang w:eastAsia="ru-RU"/>
        </w:rPr>
      </w:pPr>
      <w:r w:rsidRPr="007578B2">
        <w:rPr>
          <w:rFonts w:eastAsia="Times New Roman" w:cstheme="minorHAnsi"/>
          <w:color w:val="0A0A0A"/>
          <w:shd w:val="clear" w:color="auto" w:fill="FFFFFF"/>
          <w:lang w:eastAsia="ru-RU"/>
        </w:rPr>
        <w:t xml:space="preserve">Нужно изначально учитывать, что в любых отношениях возможны изменения, благодаря которым каждая из сторон приходит к удовлетворению своих потребностей. Неважно, есть ли такая возможность на данный момент. Важно при любой напряженности в отношениях быть уверенным, что такая возможность существует. Искать ее, а не вину другой стороны. Если мы позволяем себе осуждать других, эмоции ослепляют нас. Каковы при этом шансы сосредоточить силы и время на поиске изменений, которые восстановят </w:t>
      </w:r>
      <w:r>
        <w:rPr>
          <w:rFonts w:eastAsia="Times New Roman" w:cstheme="minorHAnsi"/>
          <w:color w:val="0A0A0A"/>
          <w:shd w:val="clear" w:color="auto" w:fill="FFFFFF"/>
          <w:lang w:eastAsia="ru-RU"/>
        </w:rPr>
        <w:t>гармонию? Ничтожны.</w:t>
      </w:r>
    </w:p>
    <w:p w:rsidR="007578B2" w:rsidRPr="007578B2" w:rsidRDefault="007578B2" w:rsidP="007578B2">
      <w:pPr>
        <w:spacing w:after="120" w:line="240" w:lineRule="auto"/>
        <w:ind w:left="708"/>
        <w:rPr>
          <w:rFonts w:eastAsia="Times New Roman" w:cstheme="minorHAnsi"/>
          <w:color w:val="0A0A0A"/>
          <w:shd w:val="clear" w:color="auto" w:fill="FFFFFF"/>
          <w:lang w:eastAsia="ru-RU"/>
        </w:rPr>
      </w:pPr>
      <w:r w:rsidRPr="007578B2">
        <w:rPr>
          <w:rFonts w:eastAsia="Times New Roman" w:cstheme="minorHAnsi"/>
          <w:color w:val="0A0A0A"/>
          <w:shd w:val="clear" w:color="auto" w:fill="FFFFFF"/>
          <w:lang w:eastAsia="ru-RU"/>
        </w:rPr>
        <w:t>Поиск решения, при котором выигрывают обе стороны, предполагает поиск предпосылки, подлежащей устранению. Но обнаружить ее не всегда просто. Выигрышное для всех решение увеличивает размер общего пирога. Чем больше пирог, тем больше может быть кусок, который мы получим</w:t>
      </w:r>
      <w:proofErr w:type="gramStart"/>
      <w:r w:rsidRPr="007578B2">
        <w:rPr>
          <w:rFonts w:eastAsia="Times New Roman" w:cstheme="minorHAnsi"/>
          <w:color w:val="0A0A0A"/>
          <w:shd w:val="clear" w:color="auto" w:fill="FFFFFF"/>
          <w:lang w:eastAsia="ru-RU"/>
        </w:rPr>
        <w:t>.</w:t>
      </w:r>
      <w:proofErr w:type="gramEnd"/>
      <w:r w:rsidRPr="007578B2">
        <w:rPr>
          <w:rFonts w:eastAsia="Times New Roman" w:cstheme="minorHAnsi"/>
          <w:color w:val="0A0A0A"/>
          <w:shd w:val="clear" w:color="auto" w:fill="FFFFFF"/>
          <w:lang w:eastAsia="ru-RU"/>
        </w:rPr>
        <w:t xml:space="preserve"> </w:t>
      </w:r>
      <w:r w:rsidR="00712205">
        <w:rPr>
          <w:rFonts w:eastAsia="Times New Roman" w:cstheme="minorHAnsi"/>
          <w:color w:val="0A0A0A"/>
          <w:shd w:val="clear" w:color="auto" w:fill="FFFFFF"/>
          <w:lang w:eastAsia="ru-RU"/>
        </w:rPr>
        <w:t>…</w:t>
      </w:r>
      <w:proofErr w:type="gramStart"/>
      <w:r w:rsidRPr="007578B2">
        <w:rPr>
          <w:rFonts w:eastAsia="Times New Roman" w:cstheme="minorHAnsi"/>
          <w:color w:val="0A0A0A"/>
          <w:shd w:val="clear" w:color="auto" w:fill="FFFFFF"/>
          <w:lang w:eastAsia="ru-RU"/>
        </w:rPr>
        <w:t>п</w:t>
      </w:r>
      <w:proofErr w:type="gramEnd"/>
      <w:r w:rsidRPr="007578B2">
        <w:rPr>
          <w:rFonts w:eastAsia="Times New Roman" w:cstheme="minorHAnsi"/>
          <w:color w:val="0A0A0A"/>
          <w:shd w:val="clear" w:color="auto" w:fill="FFFFFF"/>
          <w:lang w:eastAsia="ru-RU"/>
        </w:rPr>
        <w:t>ри возникновении конфликтов нужно сконцентрироваться на выработке решения, при котором выиграют обе стороны. А приняв во внимание, что подсознательно мы всегда стремимся к собственной победе, не следует ли нам сознательно искать решение, которое обеспечит выигрыш другой стороне? Не повысит ли такой подход шансы и на наш собственный успех?</w:t>
      </w:r>
    </w:p>
    <w:p w:rsidR="00002FB1" w:rsidRDefault="00002FB1" w:rsidP="00002FB1">
      <w:pPr>
        <w:spacing w:after="120" w:line="240" w:lineRule="auto"/>
        <w:ind w:left="708"/>
        <w:rPr>
          <w:rFonts w:eastAsia="Times New Roman" w:cstheme="minorHAnsi"/>
          <w:color w:val="0A0A0A"/>
          <w:shd w:val="clear" w:color="auto" w:fill="FFFFFF"/>
          <w:lang w:eastAsia="ru-RU"/>
        </w:rPr>
      </w:pPr>
      <w:r w:rsidRPr="00002FB1">
        <w:rPr>
          <w:rFonts w:eastAsia="Times New Roman" w:cstheme="minorHAnsi"/>
          <w:color w:val="0A0A0A"/>
          <w:shd w:val="clear" w:color="auto" w:fill="FFFFFF"/>
          <w:lang w:eastAsia="ru-RU"/>
        </w:rPr>
        <w:t xml:space="preserve">Поразительно, как все связано между собой — утверждение, что гармония существует в любых отношениях; подход, при котором выигрывают обе стороны; совет начать с поиска большой (или большей) заинтересованности второй стороны; возможность выявлять самый </w:t>
      </w:r>
      <w:r w:rsidRPr="00002FB1">
        <w:rPr>
          <w:rFonts w:eastAsia="Times New Roman" w:cstheme="minorHAnsi"/>
          <w:color w:val="0A0A0A"/>
          <w:shd w:val="clear" w:color="auto" w:fill="FFFFFF"/>
          <w:lang w:eastAsia="ru-RU"/>
        </w:rPr>
        <w:lastRenderedPageBreak/>
        <w:t xml:space="preserve">большой выигрыш, таящийся </w:t>
      </w:r>
      <w:r>
        <w:rPr>
          <w:rFonts w:eastAsia="Times New Roman" w:cstheme="minorHAnsi"/>
          <w:color w:val="0A0A0A"/>
          <w:shd w:val="clear" w:color="auto" w:fill="FFFFFF"/>
          <w:lang w:eastAsia="ru-RU"/>
        </w:rPr>
        <w:t>в</w:t>
      </w:r>
      <w:r w:rsidRPr="00002FB1">
        <w:rPr>
          <w:rFonts w:eastAsia="Times New Roman" w:cstheme="minorHAnsi"/>
          <w:color w:val="0A0A0A"/>
          <w:shd w:val="clear" w:color="auto" w:fill="FFFFFF"/>
          <w:lang w:eastAsia="ru-RU"/>
        </w:rPr>
        <w:t xml:space="preserve"> решении скрытых проблем. Все это дополняет друг</w:t>
      </w:r>
      <w:r>
        <w:rPr>
          <w:rFonts w:eastAsia="Times New Roman" w:cstheme="minorHAnsi"/>
          <w:color w:val="0A0A0A"/>
          <w:shd w:val="clear" w:color="auto" w:fill="FFFFFF"/>
          <w:lang w:eastAsia="ru-RU"/>
        </w:rPr>
        <w:t xml:space="preserve"> </w:t>
      </w:r>
      <w:r w:rsidRPr="00002FB1">
        <w:rPr>
          <w:rFonts w:eastAsia="Times New Roman" w:cstheme="minorHAnsi"/>
          <w:color w:val="0A0A0A"/>
          <w:shd w:val="clear" w:color="auto" w:fill="FFFFFF"/>
          <w:lang w:eastAsia="ru-RU"/>
        </w:rPr>
        <w:t>друга, образуя единую картину.</w:t>
      </w:r>
    </w:p>
    <w:p w:rsidR="00712205" w:rsidRPr="007578B2" w:rsidRDefault="00712205" w:rsidP="00712205">
      <w:pPr>
        <w:spacing w:after="120" w:line="240" w:lineRule="auto"/>
        <w:rPr>
          <w:rFonts w:eastAsia="Times New Roman" w:cstheme="minorHAnsi"/>
          <w:color w:val="0A0A0A"/>
          <w:shd w:val="clear" w:color="auto" w:fill="FFFFFF"/>
          <w:lang w:eastAsia="ru-RU"/>
        </w:rPr>
      </w:pPr>
      <w:r>
        <w:rPr>
          <w:rFonts w:eastAsia="Times New Roman" w:cstheme="minorHAnsi"/>
          <w:color w:val="0A0A0A"/>
          <w:shd w:val="clear" w:color="auto" w:fill="FFFFFF"/>
          <w:lang w:eastAsia="ru-RU"/>
        </w:rPr>
        <w:t>* * *</w:t>
      </w:r>
    </w:p>
    <w:p w:rsidR="007578B2" w:rsidRDefault="00295B59" w:rsidP="00295B59">
      <w:pPr>
        <w:spacing w:after="0" w:line="240" w:lineRule="auto"/>
      </w:pPr>
      <w:r>
        <w:t>Подведем краткие итоги:</w:t>
      </w:r>
    </w:p>
    <w:p w:rsidR="00295B59" w:rsidRDefault="00295B59" w:rsidP="00295B59">
      <w:pPr>
        <w:pStyle w:val="a5"/>
        <w:numPr>
          <w:ilvl w:val="0"/>
          <w:numId w:val="6"/>
        </w:numPr>
        <w:spacing w:after="120" w:line="240" w:lineRule="auto"/>
      </w:pPr>
      <w:r>
        <w:t>Ситуация, где выигрыш одной стороны превращается в потери другой, не является непреложной</w:t>
      </w:r>
    </w:p>
    <w:p w:rsidR="00295B59" w:rsidRDefault="00295B59" w:rsidP="00295B59">
      <w:pPr>
        <w:pStyle w:val="a5"/>
        <w:numPr>
          <w:ilvl w:val="0"/>
          <w:numId w:val="6"/>
        </w:numPr>
        <w:spacing w:after="120" w:line="240" w:lineRule="auto"/>
      </w:pPr>
      <w:r>
        <w:t xml:space="preserve">Если от одномерного взгляда перейти к </w:t>
      </w:r>
      <w:proofErr w:type="gramStart"/>
      <w:r>
        <w:t>двумерному</w:t>
      </w:r>
      <w:proofErr w:type="gramEnd"/>
      <w:r>
        <w:t xml:space="preserve"> (или, более того, к многомерному), можно найти варианты, когда выигрывают обе стороны</w:t>
      </w:r>
    </w:p>
    <w:p w:rsidR="00295B59" w:rsidRDefault="00295B59" w:rsidP="00295B59">
      <w:pPr>
        <w:pStyle w:val="a5"/>
        <w:numPr>
          <w:ilvl w:val="0"/>
          <w:numId w:val="6"/>
        </w:numPr>
        <w:spacing w:after="120" w:line="240" w:lineRule="auto"/>
      </w:pPr>
      <w:r>
        <w:t>Поскольку мы функционируем в рамках различных систем, а этим</w:t>
      </w:r>
      <w:r w:rsidR="00002FB1">
        <w:t xml:space="preserve"> системам присущи эмерджентные </w:t>
      </w:r>
      <w:r>
        <w:t>свойства</w:t>
      </w:r>
      <w:r w:rsidR="00002FB1">
        <w:t>, следует стремиться к большому числу измерений проявления этих свойств</w:t>
      </w:r>
    </w:p>
    <w:p w:rsidR="0055011B" w:rsidRPr="00FF044E" w:rsidRDefault="00002FB1" w:rsidP="00C11466">
      <w:pPr>
        <w:pStyle w:val="a5"/>
        <w:numPr>
          <w:ilvl w:val="0"/>
          <w:numId w:val="6"/>
        </w:numPr>
        <w:spacing w:after="120" w:line="240" w:lineRule="auto"/>
      </w:pPr>
      <w:r>
        <w:t xml:space="preserve">В основе одномерного взгляда в стиле </w:t>
      </w:r>
      <w:r>
        <w:rPr>
          <w:lang w:val="en-US"/>
        </w:rPr>
        <w:t>win</w:t>
      </w:r>
      <w:r w:rsidRPr="00002FB1">
        <w:t>-</w:t>
      </w:r>
      <w:r>
        <w:rPr>
          <w:lang w:val="en-US"/>
        </w:rPr>
        <w:t>lose</w:t>
      </w:r>
      <w:r>
        <w:t xml:space="preserve"> лежит какая-то неявная посылка; необходимо вскрыть ее и перевести ситуацию в плоскость (двумерную) </w:t>
      </w:r>
      <w:r>
        <w:rPr>
          <w:lang w:val="en-US"/>
        </w:rPr>
        <w:t>win</w:t>
      </w:r>
      <w:r w:rsidRPr="00002FB1">
        <w:t>-</w:t>
      </w:r>
      <w:r>
        <w:rPr>
          <w:lang w:val="en-US"/>
        </w:rPr>
        <w:t>win</w:t>
      </w:r>
      <w:r>
        <w:t>.</w:t>
      </w:r>
    </w:p>
    <w:sectPr w:rsidR="0055011B" w:rsidRPr="00FF044E" w:rsidSect="00C11466">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EE9" w:rsidRDefault="00091EE9" w:rsidP="000511ED">
      <w:pPr>
        <w:spacing w:after="0" w:line="240" w:lineRule="auto"/>
      </w:pPr>
      <w:r>
        <w:separator/>
      </w:r>
    </w:p>
  </w:endnote>
  <w:endnote w:type="continuationSeparator" w:id="0">
    <w:p w:rsidR="00091EE9" w:rsidRDefault="00091EE9" w:rsidP="00051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EE9" w:rsidRDefault="00091EE9" w:rsidP="000511ED">
      <w:pPr>
        <w:spacing w:after="0" w:line="240" w:lineRule="auto"/>
      </w:pPr>
      <w:r>
        <w:separator/>
      </w:r>
    </w:p>
  </w:footnote>
  <w:footnote w:type="continuationSeparator" w:id="0">
    <w:p w:rsidR="00091EE9" w:rsidRDefault="00091EE9" w:rsidP="000511ED">
      <w:pPr>
        <w:spacing w:after="0" w:line="240" w:lineRule="auto"/>
      </w:pPr>
      <w:r>
        <w:continuationSeparator/>
      </w:r>
    </w:p>
  </w:footnote>
  <w:footnote w:id="1">
    <w:p w:rsidR="00091EE9" w:rsidRPr="000511ED" w:rsidRDefault="00091EE9">
      <w:pPr>
        <w:pStyle w:val="a7"/>
      </w:pPr>
      <w:r>
        <w:rPr>
          <w:rStyle w:val="a9"/>
        </w:rPr>
        <w:footnoteRef/>
      </w:r>
      <w:r>
        <w:t xml:space="preserve"> См., например, </w:t>
      </w:r>
      <w:hyperlink r:id="rId1" w:history="1">
        <w:r w:rsidRPr="000511ED">
          <w:rPr>
            <w:rStyle w:val="a6"/>
          </w:rPr>
          <w:t>определение</w:t>
        </w:r>
      </w:hyperlink>
      <w:r>
        <w:t xml:space="preserve"> в </w:t>
      </w:r>
      <w:r>
        <w:rPr>
          <w:lang w:val="en-US"/>
        </w:rPr>
        <w:t>Cambridge</w:t>
      </w:r>
      <w:r w:rsidRPr="000511ED">
        <w:t xml:space="preserve"> </w:t>
      </w:r>
      <w:r>
        <w:rPr>
          <w:lang w:val="en-US"/>
        </w:rPr>
        <w:t>Dictionaries Online</w:t>
      </w:r>
    </w:p>
  </w:footnote>
  <w:footnote w:id="2">
    <w:p w:rsidR="00091EE9" w:rsidRPr="000511ED" w:rsidRDefault="00091EE9" w:rsidP="00E92817">
      <w:pPr>
        <w:pStyle w:val="a7"/>
      </w:pPr>
      <w:r>
        <w:rPr>
          <w:rStyle w:val="a9"/>
        </w:rPr>
        <w:footnoteRef/>
      </w:r>
      <w:r>
        <w:t xml:space="preserve"> См., например, </w:t>
      </w:r>
      <w:hyperlink r:id="rId2" w:anchor="win__14" w:history="1">
        <w:r w:rsidRPr="000511ED">
          <w:rPr>
            <w:rStyle w:val="a6"/>
          </w:rPr>
          <w:t>определение</w:t>
        </w:r>
      </w:hyperlink>
      <w:r>
        <w:t xml:space="preserve"> в </w:t>
      </w:r>
      <w:r>
        <w:rPr>
          <w:lang w:val="en-US"/>
        </w:rPr>
        <w:t>Oxford</w:t>
      </w:r>
      <w:r w:rsidRPr="000511ED">
        <w:t xml:space="preserve"> </w:t>
      </w:r>
      <w:r>
        <w:rPr>
          <w:lang w:val="en-US"/>
        </w:rPr>
        <w:t>Dictionaries</w:t>
      </w:r>
      <w:r w:rsidRPr="000511ED">
        <w:t xml:space="preserve"> </w:t>
      </w:r>
      <w:r>
        <w:rPr>
          <w:lang w:val="en-US"/>
        </w:rPr>
        <w:t>Online</w:t>
      </w:r>
    </w:p>
  </w:footnote>
  <w:footnote w:id="3">
    <w:p w:rsidR="00091EE9" w:rsidRDefault="00091EE9">
      <w:pPr>
        <w:pStyle w:val="a7"/>
      </w:pPr>
      <w:r>
        <w:rPr>
          <w:rStyle w:val="a9"/>
        </w:rPr>
        <w:footnoteRef/>
      </w:r>
      <w:r>
        <w:t xml:space="preserve"> Излагается по </w:t>
      </w:r>
      <w:hyperlink r:id="rId3" w:history="1">
        <w:r w:rsidRPr="0031205B">
          <w:rPr>
            <w:rStyle w:val="a6"/>
          </w:rPr>
          <w:t>http://polutin.ru/16-kak-soedinit-9-tochek-4-liniyami.html</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A28E7"/>
    <w:multiLevelType w:val="hybridMultilevel"/>
    <w:tmpl w:val="AC444BF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8B656F"/>
    <w:multiLevelType w:val="hybridMultilevel"/>
    <w:tmpl w:val="5EC89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4D1168"/>
    <w:multiLevelType w:val="hybridMultilevel"/>
    <w:tmpl w:val="CDDE5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45006D"/>
    <w:multiLevelType w:val="hybridMultilevel"/>
    <w:tmpl w:val="18DE8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38738F"/>
    <w:multiLevelType w:val="hybridMultilevel"/>
    <w:tmpl w:val="CDDE5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415BAA"/>
    <w:multiLevelType w:val="hybridMultilevel"/>
    <w:tmpl w:val="802C9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27C9A"/>
    <w:rsid w:val="00002FB1"/>
    <w:rsid w:val="00011C59"/>
    <w:rsid w:val="00016F8D"/>
    <w:rsid w:val="000511ED"/>
    <w:rsid w:val="00091EE9"/>
    <w:rsid w:val="000C77AD"/>
    <w:rsid w:val="001A7598"/>
    <w:rsid w:val="001A7E78"/>
    <w:rsid w:val="001C2B61"/>
    <w:rsid w:val="00295B59"/>
    <w:rsid w:val="00336F5B"/>
    <w:rsid w:val="004505A0"/>
    <w:rsid w:val="00457C0A"/>
    <w:rsid w:val="00477C54"/>
    <w:rsid w:val="004A2391"/>
    <w:rsid w:val="0055011B"/>
    <w:rsid w:val="00664ACF"/>
    <w:rsid w:val="006B0228"/>
    <w:rsid w:val="00710F68"/>
    <w:rsid w:val="00712205"/>
    <w:rsid w:val="007578B2"/>
    <w:rsid w:val="007859FB"/>
    <w:rsid w:val="00827C9A"/>
    <w:rsid w:val="00892CA4"/>
    <w:rsid w:val="008A0D28"/>
    <w:rsid w:val="008F2ED1"/>
    <w:rsid w:val="00903A4B"/>
    <w:rsid w:val="00965270"/>
    <w:rsid w:val="00990C5A"/>
    <w:rsid w:val="00A03FA9"/>
    <w:rsid w:val="00A75B5A"/>
    <w:rsid w:val="00B12883"/>
    <w:rsid w:val="00BB3763"/>
    <w:rsid w:val="00BF5289"/>
    <w:rsid w:val="00C11466"/>
    <w:rsid w:val="00CA7113"/>
    <w:rsid w:val="00E02EEE"/>
    <w:rsid w:val="00E472F9"/>
    <w:rsid w:val="00E92817"/>
    <w:rsid w:val="00FB012F"/>
    <w:rsid w:val="00FF0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01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011B"/>
    <w:rPr>
      <w:rFonts w:ascii="Tahoma" w:hAnsi="Tahoma" w:cs="Tahoma"/>
      <w:sz w:val="16"/>
      <w:szCs w:val="16"/>
    </w:rPr>
  </w:style>
  <w:style w:type="paragraph" w:styleId="a5">
    <w:name w:val="List Paragraph"/>
    <w:basedOn w:val="a"/>
    <w:uiPriority w:val="34"/>
    <w:qFormat/>
    <w:rsid w:val="00C11466"/>
    <w:pPr>
      <w:ind w:left="720"/>
      <w:contextualSpacing/>
    </w:pPr>
  </w:style>
  <w:style w:type="character" w:styleId="a6">
    <w:name w:val="Hyperlink"/>
    <w:basedOn w:val="a0"/>
    <w:uiPriority w:val="99"/>
    <w:unhideWhenUsed/>
    <w:rsid w:val="00710F68"/>
    <w:rPr>
      <w:color w:val="0000FF" w:themeColor="hyperlink"/>
      <w:u w:val="single"/>
    </w:rPr>
  </w:style>
  <w:style w:type="paragraph" w:styleId="a7">
    <w:name w:val="footnote text"/>
    <w:basedOn w:val="a"/>
    <w:link w:val="a8"/>
    <w:uiPriority w:val="99"/>
    <w:semiHidden/>
    <w:unhideWhenUsed/>
    <w:rsid w:val="000511ED"/>
    <w:pPr>
      <w:spacing w:after="0" w:line="240" w:lineRule="auto"/>
    </w:pPr>
    <w:rPr>
      <w:sz w:val="20"/>
      <w:szCs w:val="20"/>
    </w:rPr>
  </w:style>
  <w:style w:type="character" w:customStyle="1" w:styleId="a8">
    <w:name w:val="Текст сноски Знак"/>
    <w:basedOn w:val="a0"/>
    <w:link w:val="a7"/>
    <w:uiPriority w:val="99"/>
    <w:semiHidden/>
    <w:rsid w:val="000511ED"/>
    <w:rPr>
      <w:sz w:val="20"/>
      <w:szCs w:val="20"/>
    </w:rPr>
  </w:style>
  <w:style w:type="character" w:styleId="a9">
    <w:name w:val="footnote reference"/>
    <w:basedOn w:val="a0"/>
    <w:uiPriority w:val="99"/>
    <w:semiHidden/>
    <w:unhideWhenUsed/>
    <w:rsid w:val="000511ED"/>
    <w:rPr>
      <w:vertAlign w:val="superscript"/>
    </w:rPr>
  </w:style>
  <w:style w:type="character" w:styleId="aa">
    <w:name w:val="FollowedHyperlink"/>
    <w:basedOn w:val="a0"/>
    <w:uiPriority w:val="99"/>
    <w:semiHidden/>
    <w:unhideWhenUsed/>
    <w:rsid w:val="000511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tinkov.com/node/14" TargetMode="External"/><Relationship Id="rId13" Type="http://schemas.openxmlformats.org/officeDocument/2006/relationships/hyperlink" Target="http://baguzin.ru/wp/?p=88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baguzin.ru/wp/?p=1980" TargetMode="Externa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nwinmanagement.nl/en/references"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qspb.ru/item/glossary/id/27.htm" TargetMode="External"/><Relationship Id="rId14" Type="http://schemas.openxmlformats.org/officeDocument/2006/relationships/hyperlink" Target="http://ru.wikipedia.org/wiki/%D0%AD%D0%BC%D0%B5%D1%80%D0%B4%D0%B6%D0%B5%D0%BD%D1%82%D0%BD%D0%BE%D1%81%D1%82%D1%8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olutin.ru/16-kak-soedinit-9-tochek-4-liniyami.html" TargetMode="External"/><Relationship Id="rId2" Type="http://schemas.openxmlformats.org/officeDocument/2006/relationships/hyperlink" Target="http://oxforddictionaries.com/definition/win?q=win-lose" TargetMode="External"/><Relationship Id="rId1" Type="http://schemas.openxmlformats.org/officeDocument/2006/relationships/hyperlink" Target="http://dictionary.cambridge.org/dictionary/british/win-w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98C2D-3606-4FAF-83ED-388BBEEB1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1477</Words>
  <Characters>8421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Багузин</cp:lastModifiedBy>
  <cp:revision>2</cp:revision>
  <dcterms:created xsi:type="dcterms:W3CDTF">2011-12-18T17:18:00Z</dcterms:created>
  <dcterms:modified xsi:type="dcterms:W3CDTF">2011-12-18T17:18:00Z</dcterms:modified>
</cp:coreProperties>
</file>