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BE" w:rsidRPr="00DB32BE" w:rsidRDefault="00DB32BE" w:rsidP="00B4075B">
      <w:pPr>
        <w:spacing w:after="240" w:line="240" w:lineRule="auto"/>
        <w:rPr>
          <w:b/>
          <w:sz w:val="28"/>
        </w:rPr>
      </w:pPr>
      <w:r w:rsidRPr="00DB32BE">
        <w:rPr>
          <w:b/>
          <w:sz w:val="28"/>
        </w:rPr>
        <w:t>Центр</w:t>
      </w:r>
      <w:r w:rsidR="00DC2B46">
        <w:rPr>
          <w:b/>
          <w:sz w:val="28"/>
        </w:rPr>
        <w:t>ы</w:t>
      </w:r>
      <w:r w:rsidRPr="00DB32BE">
        <w:rPr>
          <w:b/>
          <w:sz w:val="28"/>
        </w:rPr>
        <w:t xml:space="preserve"> финансовой ответственности</w:t>
      </w:r>
    </w:p>
    <w:p w:rsidR="0052505A" w:rsidRDefault="00C702AA" w:rsidP="0052505A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Организация – сложная </w:t>
      </w:r>
      <w:hyperlink r:id="rId8" w:history="1">
        <w:r w:rsidRPr="00C702AA">
          <w:rPr>
            <w:rStyle w:val="a6"/>
            <w:rFonts w:eastAsia="Times New Roman" w:cs="Times New Roman"/>
            <w:lang w:eastAsia="ru-RU"/>
          </w:rPr>
          <w:t>система</w:t>
        </w:r>
      </w:hyperlink>
      <w:r>
        <w:rPr>
          <w:rFonts w:eastAsia="Times New Roman" w:cs="Times New Roman"/>
          <w:color w:val="000000"/>
          <w:lang w:eastAsia="ru-RU"/>
        </w:rPr>
        <w:t xml:space="preserve">. </w:t>
      </w:r>
      <w:r w:rsidR="0052505A">
        <w:rPr>
          <w:rFonts w:eastAsia="Times New Roman" w:cs="Times New Roman"/>
          <w:color w:val="000000"/>
          <w:lang w:eastAsia="ru-RU"/>
        </w:rPr>
        <w:t xml:space="preserve">И для управления ею целесообразно </w:t>
      </w:r>
      <w:r w:rsidR="000B07CD">
        <w:rPr>
          <w:rFonts w:eastAsia="Times New Roman" w:cs="Times New Roman"/>
          <w:color w:val="000000"/>
          <w:lang w:eastAsia="ru-RU"/>
        </w:rPr>
        <w:t>выделять</w:t>
      </w:r>
      <w:r w:rsidR="0052505A">
        <w:rPr>
          <w:rFonts w:eastAsia="Times New Roman" w:cs="Times New Roman"/>
          <w:color w:val="000000"/>
          <w:lang w:eastAsia="ru-RU"/>
        </w:rPr>
        <w:t xml:space="preserve"> отдельные подсистемы. В соответствии с </w:t>
      </w:r>
      <w:hyperlink r:id="rId9" w:history="1">
        <w:r w:rsidR="0052505A" w:rsidRPr="0052505A">
          <w:rPr>
            <w:rStyle w:val="a6"/>
            <w:rFonts w:eastAsia="Times New Roman" w:cs="Times New Roman"/>
            <w:lang w:eastAsia="ru-RU"/>
          </w:rPr>
          <w:t>принципом декомпозиции</w:t>
        </w:r>
      </w:hyperlink>
      <w:r w:rsidR="0052505A">
        <w:rPr>
          <w:rFonts w:eastAsia="Times New Roman" w:cs="Times New Roman"/>
          <w:color w:val="000000"/>
          <w:lang w:eastAsia="ru-RU"/>
        </w:rPr>
        <w:t xml:space="preserve"> эти подсистемы могут быть </w:t>
      </w:r>
      <w:r w:rsidR="000B07CD">
        <w:rPr>
          <w:rFonts w:eastAsia="Times New Roman" w:cs="Times New Roman"/>
          <w:color w:val="000000"/>
          <w:lang w:eastAsia="ru-RU"/>
        </w:rPr>
        <w:t>определены</w:t>
      </w:r>
      <w:r w:rsidR="0052505A">
        <w:rPr>
          <w:rFonts w:eastAsia="Times New Roman" w:cs="Times New Roman"/>
          <w:color w:val="000000"/>
          <w:lang w:eastAsia="ru-RU"/>
        </w:rPr>
        <w:t>:</w:t>
      </w:r>
    </w:p>
    <w:p w:rsidR="0052505A" w:rsidRDefault="0052505A" w:rsidP="00DC2B46">
      <w:pPr>
        <w:pStyle w:val="a7"/>
        <w:numPr>
          <w:ilvl w:val="0"/>
          <w:numId w:val="26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52505A">
        <w:rPr>
          <w:rFonts w:eastAsia="Times New Roman" w:cs="Times New Roman"/>
          <w:color w:val="000000"/>
          <w:lang w:eastAsia="ru-RU"/>
        </w:rPr>
        <w:t xml:space="preserve">по видам деятельности; основой декомпозиции служат структурные или функциональные элементы компании; </w:t>
      </w:r>
      <w:r>
        <w:rPr>
          <w:rFonts w:eastAsia="Times New Roman" w:cs="Times New Roman"/>
          <w:color w:val="000000"/>
          <w:lang w:eastAsia="ru-RU"/>
        </w:rPr>
        <w:t xml:space="preserve">в этом случае мы получим </w:t>
      </w:r>
      <w:r w:rsidRPr="0052505A">
        <w:rPr>
          <w:rFonts w:eastAsia="Times New Roman" w:cs="Times New Roman"/>
          <w:color w:val="000000"/>
          <w:lang w:eastAsia="ru-RU"/>
        </w:rPr>
        <w:t>орг</w:t>
      </w:r>
      <w:r>
        <w:rPr>
          <w:rFonts w:eastAsia="Times New Roman" w:cs="Times New Roman"/>
          <w:color w:val="000000"/>
          <w:lang w:eastAsia="ru-RU"/>
        </w:rPr>
        <w:t xml:space="preserve">анизационную </w:t>
      </w:r>
      <w:r w:rsidRPr="0052505A">
        <w:rPr>
          <w:rFonts w:eastAsia="Times New Roman" w:cs="Times New Roman"/>
          <w:color w:val="000000"/>
          <w:lang w:eastAsia="ru-RU"/>
        </w:rPr>
        <w:t>структур</w:t>
      </w:r>
      <w:r>
        <w:rPr>
          <w:rFonts w:eastAsia="Times New Roman" w:cs="Times New Roman"/>
          <w:color w:val="000000"/>
          <w:lang w:eastAsia="ru-RU"/>
        </w:rPr>
        <w:t>у компании</w:t>
      </w:r>
      <w:r w:rsidRPr="0052505A">
        <w:rPr>
          <w:rFonts w:eastAsia="Times New Roman" w:cs="Times New Roman"/>
          <w:color w:val="000000"/>
          <w:lang w:eastAsia="ru-RU"/>
        </w:rPr>
        <w:t>;</w:t>
      </w:r>
      <w:r>
        <w:rPr>
          <w:rFonts w:eastAsia="Times New Roman" w:cs="Times New Roman"/>
          <w:color w:val="000000"/>
          <w:lang w:eastAsia="ru-RU"/>
        </w:rPr>
        <w:t xml:space="preserve"> элемент системы – подразделение;</w:t>
      </w:r>
    </w:p>
    <w:p w:rsidR="0052505A" w:rsidRDefault="0052505A" w:rsidP="00DC2B46">
      <w:pPr>
        <w:pStyle w:val="a7"/>
        <w:numPr>
          <w:ilvl w:val="0"/>
          <w:numId w:val="26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52505A">
        <w:rPr>
          <w:rFonts w:eastAsia="Times New Roman" w:cs="Times New Roman"/>
          <w:color w:val="000000"/>
          <w:lang w:eastAsia="ru-RU"/>
        </w:rPr>
        <w:t>по результатам</w:t>
      </w:r>
      <w:r w:rsidR="00DC2B46">
        <w:rPr>
          <w:rFonts w:eastAsia="Times New Roman" w:cs="Times New Roman"/>
          <w:color w:val="000000"/>
          <w:lang w:eastAsia="ru-RU"/>
        </w:rPr>
        <w:t xml:space="preserve"> деятельности</w:t>
      </w:r>
      <w:r w:rsidRPr="0052505A">
        <w:rPr>
          <w:rFonts w:eastAsia="Times New Roman" w:cs="Times New Roman"/>
          <w:color w:val="000000"/>
          <w:lang w:eastAsia="ru-RU"/>
        </w:rPr>
        <w:t xml:space="preserve"> </w:t>
      </w:r>
      <w:r w:rsidR="00DC2B46">
        <w:rPr>
          <w:rFonts w:eastAsia="Times New Roman" w:cs="Times New Roman"/>
          <w:color w:val="000000"/>
          <w:lang w:eastAsia="ru-RU"/>
        </w:rPr>
        <w:t>(</w:t>
      </w:r>
      <w:r w:rsidRPr="0052505A">
        <w:rPr>
          <w:rFonts w:eastAsia="Times New Roman" w:cs="Times New Roman"/>
          <w:color w:val="000000"/>
          <w:lang w:eastAsia="ru-RU"/>
        </w:rPr>
        <w:t xml:space="preserve">по </w:t>
      </w:r>
      <w:r w:rsidR="00DC2B46">
        <w:rPr>
          <w:rFonts w:eastAsia="Times New Roman" w:cs="Times New Roman"/>
          <w:color w:val="000000"/>
          <w:lang w:eastAsia="ru-RU"/>
        </w:rPr>
        <w:t xml:space="preserve">используемым </w:t>
      </w:r>
      <w:r w:rsidRPr="0052505A">
        <w:rPr>
          <w:rFonts w:eastAsia="Times New Roman" w:cs="Times New Roman"/>
          <w:color w:val="000000"/>
          <w:lang w:eastAsia="ru-RU"/>
        </w:rPr>
        <w:t xml:space="preserve">ресурсам или </w:t>
      </w:r>
      <w:r w:rsidR="000B07CD">
        <w:rPr>
          <w:rFonts w:eastAsia="Times New Roman" w:cs="Times New Roman"/>
          <w:color w:val="000000"/>
          <w:lang w:eastAsia="ru-RU"/>
        </w:rPr>
        <w:t>полученным доходам</w:t>
      </w:r>
      <w:r w:rsidR="00DC2B46">
        <w:rPr>
          <w:rFonts w:eastAsia="Times New Roman" w:cs="Times New Roman"/>
          <w:color w:val="000000"/>
          <w:lang w:eastAsia="ru-RU"/>
        </w:rPr>
        <w:t>)</w:t>
      </w:r>
      <w:r w:rsidRPr="0052505A">
        <w:rPr>
          <w:rFonts w:eastAsia="Times New Roman" w:cs="Times New Roman"/>
          <w:color w:val="000000"/>
          <w:lang w:eastAsia="ru-RU"/>
        </w:rPr>
        <w:t xml:space="preserve">; </w:t>
      </w:r>
      <w:r>
        <w:rPr>
          <w:rFonts w:eastAsia="Times New Roman" w:cs="Times New Roman"/>
          <w:color w:val="000000"/>
          <w:lang w:eastAsia="ru-RU"/>
        </w:rPr>
        <w:t xml:space="preserve">в этом случае мы получим финансовую </w:t>
      </w:r>
      <w:r w:rsidRPr="0052505A">
        <w:rPr>
          <w:rFonts w:eastAsia="Times New Roman" w:cs="Times New Roman"/>
          <w:color w:val="000000"/>
          <w:lang w:eastAsia="ru-RU"/>
        </w:rPr>
        <w:t>структур</w:t>
      </w:r>
      <w:r>
        <w:rPr>
          <w:rFonts w:eastAsia="Times New Roman" w:cs="Times New Roman"/>
          <w:color w:val="000000"/>
          <w:lang w:eastAsia="ru-RU"/>
        </w:rPr>
        <w:t xml:space="preserve">у компании; элемент системы – </w:t>
      </w:r>
      <w:r w:rsidRPr="0052505A">
        <w:rPr>
          <w:rFonts w:eastAsia="Times New Roman" w:cs="Times New Roman"/>
          <w:color w:val="000000"/>
          <w:lang w:eastAsia="ru-RU"/>
        </w:rPr>
        <w:t>центр финансовой ответственности.</w:t>
      </w:r>
    </w:p>
    <w:p w:rsidR="003C7AE2" w:rsidRPr="0052505A" w:rsidRDefault="00DC2B46" w:rsidP="0052505A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Как правило, декомпозиция проходит по структурному принципу, что, к сожалению, приводит к главенству функций в организации. В тоже время, очевидно, что коммерческие компании созданы для получения дохода, так что разбиение компании на центры финансовой ответственности представляется более логичным. В этом случае главенство будет отдано зарабатыванию денег или экономии ресурсов (в зависимости от типа центра финансовой ответственности). </w:t>
      </w:r>
      <w:r w:rsidRPr="0052505A">
        <w:rPr>
          <w:rFonts w:eastAsia="Times New Roman" w:cs="Times New Roman"/>
          <w:color w:val="000000"/>
          <w:lang w:eastAsia="ru-RU"/>
        </w:rPr>
        <w:t xml:space="preserve">Основная идея </w:t>
      </w:r>
      <w:r>
        <w:rPr>
          <w:rFonts w:eastAsia="Times New Roman" w:cs="Times New Roman"/>
          <w:color w:val="000000"/>
          <w:lang w:eastAsia="ru-RU"/>
        </w:rPr>
        <w:t>такого</w:t>
      </w:r>
      <w:r w:rsidRPr="0052505A">
        <w:rPr>
          <w:rFonts w:eastAsia="Times New Roman" w:cs="Times New Roman"/>
          <w:color w:val="000000"/>
          <w:lang w:eastAsia="ru-RU"/>
        </w:rPr>
        <w:t xml:space="preserve"> подхода состоит в том, что компания может быть поделена на части, каждая из которых будет управляться отдельным менеджером или командой управленцев.</w:t>
      </w:r>
    </w:p>
    <w:p w:rsidR="003C7AE2" w:rsidRPr="003C7AE2" w:rsidRDefault="007254E9" w:rsidP="003C7AE2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Каждая</w:t>
      </w:r>
      <w:r w:rsidR="003C7AE2" w:rsidRPr="003C7AE2">
        <w:rPr>
          <w:rFonts w:eastAsia="Times New Roman" w:cs="Times New Roman"/>
          <w:color w:val="000000"/>
          <w:lang w:eastAsia="ru-RU"/>
        </w:rPr>
        <w:t xml:space="preserve"> част</w:t>
      </w:r>
      <w:r>
        <w:rPr>
          <w:rFonts w:eastAsia="Times New Roman" w:cs="Times New Roman"/>
          <w:color w:val="000000"/>
          <w:lang w:eastAsia="ru-RU"/>
        </w:rPr>
        <w:t>ь</w:t>
      </w:r>
      <w:r w:rsidR="003C7AE2" w:rsidRPr="003C7AE2">
        <w:rPr>
          <w:rFonts w:eastAsia="Times New Roman" w:cs="Times New Roman"/>
          <w:color w:val="000000"/>
          <w:lang w:eastAsia="ru-RU"/>
        </w:rPr>
        <w:t xml:space="preserve"> компании (центр ответственности) </w:t>
      </w:r>
      <w:r>
        <w:rPr>
          <w:rFonts w:eastAsia="Times New Roman" w:cs="Times New Roman"/>
          <w:color w:val="000000"/>
          <w:lang w:eastAsia="ru-RU"/>
        </w:rPr>
        <w:t>имеет</w:t>
      </w:r>
      <w:r w:rsidR="003C7AE2" w:rsidRPr="003C7AE2">
        <w:rPr>
          <w:rFonts w:eastAsia="Times New Roman" w:cs="Times New Roman"/>
          <w:color w:val="000000"/>
          <w:lang w:eastAsia="ru-RU"/>
        </w:rPr>
        <w:t xml:space="preserve"> бюджет и предоставляет </w:t>
      </w:r>
      <w:r>
        <w:rPr>
          <w:rFonts w:eastAsia="Times New Roman" w:cs="Times New Roman"/>
          <w:color w:val="000000"/>
          <w:lang w:eastAsia="ru-RU"/>
        </w:rPr>
        <w:t>о</w:t>
      </w:r>
      <w:r w:rsidR="003C7AE2" w:rsidRPr="003C7AE2">
        <w:rPr>
          <w:rFonts w:eastAsia="Times New Roman" w:cs="Times New Roman"/>
          <w:color w:val="000000"/>
          <w:lang w:eastAsia="ru-RU"/>
        </w:rPr>
        <w:t>тч</w:t>
      </w:r>
      <w:r>
        <w:rPr>
          <w:rFonts w:eastAsia="Times New Roman" w:cs="Times New Roman"/>
          <w:color w:val="000000"/>
          <w:lang w:eastAsia="ru-RU"/>
        </w:rPr>
        <w:t>е</w:t>
      </w:r>
      <w:r w:rsidR="003C7AE2" w:rsidRPr="003C7AE2">
        <w:rPr>
          <w:rFonts w:eastAsia="Times New Roman" w:cs="Times New Roman"/>
          <w:color w:val="000000"/>
          <w:lang w:eastAsia="ru-RU"/>
        </w:rPr>
        <w:t>т о результатах деятельности.</w:t>
      </w:r>
      <w:r w:rsidR="00B00010" w:rsidRPr="00C702AA">
        <w:rPr>
          <w:rFonts w:eastAsia="Times New Roman" w:cs="Times New Roman"/>
          <w:color w:val="000000"/>
          <w:lang w:eastAsia="ru-RU"/>
        </w:rPr>
        <w:t xml:space="preserve"> </w:t>
      </w:r>
      <w:r w:rsidR="003C7AE2" w:rsidRPr="003C7AE2">
        <w:rPr>
          <w:rFonts w:eastAsia="Times New Roman" w:cs="Times New Roman"/>
          <w:color w:val="000000"/>
          <w:lang w:eastAsia="ru-RU"/>
        </w:rPr>
        <w:t xml:space="preserve">Таким образом, основным способом оценки деятельности становится сравнение бюджетных и фактических показателей по каждому центру ответственности. Такое сравнение может проводиться как </w:t>
      </w:r>
      <w:r>
        <w:rPr>
          <w:rFonts w:eastAsia="Times New Roman" w:cs="Times New Roman"/>
          <w:color w:val="000000"/>
          <w:lang w:eastAsia="ru-RU"/>
        </w:rPr>
        <w:t xml:space="preserve">по отдельным показателям затрат или </w:t>
      </w:r>
      <w:r w:rsidR="003C7AE2" w:rsidRPr="003C7AE2">
        <w:rPr>
          <w:rFonts w:eastAsia="Times New Roman" w:cs="Times New Roman"/>
          <w:color w:val="000000"/>
          <w:lang w:eastAsia="ru-RU"/>
        </w:rPr>
        <w:t xml:space="preserve">доходов, так и по </w:t>
      </w:r>
      <w:r>
        <w:rPr>
          <w:rFonts w:eastAsia="Times New Roman" w:cs="Times New Roman"/>
          <w:color w:val="000000"/>
          <w:lang w:eastAsia="ru-RU"/>
        </w:rPr>
        <w:t>некоторому набору</w:t>
      </w:r>
      <w:r w:rsidR="003C7AE2" w:rsidRPr="003C7AE2">
        <w:rPr>
          <w:rFonts w:eastAsia="Times New Roman" w:cs="Times New Roman"/>
          <w:color w:val="000000"/>
          <w:lang w:eastAsia="ru-RU"/>
        </w:rPr>
        <w:t xml:space="preserve"> показател</w:t>
      </w:r>
      <w:r>
        <w:rPr>
          <w:rFonts w:eastAsia="Times New Roman" w:cs="Times New Roman"/>
          <w:color w:val="000000"/>
          <w:lang w:eastAsia="ru-RU"/>
        </w:rPr>
        <w:t>ей</w:t>
      </w:r>
      <w:r w:rsidR="003C7AE2" w:rsidRPr="003C7AE2">
        <w:rPr>
          <w:rFonts w:eastAsia="Times New Roman" w:cs="Times New Roman"/>
          <w:color w:val="000000"/>
          <w:lang w:eastAsia="ru-RU"/>
        </w:rPr>
        <w:t xml:space="preserve"> деятельности.</w:t>
      </w:r>
    </w:p>
    <w:p w:rsidR="0052505A" w:rsidRDefault="0052505A" w:rsidP="0052505A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 настоящей заметке</w:t>
      </w:r>
      <w:r w:rsidR="000766B7">
        <w:rPr>
          <w:rStyle w:val="a5"/>
          <w:rFonts w:eastAsia="Times New Roman" w:cs="Times New Roman"/>
          <w:color w:val="000000"/>
          <w:lang w:eastAsia="ru-RU"/>
        </w:rPr>
        <w:footnoteReference w:id="1"/>
      </w:r>
      <w:r>
        <w:rPr>
          <w:rFonts w:eastAsia="Times New Roman" w:cs="Times New Roman"/>
          <w:color w:val="000000"/>
          <w:lang w:eastAsia="ru-RU"/>
        </w:rPr>
        <w:t xml:space="preserve"> будут рассмотрены:</w:t>
      </w:r>
    </w:p>
    <w:p w:rsidR="0052505A" w:rsidRDefault="0052505A" w:rsidP="0052505A">
      <w:pPr>
        <w:pStyle w:val="a7"/>
        <w:numPr>
          <w:ilvl w:val="0"/>
          <w:numId w:val="23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52505A">
        <w:rPr>
          <w:rFonts w:eastAsia="Times New Roman" w:cs="Times New Roman"/>
          <w:color w:val="000000"/>
          <w:lang w:eastAsia="ru-RU"/>
        </w:rPr>
        <w:t>различные типы центров финансовой ответственности;</w:t>
      </w:r>
    </w:p>
    <w:p w:rsidR="0052505A" w:rsidRDefault="003C7AE2" w:rsidP="003C7AE2">
      <w:pPr>
        <w:pStyle w:val="a7"/>
        <w:numPr>
          <w:ilvl w:val="0"/>
          <w:numId w:val="23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52505A">
        <w:rPr>
          <w:rFonts w:eastAsia="Times New Roman" w:cs="Times New Roman"/>
          <w:color w:val="000000"/>
          <w:lang w:eastAsia="ru-RU"/>
        </w:rPr>
        <w:t>способы выбора и применения показателей эффективности деятельности</w:t>
      </w:r>
      <w:r w:rsidR="0052505A">
        <w:rPr>
          <w:rFonts w:eastAsia="Times New Roman" w:cs="Times New Roman"/>
          <w:color w:val="000000"/>
          <w:lang w:eastAsia="ru-RU"/>
        </w:rPr>
        <w:t>;</w:t>
      </w:r>
    </w:p>
    <w:p w:rsidR="003C7AE2" w:rsidRPr="0052505A" w:rsidRDefault="0052505A" w:rsidP="003C7AE2">
      <w:pPr>
        <w:pStyle w:val="a7"/>
        <w:numPr>
          <w:ilvl w:val="0"/>
          <w:numId w:val="23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влияние тех или иных</w:t>
      </w:r>
      <w:r w:rsidR="003C7AE2" w:rsidRPr="0052505A">
        <w:rPr>
          <w:rFonts w:eastAsia="Times New Roman" w:cs="Times New Roman"/>
          <w:color w:val="000000"/>
          <w:lang w:eastAsia="ru-RU"/>
        </w:rPr>
        <w:t xml:space="preserve"> показателей деятельности на поведение руковод</w:t>
      </w:r>
      <w:r>
        <w:rPr>
          <w:rFonts w:eastAsia="Times New Roman" w:cs="Times New Roman"/>
          <w:color w:val="000000"/>
          <w:lang w:eastAsia="ru-RU"/>
        </w:rPr>
        <w:t>ителей центров ответственности.</w:t>
      </w:r>
    </w:p>
    <w:p w:rsidR="003A7B13" w:rsidRDefault="007254E9" w:rsidP="003A7B13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Мы будем различать </w:t>
      </w:r>
      <w:r w:rsidR="003A7B13">
        <w:rPr>
          <w:rFonts w:eastAsia="Times New Roman" w:cs="Times New Roman"/>
          <w:color w:val="000000"/>
          <w:lang w:eastAsia="ru-RU"/>
        </w:rPr>
        <w:t>два основных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="003A7B13">
        <w:rPr>
          <w:rFonts w:eastAsia="Times New Roman" w:cs="Times New Roman"/>
          <w:color w:val="000000"/>
          <w:lang w:eastAsia="ru-RU"/>
        </w:rPr>
        <w:t>типа</w:t>
      </w:r>
      <w:r w:rsidR="00AA2599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центр</w:t>
      </w:r>
      <w:r w:rsidR="00AA2599">
        <w:rPr>
          <w:rFonts w:eastAsia="Times New Roman" w:cs="Times New Roman"/>
          <w:color w:val="000000"/>
          <w:lang w:eastAsia="ru-RU"/>
        </w:rPr>
        <w:t>ов</w:t>
      </w:r>
      <w:r>
        <w:rPr>
          <w:rFonts w:eastAsia="Times New Roman" w:cs="Times New Roman"/>
          <w:color w:val="000000"/>
          <w:lang w:eastAsia="ru-RU"/>
        </w:rPr>
        <w:t xml:space="preserve"> финансовой ответственности:</w:t>
      </w:r>
      <w:r w:rsidR="003A7B13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центры затрат</w:t>
      </w:r>
      <w:r w:rsidR="003A7B13">
        <w:rPr>
          <w:rFonts w:eastAsia="Times New Roman" w:cs="Times New Roman"/>
          <w:color w:val="000000"/>
          <w:lang w:eastAsia="ru-RU"/>
        </w:rPr>
        <w:t xml:space="preserve"> и </w:t>
      </w:r>
      <w:r w:rsidR="003C7AE2" w:rsidRPr="007254E9">
        <w:rPr>
          <w:rFonts w:eastAsia="Times New Roman" w:cs="Times New Roman"/>
          <w:color w:val="000000"/>
          <w:lang w:eastAsia="ru-RU"/>
        </w:rPr>
        <w:t>центры доходов</w:t>
      </w:r>
      <w:r w:rsidR="003A7B13">
        <w:rPr>
          <w:rFonts w:eastAsia="Times New Roman" w:cs="Times New Roman"/>
          <w:color w:val="000000"/>
          <w:lang w:eastAsia="ru-RU"/>
        </w:rPr>
        <w:t>.</w:t>
      </w:r>
    </w:p>
    <w:p w:rsidR="007254E9" w:rsidRPr="007254E9" w:rsidRDefault="007254E9" w:rsidP="004841B2">
      <w:pPr>
        <w:spacing w:before="360" w:after="120" w:line="240" w:lineRule="auto"/>
        <w:rPr>
          <w:rFonts w:eastAsia="Times New Roman" w:cs="Times New Roman"/>
          <w:b/>
          <w:color w:val="000000"/>
          <w:lang w:eastAsia="ru-RU"/>
        </w:rPr>
      </w:pPr>
      <w:r w:rsidRPr="007254E9">
        <w:rPr>
          <w:rFonts w:eastAsia="Times New Roman" w:cs="Times New Roman"/>
          <w:b/>
          <w:color w:val="000000"/>
          <w:lang w:eastAsia="ru-RU"/>
        </w:rPr>
        <w:t>Центры затрат</w:t>
      </w:r>
    </w:p>
    <w:p w:rsidR="007254E9" w:rsidRPr="007254E9" w:rsidRDefault="007254E9" w:rsidP="007254E9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Центр затрат –</w:t>
      </w:r>
      <w:r w:rsidRPr="007254E9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о</w:t>
      </w:r>
      <w:r w:rsidRPr="007254E9">
        <w:rPr>
          <w:rFonts w:eastAsia="Times New Roman" w:cs="Times New Roman"/>
          <w:color w:val="000000"/>
          <w:lang w:eastAsia="ru-RU"/>
        </w:rPr>
        <w:t xml:space="preserve">тносящиеся к производству </w:t>
      </w:r>
      <w:r w:rsidR="001B0637">
        <w:rPr>
          <w:rFonts w:eastAsia="Times New Roman" w:cs="Times New Roman"/>
          <w:color w:val="000000"/>
          <w:lang w:eastAsia="ru-RU"/>
        </w:rPr>
        <w:t>и</w:t>
      </w:r>
      <w:r w:rsidRPr="007254E9">
        <w:rPr>
          <w:rFonts w:eastAsia="Times New Roman" w:cs="Times New Roman"/>
          <w:color w:val="000000"/>
          <w:lang w:eastAsia="ru-RU"/>
        </w:rPr>
        <w:t>ли оказанию услуг место, функция, деятельность или единица оборудования, связанные с аккумулированием затрат.</w:t>
      </w:r>
    </w:p>
    <w:p w:rsidR="007254E9" w:rsidRPr="007254E9" w:rsidRDefault="007254E9" w:rsidP="007254E9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7254E9">
        <w:rPr>
          <w:rFonts w:eastAsia="Times New Roman" w:cs="Times New Roman"/>
          <w:color w:val="000000"/>
          <w:lang w:eastAsia="ru-RU"/>
        </w:rPr>
        <w:t>Центр затрат рассматривается как «место сбора» затрат. Определяется стоимость работы центра затрат за определенный период, после чего полученная общая стоимость переносится на единицы затрат, которые прошли через центр затрат.</w:t>
      </w:r>
    </w:p>
    <w:p w:rsidR="007254E9" w:rsidRPr="007254E9" w:rsidRDefault="007254E9" w:rsidP="007254E9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7254E9">
        <w:rPr>
          <w:rFonts w:eastAsia="Times New Roman" w:cs="Times New Roman"/>
          <w:color w:val="000000"/>
          <w:lang w:eastAsia="ru-RU"/>
        </w:rPr>
        <w:t xml:space="preserve">Примером производственного центра затрат может быть механический цех на заводе. Производственные накладные расходы </w:t>
      </w:r>
      <w:r w:rsidR="001B0637">
        <w:rPr>
          <w:rFonts w:eastAsia="Times New Roman" w:cs="Times New Roman"/>
          <w:color w:val="000000"/>
          <w:lang w:eastAsia="ru-RU"/>
        </w:rPr>
        <w:t xml:space="preserve">цеха за период могут составить </w:t>
      </w:r>
      <w:r w:rsidR="000B07CD">
        <w:rPr>
          <w:rFonts w:eastAsia="Times New Roman" w:cs="Times New Roman"/>
          <w:color w:val="000000"/>
          <w:lang w:eastAsia="ru-RU"/>
        </w:rPr>
        <w:t>3</w:t>
      </w:r>
      <w:r w:rsidR="001B0637">
        <w:rPr>
          <w:rFonts w:eastAsia="Times New Roman" w:cs="Times New Roman"/>
          <w:color w:val="000000"/>
          <w:lang w:eastAsia="ru-RU"/>
        </w:rPr>
        <w:t xml:space="preserve"> 000 </w:t>
      </w:r>
      <w:r w:rsidRPr="007254E9">
        <w:rPr>
          <w:rFonts w:eastAsia="Times New Roman" w:cs="Times New Roman"/>
          <w:color w:val="000000"/>
          <w:lang w:eastAsia="ru-RU"/>
        </w:rPr>
        <w:t>000</w:t>
      </w:r>
      <w:r w:rsidR="001B0637">
        <w:rPr>
          <w:rFonts w:eastAsia="Times New Roman" w:cs="Times New Roman"/>
          <w:color w:val="000000"/>
          <w:lang w:eastAsia="ru-RU"/>
        </w:rPr>
        <w:t xml:space="preserve"> руб</w:t>
      </w:r>
      <w:r w:rsidRPr="007254E9">
        <w:rPr>
          <w:rFonts w:eastAsia="Times New Roman" w:cs="Times New Roman"/>
          <w:color w:val="000000"/>
          <w:lang w:eastAsia="ru-RU"/>
        </w:rPr>
        <w:t>. Если чер</w:t>
      </w:r>
      <w:r w:rsidR="001B0637">
        <w:rPr>
          <w:rFonts w:eastAsia="Times New Roman" w:cs="Times New Roman"/>
          <w:color w:val="000000"/>
          <w:lang w:eastAsia="ru-RU"/>
        </w:rPr>
        <w:t>ез данный центр затрат прошло 1</w:t>
      </w:r>
      <w:r w:rsidRPr="007254E9">
        <w:rPr>
          <w:rFonts w:eastAsia="Times New Roman" w:cs="Times New Roman"/>
          <w:color w:val="000000"/>
          <w:lang w:eastAsia="ru-RU"/>
        </w:rPr>
        <w:t xml:space="preserve">000 единиц </w:t>
      </w:r>
      <w:r w:rsidR="000B07CD">
        <w:rPr>
          <w:rFonts w:eastAsia="Times New Roman" w:cs="Times New Roman"/>
          <w:color w:val="000000"/>
          <w:lang w:eastAsia="ru-RU"/>
        </w:rPr>
        <w:t>продукции</w:t>
      </w:r>
      <w:r w:rsidRPr="007254E9">
        <w:rPr>
          <w:rFonts w:eastAsia="Times New Roman" w:cs="Times New Roman"/>
          <w:color w:val="000000"/>
          <w:lang w:eastAsia="ru-RU"/>
        </w:rPr>
        <w:t xml:space="preserve">, можно сказать, что производственные накладные расходы, относящиеся </w:t>
      </w:r>
      <w:r w:rsidR="001B0637">
        <w:rPr>
          <w:rFonts w:eastAsia="Times New Roman" w:cs="Times New Roman"/>
          <w:color w:val="000000"/>
          <w:lang w:eastAsia="ru-RU"/>
        </w:rPr>
        <w:t xml:space="preserve">к механическому цеху составили </w:t>
      </w:r>
      <w:r w:rsidR="000B07CD">
        <w:rPr>
          <w:rFonts w:eastAsia="Times New Roman" w:cs="Times New Roman"/>
          <w:color w:val="000000"/>
          <w:lang w:eastAsia="ru-RU"/>
        </w:rPr>
        <w:t>3</w:t>
      </w:r>
      <w:r w:rsidRPr="007254E9">
        <w:rPr>
          <w:rFonts w:eastAsia="Times New Roman" w:cs="Times New Roman"/>
          <w:color w:val="000000"/>
          <w:lang w:eastAsia="ru-RU"/>
        </w:rPr>
        <w:t>00</w:t>
      </w:r>
      <w:r w:rsidR="001B0637">
        <w:rPr>
          <w:rFonts w:eastAsia="Times New Roman" w:cs="Times New Roman"/>
          <w:color w:val="000000"/>
          <w:lang w:eastAsia="ru-RU"/>
        </w:rPr>
        <w:t>0 руб.</w:t>
      </w:r>
      <w:r w:rsidRPr="007254E9">
        <w:rPr>
          <w:rFonts w:eastAsia="Times New Roman" w:cs="Times New Roman"/>
          <w:color w:val="000000"/>
          <w:lang w:eastAsia="ru-RU"/>
        </w:rPr>
        <w:t xml:space="preserve"> на каждую единицу.</w:t>
      </w:r>
    </w:p>
    <w:p w:rsidR="007254E9" w:rsidRDefault="001B0637" w:rsidP="007254E9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В</w:t>
      </w:r>
      <w:r w:rsidR="007254E9" w:rsidRPr="007254E9">
        <w:rPr>
          <w:rFonts w:eastAsia="Times New Roman" w:cs="Times New Roman"/>
          <w:color w:val="000000"/>
          <w:lang w:eastAsia="ru-RU"/>
        </w:rPr>
        <w:t xml:space="preserve"> качестве центра затрат может использоваться место оказания услуги, функция, деятельность или единица оборудования. </w:t>
      </w:r>
      <w:r>
        <w:rPr>
          <w:rFonts w:eastAsia="Times New Roman" w:cs="Times New Roman"/>
          <w:color w:val="000000"/>
          <w:lang w:eastAsia="ru-RU"/>
        </w:rPr>
        <w:t>Примеры центров затрат</w:t>
      </w:r>
      <w:r w:rsidR="007254E9" w:rsidRPr="007254E9">
        <w:rPr>
          <w:rFonts w:eastAsia="Times New Roman" w:cs="Times New Roman"/>
          <w:color w:val="000000"/>
          <w:lang w:eastAsia="ru-RU"/>
        </w:rPr>
        <w:t>:</w:t>
      </w:r>
    </w:p>
    <w:p w:rsidR="001B0637" w:rsidRPr="001B0637" w:rsidRDefault="001B0637" w:rsidP="001B0637">
      <w:pPr>
        <w:tabs>
          <w:tab w:val="left" w:pos="3544"/>
        </w:tabs>
        <w:spacing w:after="0" w:line="240" w:lineRule="auto"/>
        <w:rPr>
          <w:rFonts w:eastAsia="Times New Roman" w:cs="Times New Roman"/>
          <w:i/>
          <w:color w:val="000000"/>
          <w:lang w:eastAsia="ru-RU"/>
        </w:rPr>
      </w:pPr>
      <w:r w:rsidRPr="001B0637">
        <w:rPr>
          <w:rFonts w:eastAsia="Times New Roman" w:cs="Times New Roman"/>
          <w:i/>
          <w:color w:val="000000"/>
          <w:lang w:eastAsia="ru-RU"/>
        </w:rPr>
        <w:t>Вид центра затрат</w:t>
      </w:r>
      <w:r w:rsidRPr="001B0637">
        <w:rPr>
          <w:rFonts w:eastAsia="Times New Roman" w:cs="Times New Roman"/>
          <w:i/>
          <w:color w:val="000000"/>
          <w:lang w:eastAsia="ru-RU"/>
        </w:rPr>
        <w:tab/>
        <w:t>Примеры</w:t>
      </w:r>
    </w:p>
    <w:p w:rsidR="001B0637" w:rsidRDefault="001B0637" w:rsidP="001B0637">
      <w:pPr>
        <w:tabs>
          <w:tab w:val="left" w:pos="3544"/>
        </w:tabs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Место оказания услуги</w:t>
      </w:r>
      <w:r>
        <w:rPr>
          <w:rFonts w:eastAsia="Times New Roman" w:cs="Times New Roman"/>
          <w:color w:val="000000"/>
          <w:lang w:eastAsia="ru-RU"/>
        </w:rPr>
        <w:tab/>
      </w:r>
      <w:r w:rsidRPr="001B0637">
        <w:rPr>
          <w:rFonts w:eastAsia="Times New Roman" w:cs="Times New Roman"/>
          <w:color w:val="000000"/>
          <w:lang w:eastAsia="ru-RU"/>
        </w:rPr>
        <w:t xml:space="preserve">Магазин, </w:t>
      </w:r>
      <w:r w:rsidR="000B07CD">
        <w:rPr>
          <w:rFonts w:eastAsia="Times New Roman" w:cs="Times New Roman"/>
          <w:color w:val="000000"/>
          <w:lang w:eastAsia="ru-RU"/>
        </w:rPr>
        <w:t>ресторан</w:t>
      </w:r>
    </w:p>
    <w:p w:rsidR="001B0637" w:rsidRDefault="001B0637" w:rsidP="001B0637">
      <w:pPr>
        <w:tabs>
          <w:tab w:val="left" w:pos="3544"/>
        </w:tabs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Функция</w:t>
      </w:r>
      <w:r>
        <w:rPr>
          <w:rFonts w:eastAsia="Times New Roman" w:cs="Times New Roman"/>
          <w:color w:val="000000"/>
          <w:lang w:eastAsia="ru-RU"/>
        </w:rPr>
        <w:tab/>
      </w:r>
      <w:r w:rsidRPr="001B0637">
        <w:rPr>
          <w:rFonts w:eastAsia="Times New Roman" w:cs="Times New Roman"/>
          <w:color w:val="000000"/>
          <w:lang w:eastAsia="ru-RU"/>
        </w:rPr>
        <w:t>Торговый представитель</w:t>
      </w:r>
    </w:p>
    <w:p w:rsidR="001B0637" w:rsidRDefault="001B0637" w:rsidP="001B0637">
      <w:pPr>
        <w:tabs>
          <w:tab w:val="left" w:pos="3544"/>
        </w:tabs>
        <w:spacing w:after="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Деятельность</w:t>
      </w:r>
      <w:r>
        <w:rPr>
          <w:rFonts w:eastAsia="Times New Roman" w:cs="Times New Roman"/>
          <w:color w:val="000000"/>
          <w:lang w:eastAsia="ru-RU"/>
        </w:rPr>
        <w:tab/>
      </w:r>
      <w:r w:rsidRPr="001B0637">
        <w:rPr>
          <w:rFonts w:eastAsia="Times New Roman" w:cs="Times New Roman"/>
          <w:color w:val="000000"/>
          <w:lang w:eastAsia="ru-RU"/>
        </w:rPr>
        <w:t>Контроль качества</w:t>
      </w:r>
    </w:p>
    <w:p w:rsidR="001B0637" w:rsidRPr="001B0637" w:rsidRDefault="001B0637" w:rsidP="001B0637">
      <w:pPr>
        <w:tabs>
          <w:tab w:val="left" w:pos="3544"/>
        </w:tabs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1B0637">
        <w:rPr>
          <w:rFonts w:eastAsia="Times New Roman" w:cs="Times New Roman"/>
          <w:color w:val="000000"/>
          <w:lang w:eastAsia="ru-RU"/>
        </w:rPr>
        <w:t>Единица оборудования</w:t>
      </w:r>
      <w:r>
        <w:rPr>
          <w:rFonts w:eastAsia="Times New Roman" w:cs="Times New Roman"/>
          <w:color w:val="000000"/>
          <w:lang w:eastAsia="ru-RU"/>
        </w:rPr>
        <w:tab/>
        <w:t>Упаковочный ст</w:t>
      </w:r>
      <w:r w:rsidRPr="001B0637">
        <w:rPr>
          <w:rFonts w:eastAsia="Times New Roman" w:cs="Times New Roman"/>
          <w:color w:val="000000"/>
          <w:lang w:eastAsia="ru-RU"/>
        </w:rPr>
        <w:t>анок</w:t>
      </w:r>
    </w:p>
    <w:p w:rsidR="001B0637" w:rsidRPr="001B0637" w:rsidRDefault="001B0637" w:rsidP="001B0637">
      <w:pPr>
        <w:spacing w:after="0" w:line="240" w:lineRule="auto"/>
        <w:rPr>
          <w:rFonts w:eastAsia="Times New Roman" w:cs="Times New Roman"/>
          <w:color w:val="000000"/>
          <w:lang w:eastAsia="ru-RU"/>
        </w:rPr>
      </w:pPr>
      <w:r w:rsidRPr="001B0637">
        <w:rPr>
          <w:rFonts w:eastAsia="Times New Roman" w:cs="Times New Roman"/>
          <w:color w:val="000000"/>
          <w:lang w:eastAsia="ru-RU"/>
        </w:rPr>
        <w:t xml:space="preserve">Если </w:t>
      </w:r>
      <w:r>
        <w:rPr>
          <w:rFonts w:eastAsia="Times New Roman" w:cs="Times New Roman"/>
          <w:color w:val="000000"/>
          <w:lang w:eastAsia="ru-RU"/>
        </w:rPr>
        <w:t>в</w:t>
      </w:r>
      <w:r w:rsidRPr="001B0637">
        <w:rPr>
          <w:rFonts w:eastAsia="Times New Roman" w:cs="Times New Roman"/>
          <w:color w:val="000000"/>
          <w:lang w:eastAsia="ru-RU"/>
        </w:rPr>
        <w:t xml:space="preserve">ам </w:t>
      </w:r>
      <w:r>
        <w:rPr>
          <w:rFonts w:eastAsia="Times New Roman" w:cs="Times New Roman"/>
          <w:color w:val="000000"/>
          <w:lang w:eastAsia="ru-RU"/>
        </w:rPr>
        <w:t xml:space="preserve">кажется, что о </w:t>
      </w:r>
      <w:r w:rsidRPr="001B0637">
        <w:rPr>
          <w:rFonts w:eastAsia="Times New Roman" w:cs="Times New Roman"/>
          <w:color w:val="000000"/>
          <w:lang w:eastAsia="ru-RU"/>
        </w:rPr>
        <w:t>торгов</w:t>
      </w:r>
      <w:r>
        <w:rPr>
          <w:rFonts w:eastAsia="Times New Roman" w:cs="Times New Roman"/>
          <w:color w:val="000000"/>
          <w:lang w:eastAsia="ru-RU"/>
        </w:rPr>
        <w:t>ом</w:t>
      </w:r>
      <w:r w:rsidRPr="001B0637">
        <w:rPr>
          <w:rFonts w:eastAsia="Times New Roman" w:cs="Times New Roman"/>
          <w:color w:val="000000"/>
          <w:lang w:eastAsia="ru-RU"/>
        </w:rPr>
        <w:t xml:space="preserve"> представител</w:t>
      </w:r>
      <w:r>
        <w:rPr>
          <w:rFonts w:eastAsia="Times New Roman" w:cs="Times New Roman"/>
          <w:color w:val="000000"/>
          <w:lang w:eastAsia="ru-RU"/>
        </w:rPr>
        <w:t>е нельзя говорить, как</w:t>
      </w:r>
      <w:r w:rsidRPr="001B0637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 xml:space="preserve">о </w:t>
      </w:r>
      <w:r w:rsidRPr="001B0637">
        <w:rPr>
          <w:rFonts w:eastAsia="Times New Roman" w:cs="Times New Roman"/>
          <w:color w:val="000000"/>
          <w:lang w:eastAsia="ru-RU"/>
        </w:rPr>
        <w:t>центр</w:t>
      </w:r>
      <w:r>
        <w:rPr>
          <w:rFonts w:eastAsia="Times New Roman" w:cs="Times New Roman"/>
          <w:color w:val="000000"/>
          <w:lang w:eastAsia="ru-RU"/>
        </w:rPr>
        <w:t>е</w:t>
      </w:r>
      <w:r w:rsidRPr="001B0637">
        <w:rPr>
          <w:rFonts w:eastAsia="Times New Roman" w:cs="Times New Roman"/>
          <w:color w:val="000000"/>
          <w:lang w:eastAsia="ru-RU"/>
        </w:rPr>
        <w:t xml:space="preserve"> затрат, то </w:t>
      </w:r>
      <w:r>
        <w:rPr>
          <w:rFonts w:eastAsia="Times New Roman" w:cs="Times New Roman"/>
          <w:color w:val="000000"/>
          <w:lang w:eastAsia="ru-RU"/>
        </w:rPr>
        <w:t>ответьте на</w:t>
      </w:r>
      <w:r w:rsidRPr="001B0637">
        <w:rPr>
          <w:rFonts w:eastAsia="Times New Roman" w:cs="Times New Roman"/>
          <w:color w:val="000000"/>
          <w:lang w:eastAsia="ru-RU"/>
        </w:rPr>
        <w:t xml:space="preserve"> следующие </w:t>
      </w:r>
      <w:r>
        <w:rPr>
          <w:rFonts w:eastAsia="Times New Roman" w:cs="Times New Roman"/>
          <w:color w:val="000000"/>
          <w:lang w:eastAsia="ru-RU"/>
        </w:rPr>
        <w:t>вопросы</w:t>
      </w:r>
      <w:r w:rsidRPr="001B0637">
        <w:rPr>
          <w:rFonts w:eastAsia="Times New Roman" w:cs="Times New Roman"/>
          <w:color w:val="000000"/>
          <w:lang w:eastAsia="ru-RU"/>
        </w:rPr>
        <w:t>:</w:t>
      </w:r>
    </w:p>
    <w:p w:rsidR="001B0637" w:rsidRDefault="000B07CD" w:rsidP="001B0637">
      <w:pPr>
        <w:pStyle w:val="a7"/>
        <w:numPr>
          <w:ilvl w:val="0"/>
          <w:numId w:val="29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lastRenderedPageBreak/>
        <w:t xml:space="preserve">Каковы могут быть затраты на </w:t>
      </w:r>
      <w:r w:rsidR="001B0637" w:rsidRPr="001B0637">
        <w:rPr>
          <w:rFonts w:eastAsia="Times New Roman" w:cs="Times New Roman"/>
          <w:color w:val="000000"/>
          <w:lang w:eastAsia="ru-RU"/>
        </w:rPr>
        <w:t>функционирование торгового представителя в течение определенного периода?</w:t>
      </w:r>
    </w:p>
    <w:p w:rsidR="00A72BFB" w:rsidRPr="001B0637" w:rsidRDefault="00A72BFB" w:rsidP="001B0637">
      <w:pPr>
        <w:pStyle w:val="a7"/>
        <w:numPr>
          <w:ilvl w:val="0"/>
          <w:numId w:val="29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Что может служить в </w:t>
      </w:r>
      <w:r w:rsidRPr="00A72BFB">
        <w:rPr>
          <w:rFonts w:eastAsia="Times New Roman" w:cs="Times New Roman"/>
          <w:color w:val="000000"/>
          <w:lang w:eastAsia="ru-RU"/>
        </w:rPr>
        <w:t xml:space="preserve">качестве единицы </w:t>
      </w:r>
      <w:r w:rsidR="000B07CD">
        <w:rPr>
          <w:rFonts w:eastAsia="Times New Roman" w:cs="Times New Roman"/>
          <w:color w:val="000000"/>
          <w:lang w:eastAsia="ru-RU"/>
        </w:rPr>
        <w:t>продукции (затрат)</w:t>
      </w:r>
      <w:r>
        <w:rPr>
          <w:rFonts w:eastAsia="Times New Roman" w:cs="Times New Roman"/>
          <w:color w:val="000000"/>
          <w:lang w:eastAsia="ru-RU"/>
        </w:rPr>
        <w:t xml:space="preserve"> для торгового представителя?</w:t>
      </w:r>
    </w:p>
    <w:p w:rsidR="00A72BFB" w:rsidRPr="00A72BFB" w:rsidRDefault="00A72BFB" w:rsidP="00A72BF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В затраты торгового представителя можно включить, например, </w:t>
      </w:r>
      <w:r w:rsidR="000B07CD">
        <w:rPr>
          <w:rFonts w:eastAsia="Times New Roman" w:cs="Times New Roman"/>
          <w:color w:val="000000"/>
          <w:lang w:eastAsia="ru-RU"/>
        </w:rPr>
        <w:t xml:space="preserve">его </w:t>
      </w:r>
      <w:r w:rsidRPr="00A72BFB">
        <w:rPr>
          <w:rFonts w:eastAsia="Times New Roman" w:cs="Times New Roman"/>
          <w:color w:val="000000"/>
          <w:lang w:eastAsia="ru-RU"/>
        </w:rPr>
        <w:t xml:space="preserve">зарплату, стоимость эксплуатации корпоративного автомобиля, стоимость </w:t>
      </w:r>
      <w:r w:rsidR="000B07CD">
        <w:rPr>
          <w:rFonts w:eastAsia="Times New Roman" w:cs="Times New Roman"/>
          <w:color w:val="000000"/>
          <w:lang w:eastAsia="ru-RU"/>
        </w:rPr>
        <w:t>рекламных материалов</w:t>
      </w:r>
      <w:r w:rsidRPr="00A72BFB">
        <w:rPr>
          <w:rFonts w:eastAsia="Times New Roman" w:cs="Times New Roman"/>
          <w:color w:val="000000"/>
          <w:lang w:eastAsia="ru-RU"/>
        </w:rPr>
        <w:t xml:space="preserve"> и д</w:t>
      </w:r>
      <w:r w:rsidR="000B07CD">
        <w:rPr>
          <w:rFonts w:eastAsia="Times New Roman" w:cs="Times New Roman"/>
          <w:color w:val="000000"/>
          <w:lang w:eastAsia="ru-RU"/>
        </w:rPr>
        <w:t>р</w:t>
      </w:r>
      <w:r w:rsidRPr="00A72BFB">
        <w:rPr>
          <w:rFonts w:eastAsia="Times New Roman" w:cs="Times New Roman"/>
          <w:color w:val="000000"/>
          <w:lang w:eastAsia="ru-RU"/>
        </w:rPr>
        <w:t>. Предположи</w:t>
      </w:r>
      <w:r w:rsidR="00E36C84">
        <w:rPr>
          <w:rFonts w:eastAsia="Times New Roman" w:cs="Times New Roman"/>
          <w:color w:val="000000"/>
          <w:lang w:eastAsia="ru-RU"/>
        </w:rPr>
        <w:t xml:space="preserve">м, что указанные затраты равны </w:t>
      </w:r>
      <w:r w:rsidRPr="00A72BFB">
        <w:rPr>
          <w:rFonts w:eastAsia="Times New Roman" w:cs="Times New Roman"/>
          <w:color w:val="000000"/>
          <w:lang w:eastAsia="ru-RU"/>
        </w:rPr>
        <w:t>2</w:t>
      </w:r>
      <w:r w:rsidR="00E36C84">
        <w:rPr>
          <w:rFonts w:eastAsia="Times New Roman" w:cs="Times New Roman"/>
          <w:color w:val="000000"/>
          <w:lang w:eastAsia="ru-RU"/>
        </w:rPr>
        <w:t>0</w:t>
      </w:r>
      <w:r w:rsidRPr="00A72BFB">
        <w:rPr>
          <w:rFonts w:eastAsia="Times New Roman" w:cs="Times New Roman"/>
          <w:color w:val="000000"/>
          <w:lang w:eastAsia="ru-RU"/>
        </w:rPr>
        <w:t>0</w:t>
      </w:r>
      <w:r w:rsidR="00E36C84">
        <w:rPr>
          <w:rFonts w:eastAsia="Times New Roman" w:cs="Times New Roman"/>
          <w:color w:val="000000"/>
          <w:lang w:eastAsia="ru-RU"/>
        </w:rPr>
        <w:t> </w:t>
      </w:r>
      <w:r w:rsidRPr="00A72BFB">
        <w:rPr>
          <w:rFonts w:eastAsia="Times New Roman" w:cs="Times New Roman"/>
          <w:color w:val="000000"/>
          <w:lang w:eastAsia="ru-RU"/>
        </w:rPr>
        <w:t>000</w:t>
      </w:r>
      <w:r w:rsidR="00E36C84">
        <w:rPr>
          <w:rFonts w:eastAsia="Times New Roman" w:cs="Times New Roman"/>
          <w:color w:val="000000"/>
          <w:lang w:eastAsia="ru-RU"/>
        </w:rPr>
        <w:t xml:space="preserve"> руб</w:t>
      </w:r>
      <w:r w:rsidRPr="00A72BFB">
        <w:rPr>
          <w:rFonts w:eastAsia="Times New Roman" w:cs="Times New Roman"/>
          <w:color w:val="000000"/>
          <w:lang w:eastAsia="ru-RU"/>
        </w:rPr>
        <w:t>.</w:t>
      </w:r>
      <w:r w:rsidR="000B07CD">
        <w:rPr>
          <w:rFonts w:eastAsia="Times New Roman" w:cs="Times New Roman"/>
          <w:color w:val="000000"/>
          <w:lang w:eastAsia="ru-RU"/>
        </w:rPr>
        <w:t xml:space="preserve"> в месяц.</w:t>
      </w:r>
    </w:p>
    <w:p w:rsidR="001B0637" w:rsidRDefault="00E36C84" w:rsidP="00A72BFB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Теперь</w:t>
      </w:r>
      <w:r w:rsidR="00A72BFB" w:rsidRPr="00A72BFB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выявим</w:t>
      </w:r>
      <w:r w:rsidR="00A72BFB" w:rsidRPr="00A72BFB">
        <w:rPr>
          <w:rFonts w:eastAsia="Times New Roman" w:cs="Times New Roman"/>
          <w:color w:val="000000"/>
          <w:lang w:eastAsia="ru-RU"/>
        </w:rPr>
        <w:t xml:space="preserve"> количество единиц затрат, которые могут быть отнесены к торговому представителю. В качеств</w:t>
      </w:r>
      <w:r>
        <w:rPr>
          <w:rFonts w:eastAsia="Times New Roman" w:cs="Times New Roman"/>
          <w:color w:val="000000"/>
          <w:lang w:eastAsia="ru-RU"/>
        </w:rPr>
        <w:t>е единицы затрат можно выбрать какую-то часть объема реализации</w:t>
      </w:r>
      <w:r w:rsidR="00A72BFB" w:rsidRPr="00A72BFB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этого представителя, например, 1000 руб.</w:t>
      </w:r>
      <w:r w:rsidR="004841B2">
        <w:rPr>
          <w:rFonts w:eastAsia="Times New Roman" w:cs="Times New Roman"/>
          <w:color w:val="000000"/>
          <w:lang w:eastAsia="ru-RU"/>
        </w:rPr>
        <w:t xml:space="preserve"> </w:t>
      </w:r>
      <w:r w:rsidR="00A72BFB" w:rsidRPr="00A72BFB">
        <w:rPr>
          <w:rFonts w:eastAsia="Times New Roman" w:cs="Times New Roman"/>
          <w:color w:val="000000"/>
          <w:lang w:eastAsia="ru-RU"/>
        </w:rPr>
        <w:t>Если представи</w:t>
      </w:r>
      <w:r>
        <w:rPr>
          <w:rFonts w:eastAsia="Times New Roman" w:cs="Times New Roman"/>
          <w:color w:val="000000"/>
          <w:lang w:eastAsia="ru-RU"/>
        </w:rPr>
        <w:t xml:space="preserve">тель получил выручку в размере </w:t>
      </w:r>
      <w:r w:rsidR="00A72BFB" w:rsidRPr="00A72BFB">
        <w:rPr>
          <w:rFonts w:eastAsia="Times New Roman" w:cs="Times New Roman"/>
          <w:color w:val="000000"/>
          <w:lang w:eastAsia="ru-RU"/>
        </w:rPr>
        <w:t>2</w:t>
      </w:r>
      <w:r>
        <w:rPr>
          <w:rFonts w:eastAsia="Times New Roman" w:cs="Times New Roman"/>
          <w:color w:val="000000"/>
          <w:lang w:eastAsia="ru-RU"/>
        </w:rPr>
        <w:t> 0</w:t>
      </w:r>
      <w:r w:rsidR="00A72BFB" w:rsidRPr="00A72BFB">
        <w:rPr>
          <w:rFonts w:eastAsia="Times New Roman" w:cs="Times New Roman"/>
          <w:color w:val="000000"/>
          <w:lang w:eastAsia="ru-RU"/>
        </w:rPr>
        <w:t>00</w:t>
      </w:r>
      <w:r>
        <w:rPr>
          <w:rFonts w:eastAsia="Times New Roman" w:cs="Times New Roman"/>
          <w:color w:val="000000"/>
          <w:lang w:eastAsia="ru-RU"/>
        </w:rPr>
        <w:t> </w:t>
      </w:r>
      <w:r w:rsidR="00A72BFB" w:rsidRPr="00A72BFB">
        <w:rPr>
          <w:rFonts w:eastAsia="Times New Roman" w:cs="Times New Roman"/>
          <w:color w:val="000000"/>
          <w:lang w:eastAsia="ru-RU"/>
        </w:rPr>
        <w:t>000</w:t>
      </w:r>
      <w:r>
        <w:rPr>
          <w:rFonts w:eastAsia="Times New Roman" w:cs="Times New Roman"/>
          <w:color w:val="000000"/>
          <w:lang w:eastAsia="ru-RU"/>
        </w:rPr>
        <w:t xml:space="preserve"> руб.</w:t>
      </w:r>
      <w:r w:rsidR="00A72BFB" w:rsidRPr="00A72BFB">
        <w:rPr>
          <w:rFonts w:eastAsia="Times New Roman" w:cs="Times New Roman"/>
          <w:color w:val="000000"/>
          <w:lang w:eastAsia="ru-RU"/>
        </w:rPr>
        <w:t>, то мы можем сказать, что з</w:t>
      </w:r>
      <w:r>
        <w:rPr>
          <w:rFonts w:eastAsia="Times New Roman" w:cs="Times New Roman"/>
          <w:color w:val="000000"/>
          <w:lang w:eastAsia="ru-RU"/>
        </w:rPr>
        <w:t xml:space="preserve">атраты представителя составили </w:t>
      </w:r>
      <w:r w:rsidR="00A72BFB" w:rsidRPr="00A72BFB">
        <w:rPr>
          <w:rFonts w:eastAsia="Times New Roman" w:cs="Times New Roman"/>
          <w:color w:val="000000"/>
          <w:lang w:eastAsia="ru-RU"/>
        </w:rPr>
        <w:t>1</w:t>
      </w:r>
      <w:r>
        <w:rPr>
          <w:rFonts w:eastAsia="Times New Roman" w:cs="Times New Roman"/>
          <w:color w:val="000000"/>
          <w:lang w:eastAsia="ru-RU"/>
        </w:rPr>
        <w:t>0</w:t>
      </w:r>
      <w:r w:rsidR="00A72BFB" w:rsidRPr="00A72BFB">
        <w:rPr>
          <w:rFonts w:eastAsia="Times New Roman" w:cs="Times New Roman"/>
          <w:color w:val="000000"/>
          <w:lang w:eastAsia="ru-RU"/>
        </w:rPr>
        <w:t xml:space="preserve">0 </w:t>
      </w:r>
      <w:r>
        <w:rPr>
          <w:rFonts w:eastAsia="Times New Roman" w:cs="Times New Roman"/>
          <w:color w:val="000000"/>
          <w:lang w:eastAsia="ru-RU"/>
        </w:rPr>
        <w:t xml:space="preserve">руб. </w:t>
      </w:r>
      <w:r w:rsidR="00A72BFB" w:rsidRPr="00A72BFB">
        <w:rPr>
          <w:rFonts w:eastAsia="Times New Roman" w:cs="Times New Roman"/>
          <w:color w:val="000000"/>
          <w:lang w:eastAsia="ru-RU"/>
        </w:rPr>
        <w:t xml:space="preserve">на </w:t>
      </w:r>
      <w:r>
        <w:rPr>
          <w:rFonts w:eastAsia="Times New Roman" w:cs="Times New Roman"/>
          <w:color w:val="000000"/>
          <w:lang w:eastAsia="ru-RU"/>
        </w:rPr>
        <w:t xml:space="preserve">каждую </w:t>
      </w:r>
      <w:r w:rsidR="00A72BFB" w:rsidRPr="00A72BFB">
        <w:rPr>
          <w:rFonts w:eastAsia="Times New Roman" w:cs="Times New Roman"/>
          <w:color w:val="000000"/>
          <w:lang w:eastAsia="ru-RU"/>
        </w:rPr>
        <w:t>100</w:t>
      </w:r>
      <w:r>
        <w:rPr>
          <w:rFonts w:eastAsia="Times New Roman" w:cs="Times New Roman"/>
          <w:color w:val="000000"/>
          <w:lang w:eastAsia="ru-RU"/>
        </w:rPr>
        <w:t>0 руб.</w:t>
      </w:r>
      <w:r w:rsidR="00A72BFB" w:rsidRPr="00A72BFB">
        <w:rPr>
          <w:rFonts w:eastAsia="Times New Roman" w:cs="Times New Roman"/>
          <w:color w:val="000000"/>
          <w:lang w:eastAsia="ru-RU"/>
        </w:rPr>
        <w:t xml:space="preserve"> выруч</w:t>
      </w:r>
      <w:r>
        <w:rPr>
          <w:rFonts w:eastAsia="Times New Roman" w:cs="Times New Roman"/>
          <w:color w:val="000000"/>
          <w:lang w:eastAsia="ru-RU"/>
        </w:rPr>
        <w:t>енные</w:t>
      </w:r>
      <w:r w:rsidR="00A72BFB" w:rsidRPr="00A72BFB">
        <w:rPr>
          <w:rFonts w:eastAsia="Times New Roman" w:cs="Times New Roman"/>
          <w:color w:val="000000"/>
          <w:lang w:eastAsia="ru-RU"/>
        </w:rPr>
        <w:t xml:space="preserve"> от продаж. Таким образом, представитель рассматривается в качестве центра затрат или точки аккумулирования затрат, которые отнесены к единицам затрат.</w:t>
      </w:r>
    </w:p>
    <w:p w:rsidR="004E21BF" w:rsidRPr="004E21BF" w:rsidRDefault="00840AE6" w:rsidP="004E21BF">
      <w:pPr>
        <w:spacing w:after="12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Ц</w:t>
      </w:r>
      <w:r w:rsidRPr="00840AE6">
        <w:rPr>
          <w:rFonts w:eastAsia="Times New Roman" w:cs="Times New Roman"/>
          <w:color w:val="000000"/>
          <w:lang w:eastAsia="ru-RU"/>
        </w:rPr>
        <w:t xml:space="preserve">ентр </w:t>
      </w:r>
      <w:r>
        <w:rPr>
          <w:rFonts w:eastAsia="Times New Roman" w:cs="Times New Roman"/>
          <w:color w:val="000000"/>
          <w:lang w:eastAsia="ru-RU"/>
        </w:rPr>
        <w:t xml:space="preserve">затрат (ЦЗ) </w:t>
      </w:r>
      <w:r w:rsidRPr="00840AE6">
        <w:rPr>
          <w:rFonts w:eastAsia="Times New Roman" w:cs="Times New Roman"/>
          <w:color w:val="000000"/>
          <w:lang w:eastAsia="ru-RU"/>
        </w:rPr>
        <w:t>мо</w:t>
      </w:r>
      <w:r>
        <w:rPr>
          <w:rFonts w:eastAsia="Times New Roman" w:cs="Times New Roman"/>
          <w:color w:val="000000"/>
          <w:lang w:eastAsia="ru-RU"/>
        </w:rPr>
        <w:t>же</w:t>
      </w:r>
      <w:r w:rsidRPr="00840AE6">
        <w:rPr>
          <w:rFonts w:eastAsia="Times New Roman" w:cs="Times New Roman"/>
          <w:color w:val="000000"/>
          <w:lang w:eastAsia="ru-RU"/>
        </w:rPr>
        <w:t xml:space="preserve">т быть построен двумя способами: </w:t>
      </w:r>
      <w:r>
        <w:rPr>
          <w:rFonts w:eastAsia="Times New Roman" w:cs="Times New Roman"/>
          <w:color w:val="000000"/>
          <w:lang w:eastAsia="ru-RU"/>
        </w:rPr>
        <w:t xml:space="preserve">он </w:t>
      </w:r>
      <w:r w:rsidRPr="00840AE6">
        <w:rPr>
          <w:rFonts w:eastAsia="Times New Roman" w:cs="Times New Roman"/>
          <w:color w:val="000000"/>
          <w:lang w:eastAsia="ru-RU"/>
        </w:rPr>
        <w:t>либо получа</w:t>
      </w:r>
      <w:r>
        <w:rPr>
          <w:rFonts w:eastAsia="Times New Roman" w:cs="Times New Roman"/>
          <w:color w:val="000000"/>
          <w:lang w:eastAsia="ru-RU"/>
        </w:rPr>
        <w:t>е</w:t>
      </w:r>
      <w:r w:rsidRPr="00840AE6">
        <w:rPr>
          <w:rFonts w:eastAsia="Times New Roman" w:cs="Times New Roman"/>
          <w:color w:val="000000"/>
          <w:lang w:eastAsia="ru-RU"/>
        </w:rPr>
        <w:t xml:space="preserve">т фиксированное количество ресурсов и от него требуется максимизация результатов (выпуска), либо для ЦЗ определяется требуемый уровень результатов (выпуска), который необходимо достичь с минимальными ресурсами. Примером </w:t>
      </w:r>
      <w:r>
        <w:rPr>
          <w:rFonts w:eastAsia="Times New Roman" w:cs="Times New Roman"/>
          <w:color w:val="000000"/>
          <w:lang w:eastAsia="ru-RU"/>
        </w:rPr>
        <w:t>первого типа</w:t>
      </w:r>
      <w:r w:rsidRPr="00840AE6">
        <w:rPr>
          <w:rFonts w:eastAsia="Times New Roman" w:cs="Times New Roman"/>
          <w:color w:val="000000"/>
          <w:lang w:eastAsia="ru-RU"/>
        </w:rPr>
        <w:t xml:space="preserve"> может служить </w:t>
      </w:r>
      <w:r w:rsidR="00636ED4">
        <w:rPr>
          <w:rFonts w:eastAsia="Times New Roman" w:cs="Times New Roman"/>
          <w:color w:val="000000"/>
          <w:lang w:val="en-US" w:eastAsia="ru-RU"/>
        </w:rPr>
        <w:t>PR</w:t>
      </w:r>
      <w:r w:rsidR="00636ED4">
        <w:rPr>
          <w:rFonts w:eastAsia="Times New Roman" w:cs="Times New Roman"/>
          <w:color w:val="000000"/>
          <w:lang w:eastAsia="ru-RU"/>
        </w:rPr>
        <w:t>-</w:t>
      </w:r>
      <w:r w:rsidRPr="00840AE6">
        <w:rPr>
          <w:rFonts w:eastAsia="Times New Roman" w:cs="Times New Roman"/>
          <w:color w:val="000000"/>
          <w:lang w:eastAsia="ru-RU"/>
        </w:rPr>
        <w:t xml:space="preserve">отдел, имеющий фиксированный бюджет, который он расходует, стремясь </w:t>
      </w:r>
      <w:r w:rsidR="00636ED4">
        <w:rPr>
          <w:rFonts w:eastAsia="Times New Roman" w:cs="Times New Roman"/>
          <w:color w:val="000000"/>
          <w:lang w:eastAsia="ru-RU"/>
        </w:rPr>
        <w:t>к</w:t>
      </w:r>
      <w:r w:rsidRPr="00840AE6">
        <w:rPr>
          <w:rFonts w:eastAsia="Times New Roman" w:cs="Times New Roman"/>
          <w:color w:val="000000"/>
          <w:lang w:eastAsia="ru-RU"/>
        </w:rPr>
        <w:t xml:space="preserve"> наилучши</w:t>
      </w:r>
      <w:r w:rsidR="00636ED4">
        <w:rPr>
          <w:rFonts w:eastAsia="Times New Roman" w:cs="Times New Roman"/>
          <w:color w:val="000000"/>
          <w:lang w:eastAsia="ru-RU"/>
        </w:rPr>
        <w:t>м возможным</w:t>
      </w:r>
      <w:r w:rsidRPr="00840AE6">
        <w:rPr>
          <w:rFonts w:eastAsia="Times New Roman" w:cs="Times New Roman"/>
          <w:color w:val="000000"/>
          <w:lang w:eastAsia="ru-RU"/>
        </w:rPr>
        <w:t xml:space="preserve"> результат</w:t>
      </w:r>
      <w:r w:rsidR="00636ED4">
        <w:rPr>
          <w:rFonts w:eastAsia="Times New Roman" w:cs="Times New Roman"/>
          <w:color w:val="000000"/>
          <w:lang w:eastAsia="ru-RU"/>
        </w:rPr>
        <w:t>ам</w:t>
      </w:r>
      <w:r w:rsidRPr="00840AE6">
        <w:rPr>
          <w:rFonts w:eastAsia="Times New Roman" w:cs="Times New Roman"/>
          <w:color w:val="000000"/>
          <w:lang w:eastAsia="ru-RU"/>
        </w:rPr>
        <w:t>. Пример</w:t>
      </w:r>
      <w:r>
        <w:rPr>
          <w:rFonts w:eastAsia="Times New Roman" w:cs="Times New Roman"/>
          <w:color w:val="000000"/>
          <w:lang w:eastAsia="ru-RU"/>
        </w:rPr>
        <w:t>о</w:t>
      </w:r>
      <w:r w:rsidR="00636ED4">
        <w:rPr>
          <w:rFonts w:eastAsia="Times New Roman" w:cs="Times New Roman"/>
          <w:color w:val="000000"/>
          <w:lang w:eastAsia="ru-RU"/>
        </w:rPr>
        <w:t>м</w:t>
      </w:r>
      <w:r>
        <w:rPr>
          <w:rFonts w:eastAsia="Times New Roman" w:cs="Times New Roman"/>
          <w:color w:val="000000"/>
          <w:lang w:eastAsia="ru-RU"/>
        </w:rPr>
        <w:t xml:space="preserve"> второго типа</w:t>
      </w:r>
      <w:r w:rsidRPr="00840AE6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 xml:space="preserve">может быть административно-хозяйственный </w:t>
      </w:r>
      <w:r w:rsidRPr="00840AE6">
        <w:rPr>
          <w:rFonts w:eastAsia="Times New Roman" w:cs="Times New Roman"/>
          <w:color w:val="000000"/>
          <w:lang w:eastAsia="ru-RU"/>
        </w:rPr>
        <w:t>отдел, которому поручен</w:t>
      </w:r>
      <w:r>
        <w:rPr>
          <w:rFonts w:eastAsia="Times New Roman" w:cs="Times New Roman"/>
          <w:color w:val="000000"/>
          <w:lang w:eastAsia="ru-RU"/>
        </w:rPr>
        <w:t>а</w:t>
      </w:r>
      <w:r w:rsidRPr="00840AE6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эксплуатация помещения</w:t>
      </w:r>
      <w:r w:rsidR="00636ED4">
        <w:rPr>
          <w:rFonts w:eastAsia="Times New Roman" w:cs="Times New Roman"/>
          <w:color w:val="000000"/>
          <w:lang w:eastAsia="ru-RU"/>
        </w:rPr>
        <w:t xml:space="preserve"> </w:t>
      </w:r>
      <w:r w:rsidRPr="00840AE6">
        <w:rPr>
          <w:rFonts w:eastAsia="Times New Roman" w:cs="Times New Roman"/>
          <w:color w:val="000000"/>
          <w:lang w:eastAsia="ru-RU"/>
        </w:rPr>
        <w:t>и сделать это необходимо с минимумом затрат. В обоих случаях руководитель ЦЗ поучает определ</w:t>
      </w:r>
      <w:r w:rsidR="004E21BF">
        <w:rPr>
          <w:rFonts w:eastAsia="Times New Roman" w:cs="Times New Roman"/>
          <w:color w:val="000000"/>
          <w:lang w:eastAsia="ru-RU"/>
        </w:rPr>
        <w:t>енную степень само</w:t>
      </w:r>
      <w:r w:rsidRPr="00840AE6">
        <w:rPr>
          <w:rFonts w:eastAsia="Times New Roman" w:cs="Times New Roman"/>
          <w:color w:val="000000"/>
          <w:lang w:eastAsia="ru-RU"/>
        </w:rPr>
        <w:t>стоятельности в принятии решений относительно порядка ведения работы. При этом система направляет руководителя таким образом,</w:t>
      </w:r>
      <w:r w:rsidR="004E21BF">
        <w:rPr>
          <w:rFonts w:eastAsia="Times New Roman" w:cs="Times New Roman"/>
          <w:color w:val="000000"/>
          <w:lang w:eastAsia="ru-RU"/>
        </w:rPr>
        <w:t xml:space="preserve"> чтобы он действовал в интересах </w:t>
      </w:r>
      <w:r w:rsidR="004E21BF" w:rsidRPr="004E21BF">
        <w:rPr>
          <w:rFonts w:eastAsia="Times New Roman" w:cs="Times New Roman"/>
          <w:color w:val="000000"/>
          <w:lang w:eastAsia="ru-RU"/>
        </w:rPr>
        <w:t>всей компании</w:t>
      </w:r>
      <w:r w:rsidR="004E21BF">
        <w:rPr>
          <w:rFonts w:eastAsia="Times New Roman" w:cs="Times New Roman"/>
          <w:color w:val="000000"/>
          <w:lang w:eastAsia="ru-RU"/>
        </w:rPr>
        <w:t>.</w:t>
      </w:r>
    </w:p>
    <w:p w:rsidR="004E21BF" w:rsidRDefault="004E21BF" w:rsidP="004E21BF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4E21BF">
        <w:rPr>
          <w:rFonts w:eastAsia="Times New Roman" w:cs="Times New Roman"/>
          <w:color w:val="000000"/>
          <w:lang w:eastAsia="ru-RU"/>
        </w:rPr>
        <w:t xml:space="preserve">Однако ЦЗ имеет </w:t>
      </w:r>
      <w:r w:rsidR="00636ED4">
        <w:rPr>
          <w:rFonts w:eastAsia="Times New Roman" w:cs="Times New Roman"/>
          <w:color w:val="000000"/>
          <w:lang w:eastAsia="ru-RU"/>
        </w:rPr>
        <w:t xml:space="preserve">и слабые </w:t>
      </w:r>
      <w:r w:rsidRPr="004E21BF">
        <w:rPr>
          <w:rFonts w:eastAsia="Times New Roman" w:cs="Times New Roman"/>
          <w:color w:val="000000"/>
          <w:lang w:eastAsia="ru-RU"/>
        </w:rPr>
        <w:t>сторон</w:t>
      </w:r>
      <w:r w:rsidR="00636ED4">
        <w:rPr>
          <w:rFonts w:eastAsia="Times New Roman" w:cs="Times New Roman"/>
          <w:color w:val="000000"/>
          <w:lang w:eastAsia="ru-RU"/>
        </w:rPr>
        <w:t>ы</w:t>
      </w:r>
      <w:r w:rsidRPr="004E21BF">
        <w:rPr>
          <w:rFonts w:eastAsia="Times New Roman" w:cs="Times New Roman"/>
          <w:color w:val="000000"/>
          <w:lang w:eastAsia="ru-RU"/>
        </w:rPr>
        <w:t xml:space="preserve">, поскольку используется </w:t>
      </w:r>
      <w:r w:rsidR="00636ED4" w:rsidRPr="00636ED4">
        <w:rPr>
          <w:rFonts w:eastAsia="Times New Roman" w:cs="Times New Roman"/>
          <w:color w:val="000000"/>
          <w:lang w:eastAsia="ru-RU"/>
        </w:rPr>
        <w:t>[</w:t>
      </w:r>
      <w:r w:rsidR="00636ED4">
        <w:rPr>
          <w:rFonts w:eastAsia="Times New Roman" w:cs="Times New Roman"/>
          <w:color w:val="000000"/>
          <w:lang w:eastAsia="ru-RU"/>
        </w:rPr>
        <w:t>в первую очередь</w:t>
      </w:r>
      <w:r w:rsidR="00636ED4" w:rsidRPr="00636ED4">
        <w:rPr>
          <w:rFonts w:eastAsia="Times New Roman" w:cs="Times New Roman"/>
          <w:color w:val="000000"/>
          <w:lang w:eastAsia="ru-RU"/>
        </w:rPr>
        <w:t>]</w:t>
      </w:r>
      <w:r w:rsidR="00636ED4">
        <w:rPr>
          <w:rFonts w:eastAsia="Times New Roman" w:cs="Times New Roman"/>
          <w:color w:val="000000"/>
          <w:lang w:eastAsia="ru-RU"/>
        </w:rPr>
        <w:t xml:space="preserve"> </w:t>
      </w:r>
      <w:r w:rsidRPr="004E21BF">
        <w:rPr>
          <w:rFonts w:eastAsia="Times New Roman" w:cs="Times New Roman"/>
          <w:color w:val="000000"/>
          <w:lang w:eastAsia="ru-RU"/>
        </w:rPr>
        <w:t>критерий затрат д</w:t>
      </w:r>
      <w:r>
        <w:rPr>
          <w:rFonts w:eastAsia="Times New Roman" w:cs="Times New Roman"/>
          <w:color w:val="000000"/>
          <w:lang w:eastAsia="ru-RU"/>
        </w:rPr>
        <w:t>ля оценки эффективности. У руководителя нет стимула</w:t>
      </w:r>
      <w:r w:rsidRPr="004E21BF">
        <w:rPr>
          <w:rFonts w:eastAsia="Times New Roman" w:cs="Times New Roman"/>
          <w:color w:val="000000"/>
          <w:lang w:eastAsia="ru-RU"/>
        </w:rPr>
        <w:t xml:space="preserve"> повышать качество. Затраты всегда могут регулироваться за счет снижения качества. В случае с ЦЗ снижение качества не выявляется критериями финансовой эффективности</w:t>
      </w:r>
      <w:r>
        <w:rPr>
          <w:rFonts w:eastAsia="Times New Roman" w:cs="Times New Roman"/>
          <w:color w:val="000000"/>
          <w:lang w:eastAsia="ru-RU"/>
        </w:rPr>
        <w:t>.</w:t>
      </w:r>
    </w:p>
    <w:p w:rsidR="004841B2" w:rsidRPr="004841B2" w:rsidRDefault="004841B2" w:rsidP="004841B2">
      <w:pPr>
        <w:spacing w:before="360" w:after="120" w:line="240" w:lineRule="auto"/>
        <w:rPr>
          <w:rFonts w:eastAsia="Times New Roman" w:cs="Times New Roman"/>
          <w:b/>
          <w:color w:val="000000"/>
          <w:lang w:eastAsia="ru-RU"/>
        </w:rPr>
      </w:pPr>
      <w:r w:rsidRPr="004841B2">
        <w:rPr>
          <w:rFonts w:eastAsia="Times New Roman" w:cs="Times New Roman"/>
          <w:b/>
          <w:color w:val="000000"/>
          <w:lang w:eastAsia="ru-RU"/>
        </w:rPr>
        <w:t>Центры прибыли</w:t>
      </w:r>
    </w:p>
    <w:p w:rsidR="004841B2" w:rsidRDefault="004841B2" w:rsidP="004841B2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4841B2">
        <w:rPr>
          <w:rFonts w:eastAsia="Times New Roman" w:cs="Times New Roman"/>
          <w:color w:val="000000"/>
          <w:lang w:eastAsia="ru-RU"/>
        </w:rPr>
        <w:t xml:space="preserve">Степень полномочий, делегируемых высшим руководством компании оперативным </w:t>
      </w:r>
      <w:r>
        <w:rPr>
          <w:rFonts w:eastAsia="Times New Roman" w:cs="Times New Roman"/>
          <w:color w:val="000000"/>
          <w:lang w:eastAsia="ru-RU"/>
        </w:rPr>
        <w:t>у</w:t>
      </w:r>
      <w:r w:rsidRPr="004841B2">
        <w:rPr>
          <w:rFonts w:eastAsia="Times New Roman" w:cs="Times New Roman"/>
          <w:color w:val="000000"/>
          <w:lang w:eastAsia="ru-RU"/>
        </w:rPr>
        <w:t xml:space="preserve">правленцам более низкого звена, может рассматриваться как некий непрерывный </w:t>
      </w:r>
      <w:r>
        <w:rPr>
          <w:rFonts w:eastAsia="Times New Roman" w:cs="Times New Roman"/>
          <w:color w:val="000000"/>
          <w:lang w:eastAsia="ru-RU"/>
        </w:rPr>
        <w:t>от</w:t>
      </w:r>
      <w:r w:rsidRPr="004841B2">
        <w:rPr>
          <w:rFonts w:eastAsia="Times New Roman" w:cs="Times New Roman"/>
          <w:color w:val="000000"/>
          <w:lang w:eastAsia="ru-RU"/>
        </w:rPr>
        <w:t>резок</w:t>
      </w:r>
      <w:r>
        <w:rPr>
          <w:rFonts w:eastAsia="Times New Roman" w:cs="Times New Roman"/>
          <w:color w:val="000000"/>
          <w:lang w:eastAsia="ru-RU"/>
        </w:rPr>
        <w:t xml:space="preserve"> (рис. 1).</w:t>
      </w:r>
    </w:p>
    <w:p w:rsidR="004841B2" w:rsidRDefault="0007381F" w:rsidP="004841B2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5023798" cy="1360080"/>
            <wp:effectExtent l="19050" t="0" r="5402" b="0"/>
            <wp:docPr id="1" name="Рисунок 0" descr="1. Централизация vs децентрализац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 Централизация vs децентрализация.bmp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1379" cy="135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1B2" w:rsidRDefault="004841B2" w:rsidP="004841B2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 xml:space="preserve">Рис. 1. Централизация </w:t>
      </w:r>
      <w:r>
        <w:rPr>
          <w:rFonts w:eastAsia="Times New Roman" w:cs="Times New Roman"/>
          <w:color w:val="000000"/>
          <w:lang w:val="en-US" w:eastAsia="ru-RU"/>
        </w:rPr>
        <w:t>vs</w:t>
      </w:r>
      <w:r w:rsidRPr="004841B2"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eastAsia="Times New Roman" w:cs="Times New Roman"/>
          <w:color w:val="000000"/>
          <w:lang w:eastAsia="ru-RU"/>
        </w:rPr>
        <w:t>децентрализация</w:t>
      </w:r>
    </w:p>
    <w:p w:rsidR="004841B2" w:rsidRDefault="004841B2" w:rsidP="004841B2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4841B2">
        <w:rPr>
          <w:rFonts w:eastAsia="Times New Roman" w:cs="Times New Roman"/>
          <w:color w:val="000000"/>
          <w:lang w:eastAsia="ru-RU"/>
        </w:rPr>
        <w:t xml:space="preserve">На одном конце </w:t>
      </w:r>
      <w:r>
        <w:rPr>
          <w:rFonts w:eastAsia="Times New Roman" w:cs="Times New Roman"/>
          <w:color w:val="000000"/>
          <w:lang w:eastAsia="ru-RU"/>
        </w:rPr>
        <w:t>–</w:t>
      </w:r>
      <w:r w:rsidRPr="004841B2">
        <w:rPr>
          <w:rFonts w:eastAsia="Times New Roman" w:cs="Times New Roman"/>
          <w:color w:val="000000"/>
          <w:lang w:eastAsia="ru-RU"/>
        </w:rPr>
        <w:t xml:space="preserve"> когда головной офис сохраняет полный контроль над </w:t>
      </w:r>
      <w:r>
        <w:rPr>
          <w:rFonts w:eastAsia="Times New Roman" w:cs="Times New Roman"/>
          <w:color w:val="000000"/>
          <w:lang w:eastAsia="ru-RU"/>
        </w:rPr>
        <w:t>д</w:t>
      </w:r>
      <w:r w:rsidRPr="004841B2">
        <w:rPr>
          <w:rFonts w:eastAsia="Times New Roman" w:cs="Times New Roman"/>
          <w:color w:val="000000"/>
          <w:lang w:eastAsia="ru-RU"/>
        </w:rPr>
        <w:t>еятельностью</w:t>
      </w:r>
      <w:r w:rsidR="00636ED4">
        <w:rPr>
          <w:rFonts w:eastAsia="Times New Roman" w:cs="Times New Roman"/>
          <w:color w:val="000000"/>
          <w:lang w:eastAsia="ru-RU"/>
        </w:rPr>
        <w:t xml:space="preserve"> –</w:t>
      </w:r>
      <w:r w:rsidRPr="004841B2">
        <w:rPr>
          <w:rFonts w:eastAsia="Times New Roman" w:cs="Times New Roman"/>
          <w:color w:val="000000"/>
          <w:lang w:eastAsia="ru-RU"/>
        </w:rPr>
        <w:t xml:space="preserve"> все решения принимаются на самом верху, и компания является </w:t>
      </w:r>
      <w:r>
        <w:rPr>
          <w:rFonts w:eastAsia="Times New Roman" w:cs="Times New Roman"/>
          <w:color w:val="000000"/>
          <w:lang w:eastAsia="ru-RU"/>
        </w:rPr>
        <w:t>по</w:t>
      </w:r>
      <w:r w:rsidRPr="004841B2">
        <w:rPr>
          <w:rFonts w:eastAsia="Times New Roman" w:cs="Times New Roman"/>
          <w:color w:val="000000"/>
          <w:lang w:eastAsia="ru-RU"/>
        </w:rPr>
        <w:t>лностью це</w:t>
      </w:r>
      <w:r w:rsidR="00811FEB">
        <w:rPr>
          <w:rFonts w:eastAsia="Times New Roman" w:cs="Times New Roman"/>
          <w:color w:val="000000"/>
          <w:lang w:eastAsia="ru-RU"/>
        </w:rPr>
        <w:t>нтрализованной. На другом конце –</w:t>
      </w:r>
      <w:r w:rsidRPr="004841B2">
        <w:rPr>
          <w:rFonts w:eastAsia="Times New Roman" w:cs="Times New Roman"/>
          <w:color w:val="000000"/>
          <w:lang w:eastAsia="ru-RU"/>
        </w:rPr>
        <w:t xml:space="preserve"> когда степень автономии менеджеров </w:t>
      </w:r>
      <w:r>
        <w:rPr>
          <w:rFonts w:eastAsia="Times New Roman" w:cs="Times New Roman"/>
          <w:color w:val="000000"/>
          <w:lang w:eastAsia="ru-RU"/>
        </w:rPr>
        <w:t>бо</w:t>
      </w:r>
      <w:r w:rsidRPr="004841B2">
        <w:rPr>
          <w:rFonts w:eastAsia="Times New Roman" w:cs="Times New Roman"/>
          <w:color w:val="000000"/>
          <w:lang w:eastAsia="ru-RU"/>
        </w:rPr>
        <w:t>лее низкого звена дает им полный контроль над деятельностью и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4841B2">
        <w:rPr>
          <w:rFonts w:eastAsia="Times New Roman" w:cs="Times New Roman"/>
          <w:color w:val="000000"/>
          <w:lang w:eastAsia="ru-RU"/>
        </w:rPr>
        <w:t>ре</w:t>
      </w:r>
      <w:r>
        <w:rPr>
          <w:rFonts w:eastAsia="Times New Roman" w:cs="Times New Roman"/>
          <w:color w:val="000000"/>
          <w:lang w:eastAsia="ru-RU"/>
        </w:rPr>
        <w:t>шениями</w:t>
      </w:r>
      <w:r w:rsidR="00811FEB">
        <w:rPr>
          <w:rFonts w:eastAsia="Times New Roman" w:cs="Times New Roman"/>
          <w:color w:val="000000"/>
          <w:lang w:eastAsia="ru-RU"/>
        </w:rPr>
        <w:t xml:space="preserve"> – </w:t>
      </w:r>
      <w:r>
        <w:rPr>
          <w:rFonts w:eastAsia="Times New Roman" w:cs="Times New Roman"/>
          <w:color w:val="000000"/>
          <w:lang w:eastAsia="ru-RU"/>
        </w:rPr>
        <w:t>к</w:t>
      </w:r>
      <w:r w:rsidRPr="004841B2">
        <w:rPr>
          <w:rFonts w:eastAsia="Times New Roman" w:cs="Times New Roman"/>
          <w:color w:val="000000"/>
          <w:lang w:eastAsia="ru-RU"/>
        </w:rPr>
        <w:t xml:space="preserve">омпанию можно назвать полностью децентрализованной. Как то, так и другое крайние </w:t>
      </w:r>
      <w:r>
        <w:rPr>
          <w:rFonts w:eastAsia="Times New Roman" w:cs="Times New Roman"/>
          <w:color w:val="000000"/>
          <w:lang w:eastAsia="ru-RU"/>
        </w:rPr>
        <w:t>по</w:t>
      </w:r>
      <w:r w:rsidRPr="004841B2">
        <w:rPr>
          <w:rFonts w:eastAsia="Times New Roman" w:cs="Times New Roman"/>
          <w:color w:val="000000"/>
          <w:lang w:eastAsia="ru-RU"/>
        </w:rPr>
        <w:t>ложения данного отрезка являются нежелательными. В случае полной централизации</w:t>
      </w:r>
      <w:r w:rsidR="0007381F">
        <w:rPr>
          <w:rFonts w:eastAsia="Times New Roman" w:cs="Times New Roman"/>
          <w:color w:val="000000"/>
          <w:lang w:eastAsia="ru-RU"/>
        </w:rPr>
        <w:t xml:space="preserve"> (рис. 2а)</w:t>
      </w:r>
      <w:r w:rsidRPr="004841B2">
        <w:rPr>
          <w:rFonts w:eastAsia="Times New Roman" w:cs="Times New Roman"/>
          <w:color w:val="000000"/>
          <w:lang w:eastAsia="ru-RU"/>
        </w:rPr>
        <w:t xml:space="preserve">, </w:t>
      </w:r>
      <w:r>
        <w:rPr>
          <w:rFonts w:eastAsia="Times New Roman" w:cs="Times New Roman"/>
          <w:color w:val="000000"/>
          <w:lang w:eastAsia="ru-RU"/>
        </w:rPr>
        <w:t>р</w:t>
      </w:r>
      <w:r w:rsidRPr="004841B2">
        <w:rPr>
          <w:rFonts w:eastAsia="Times New Roman" w:cs="Times New Roman"/>
          <w:color w:val="000000"/>
          <w:lang w:eastAsia="ru-RU"/>
        </w:rPr>
        <w:t>утинные вопросы, которые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4841B2">
        <w:rPr>
          <w:rFonts w:eastAsia="Times New Roman" w:cs="Times New Roman"/>
          <w:color w:val="000000"/>
          <w:lang w:eastAsia="ru-RU"/>
        </w:rPr>
        <w:t xml:space="preserve">лучше всего решаются (с учетом своевременности и детальной информированности) менеджером </w:t>
      </w:r>
      <w:r>
        <w:rPr>
          <w:rFonts w:eastAsia="Times New Roman" w:cs="Times New Roman"/>
          <w:color w:val="000000"/>
          <w:lang w:eastAsia="ru-RU"/>
        </w:rPr>
        <w:t>начального</w:t>
      </w:r>
      <w:r w:rsidRPr="004841B2">
        <w:rPr>
          <w:rFonts w:eastAsia="Times New Roman" w:cs="Times New Roman"/>
          <w:color w:val="000000"/>
          <w:lang w:eastAsia="ru-RU"/>
        </w:rPr>
        <w:t xml:space="preserve"> уровня, только занимают время высшего руководства и отвлекают его внимание от более крупных политических и </w:t>
      </w:r>
      <w:r>
        <w:rPr>
          <w:rFonts w:eastAsia="Times New Roman" w:cs="Times New Roman"/>
          <w:color w:val="000000"/>
          <w:lang w:eastAsia="ru-RU"/>
        </w:rPr>
        <w:t>ст</w:t>
      </w:r>
      <w:r w:rsidRPr="004841B2">
        <w:rPr>
          <w:rFonts w:eastAsia="Times New Roman" w:cs="Times New Roman"/>
          <w:color w:val="000000"/>
          <w:lang w:eastAsia="ru-RU"/>
        </w:rPr>
        <w:t>ратегических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4841B2">
        <w:rPr>
          <w:rFonts w:eastAsia="Times New Roman" w:cs="Times New Roman"/>
          <w:color w:val="000000"/>
          <w:lang w:eastAsia="ru-RU"/>
        </w:rPr>
        <w:t>проблем,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4841B2">
        <w:rPr>
          <w:rFonts w:eastAsia="Times New Roman" w:cs="Times New Roman"/>
          <w:color w:val="000000"/>
          <w:lang w:eastAsia="ru-RU"/>
        </w:rPr>
        <w:t>стоящих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4841B2">
        <w:rPr>
          <w:rFonts w:eastAsia="Times New Roman" w:cs="Times New Roman"/>
          <w:color w:val="000000"/>
          <w:lang w:eastAsia="ru-RU"/>
        </w:rPr>
        <w:t>перед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4841B2">
        <w:rPr>
          <w:rFonts w:eastAsia="Times New Roman" w:cs="Times New Roman"/>
          <w:color w:val="000000"/>
          <w:lang w:eastAsia="ru-RU"/>
        </w:rPr>
        <w:t>фирмой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4841B2">
        <w:rPr>
          <w:rFonts w:eastAsia="Times New Roman" w:cs="Times New Roman"/>
          <w:color w:val="000000"/>
          <w:lang w:eastAsia="ru-RU"/>
        </w:rPr>
        <w:t>в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4841B2">
        <w:rPr>
          <w:rFonts w:eastAsia="Times New Roman" w:cs="Times New Roman"/>
          <w:color w:val="000000"/>
          <w:lang w:eastAsia="ru-RU"/>
        </w:rPr>
        <w:t>целом.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4841B2">
        <w:rPr>
          <w:rFonts w:eastAsia="Times New Roman" w:cs="Times New Roman"/>
          <w:color w:val="000000"/>
          <w:lang w:eastAsia="ru-RU"/>
        </w:rPr>
        <w:t>В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4841B2">
        <w:rPr>
          <w:rFonts w:eastAsia="Times New Roman" w:cs="Times New Roman"/>
          <w:color w:val="000000"/>
          <w:lang w:eastAsia="ru-RU"/>
        </w:rPr>
        <w:t>случае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4841B2">
        <w:rPr>
          <w:rFonts w:eastAsia="Times New Roman" w:cs="Times New Roman"/>
          <w:color w:val="000000"/>
          <w:lang w:eastAsia="ru-RU"/>
        </w:rPr>
        <w:t>полной децентрализации</w:t>
      </w:r>
      <w:r w:rsidR="0007381F">
        <w:rPr>
          <w:rFonts w:eastAsia="Times New Roman" w:cs="Times New Roman"/>
          <w:color w:val="000000"/>
          <w:lang w:eastAsia="ru-RU"/>
        </w:rPr>
        <w:t xml:space="preserve"> (рис. 2б)</w:t>
      </w:r>
      <w:r w:rsidRPr="004841B2">
        <w:rPr>
          <w:rFonts w:eastAsia="Times New Roman" w:cs="Times New Roman"/>
          <w:color w:val="000000"/>
          <w:lang w:eastAsia="ru-RU"/>
        </w:rPr>
        <w:t xml:space="preserve">, чрезвычайно сложно найти достаточное количество компетентных руководителей </w:t>
      </w:r>
      <w:r>
        <w:rPr>
          <w:rFonts w:eastAsia="Times New Roman" w:cs="Times New Roman"/>
          <w:color w:val="000000"/>
          <w:lang w:eastAsia="ru-RU"/>
        </w:rPr>
        <w:t>младшего</w:t>
      </w:r>
      <w:r w:rsidR="00811FEB">
        <w:rPr>
          <w:rFonts w:eastAsia="Times New Roman" w:cs="Times New Roman"/>
          <w:color w:val="000000"/>
          <w:lang w:eastAsia="ru-RU"/>
        </w:rPr>
        <w:t xml:space="preserve"> звена</w:t>
      </w:r>
      <w:r w:rsidRPr="004841B2">
        <w:rPr>
          <w:rFonts w:eastAsia="Times New Roman" w:cs="Times New Roman"/>
          <w:color w:val="000000"/>
          <w:lang w:eastAsia="ru-RU"/>
        </w:rPr>
        <w:t xml:space="preserve">; не все будут иметь в равной степени хорошие навыки принятия решений, таким образом, высшему руководству нужно быть готовыми к тому, что эти руководители будут совершать дорогостоящие для компании ошибки. Кроме того, перед головным офисом стоит проблема выбора </w:t>
      </w:r>
      <w:r w:rsidRPr="004841B2">
        <w:rPr>
          <w:rFonts w:eastAsia="Times New Roman" w:cs="Times New Roman"/>
          <w:color w:val="000000"/>
          <w:lang w:eastAsia="ru-RU"/>
        </w:rPr>
        <w:lastRenderedPageBreak/>
        <w:t>оптимальной системы оценки эффективности, благодаря которой руководители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4841B2">
        <w:rPr>
          <w:rFonts w:eastAsia="Times New Roman" w:cs="Times New Roman"/>
          <w:color w:val="000000"/>
          <w:lang w:eastAsia="ru-RU"/>
        </w:rPr>
        <w:t>операционных единиц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4841B2">
        <w:rPr>
          <w:rFonts w:eastAsia="Times New Roman" w:cs="Times New Roman"/>
          <w:color w:val="000000"/>
          <w:lang w:eastAsia="ru-RU"/>
        </w:rPr>
        <w:t>будут действовать в соответствии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Pr="004841B2">
        <w:rPr>
          <w:rFonts w:eastAsia="Times New Roman" w:cs="Times New Roman"/>
          <w:color w:val="000000"/>
          <w:lang w:eastAsia="ru-RU"/>
        </w:rPr>
        <w:t>с</w:t>
      </w:r>
      <w:r>
        <w:rPr>
          <w:rFonts w:eastAsia="Times New Roman" w:cs="Times New Roman"/>
          <w:color w:val="000000"/>
          <w:lang w:eastAsia="ru-RU"/>
        </w:rPr>
        <w:t xml:space="preserve"> </w:t>
      </w:r>
      <w:r w:rsidR="00811FEB">
        <w:rPr>
          <w:rFonts w:eastAsia="Times New Roman" w:cs="Times New Roman"/>
          <w:color w:val="000000"/>
          <w:lang w:eastAsia="ru-RU"/>
        </w:rPr>
        <w:t>целями компании.</w:t>
      </w:r>
    </w:p>
    <w:p w:rsidR="0007381F" w:rsidRDefault="006D63BE" w:rsidP="004841B2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noProof/>
          <w:color w:val="000000"/>
          <w:lang w:eastAsia="ru-RU"/>
        </w:rPr>
        <w:drawing>
          <wp:inline distT="0" distB="0" distL="0" distR="0">
            <wp:extent cx="2114286" cy="2038095"/>
            <wp:effectExtent l="19050" t="0" r="264" b="0"/>
            <wp:docPr id="2" name="Рисунок 1" descr="2. Централизованная и сетевая структуры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 Централизованная и сетевая структуры.bmp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4286" cy="20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81F" w:rsidRDefault="0007381F" w:rsidP="004841B2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Рис. 2. Централизованная (а) и сетевая (б) структуры</w:t>
      </w:r>
    </w:p>
    <w:p w:rsidR="00F26197" w:rsidRDefault="00F26197" w:rsidP="004841B2">
      <w:pPr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26197">
        <w:rPr>
          <w:rFonts w:eastAsia="Times New Roman" w:cs="Times New Roman"/>
          <w:color w:val="000000"/>
          <w:lang w:eastAsia="ru-RU"/>
        </w:rPr>
        <w:t>При минимальной децентрализации</w:t>
      </w:r>
      <w:r>
        <w:rPr>
          <w:rFonts w:eastAsia="Times New Roman" w:cs="Times New Roman"/>
          <w:color w:val="000000"/>
          <w:lang w:eastAsia="ru-RU"/>
        </w:rPr>
        <w:t>, как правило,</w:t>
      </w:r>
      <w:r w:rsidRPr="00F26197">
        <w:rPr>
          <w:rFonts w:eastAsia="Times New Roman" w:cs="Times New Roman"/>
          <w:color w:val="000000"/>
          <w:lang w:eastAsia="ru-RU"/>
        </w:rPr>
        <w:t xml:space="preserve"> использу</w:t>
      </w:r>
      <w:r>
        <w:rPr>
          <w:rFonts w:eastAsia="Times New Roman" w:cs="Times New Roman"/>
          <w:color w:val="000000"/>
          <w:lang w:eastAsia="ru-RU"/>
        </w:rPr>
        <w:t>ю</w:t>
      </w:r>
      <w:r w:rsidRPr="00F26197">
        <w:rPr>
          <w:rFonts w:eastAsia="Times New Roman" w:cs="Times New Roman"/>
          <w:color w:val="000000"/>
          <w:lang w:eastAsia="ru-RU"/>
        </w:rPr>
        <w:t xml:space="preserve">тся </w:t>
      </w:r>
      <w:r>
        <w:rPr>
          <w:rFonts w:eastAsia="Times New Roman" w:cs="Times New Roman"/>
          <w:color w:val="000000"/>
          <w:lang w:eastAsia="ru-RU"/>
        </w:rPr>
        <w:t>центры</w:t>
      </w:r>
      <w:r w:rsidRPr="00F26197">
        <w:rPr>
          <w:rFonts w:eastAsia="Times New Roman" w:cs="Times New Roman"/>
          <w:color w:val="000000"/>
          <w:lang w:eastAsia="ru-RU"/>
        </w:rPr>
        <w:t xml:space="preserve"> затрат и доходов</w:t>
      </w:r>
      <w:r w:rsidR="00811FEB">
        <w:rPr>
          <w:rStyle w:val="a5"/>
          <w:rFonts w:eastAsia="Times New Roman" w:cs="Times New Roman"/>
          <w:color w:val="000000"/>
          <w:lang w:eastAsia="ru-RU"/>
        </w:rPr>
        <w:footnoteReference w:id="2"/>
      </w:r>
      <w:r w:rsidRPr="00F26197">
        <w:rPr>
          <w:rFonts w:eastAsia="Times New Roman" w:cs="Times New Roman"/>
          <w:color w:val="000000"/>
          <w:lang w:eastAsia="ru-RU"/>
        </w:rPr>
        <w:t>, при которой руководители отвечают за сдерживание затрат и получение доходов, соответственно. В таких случаях приемлемым может быть определение единого финансового критерия, а эффективность можно оценить</w:t>
      </w:r>
      <w:r>
        <w:rPr>
          <w:rFonts w:eastAsia="Times New Roman" w:cs="Times New Roman"/>
          <w:color w:val="000000"/>
          <w:lang w:eastAsia="ru-RU"/>
        </w:rPr>
        <w:t xml:space="preserve">, главным образом, ссылаясь на </w:t>
      </w:r>
      <w:r w:rsidRPr="00F26197">
        <w:rPr>
          <w:rFonts w:eastAsia="Times New Roman" w:cs="Times New Roman"/>
          <w:color w:val="000000"/>
          <w:lang w:eastAsia="ru-RU"/>
        </w:rPr>
        <w:t xml:space="preserve">существенность отклонений между бюджетными и фактическими расходами и доходами. По мере увеличения степени децентрализации, руководители начинают отвечать как за расходы, так и за доходы своих подразделений (центры прибыли), а при максимальной децентрализации </w:t>
      </w:r>
      <w:r>
        <w:rPr>
          <w:rFonts w:eastAsia="Times New Roman" w:cs="Times New Roman"/>
          <w:color w:val="000000"/>
          <w:lang w:eastAsia="ru-RU"/>
        </w:rPr>
        <w:t>–</w:t>
      </w:r>
      <w:r w:rsidRPr="00F26197">
        <w:rPr>
          <w:rFonts w:eastAsia="Times New Roman" w:cs="Times New Roman"/>
          <w:color w:val="000000"/>
          <w:lang w:eastAsia="ru-RU"/>
        </w:rPr>
        <w:t xml:space="preserve"> за расходы, доходы и распоряжение активами в целях поддержки деятельности дивизиона (центры инвестиций</w:t>
      </w:r>
      <w:r w:rsidR="004A1838">
        <w:rPr>
          <w:rStyle w:val="a5"/>
          <w:rFonts w:eastAsia="Times New Roman" w:cs="Times New Roman"/>
          <w:color w:val="000000"/>
          <w:lang w:eastAsia="ru-RU"/>
        </w:rPr>
        <w:footnoteReference w:id="3"/>
      </w:r>
      <w:r w:rsidRPr="00F26197">
        <w:rPr>
          <w:rFonts w:eastAsia="Times New Roman" w:cs="Times New Roman"/>
          <w:color w:val="000000"/>
          <w:lang w:eastAsia="ru-RU"/>
        </w:rPr>
        <w:t>). В таких случаях более подходящими</w:t>
      </w:r>
      <w:r>
        <w:rPr>
          <w:rFonts w:eastAsia="Times New Roman" w:cs="Times New Roman"/>
          <w:color w:val="000000"/>
          <w:lang w:eastAsia="ru-RU"/>
        </w:rPr>
        <w:t xml:space="preserve"> </w:t>
      </w:r>
      <w:r>
        <w:rPr>
          <w:rFonts w:ascii="Calibri" w:eastAsia="Times New Roman" w:hAnsi="Calibri" w:cs="Calibri"/>
          <w:color w:val="000000"/>
          <w:lang w:eastAsia="ru-RU"/>
        </w:rPr>
        <w:t>яв</w:t>
      </w:r>
      <w:r w:rsidRPr="00F26197">
        <w:rPr>
          <w:rFonts w:ascii="Calibri" w:eastAsia="Times New Roman" w:hAnsi="Calibri" w:cs="Calibri"/>
          <w:color w:val="000000"/>
          <w:lang w:eastAsia="ru-RU"/>
        </w:rPr>
        <w:t xml:space="preserve">ляются критерии оценки </w:t>
      </w:r>
      <w:r w:rsidRPr="00F26197">
        <w:rPr>
          <w:rFonts w:eastAsia="Times New Roman" w:cs="Times New Roman"/>
          <w:color w:val="000000"/>
          <w:lang w:eastAsia="ru-RU"/>
        </w:rPr>
        <w:t>эффективности, отражающие б</w:t>
      </w:r>
      <w:r w:rsidRPr="00F26197">
        <w:rPr>
          <w:rFonts w:eastAsia="Times New Roman" w:cs="Times New Roman"/>
          <w:i/>
          <w:color w:val="000000"/>
          <w:lang w:eastAsia="ru-RU"/>
        </w:rPr>
        <w:t>о</w:t>
      </w:r>
      <w:r w:rsidRPr="00F26197">
        <w:rPr>
          <w:rFonts w:eastAsia="Times New Roman" w:cs="Times New Roman"/>
          <w:color w:val="000000"/>
          <w:lang w:eastAsia="ru-RU"/>
        </w:rPr>
        <w:t>льшую степень независимости руководителей центров, причем эти критерии разрабат</w:t>
      </w:r>
      <w:r>
        <w:rPr>
          <w:rFonts w:eastAsia="Times New Roman" w:cs="Times New Roman"/>
          <w:color w:val="000000"/>
          <w:lang w:eastAsia="ru-RU"/>
        </w:rPr>
        <w:t>ыв</w:t>
      </w:r>
      <w:r w:rsidRPr="00F26197">
        <w:rPr>
          <w:rFonts w:eastAsia="Times New Roman" w:cs="Times New Roman"/>
          <w:color w:val="000000"/>
          <w:lang w:eastAsia="ru-RU"/>
        </w:rPr>
        <w:t xml:space="preserve">аются таким </w:t>
      </w:r>
      <w:r>
        <w:rPr>
          <w:rFonts w:eastAsia="Times New Roman" w:cs="Times New Roman"/>
          <w:color w:val="000000"/>
          <w:lang w:eastAsia="ru-RU"/>
        </w:rPr>
        <w:t>о</w:t>
      </w:r>
      <w:r w:rsidRPr="00F26197">
        <w:rPr>
          <w:rFonts w:eastAsia="Times New Roman" w:cs="Times New Roman"/>
          <w:color w:val="000000"/>
          <w:lang w:eastAsia="ru-RU"/>
        </w:rPr>
        <w:t xml:space="preserve">бразом, чтобы минимизировать </w:t>
      </w:r>
      <w:r w:rsidR="00811FEB">
        <w:rPr>
          <w:rFonts w:eastAsia="Times New Roman" w:cs="Times New Roman"/>
          <w:color w:val="000000"/>
          <w:lang w:eastAsia="ru-RU"/>
        </w:rPr>
        <w:t xml:space="preserve">центробежные </w:t>
      </w:r>
      <w:r w:rsidRPr="00F26197">
        <w:rPr>
          <w:rFonts w:eastAsia="Times New Roman" w:cs="Times New Roman"/>
          <w:color w:val="000000"/>
          <w:lang w:eastAsia="ru-RU"/>
        </w:rPr>
        <w:t>тенденции наруш</w:t>
      </w:r>
      <w:r w:rsidR="00811FEB">
        <w:rPr>
          <w:rFonts w:eastAsia="Times New Roman" w:cs="Times New Roman"/>
          <w:color w:val="000000"/>
          <w:lang w:eastAsia="ru-RU"/>
        </w:rPr>
        <w:t xml:space="preserve">ающие целостность </w:t>
      </w:r>
      <w:r w:rsidRPr="00F26197">
        <w:rPr>
          <w:rFonts w:eastAsia="Times New Roman" w:cs="Times New Roman"/>
          <w:color w:val="000000"/>
          <w:lang w:eastAsia="ru-RU"/>
        </w:rPr>
        <w:t xml:space="preserve">системы, </w:t>
      </w:r>
      <w:r w:rsidRPr="00F26197">
        <w:rPr>
          <w:rFonts w:ascii="Calibri" w:eastAsia="Times New Roman" w:hAnsi="Calibri" w:cs="Calibri"/>
          <w:color w:val="000000"/>
          <w:lang w:eastAsia="ru-RU"/>
        </w:rPr>
        <w:t>неизбежно возникающие при увеличении самостоятельности.</w:t>
      </w:r>
    </w:p>
    <w:p w:rsidR="004E21BF" w:rsidRPr="004E21BF" w:rsidRDefault="004E21BF" w:rsidP="004E21BF">
      <w:pPr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21BF">
        <w:rPr>
          <w:rFonts w:ascii="Calibri" w:eastAsia="Times New Roman" w:hAnsi="Calibri" w:cs="Calibri"/>
          <w:color w:val="000000"/>
          <w:lang w:eastAsia="ru-RU"/>
        </w:rPr>
        <w:t>В случае с ЦЗ руководитель обладает самостоятельностью относительно либо (а) результатов, либо (</w:t>
      </w:r>
      <w:r>
        <w:rPr>
          <w:rFonts w:ascii="Calibri" w:eastAsia="Times New Roman" w:hAnsi="Calibri" w:cs="Calibri"/>
          <w:color w:val="000000"/>
          <w:lang w:eastAsia="ru-RU"/>
        </w:rPr>
        <w:t>б) ресурсов,</w:t>
      </w:r>
      <w:r w:rsidRPr="004E21BF">
        <w:rPr>
          <w:rFonts w:ascii="Calibri" w:eastAsia="Times New Roman" w:hAnsi="Calibri" w:cs="Calibri"/>
          <w:color w:val="000000"/>
          <w:lang w:eastAsia="ru-RU"/>
        </w:rPr>
        <w:t xml:space="preserve"> но не одновременно. В случае с </w:t>
      </w:r>
      <w:r>
        <w:rPr>
          <w:rFonts w:ascii="Calibri" w:eastAsia="Times New Roman" w:hAnsi="Calibri" w:cs="Calibri"/>
          <w:color w:val="000000"/>
          <w:lang w:eastAsia="ru-RU"/>
        </w:rPr>
        <w:t>ц</w:t>
      </w:r>
      <w:r w:rsidRPr="004E21BF">
        <w:rPr>
          <w:rFonts w:ascii="Calibri" w:eastAsia="Times New Roman" w:hAnsi="Calibri" w:cs="Calibri"/>
          <w:color w:val="000000"/>
          <w:lang w:eastAsia="ru-RU"/>
        </w:rPr>
        <w:t>ентр</w:t>
      </w:r>
      <w:r>
        <w:rPr>
          <w:rFonts w:ascii="Calibri" w:eastAsia="Times New Roman" w:hAnsi="Calibri" w:cs="Calibri"/>
          <w:color w:val="000000"/>
          <w:lang w:eastAsia="ru-RU"/>
        </w:rPr>
        <w:t>ом</w:t>
      </w:r>
      <w:r w:rsidRPr="004E21BF">
        <w:rPr>
          <w:rFonts w:ascii="Calibri" w:eastAsia="Times New Roman" w:hAnsi="Calibri" w:cs="Calibri"/>
          <w:color w:val="000000"/>
          <w:lang w:eastAsia="ru-RU"/>
        </w:rPr>
        <w:t xml:space="preserve"> прибыли </w:t>
      </w:r>
      <w:r>
        <w:rPr>
          <w:rFonts w:ascii="Calibri" w:eastAsia="Times New Roman" w:hAnsi="Calibri" w:cs="Calibri"/>
          <w:color w:val="000000"/>
          <w:lang w:eastAsia="ru-RU"/>
        </w:rPr>
        <w:t>(</w:t>
      </w:r>
      <w:r w:rsidRPr="004E21BF">
        <w:rPr>
          <w:rFonts w:ascii="Calibri" w:eastAsia="Times New Roman" w:hAnsi="Calibri" w:cs="Calibri"/>
          <w:color w:val="000000"/>
          <w:lang w:eastAsia="ru-RU"/>
        </w:rPr>
        <w:t>ЦП</w:t>
      </w:r>
      <w:r>
        <w:rPr>
          <w:rFonts w:ascii="Calibri" w:eastAsia="Times New Roman" w:hAnsi="Calibri" w:cs="Calibri"/>
          <w:color w:val="000000"/>
          <w:lang w:eastAsia="ru-RU"/>
        </w:rPr>
        <w:t>)</w:t>
      </w:r>
      <w:r w:rsidRPr="004E21BF">
        <w:rPr>
          <w:rFonts w:ascii="Calibri" w:eastAsia="Times New Roman" w:hAnsi="Calibri" w:cs="Calibri"/>
          <w:color w:val="000000"/>
          <w:lang w:eastAsia="ru-RU"/>
        </w:rPr>
        <w:t xml:space="preserve"> руководитель имеет автономию как относительно ресурсов, так и результатов. Целью ЦП является максимизация прибыли или достижение запланированной прибыли. Руководитель ЦП может принимать решения относительно используемых ресурсов и полученных результатов (в терминах количества и цены).</w:t>
      </w:r>
    </w:p>
    <w:p w:rsidR="004E21BF" w:rsidRPr="004E21BF" w:rsidRDefault="004E21BF" w:rsidP="004E21BF">
      <w:pPr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21BF">
        <w:rPr>
          <w:rFonts w:ascii="Calibri" w:eastAsia="Times New Roman" w:hAnsi="Calibri" w:cs="Calibri"/>
          <w:color w:val="000000"/>
          <w:lang w:eastAsia="ru-RU"/>
        </w:rPr>
        <w:t xml:space="preserve">В случае с ЦП, применение финансовых критериев эффективности стимулирует </w:t>
      </w:r>
      <w:r w:rsidR="001F4013">
        <w:rPr>
          <w:rFonts w:ascii="Calibri" w:eastAsia="Times New Roman" w:hAnsi="Calibri" w:cs="Calibri"/>
          <w:color w:val="000000"/>
          <w:lang w:eastAsia="ru-RU"/>
        </w:rPr>
        <w:t xml:space="preserve">уровень </w:t>
      </w:r>
      <w:r w:rsidRPr="004E21BF">
        <w:rPr>
          <w:rFonts w:ascii="Calibri" w:eastAsia="Times New Roman" w:hAnsi="Calibri" w:cs="Calibri"/>
          <w:color w:val="000000"/>
          <w:lang w:eastAsia="ru-RU"/>
        </w:rPr>
        <w:t>качеств</w:t>
      </w:r>
      <w:r w:rsidR="001F4013">
        <w:rPr>
          <w:rFonts w:ascii="Calibri" w:eastAsia="Times New Roman" w:hAnsi="Calibri" w:cs="Calibri"/>
          <w:color w:val="000000"/>
          <w:lang w:eastAsia="ru-RU"/>
        </w:rPr>
        <w:t>а</w:t>
      </w:r>
      <w:r w:rsidRPr="004E21BF">
        <w:rPr>
          <w:rFonts w:ascii="Calibri" w:eastAsia="Times New Roman" w:hAnsi="Calibri" w:cs="Calibri"/>
          <w:color w:val="000000"/>
          <w:lang w:eastAsia="ru-RU"/>
        </w:rPr>
        <w:t xml:space="preserve">. Снижение качества повлияет на выручку от продаж и/или на цену реализации, что повлияет на прибыль. Кроме того, ЦП может стимулировать другое поведение, отвечающее интересам организации. Например, затраты на единицу продукции в ЦЗ могут быть минимизированы за счет длительного непрерывного производственного цикла и, соответственно, именно этому режиму производства может быть отдано предпочтение. Однако такой способ производства ведет к большим запасам готовой продукции и/или ухудшению обслуживания покупателей с учетом их индивидуальных требований. </w:t>
      </w:r>
      <w:r w:rsidR="001F4013">
        <w:rPr>
          <w:rFonts w:ascii="Calibri" w:eastAsia="Times New Roman" w:hAnsi="Calibri" w:cs="Calibri"/>
          <w:color w:val="000000"/>
          <w:lang w:eastAsia="ru-RU"/>
        </w:rPr>
        <w:t>Снижение качества и сроки производства</w:t>
      </w:r>
      <w:r w:rsidRPr="004E21BF">
        <w:rPr>
          <w:rFonts w:ascii="Calibri" w:eastAsia="Times New Roman" w:hAnsi="Calibri" w:cs="Calibri"/>
          <w:color w:val="000000"/>
          <w:lang w:eastAsia="ru-RU"/>
        </w:rPr>
        <w:t xml:space="preserve"> негативно повлияют на прибыль и, потому, появление неоптимального способа производства в рамках ЦП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4E21BF">
        <w:rPr>
          <w:rFonts w:ascii="Calibri" w:eastAsia="Times New Roman" w:hAnsi="Calibri" w:cs="Calibri"/>
          <w:color w:val="000000"/>
          <w:lang w:eastAsia="ru-RU"/>
        </w:rPr>
        <w:t>менее вероятно.</w:t>
      </w:r>
    </w:p>
    <w:p w:rsidR="004E21BF" w:rsidRPr="004E21BF" w:rsidRDefault="004E21BF" w:rsidP="004E21BF">
      <w:pPr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21BF">
        <w:rPr>
          <w:rFonts w:eastAsia="Times New Roman" w:cs="Times New Roman"/>
          <w:color w:val="000000" w:themeColor="text1"/>
          <w:lang w:eastAsia="ru-RU"/>
        </w:rPr>
        <w:t>Многие компании рассматривают ИТ-отделы</w:t>
      </w:r>
      <w:r w:rsidR="00636ED4"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4E21BF">
        <w:rPr>
          <w:rFonts w:eastAsia="Times New Roman" w:cs="Times New Roman"/>
          <w:color w:val="000000" w:themeColor="text1"/>
          <w:lang w:eastAsia="ru-RU"/>
        </w:rPr>
        <w:t>в качестве центров затрат. Зачастую это имеет негативные последствия.</w:t>
      </w:r>
      <w:r>
        <w:rPr>
          <w:rFonts w:eastAsia="Times New Roman" w:cs="Times New Roman"/>
          <w:color w:val="000000" w:themeColor="text1"/>
          <w:lang w:eastAsia="ru-RU"/>
        </w:rPr>
        <w:t xml:space="preserve"> </w:t>
      </w:r>
      <w:r w:rsidRPr="004E21BF">
        <w:rPr>
          <w:rFonts w:ascii="Calibri" w:eastAsia="Times New Roman" w:hAnsi="Calibri" w:cs="Calibri"/>
          <w:color w:val="000000"/>
          <w:lang w:eastAsia="ru-RU"/>
        </w:rPr>
        <w:t>ИТ</w:t>
      </w:r>
      <w:r w:rsidR="001F4013">
        <w:rPr>
          <w:rFonts w:ascii="Calibri" w:eastAsia="Times New Roman" w:hAnsi="Calibri" w:cs="Calibri"/>
          <w:color w:val="000000"/>
          <w:lang w:eastAsia="ru-RU"/>
        </w:rPr>
        <w:t>-отдел</w:t>
      </w:r>
      <w:r w:rsidRPr="004E21BF">
        <w:rPr>
          <w:rFonts w:ascii="Calibri" w:eastAsia="Times New Roman" w:hAnsi="Calibri" w:cs="Calibri"/>
          <w:color w:val="000000"/>
          <w:lang w:eastAsia="ru-RU"/>
        </w:rPr>
        <w:t xml:space="preserve"> в компании может быть организован как центр прибыли. Обычно, в этом случае, отдел выставляет другим отделам-клиентам счета за свои услуги и развивает конкуренцию со сторонними консультантами за проекты установки ИТ</w:t>
      </w:r>
      <w:r>
        <w:rPr>
          <w:rFonts w:ascii="Calibri" w:eastAsia="Times New Roman" w:hAnsi="Calibri" w:cs="Calibri"/>
          <w:color w:val="000000"/>
          <w:lang w:eastAsia="ru-RU"/>
        </w:rPr>
        <w:t>-</w:t>
      </w:r>
      <w:r w:rsidRPr="004E21BF">
        <w:rPr>
          <w:rFonts w:ascii="Calibri" w:eastAsia="Times New Roman" w:hAnsi="Calibri" w:cs="Calibri"/>
          <w:color w:val="000000"/>
          <w:lang w:eastAsia="ru-RU"/>
        </w:rPr>
        <w:t>систем.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4E21BF">
        <w:rPr>
          <w:rFonts w:ascii="Calibri" w:eastAsia="Times New Roman" w:hAnsi="Calibri" w:cs="Calibri"/>
          <w:color w:val="000000"/>
          <w:lang w:eastAsia="ru-RU"/>
        </w:rPr>
        <w:t>Вместо того, чтобы прикладывать значительные усилия для установки систем с минимальными затратами</w:t>
      </w:r>
      <w:r w:rsidR="002A6934">
        <w:rPr>
          <w:rFonts w:ascii="Calibri" w:eastAsia="Times New Roman" w:hAnsi="Calibri" w:cs="Calibri"/>
          <w:color w:val="000000"/>
          <w:lang w:eastAsia="ru-RU"/>
        </w:rPr>
        <w:t xml:space="preserve"> (в ситуации, </w:t>
      </w:r>
      <w:r w:rsidR="002A6934">
        <w:rPr>
          <w:rFonts w:ascii="Calibri" w:eastAsia="Times New Roman" w:hAnsi="Calibri" w:cs="Calibri"/>
          <w:color w:val="000000"/>
          <w:lang w:eastAsia="ru-RU"/>
        </w:rPr>
        <w:lastRenderedPageBreak/>
        <w:t>когда ИТ-отдел является центром затрат)</w:t>
      </w:r>
      <w:r w:rsidRPr="004E21BF">
        <w:rPr>
          <w:rFonts w:ascii="Calibri" w:eastAsia="Times New Roman" w:hAnsi="Calibri" w:cs="Calibri"/>
          <w:color w:val="000000"/>
          <w:lang w:eastAsia="ru-RU"/>
        </w:rPr>
        <w:t>, теперь при реализации проектов руководители ИТ заинтересованы в удовлетворении максимально полного объема технических требований отделов-клиентов.</w:t>
      </w:r>
    </w:p>
    <w:p w:rsidR="004E21BF" w:rsidRDefault="004E21BF" w:rsidP="004E21BF">
      <w:pPr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E21BF">
        <w:rPr>
          <w:rFonts w:ascii="Calibri" w:eastAsia="Times New Roman" w:hAnsi="Calibri" w:cs="Calibri"/>
          <w:color w:val="000000"/>
          <w:lang w:eastAsia="ru-RU"/>
        </w:rPr>
        <w:t xml:space="preserve">Идея центров ответственности предполагает, что компания делится на несвязанные внутренние компоненты, при этом права принятия решения </w:t>
      </w:r>
      <w:r w:rsidR="005568A1" w:rsidRPr="005568A1">
        <w:rPr>
          <w:rFonts w:ascii="Calibri" w:eastAsia="Times New Roman" w:hAnsi="Calibri" w:cs="Calibri"/>
          <w:color w:val="000000"/>
          <w:lang w:eastAsia="ru-RU"/>
        </w:rPr>
        <w:t>[</w:t>
      </w:r>
      <w:r w:rsidR="005568A1" w:rsidRPr="004E21BF">
        <w:rPr>
          <w:rFonts w:ascii="Calibri" w:eastAsia="Times New Roman" w:hAnsi="Calibri" w:cs="Calibri"/>
          <w:color w:val="000000"/>
          <w:lang w:eastAsia="ru-RU"/>
        </w:rPr>
        <w:t>в определенных рамках</w:t>
      </w:r>
      <w:r w:rsidR="005568A1" w:rsidRPr="005568A1">
        <w:rPr>
          <w:rFonts w:ascii="Calibri" w:eastAsia="Times New Roman" w:hAnsi="Calibri" w:cs="Calibri"/>
          <w:color w:val="000000"/>
          <w:lang w:eastAsia="ru-RU"/>
        </w:rPr>
        <w:t>]</w:t>
      </w:r>
      <w:r w:rsidR="005568A1" w:rsidRPr="004E21BF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4E21BF">
        <w:rPr>
          <w:rFonts w:ascii="Calibri" w:eastAsia="Times New Roman" w:hAnsi="Calibri" w:cs="Calibri"/>
          <w:color w:val="000000"/>
          <w:lang w:eastAsia="ru-RU"/>
        </w:rPr>
        <w:t>в каждом из них предоставляет</w:t>
      </w:r>
      <w:r w:rsidR="005568A1">
        <w:rPr>
          <w:rFonts w:ascii="Calibri" w:eastAsia="Times New Roman" w:hAnsi="Calibri" w:cs="Calibri"/>
          <w:color w:val="000000"/>
          <w:lang w:eastAsia="ru-RU"/>
        </w:rPr>
        <w:t>ся его собственному руководству</w:t>
      </w:r>
      <w:r w:rsidRPr="004E21BF">
        <w:rPr>
          <w:rFonts w:ascii="Calibri" w:eastAsia="Times New Roman" w:hAnsi="Calibri" w:cs="Calibri"/>
          <w:color w:val="000000"/>
          <w:lang w:eastAsia="ru-RU"/>
        </w:rPr>
        <w:t>. Каждый из вышеуказанных компонентов продает свои услуги другим компонентам как независимым сторонам, что порождает «внутрифирменный» рынок.</w:t>
      </w:r>
    </w:p>
    <w:p w:rsidR="00CF4AB4" w:rsidRPr="004E21BF" w:rsidRDefault="00CF4AB4" w:rsidP="004E21BF">
      <w:pPr>
        <w:spacing w:after="12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Calibri" w:eastAsia="Times New Roman" w:hAnsi="Calibri" w:cs="Calibri"/>
          <w:color w:val="000000"/>
          <w:lang w:eastAsia="ru-RU"/>
        </w:rPr>
        <w:t xml:space="preserve">Центры ответственности и внутрифирменные рынки имеют много преимуществ. </w:t>
      </w:r>
      <w:r w:rsidRPr="00CF4AB4">
        <w:rPr>
          <w:rFonts w:ascii="Calibri" w:eastAsia="Times New Roman" w:hAnsi="Calibri" w:cs="Calibri"/>
          <w:color w:val="000000"/>
          <w:lang w:eastAsia="ru-RU"/>
        </w:rPr>
        <w:t>Однако их нег</w:t>
      </w:r>
      <w:r>
        <w:rPr>
          <w:rFonts w:ascii="Calibri" w:eastAsia="Times New Roman" w:hAnsi="Calibri" w:cs="Calibri"/>
          <w:color w:val="000000"/>
          <w:lang w:eastAsia="ru-RU"/>
        </w:rPr>
        <w:t>и</w:t>
      </w:r>
      <w:r w:rsidRPr="00CF4AB4">
        <w:rPr>
          <w:rFonts w:ascii="Calibri" w:eastAsia="Times New Roman" w:hAnsi="Calibri" w:cs="Calibri"/>
          <w:color w:val="000000"/>
          <w:lang w:eastAsia="ru-RU"/>
        </w:rPr>
        <w:t xml:space="preserve">бкое </w:t>
      </w:r>
      <w:r>
        <w:rPr>
          <w:rFonts w:ascii="Calibri" w:eastAsia="Times New Roman" w:hAnsi="Calibri" w:cs="Calibri"/>
          <w:color w:val="000000"/>
          <w:lang w:eastAsia="ru-RU"/>
        </w:rPr>
        <w:t>или не</w:t>
      </w:r>
      <w:r w:rsidRPr="00CF4AB4">
        <w:rPr>
          <w:rFonts w:ascii="Calibri" w:eastAsia="Times New Roman" w:hAnsi="Calibri" w:cs="Calibri"/>
          <w:color w:val="000000"/>
          <w:lang w:eastAsia="ru-RU"/>
        </w:rPr>
        <w:t>умест</w:t>
      </w:r>
      <w:r>
        <w:rPr>
          <w:rFonts w:ascii="Calibri" w:eastAsia="Times New Roman" w:hAnsi="Calibri" w:cs="Calibri"/>
          <w:color w:val="000000"/>
          <w:lang w:eastAsia="ru-RU"/>
        </w:rPr>
        <w:t>н</w:t>
      </w:r>
      <w:r w:rsidRPr="00CF4AB4">
        <w:rPr>
          <w:rFonts w:ascii="Calibri" w:eastAsia="Times New Roman" w:hAnsi="Calibri" w:cs="Calibri"/>
          <w:color w:val="000000"/>
          <w:lang w:eastAsia="ru-RU"/>
        </w:rPr>
        <w:t>ое использование может привести к тому, что они бу</w:t>
      </w:r>
      <w:r>
        <w:rPr>
          <w:rFonts w:ascii="Calibri" w:eastAsia="Times New Roman" w:hAnsi="Calibri" w:cs="Calibri"/>
          <w:color w:val="000000"/>
          <w:lang w:eastAsia="ru-RU"/>
        </w:rPr>
        <w:t>дут скорее вредны, чем полезны.</w:t>
      </w:r>
    </w:p>
    <w:p w:rsidR="003A7B13" w:rsidRPr="003A7B13" w:rsidRDefault="003A7B13" w:rsidP="003A7B13">
      <w:pPr>
        <w:spacing w:before="360" w:after="120" w:line="240" w:lineRule="auto"/>
        <w:rPr>
          <w:rFonts w:eastAsia="Times New Roman" w:cs="Times New Roman"/>
          <w:b/>
          <w:color w:val="000000"/>
          <w:lang w:eastAsia="ru-RU"/>
        </w:rPr>
      </w:pPr>
      <w:r w:rsidRPr="003A7B13">
        <w:rPr>
          <w:rFonts w:eastAsia="Times New Roman" w:cs="Times New Roman"/>
          <w:b/>
          <w:color w:val="000000"/>
          <w:lang w:eastAsia="ru-RU"/>
        </w:rPr>
        <w:t xml:space="preserve">Отчетность о результатах деятельности центров </w:t>
      </w:r>
      <w:r>
        <w:rPr>
          <w:rFonts w:eastAsia="Times New Roman" w:cs="Times New Roman"/>
          <w:b/>
          <w:color w:val="000000"/>
          <w:lang w:eastAsia="ru-RU"/>
        </w:rPr>
        <w:t xml:space="preserve">финансовой </w:t>
      </w:r>
      <w:r w:rsidRPr="003A7B13">
        <w:rPr>
          <w:rFonts w:eastAsia="Times New Roman" w:cs="Times New Roman"/>
          <w:b/>
          <w:color w:val="000000"/>
          <w:lang w:eastAsia="ru-RU"/>
        </w:rPr>
        <w:t>ответственности</w:t>
      </w:r>
    </w:p>
    <w:p w:rsidR="003A7B13" w:rsidRPr="003A7B13" w:rsidRDefault="003A7B13" w:rsidP="003A7B13">
      <w:pPr>
        <w:pStyle w:val="a7"/>
        <w:numPr>
          <w:ilvl w:val="0"/>
          <w:numId w:val="32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3A7B13">
        <w:rPr>
          <w:rFonts w:eastAsia="Times New Roman" w:cs="Times New Roman"/>
          <w:color w:val="000000"/>
          <w:lang w:eastAsia="ru-RU"/>
        </w:rPr>
        <w:t>Результаты деятельности, представляемые по</w:t>
      </w:r>
      <w:r>
        <w:rPr>
          <w:rFonts w:eastAsia="Times New Roman" w:cs="Times New Roman"/>
          <w:color w:val="000000"/>
          <w:lang w:eastAsia="ru-RU"/>
        </w:rPr>
        <w:t xml:space="preserve"> определенному центру, должны </w:t>
      </w:r>
      <w:r w:rsidRPr="003A7B13">
        <w:rPr>
          <w:rFonts w:eastAsia="Times New Roman" w:cs="Times New Roman"/>
          <w:color w:val="000000"/>
          <w:lang w:eastAsia="ru-RU"/>
        </w:rPr>
        <w:t>отражать только те затраты и доходы, которые находятся под контролем именно этого центра. «</w:t>
      </w:r>
      <w:r>
        <w:rPr>
          <w:rFonts w:eastAsia="Times New Roman" w:cs="Times New Roman"/>
          <w:color w:val="000000"/>
          <w:lang w:eastAsia="ru-RU"/>
        </w:rPr>
        <w:t>Н</w:t>
      </w:r>
      <w:r w:rsidRPr="003A7B13">
        <w:rPr>
          <w:rFonts w:eastAsia="Times New Roman" w:cs="Times New Roman"/>
          <w:color w:val="000000"/>
          <w:lang w:eastAsia="ru-RU"/>
        </w:rPr>
        <w:t>еконтролируемы</w:t>
      </w:r>
      <w:r>
        <w:rPr>
          <w:rFonts w:eastAsia="Times New Roman" w:cs="Times New Roman"/>
          <w:color w:val="000000"/>
          <w:lang w:eastAsia="ru-RU"/>
        </w:rPr>
        <w:t>е</w:t>
      </w:r>
      <w:r w:rsidRPr="003A7B13">
        <w:rPr>
          <w:rFonts w:eastAsia="Times New Roman" w:cs="Times New Roman"/>
          <w:color w:val="000000"/>
          <w:lang w:eastAsia="ru-RU"/>
        </w:rPr>
        <w:t>»</w:t>
      </w:r>
      <w:r>
        <w:rPr>
          <w:rFonts w:eastAsia="Times New Roman" w:cs="Times New Roman"/>
          <w:color w:val="000000"/>
          <w:lang w:eastAsia="ru-RU"/>
        </w:rPr>
        <w:t xml:space="preserve"> з</w:t>
      </w:r>
      <w:r w:rsidRPr="003A7B13">
        <w:rPr>
          <w:rFonts w:eastAsia="Times New Roman" w:cs="Times New Roman"/>
          <w:color w:val="000000"/>
          <w:lang w:eastAsia="ru-RU"/>
        </w:rPr>
        <w:t>атраты (например</w:t>
      </w:r>
      <w:r>
        <w:rPr>
          <w:rFonts w:eastAsia="Times New Roman" w:cs="Times New Roman"/>
          <w:color w:val="000000"/>
          <w:lang w:eastAsia="ru-RU"/>
        </w:rPr>
        <w:t>,</w:t>
      </w:r>
      <w:r w:rsidRPr="003A7B13">
        <w:rPr>
          <w:rFonts w:eastAsia="Times New Roman" w:cs="Times New Roman"/>
          <w:color w:val="000000"/>
          <w:lang w:eastAsia="ru-RU"/>
        </w:rPr>
        <w:t xml:space="preserve"> отнесение части накладных расходов головного офиса) </w:t>
      </w:r>
      <w:r w:rsidR="002A6934">
        <w:rPr>
          <w:rFonts w:eastAsia="Times New Roman" w:cs="Times New Roman"/>
          <w:color w:val="000000"/>
          <w:lang w:eastAsia="ru-RU"/>
        </w:rPr>
        <w:t>должны</w:t>
      </w:r>
      <w:r w:rsidRPr="003A7B13">
        <w:rPr>
          <w:rFonts w:eastAsia="Times New Roman" w:cs="Times New Roman"/>
          <w:color w:val="000000"/>
          <w:lang w:eastAsia="ru-RU"/>
        </w:rPr>
        <w:t xml:space="preserve"> быть либо исключены из отчетности, либо четко выделены</w:t>
      </w:r>
      <w:r w:rsidR="002A6934">
        <w:rPr>
          <w:rFonts w:eastAsia="Times New Roman" w:cs="Times New Roman"/>
          <w:color w:val="000000"/>
          <w:lang w:eastAsia="ru-RU"/>
        </w:rPr>
        <w:t xml:space="preserve"> в отдельную группу. И</w:t>
      </w:r>
      <w:r w:rsidRPr="003A7B13">
        <w:rPr>
          <w:rFonts w:eastAsia="Times New Roman" w:cs="Times New Roman"/>
          <w:color w:val="000000"/>
          <w:lang w:eastAsia="ru-RU"/>
        </w:rPr>
        <w:t>тог деятельности центр</w:t>
      </w:r>
      <w:r w:rsidR="002A6934">
        <w:rPr>
          <w:rFonts w:eastAsia="Times New Roman" w:cs="Times New Roman"/>
          <w:color w:val="000000"/>
          <w:lang w:eastAsia="ru-RU"/>
        </w:rPr>
        <w:t>а ответственности (затраты, доходы, прибыль, рентабельность)</w:t>
      </w:r>
      <w:r w:rsidRPr="003A7B13">
        <w:rPr>
          <w:rFonts w:eastAsia="Times New Roman" w:cs="Times New Roman"/>
          <w:color w:val="000000"/>
          <w:lang w:eastAsia="ru-RU"/>
        </w:rPr>
        <w:t xml:space="preserve"> долж</w:t>
      </w:r>
      <w:r w:rsidR="002A6934">
        <w:rPr>
          <w:rFonts w:eastAsia="Times New Roman" w:cs="Times New Roman"/>
          <w:color w:val="000000"/>
          <w:lang w:eastAsia="ru-RU"/>
        </w:rPr>
        <w:t>е</w:t>
      </w:r>
      <w:r w:rsidRPr="003A7B13">
        <w:rPr>
          <w:rFonts w:eastAsia="Times New Roman" w:cs="Times New Roman"/>
          <w:color w:val="000000"/>
          <w:lang w:eastAsia="ru-RU"/>
        </w:rPr>
        <w:t>н включать только те результаты, за которые непосредственно отвечает руководство этого центра.</w:t>
      </w:r>
    </w:p>
    <w:p w:rsidR="00757F4C" w:rsidRDefault="003A7B13" w:rsidP="003A7B13">
      <w:pPr>
        <w:pStyle w:val="a7"/>
        <w:numPr>
          <w:ilvl w:val="0"/>
          <w:numId w:val="32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3A7B13">
        <w:rPr>
          <w:rFonts w:eastAsia="Times New Roman" w:cs="Times New Roman"/>
          <w:color w:val="000000"/>
          <w:lang w:eastAsia="ru-RU"/>
        </w:rPr>
        <w:t>Для оценки эффективности, результаты деятельности центра сравниваются только со значимыми базовыми показателями</w:t>
      </w:r>
      <w:r w:rsidR="002A6934">
        <w:rPr>
          <w:rStyle w:val="a5"/>
          <w:rFonts w:eastAsia="Times New Roman" w:cs="Times New Roman"/>
          <w:color w:val="000000"/>
          <w:lang w:eastAsia="ru-RU"/>
        </w:rPr>
        <w:footnoteReference w:id="4"/>
      </w:r>
      <w:r w:rsidRPr="003A7B13">
        <w:rPr>
          <w:rFonts w:eastAsia="Times New Roman" w:cs="Times New Roman"/>
          <w:color w:val="000000"/>
          <w:lang w:eastAsia="ru-RU"/>
        </w:rPr>
        <w:t xml:space="preserve">. В контексте традиционной системы бюджетного контроля это означает, что бюджет обладает достаточной гибкостью, чтобы предусматривать фактический объем продукции/деятельности. Таким образом, контрольный финансовый отчет содержит </w:t>
      </w:r>
      <w:r>
        <w:rPr>
          <w:rFonts w:eastAsia="Times New Roman" w:cs="Times New Roman"/>
          <w:color w:val="000000"/>
          <w:lang w:eastAsia="ru-RU"/>
        </w:rPr>
        <w:t>сравнение подобных показателей.</w:t>
      </w:r>
    </w:p>
    <w:p w:rsidR="003A7B13" w:rsidRPr="003A7B13" w:rsidRDefault="003A7B13" w:rsidP="003A7B13">
      <w:pPr>
        <w:pStyle w:val="a7"/>
        <w:numPr>
          <w:ilvl w:val="0"/>
          <w:numId w:val="32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3A7B13">
        <w:rPr>
          <w:rFonts w:eastAsia="Times New Roman" w:cs="Times New Roman"/>
          <w:color w:val="000000"/>
          <w:lang w:eastAsia="ru-RU"/>
        </w:rPr>
        <w:t>Любой вошедший в отчет результат деятельности приобретает наибольшее значение</w:t>
      </w:r>
      <w:r>
        <w:rPr>
          <w:rFonts w:eastAsia="Times New Roman" w:cs="Times New Roman"/>
          <w:color w:val="000000"/>
          <w:lang w:eastAsia="ru-RU"/>
        </w:rPr>
        <w:t>,</w:t>
      </w:r>
      <w:r w:rsidRPr="003A7B13">
        <w:rPr>
          <w:rFonts w:eastAsia="Times New Roman" w:cs="Times New Roman"/>
          <w:color w:val="000000"/>
          <w:lang w:eastAsia="ru-RU"/>
        </w:rPr>
        <w:t xml:space="preserve"> когда выражается в определенном контексте, т.е. в форме показателя эффективности. Контекстом может служить сравнение фактического финансового положения с бюджетом, сравнение фактического финансового положения с некоторыми нефинансовыми критериями (например, затраты на единицу выпускаемой продукции), текущее фактические показатели в сравнении с фактическими показателями предыдущего периода или фактические показатели в сравнении с базовыми показателями по отрасли в целом.</w:t>
      </w:r>
    </w:p>
    <w:p w:rsidR="003A7B13" w:rsidRDefault="003A7B13" w:rsidP="003A7B13">
      <w:pPr>
        <w:pStyle w:val="a7"/>
        <w:numPr>
          <w:ilvl w:val="0"/>
          <w:numId w:val="32"/>
        </w:num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3A7B13">
        <w:rPr>
          <w:rFonts w:eastAsia="Times New Roman" w:cs="Times New Roman"/>
          <w:color w:val="000000"/>
          <w:lang w:eastAsia="ru-RU"/>
        </w:rPr>
        <w:t>Показатель эффективности может быть финансовым и нефинансо</w:t>
      </w:r>
      <w:r>
        <w:rPr>
          <w:rFonts w:eastAsia="Times New Roman" w:cs="Times New Roman"/>
          <w:color w:val="000000"/>
          <w:lang w:eastAsia="ru-RU"/>
        </w:rPr>
        <w:t>вым</w:t>
      </w:r>
      <w:r w:rsidRPr="003A7B13">
        <w:rPr>
          <w:rFonts w:eastAsia="Times New Roman" w:cs="Times New Roman"/>
          <w:color w:val="000000"/>
          <w:lang w:eastAsia="ru-RU"/>
        </w:rPr>
        <w:t xml:space="preserve">. </w:t>
      </w:r>
      <w:r>
        <w:rPr>
          <w:rFonts w:eastAsia="Times New Roman" w:cs="Times New Roman"/>
          <w:color w:val="000000"/>
          <w:lang w:eastAsia="ru-RU"/>
        </w:rPr>
        <w:t>Н</w:t>
      </w:r>
      <w:r w:rsidRPr="003A7B13">
        <w:rPr>
          <w:rFonts w:eastAsia="Times New Roman" w:cs="Times New Roman"/>
          <w:color w:val="000000"/>
          <w:lang w:eastAsia="ru-RU"/>
        </w:rPr>
        <w:t>аиболее значимая и полная форма оценки эффективности может подразумевать набор показателей эффективности подобных систем</w:t>
      </w:r>
      <w:r>
        <w:rPr>
          <w:rFonts w:eastAsia="Times New Roman" w:cs="Times New Roman"/>
          <w:color w:val="000000"/>
          <w:lang w:eastAsia="ru-RU"/>
        </w:rPr>
        <w:t>е сбалансированных показателей</w:t>
      </w:r>
      <w:r w:rsidRPr="003A7B13">
        <w:rPr>
          <w:rFonts w:eastAsia="Times New Roman" w:cs="Times New Roman"/>
          <w:color w:val="000000"/>
          <w:lang w:eastAsia="ru-RU"/>
        </w:rPr>
        <w:t xml:space="preserve">. Выбор показателей должен быть связан с ключевыми факторами успеха данной </w:t>
      </w:r>
      <w:r>
        <w:rPr>
          <w:rFonts w:eastAsia="Times New Roman" w:cs="Times New Roman"/>
          <w:color w:val="000000"/>
          <w:lang w:eastAsia="ru-RU"/>
        </w:rPr>
        <w:t>бизнес-</w:t>
      </w:r>
      <w:r w:rsidRPr="003A7B13">
        <w:rPr>
          <w:rFonts w:eastAsia="Times New Roman" w:cs="Times New Roman"/>
          <w:color w:val="000000"/>
          <w:lang w:eastAsia="ru-RU"/>
        </w:rPr>
        <w:t>единицы.</w:t>
      </w:r>
    </w:p>
    <w:p w:rsidR="003A7B13" w:rsidRPr="003A7B13" w:rsidRDefault="003A7B13" w:rsidP="003A7B13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 w:rsidRPr="003A7B13">
        <w:rPr>
          <w:rFonts w:eastAsia="Times New Roman" w:cs="Times New Roman"/>
          <w:color w:val="000000"/>
          <w:lang w:eastAsia="ru-RU"/>
        </w:rPr>
        <w:t xml:space="preserve">В ходе оценки эффективности </w:t>
      </w:r>
      <w:r w:rsidR="00840AE6">
        <w:rPr>
          <w:rFonts w:eastAsia="Times New Roman" w:cs="Times New Roman"/>
          <w:color w:val="000000"/>
          <w:lang w:eastAsia="ru-RU"/>
        </w:rPr>
        <w:t>необходимо</w:t>
      </w:r>
      <w:r w:rsidRPr="003A7B13">
        <w:rPr>
          <w:rFonts w:eastAsia="Times New Roman" w:cs="Times New Roman"/>
          <w:color w:val="000000"/>
          <w:lang w:eastAsia="ru-RU"/>
        </w:rPr>
        <w:t xml:space="preserve"> помнить, что в конечном итоге не существует неконтролируемых или постоянных затрат </w:t>
      </w:r>
      <w:r w:rsidR="00840AE6">
        <w:rPr>
          <w:rFonts w:eastAsia="Times New Roman" w:cs="Times New Roman"/>
          <w:color w:val="000000"/>
          <w:lang w:eastAsia="ru-RU"/>
        </w:rPr>
        <w:t>–</w:t>
      </w:r>
      <w:r w:rsidRPr="003A7B13">
        <w:rPr>
          <w:rFonts w:eastAsia="Times New Roman" w:cs="Times New Roman"/>
          <w:color w:val="000000"/>
          <w:lang w:eastAsia="ru-RU"/>
        </w:rPr>
        <w:t xml:space="preserve"> если рассматривать довольно длительный период времени и широкий диапазон уровней деятельности. Все затраты могут рассматриваться как переменные, если достаточно долгое время изучать</w:t>
      </w:r>
      <w:r w:rsidR="002A6934">
        <w:rPr>
          <w:rFonts w:eastAsia="Times New Roman" w:cs="Times New Roman"/>
          <w:color w:val="000000"/>
          <w:lang w:eastAsia="ru-RU"/>
        </w:rPr>
        <w:t>,</w:t>
      </w:r>
      <w:r w:rsidRPr="003A7B13">
        <w:rPr>
          <w:rFonts w:eastAsia="Times New Roman" w:cs="Times New Roman"/>
          <w:color w:val="000000"/>
          <w:lang w:eastAsia="ru-RU"/>
        </w:rPr>
        <w:t xml:space="preserve"> вместе с какими видами деятельности они меняются. В этом случае вопрос лишь в том, </w:t>
      </w:r>
      <w:r w:rsidRPr="00840AE6">
        <w:rPr>
          <w:rFonts w:eastAsia="Times New Roman" w:cs="Times New Roman"/>
          <w:b/>
          <w:color w:val="000000"/>
          <w:lang w:eastAsia="ru-RU"/>
        </w:rPr>
        <w:t>кто</w:t>
      </w:r>
      <w:r w:rsidRPr="003A7B13">
        <w:rPr>
          <w:rFonts w:eastAsia="Times New Roman" w:cs="Times New Roman"/>
          <w:color w:val="000000"/>
          <w:lang w:eastAsia="ru-RU"/>
        </w:rPr>
        <w:t xml:space="preserve"> контролирует соответствующие уровни деятельности, чтобы определить на какой центр ответственности должны быть отнесены затраты.</w:t>
      </w:r>
    </w:p>
    <w:p w:rsidR="00840AE6" w:rsidRPr="00840AE6" w:rsidRDefault="00CB6006" w:rsidP="00840AE6">
      <w:pPr>
        <w:spacing w:after="120" w:line="240" w:lineRule="auto"/>
        <w:rPr>
          <w:rFonts w:eastAsia="Times New Roman" w:cs="Times New Roman"/>
          <w:color w:val="000000"/>
          <w:lang w:eastAsia="ru-RU"/>
        </w:rPr>
      </w:pPr>
      <w:r>
        <w:rPr>
          <w:rFonts w:eastAsia="Times New Roman" w:cs="Times New Roman"/>
          <w:color w:val="000000"/>
          <w:lang w:eastAsia="ru-RU"/>
        </w:rPr>
        <w:t>Помимо чисто учетных вопросов, выделение центров финансовой ответственности повышает вовлеченность сотрудников. В централизованной системе они чувствуют себя винтиками, и качество их работы оставляет желать лучшего. Чем более децентрализованной будет система управления, тем выше ответственность сотрудников, тем больше их заинтересованность в результатах своего труда.</w:t>
      </w:r>
    </w:p>
    <w:sectPr w:rsidR="00840AE6" w:rsidRPr="00840AE6" w:rsidSect="00930C35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934" w:rsidRDefault="002A6934" w:rsidP="00E35D42">
      <w:pPr>
        <w:spacing w:after="0" w:line="240" w:lineRule="auto"/>
      </w:pPr>
      <w:r>
        <w:separator/>
      </w:r>
    </w:p>
  </w:endnote>
  <w:endnote w:type="continuationSeparator" w:id="0">
    <w:p w:rsidR="002A6934" w:rsidRDefault="002A6934" w:rsidP="00E35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934" w:rsidRDefault="002A6934" w:rsidP="00E35D42">
      <w:pPr>
        <w:spacing w:after="0" w:line="240" w:lineRule="auto"/>
      </w:pPr>
      <w:r>
        <w:separator/>
      </w:r>
    </w:p>
  </w:footnote>
  <w:footnote w:type="continuationSeparator" w:id="0">
    <w:p w:rsidR="002A6934" w:rsidRDefault="002A6934" w:rsidP="00E35D42">
      <w:pPr>
        <w:spacing w:after="0" w:line="240" w:lineRule="auto"/>
      </w:pPr>
      <w:r>
        <w:continuationSeparator/>
      </w:r>
    </w:p>
  </w:footnote>
  <w:footnote w:id="1">
    <w:p w:rsidR="002A6934" w:rsidRPr="00AA2599" w:rsidRDefault="002A6934" w:rsidP="000766B7">
      <w:pPr>
        <w:pStyle w:val="a3"/>
      </w:pPr>
      <w:r>
        <w:rPr>
          <w:rStyle w:val="a5"/>
        </w:rPr>
        <w:footnoteRef/>
      </w:r>
      <w:r>
        <w:t xml:space="preserve"> Статья подготовлена по материалам </w:t>
      </w:r>
      <w:hyperlink r:id="rId1" w:history="1">
        <w:r w:rsidRPr="00AA2599">
          <w:rPr>
            <w:rStyle w:val="a6"/>
          </w:rPr>
          <w:t>CIMA</w:t>
        </w:r>
      </w:hyperlink>
      <w:r>
        <w:t xml:space="preserve">, см. поисковый запрос на сайте </w:t>
      </w:r>
      <w:r>
        <w:rPr>
          <w:lang w:val="en-US"/>
        </w:rPr>
        <w:t>CIMA</w:t>
      </w:r>
      <w:r>
        <w:t xml:space="preserve">: </w:t>
      </w:r>
      <w:hyperlink r:id="rId2" w:history="1">
        <w:r w:rsidRPr="000766B7">
          <w:rPr>
            <w:rStyle w:val="a6"/>
          </w:rPr>
          <w:t>Responsibility centre</w:t>
        </w:r>
      </w:hyperlink>
    </w:p>
  </w:footnote>
  <w:footnote w:id="2">
    <w:p w:rsidR="002A6934" w:rsidRDefault="002A6934">
      <w:pPr>
        <w:pStyle w:val="a3"/>
      </w:pPr>
      <w:r>
        <w:rPr>
          <w:rStyle w:val="a5"/>
        </w:rPr>
        <w:footnoteRef/>
      </w:r>
      <w:r>
        <w:t xml:space="preserve"> Центр доходов можно рассматривать, как центр затрат «наоборот». Основной критерий эффективности центра доходов – объем продаж (выручки). Из этого следуют и основные проблемы, связанные с работой таких центров. Например, коммерческий отдел, работающий как центр доходов, будет «творить беспредел» в отношении производства и логистики, гонясь за любым доходом, не обращая внимания на возникающие в компании расходы.</w:t>
      </w:r>
    </w:p>
  </w:footnote>
  <w:footnote w:id="3">
    <w:p w:rsidR="002A6934" w:rsidRDefault="002A6934">
      <w:pPr>
        <w:pStyle w:val="a3"/>
      </w:pPr>
      <w:r>
        <w:rPr>
          <w:rStyle w:val="a5"/>
        </w:rPr>
        <w:footnoteRef/>
      </w:r>
      <w:r>
        <w:t xml:space="preserve"> Отличить центры прибыли и инвестиций, на мой взгляд, можно по сформулированному для них критерию эффективности: для первого – это прибыль, для второго – рентабельность.</w:t>
      </w:r>
    </w:p>
  </w:footnote>
  <w:footnote w:id="4">
    <w:p w:rsidR="002A6934" w:rsidRDefault="002A6934">
      <w:pPr>
        <w:pStyle w:val="a3"/>
      </w:pPr>
      <w:r>
        <w:rPr>
          <w:rStyle w:val="a5"/>
        </w:rPr>
        <w:footnoteRef/>
      </w:r>
      <w:r>
        <w:t xml:space="preserve"> Не может, например, производство отвечать </w:t>
      </w:r>
      <w:r w:rsidRPr="002A6934">
        <w:t>[</w:t>
      </w:r>
      <w:r>
        <w:t>в определенных рамках</w:t>
      </w:r>
      <w:r w:rsidRPr="002A6934">
        <w:t xml:space="preserve">] </w:t>
      </w:r>
      <w:r>
        <w:t>за снижение уровня продаж.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C25"/>
    <w:multiLevelType w:val="hybridMultilevel"/>
    <w:tmpl w:val="BBC87988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F5C59"/>
    <w:multiLevelType w:val="hybridMultilevel"/>
    <w:tmpl w:val="09A2D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97EC3"/>
    <w:multiLevelType w:val="hybridMultilevel"/>
    <w:tmpl w:val="822E8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C1D08"/>
    <w:multiLevelType w:val="hybridMultilevel"/>
    <w:tmpl w:val="A54A7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6D56E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71103"/>
    <w:multiLevelType w:val="hybridMultilevel"/>
    <w:tmpl w:val="B7582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16B33"/>
    <w:multiLevelType w:val="hybridMultilevel"/>
    <w:tmpl w:val="B7EC5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51784E"/>
    <w:multiLevelType w:val="hybridMultilevel"/>
    <w:tmpl w:val="12BCFD4A"/>
    <w:lvl w:ilvl="0" w:tplc="041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D7596"/>
    <w:multiLevelType w:val="hybridMultilevel"/>
    <w:tmpl w:val="A4B8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622384"/>
    <w:multiLevelType w:val="hybridMultilevel"/>
    <w:tmpl w:val="8D06B1DE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26856670"/>
    <w:multiLevelType w:val="hybridMultilevel"/>
    <w:tmpl w:val="33745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86FD0"/>
    <w:multiLevelType w:val="hybridMultilevel"/>
    <w:tmpl w:val="78E6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426F8"/>
    <w:multiLevelType w:val="hybridMultilevel"/>
    <w:tmpl w:val="3F14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354AAF"/>
    <w:multiLevelType w:val="multilevel"/>
    <w:tmpl w:val="CD7CC3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702816"/>
    <w:multiLevelType w:val="hybridMultilevel"/>
    <w:tmpl w:val="814A96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8107A"/>
    <w:multiLevelType w:val="hybridMultilevel"/>
    <w:tmpl w:val="71984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CC756F"/>
    <w:multiLevelType w:val="hybridMultilevel"/>
    <w:tmpl w:val="EF4A7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3F6887"/>
    <w:multiLevelType w:val="hybridMultilevel"/>
    <w:tmpl w:val="97169FF2"/>
    <w:lvl w:ilvl="0" w:tplc="53625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5223B6"/>
    <w:multiLevelType w:val="hybridMultilevel"/>
    <w:tmpl w:val="5A784A4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8E12626"/>
    <w:multiLevelType w:val="hybridMultilevel"/>
    <w:tmpl w:val="8042D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863B29"/>
    <w:multiLevelType w:val="hybridMultilevel"/>
    <w:tmpl w:val="B882C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606DC"/>
    <w:multiLevelType w:val="hybridMultilevel"/>
    <w:tmpl w:val="B9D6D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AB2A43"/>
    <w:multiLevelType w:val="hybridMultilevel"/>
    <w:tmpl w:val="F6164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936A1"/>
    <w:multiLevelType w:val="hybridMultilevel"/>
    <w:tmpl w:val="EBA4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BE1956"/>
    <w:multiLevelType w:val="hybridMultilevel"/>
    <w:tmpl w:val="59603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461A50"/>
    <w:multiLevelType w:val="hybridMultilevel"/>
    <w:tmpl w:val="61E8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7875E4"/>
    <w:multiLevelType w:val="hybridMultilevel"/>
    <w:tmpl w:val="EC448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965B4"/>
    <w:multiLevelType w:val="hybridMultilevel"/>
    <w:tmpl w:val="4554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CCF71C">
      <w:start w:val="1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0F3ECA"/>
    <w:multiLevelType w:val="hybridMultilevel"/>
    <w:tmpl w:val="18667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3B2F4B"/>
    <w:multiLevelType w:val="hybridMultilevel"/>
    <w:tmpl w:val="FDEA7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8F3A76"/>
    <w:multiLevelType w:val="hybridMultilevel"/>
    <w:tmpl w:val="F0081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BE15D5"/>
    <w:multiLevelType w:val="hybridMultilevel"/>
    <w:tmpl w:val="8A2425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2574CC"/>
    <w:multiLevelType w:val="hybridMultilevel"/>
    <w:tmpl w:val="0344B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28"/>
  </w:num>
  <w:num w:numId="5">
    <w:abstractNumId w:val="9"/>
  </w:num>
  <w:num w:numId="6">
    <w:abstractNumId w:val="27"/>
  </w:num>
  <w:num w:numId="7">
    <w:abstractNumId w:val="11"/>
  </w:num>
  <w:num w:numId="8">
    <w:abstractNumId w:val="10"/>
  </w:num>
  <w:num w:numId="9">
    <w:abstractNumId w:val="13"/>
  </w:num>
  <w:num w:numId="10">
    <w:abstractNumId w:val="31"/>
  </w:num>
  <w:num w:numId="11">
    <w:abstractNumId w:val="18"/>
  </w:num>
  <w:num w:numId="12">
    <w:abstractNumId w:val="29"/>
  </w:num>
  <w:num w:numId="13">
    <w:abstractNumId w:val="12"/>
  </w:num>
  <w:num w:numId="14">
    <w:abstractNumId w:val="8"/>
  </w:num>
  <w:num w:numId="15">
    <w:abstractNumId w:val="4"/>
  </w:num>
  <w:num w:numId="16">
    <w:abstractNumId w:val="3"/>
  </w:num>
  <w:num w:numId="17">
    <w:abstractNumId w:val="24"/>
  </w:num>
  <w:num w:numId="18">
    <w:abstractNumId w:val="22"/>
  </w:num>
  <w:num w:numId="19">
    <w:abstractNumId w:val="1"/>
  </w:num>
  <w:num w:numId="20">
    <w:abstractNumId w:val="19"/>
  </w:num>
  <w:num w:numId="21">
    <w:abstractNumId w:val="20"/>
  </w:num>
  <w:num w:numId="22">
    <w:abstractNumId w:val="25"/>
  </w:num>
  <w:num w:numId="23">
    <w:abstractNumId w:val="26"/>
  </w:num>
  <w:num w:numId="24">
    <w:abstractNumId w:val="0"/>
  </w:num>
  <w:num w:numId="25">
    <w:abstractNumId w:val="6"/>
  </w:num>
  <w:num w:numId="26">
    <w:abstractNumId w:val="5"/>
  </w:num>
  <w:num w:numId="27">
    <w:abstractNumId w:val="21"/>
  </w:num>
  <w:num w:numId="28">
    <w:abstractNumId w:val="30"/>
  </w:num>
  <w:num w:numId="29">
    <w:abstractNumId w:val="16"/>
  </w:num>
  <w:num w:numId="30">
    <w:abstractNumId w:val="7"/>
  </w:num>
  <w:num w:numId="31">
    <w:abstractNumId w:val="17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3A55"/>
    <w:rsid w:val="000124C3"/>
    <w:rsid w:val="00026E9D"/>
    <w:rsid w:val="00034937"/>
    <w:rsid w:val="00042637"/>
    <w:rsid w:val="00063537"/>
    <w:rsid w:val="0007381F"/>
    <w:rsid w:val="000766B7"/>
    <w:rsid w:val="00077C4C"/>
    <w:rsid w:val="00081AFE"/>
    <w:rsid w:val="000B07CD"/>
    <w:rsid w:val="000C7AE1"/>
    <w:rsid w:val="000E58E3"/>
    <w:rsid w:val="00107E34"/>
    <w:rsid w:val="00111C2E"/>
    <w:rsid w:val="00124E98"/>
    <w:rsid w:val="001258E5"/>
    <w:rsid w:val="001473F1"/>
    <w:rsid w:val="00163176"/>
    <w:rsid w:val="001A18C8"/>
    <w:rsid w:val="001B0637"/>
    <w:rsid w:val="001D11D7"/>
    <w:rsid w:val="001E253F"/>
    <w:rsid w:val="001E49D5"/>
    <w:rsid w:val="001E6BD2"/>
    <w:rsid w:val="001F4013"/>
    <w:rsid w:val="001F6F3B"/>
    <w:rsid w:val="00233A81"/>
    <w:rsid w:val="00276401"/>
    <w:rsid w:val="00277AD4"/>
    <w:rsid w:val="002A0750"/>
    <w:rsid w:val="002A6934"/>
    <w:rsid w:val="002B34ED"/>
    <w:rsid w:val="002C0B37"/>
    <w:rsid w:val="002C3A27"/>
    <w:rsid w:val="0031672C"/>
    <w:rsid w:val="00340E85"/>
    <w:rsid w:val="0035121A"/>
    <w:rsid w:val="00355706"/>
    <w:rsid w:val="00390991"/>
    <w:rsid w:val="003A1279"/>
    <w:rsid w:val="003A543B"/>
    <w:rsid w:val="003A7B13"/>
    <w:rsid w:val="003A7EBF"/>
    <w:rsid w:val="003B44CC"/>
    <w:rsid w:val="003C7AE2"/>
    <w:rsid w:val="00426C43"/>
    <w:rsid w:val="00430CB2"/>
    <w:rsid w:val="004344FF"/>
    <w:rsid w:val="00436D2F"/>
    <w:rsid w:val="00482918"/>
    <w:rsid w:val="004841B2"/>
    <w:rsid w:val="0049749C"/>
    <w:rsid w:val="004A1838"/>
    <w:rsid w:val="004B3E53"/>
    <w:rsid w:val="004C51D0"/>
    <w:rsid w:val="004D53A0"/>
    <w:rsid w:val="004E21BF"/>
    <w:rsid w:val="004F0BEA"/>
    <w:rsid w:val="004F766E"/>
    <w:rsid w:val="00502300"/>
    <w:rsid w:val="005043FA"/>
    <w:rsid w:val="00513A04"/>
    <w:rsid w:val="00514852"/>
    <w:rsid w:val="0052505A"/>
    <w:rsid w:val="00550B43"/>
    <w:rsid w:val="0055126D"/>
    <w:rsid w:val="005568A1"/>
    <w:rsid w:val="0056077E"/>
    <w:rsid w:val="00577BAE"/>
    <w:rsid w:val="00586152"/>
    <w:rsid w:val="005970D0"/>
    <w:rsid w:val="005A7883"/>
    <w:rsid w:val="005B078C"/>
    <w:rsid w:val="005C33E7"/>
    <w:rsid w:val="005E4AA7"/>
    <w:rsid w:val="005F111A"/>
    <w:rsid w:val="00603597"/>
    <w:rsid w:val="006111E5"/>
    <w:rsid w:val="006238E2"/>
    <w:rsid w:val="00625734"/>
    <w:rsid w:val="006267B0"/>
    <w:rsid w:val="00636ED4"/>
    <w:rsid w:val="00646E1A"/>
    <w:rsid w:val="006665FF"/>
    <w:rsid w:val="0068052B"/>
    <w:rsid w:val="00686484"/>
    <w:rsid w:val="0069024E"/>
    <w:rsid w:val="006936FA"/>
    <w:rsid w:val="006A3A3E"/>
    <w:rsid w:val="006B1781"/>
    <w:rsid w:val="006B7987"/>
    <w:rsid w:val="006C4D70"/>
    <w:rsid w:val="006D3584"/>
    <w:rsid w:val="006D5533"/>
    <w:rsid w:val="006D63BE"/>
    <w:rsid w:val="006F759E"/>
    <w:rsid w:val="00710D83"/>
    <w:rsid w:val="00722658"/>
    <w:rsid w:val="007254E9"/>
    <w:rsid w:val="00733A5F"/>
    <w:rsid w:val="00757F4C"/>
    <w:rsid w:val="007941D5"/>
    <w:rsid w:val="007972FB"/>
    <w:rsid w:val="007B4DCC"/>
    <w:rsid w:val="007E510C"/>
    <w:rsid w:val="007F60CA"/>
    <w:rsid w:val="00802A11"/>
    <w:rsid w:val="00811FEB"/>
    <w:rsid w:val="00821912"/>
    <w:rsid w:val="00840AE6"/>
    <w:rsid w:val="00865E27"/>
    <w:rsid w:val="008835A2"/>
    <w:rsid w:val="008F35BF"/>
    <w:rsid w:val="00910C91"/>
    <w:rsid w:val="00930C35"/>
    <w:rsid w:val="009426A1"/>
    <w:rsid w:val="00943D7A"/>
    <w:rsid w:val="00944DE0"/>
    <w:rsid w:val="009909BB"/>
    <w:rsid w:val="00997331"/>
    <w:rsid w:val="009A0E6E"/>
    <w:rsid w:val="009C23B2"/>
    <w:rsid w:val="009E35CB"/>
    <w:rsid w:val="009E66C6"/>
    <w:rsid w:val="009F71DA"/>
    <w:rsid w:val="009F757E"/>
    <w:rsid w:val="00A115CA"/>
    <w:rsid w:val="00A41D95"/>
    <w:rsid w:val="00A62835"/>
    <w:rsid w:val="00A72BFB"/>
    <w:rsid w:val="00A934F7"/>
    <w:rsid w:val="00AA2599"/>
    <w:rsid w:val="00AA500A"/>
    <w:rsid w:val="00AA7FCD"/>
    <w:rsid w:val="00AB3961"/>
    <w:rsid w:val="00AD3CFF"/>
    <w:rsid w:val="00AE1C5D"/>
    <w:rsid w:val="00AE5E7D"/>
    <w:rsid w:val="00B00010"/>
    <w:rsid w:val="00B108AF"/>
    <w:rsid w:val="00B14FE6"/>
    <w:rsid w:val="00B4075B"/>
    <w:rsid w:val="00B51280"/>
    <w:rsid w:val="00B702E1"/>
    <w:rsid w:val="00B7069C"/>
    <w:rsid w:val="00B71C88"/>
    <w:rsid w:val="00B80843"/>
    <w:rsid w:val="00B82FD3"/>
    <w:rsid w:val="00B86AFE"/>
    <w:rsid w:val="00B91BBB"/>
    <w:rsid w:val="00B922C1"/>
    <w:rsid w:val="00B952D3"/>
    <w:rsid w:val="00B9589D"/>
    <w:rsid w:val="00BA2E07"/>
    <w:rsid w:val="00BE074B"/>
    <w:rsid w:val="00BE7470"/>
    <w:rsid w:val="00C45975"/>
    <w:rsid w:val="00C5318C"/>
    <w:rsid w:val="00C54D52"/>
    <w:rsid w:val="00C613F8"/>
    <w:rsid w:val="00C702AA"/>
    <w:rsid w:val="00C71F8E"/>
    <w:rsid w:val="00C7241D"/>
    <w:rsid w:val="00C82985"/>
    <w:rsid w:val="00C848F5"/>
    <w:rsid w:val="00CA0BDC"/>
    <w:rsid w:val="00CB6006"/>
    <w:rsid w:val="00CC3A55"/>
    <w:rsid w:val="00CC57F1"/>
    <w:rsid w:val="00CD3951"/>
    <w:rsid w:val="00CD7AE1"/>
    <w:rsid w:val="00CE4F0B"/>
    <w:rsid w:val="00CF42E3"/>
    <w:rsid w:val="00CF4AB4"/>
    <w:rsid w:val="00D234BE"/>
    <w:rsid w:val="00D25E8D"/>
    <w:rsid w:val="00D310B4"/>
    <w:rsid w:val="00D52AE1"/>
    <w:rsid w:val="00D54B30"/>
    <w:rsid w:val="00DA42FD"/>
    <w:rsid w:val="00DB32BE"/>
    <w:rsid w:val="00DC2B46"/>
    <w:rsid w:val="00DC4B7A"/>
    <w:rsid w:val="00DC68D4"/>
    <w:rsid w:val="00DF0F74"/>
    <w:rsid w:val="00E06785"/>
    <w:rsid w:val="00E16A53"/>
    <w:rsid w:val="00E3182D"/>
    <w:rsid w:val="00E35D42"/>
    <w:rsid w:val="00E36C84"/>
    <w:rsid w:val="00E43386"/>
    <w:rsid w:val="00E62946"/>
    <w:rsid w:val="00E93CF4"/>
    <w:rsid w:val="00E96A23"/>
    <w:rsid w:val="00EB3094"/>
    <w:rsid w:val="00EC7720"/>
    <w:rsid w:val="00EC7FF8"/>
    <w:rsid w:val="00ED1052"/>
    <w:rsid w:val="00ED6FB4"/>
    <w:rsid w:val="00EE3A26"/>
    <w:rsid w:val="00F12D24"/>
    <w:rsid w:val="00F26197"/>
    <w:rsid w:val="00F422F6"/>
    <w:rsid w:val="00F60916"/>
    <w:rsid w:val="00F94DBC"/>
    <w:rsid w:val="00FA091F"/>
    <w:rsid w:val="00FA5F41"/>
    <w:rsid w:val="00FB2DD9"/>
    <w:rsid w:val="00FD5D82"/>
    <w:rsid w:val="00FD7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BF"/>
  </w:style>
  <w:style w:type="paragraph" w:styleId="1">
    <w:name w:val="heading 1"/>
    <w:basedOn w:val="a"/>
    <w:next w:val="a"/>
    <w:link w:val="10"/>
    <w:uiPriority w:val="9"/>
    <w:qFormat/>
    <w:rsid w:val="000124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35D4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35D4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35D42"/>
    <w:rPr>
      <w:vertAlign w:val="superscript"/>
    </w:rPr>
  </w:style>
  <w:style w:type="character" w:styleId="a6">
    <w:name w:val="Hyperlink"/>
    <w:basedOn w:val="a0"/>
    <w:uiPriority w:val="99"/>
    <w:unhideWhenUsed/>
    <w:rsid w:val="00E35D42"/>
    <w:rPr>
      <w:strike w:val="0"/>
      <w:dstrike w:val="0"/>
      <w:color w:val="1170C6"/>
      <w:u w:val="none"/>
      <w:effect w:val="none"/>
    </w:rPr>
  </w:style>
  <w:style w:type="paragraph" w:styleId="a7">
    <w:name w:val="List Paragraph"/>
    <w:basedOn w:val="a"/>
    <w:uiPriority w:val="34"/>
    <w:qFormat/>
    <w:rsid w:val="00E35D4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8A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9426A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12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ibliography"/>
    <w:basedOn w:val="a"/>
    <w:next w:val="a"/>
    <w:uiPriority w:val="37"/>
    <w:unhideWhenUsed/>
    <w:rsid w:val="000124C3"/>
  </w:style>
  <w:style w:type="character" w:customStyle="1" w:styleId="apple-style-span">
    <w:name w:val="apple-style-span"/>
    <w:basedOn w:val="a0"/>
    <w:rsid w:val="000124C3"/>
  </w:style>
  <w:style w:type="character" w:styleId="ac">
    <w:name w:val="Placeholder Text"/>
    <w:basedOn w:val="a0"/>
    <w:uiPriority w:val="99"/>
    <w:semiHidden/>
    <w:rsid w:val="006B17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1%D0%B8%D1%81%D1%82%D0%B5%D0%BC%D0%B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baguzin.ru/wp/?p=2344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imaglobal.com/Site-search/?q=Responsibility+centre" TargetMode="External"/><Relationship Id="rId1" Type="http://schemas.openxmlformats.org/officeDocument/2006/relationships/hyperlink" Target="http://www.cimagloba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Кон08</b:Tag>
    <b:SourceType>Book</b:SourceType>
    <b:Guid>{9F40DE83-793E-4EC7-BCC4-A4AA6FC0AF24}</b:Guid>
    <b:LCID>0</b:LCID>
    <b:Author>
      <b:Author>
        <b:NameList>
          <b:Person>
            <b:Last>Коннор</b:Last>
            <b:First>Джозеф</b:First>
            <b:Middle>О</b:Middle>
          </b:Person>
        </b:NameList>
      </b:Author>
    </b:Author>
    <b:Title>Искусство системного мышления. Необходимы знания о системах и творческом подходе к решению проблем</b:Title>
    <b:Year>2008</b:Year>
    <b:City>Москва</b:City>
    <b:Publisher>Альпина Бизнес Букс</b:Publisher>
    <b:RefOrder>1</b:RefOrder>
  </b:Source>
  <b:Source>
    <b:Tag>Гар10</b:Tag>
    <b:SourceType>Book</b:SourceType>
    <b:Guid>{59CF531C-D2D7-4821-9817-71C602776270}</b:Guid>
    <b:LCID>0</b:LCID>
    <b:Author>
      <b:Author>
        <b:NameList>
          <b:Person>
            <b:Last>Гараедаги</b:Last>
            <b:First>Джамшид</b:First>
          </b:Person>
        </b:NameList>
      </b:Author>
    </b:Author>
    <b:Title>Как управлять хаосом и сложными процессами. Платформа для моделирования архитектуры бизнеса</b:Title>
    <b:Year>2010</b:Year>
    <b:City>Минск</b:City>
    <b:Publisher>Гревцов Букс</b:Publisher>
    <b:RefOrder>2</b:RefOrder>
  </b:Source>
  <b:Source>
    <b:Tag>ГОС09</b:Tag>
    <b:SourceType>Book</b:SourceType>
    <b:Guid>{DD28337C-B2D5-4EE1-AD42-5015A464273A}</b:Guid>
    <b:LCID>0</b:LCID>
    <b:Title>Системы менеджмента качества. Основные положения и словарь</b:Title>
    <b:City>Москва</b:City>
    <b:Publisher>СтандартИнформ</b:Publisher>
    <b:Author>
      <b:Author>
        <b:NameList>
          <b:Person>
            <b:Last>ГОСТ ИСО</b:Last>
            <b:First>Р</b:First>
          </b:Person>
        </b:NameList>
      </b:Author>
    </b:Author>
    <b:Year>9000-2008</b:Year>
    <b:RefOrder>3</b:RefOrder>
  </b:Source>
</b:Sources>
</file>

<file path=customXml/itemProps1.xml><?xml version="1.0" encoding="utf-8"?>
<ds:datastoreItem xmlns:ds="http://schemas.openxmlformats.org/officeDocument/2006/customXml" ds:itemID="{AD7B450A-1B33-4277-9CCF-D29CB8989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13015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Багузин</cp:lastModifiedBy>
  <cp:revision>5</cp:revision>
  <dcterms:created xsi:type="dcterms:W3CDTF">2012-02-11T17:13:00Z</dcterms:created>
  <dcterms:modified xsi:type="dcterms:W3CDTF">2012-02-11T17:59:00Z</dcterms:modified>
</cp:coreProperties>
</file>