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89" w:rsidRPr="00E11DB6" w:rsidRDefault="00406588" w:rsidP="00D475B8">
      <w:pPr>
        <w:spacing w:before="0" w:after="120"/>
        <w:ind w:firstLine="0"/>
        <w:jc w:val="lef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6.</w:t>
      </w:r>
      <w:r w:rsidR="00AE7000">
        <w:rPr>
          <w:rFonts w:asciiTheme="minorHAnsi" w:hAnsiTheme="minorHAnsi"/>
          <w:b/>
          <w:sz w:val="28"/>
          <w:szCs w:val="22"/>
        </w:rPr>
        <w:t xml:space="preserve"> </w:t>
      </w:r>
      <w:r w:rsidR="00E12D89" w:rsidRPr="00E11DB6">
        <w:rPr>
          <w:rFonts w:asciiTheme="minorHAnsi" w:hAnsiTheme="minorHAnsi"/>
          <w:b/>
          <w:sz w:val="28"/>
          <w:szCs w:val="22"/>
        </w:rPr>
        <w:t>Управление в условиях риска и неопределенности</w:t>
      </w:r>
    </w:p>
    <w:p w:rsidR="00E12D89" w:rsidRPr="00E11DB6" w:rsidRDefault="00E12D89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11DB6">
        <w:rPr>
          <w:rFonts w:asciiTheme="minorHAnsi" w:hAnsiTheme="minorHAnsi"/>
          <w:sz w:val="22"/>
          <w:szCs w:val="22"/>
        </w:rPr>
        <w:t>При прогнозировании деятельности,</w:t>
      </w:r>
      <w:r w:rsidR="00523CC6">
        <w:rPr>
          <w:rFonts w:asciiTheme="minorHAnsi" w:hAnsiTheme="minorHAnsi"/>
          <w:sz w:val="22"/>
          <w:szCs w:val="22"/>
        </w:rPr>
        <w:t xml:space="preserve"> а также</w:t>
      </w:r>
      <w:r w:rsidRPr="00E11DB6">
        <w:rPr>
          <w:rFonts w:asciiTheme="minorHAnsi" w:hAnsiTheme="minorHAnsi"/>
          <w:sz w:val="22"/>
          <w:szCs w:val="22"/>
        </w:rPr>
        <w:t xml:space="preserve"> доходов и расходов возникает неопределенность. А с неопределенностью связан риск. Тем не менее, к риску и неопределенности не следует относиться отрицательно. Это просто оборотная сторона доходности и развития! Как заметил </w:t>
      </w:r>
      <w:hyperlink r:id="rId8" w:history="1">
        <w:r w:rsidRPr="00E11DB6">
          <w:rPr>
            <w:rStyle w:val="a3"/>
            <w:rFonts w:asciiTheme="minorHAnsi" w:hAnsiTheme="minorHAnsi"/>
            <w:sz w:val="22"/>
            <w:szCs w:val="22"/>
          </w:rPr>
          <w:t xml:space="preserve">Джин </w:t>
        </w:r>
        <w:proofErr w:type="spellStart"/>
        <w:r w:rsidRPr="00E11DB6">
          <w:rPr>
            <w:rStyle w:val="a3"/>
            <w:rFonts w:asciiTheme="minorHAnsi" w:hAnsiTheme="minorHAnsi"/>
            <w:sz w:val="22"/>
            <w:szCs w:val="22"/>
          </w:rPr>
          <w:t>Кэллахан</w:t>
        </w:r>
        <w:proofErr w:type="spellEnd"/>
        <w:r w:rsidRPr="00E11DB6">
          <w:rPr>
            <w:rStyle w:val="a3"/>
            <w:rFonts w:asciiTheme="minorHAnsi" w:hAnsiTheme="minorHAnsi"/>
            <w:sz w:val="22"/>
            <w:szCs w:val="22"/>
          </w:rPr>
          <w:t xml:space="preserve"> в «Экономике для обычных людей»</w:t>
        </w:r>
      </w:hyperlink>
      <w:r w:rsidRPr="00E11DB6">
        <w:rPr>
          <w:rFonts w:asciiTheme="minorHAnsi" w:hAnsiTheme="minorHAnsi"/>
          <w:sz w:val="22"/>
          <w:szCs w:val="22"/>
        </w:rPr>
        <w:t>: «Существование деятельности подразумевает неопределенность будущего. В мире, где будущее известно наверняка, деятельность невозможна. Если я знаю, что произойдет и ничего уже не изменить, то нет никакого смысла пытаться что-то делать. Если я в состоянии действовать, чтобы изменить ход будущих событий, то будущее тем самым не является определенным!»</w:t>
      </w:r>
    </w:p>
    <w:p w:rsidR="001606CB" w:rsidRPr="00E11DB6" w:rsidRDefault="008D3F7F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11DB6">
        <w:rPr>
          <w:rFonts w:asciiTheme="minorHAnsi" w:hAnsiTheme="minorHAnsi"/>
          <w:sz w:val="22"/>
          <w:szCs w:val="22"/>
        </w:rPr>
        <w:t xml:space="preserve">В литературе встречается немало различных определений терминов «риск» </w:t>
      </w:r>
      <w:r w:rsidR="00E11DB6">
        <w:rPr>
          <w:rFonts w:asciiTheme="minorHAnsi" w:hAnsiTheme="minorHAnsi"/>
          <w:sz w:val="22"/>
          <w:szCs w:val="22"/>
        </w:rPr>
        <w:t>и «неопределенность»</w:t>
      </w:r>
      <w:r w:rsidRPr="00E11DB6">
        <w:rPr>
          <w:rFonts w:asciiTheme="minorHAnsi" w:hAnsiTheme="minorHAnsi"/>
          <w:sz w:val="22"/>
          <w:szCs w:val="22"/>
        </w:rPr>
        <w:t xml:space="preserve"> </w:t>
      </w:r>
      <w:r w:rsidR="00E11DB6">
        <w:rPr>
          <w:rFonts w:asciiTheme="minorHAnsi" w:hAnsiTheme="minorHAnsi"/>
          <w:sz w:val="22"/>
          <w:szCs w:val="22"/>
        </w:rPr>
        <w:t>(см., например,</w:t>
      </w:r>
      <w:r w:rsidRPr="00E11DB6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Pr="00E11DB6">
          <w:rPr>
            <w:rStyle w:val="a3"/>
            <w:rFonts w:asciiTheme="minorHAnsi" w:hAnsiTheme="minorHAnsi"/>
            <w:sz w:val="22"/>
            <w:szCs w:val="22"/>
          </w:rPr>
          <w:t xml:space="preserve">стандарт </w:t>
        </w:r>
        <w:r w:rsidR="001606CB" w:rsidRPr="00E11DB6">
          <w:rPr>
            <w:rStyle w:val="a3"/>
            <w:rFonts w:asciiTheme="minorHAnsi" w:hAnsiTheme="minorHAnsi"/>
            <w:sz w:val="22"/>
            <w:szCs w:val="22"/>
          </w:rPr>
          <w:t>ISO 31000 «</w:t>
        </w:r>
        <w:r w:rsidRPr="00E11DB6">
          <w:rPr>
            <w:rStyle w:val="a3"/>
            <w:rFonts w:asciiTheme="minorHAnsi" w:hAnsiTheme="minorHAnsi"/>
            <w:sz w:val="22"/>
            <w:szCs w:val="22"/>
          </w:rPr>
          <w:t xml:space="preserve">Риск </w:t>
        </w:r>
        <w:r w:rsidR="00E11DB6" w:rsidRPr="00E11DB6">
          <w:rPr>
            <w:rStyle w:val="a3"/>
            <w:rFonts w:asciiTheme="minorHAnsi" w:hAnsiTheme="minorHAnsi"/>
            <w:sz w:val="22"/>
            <w:szCs w:val="22"/>
          </w:rPr>
          <w:t>м</w:t>
        </w:r>
        <w:r w:rsidRPr="00E11DB6">
          <w:rPr>
            <w:rStyle w:val="a3"/>
            <w:rFonts w:asciiTheme="minorHAnsi" w:hAnsiTheme="minorHAnsi"/>
            <w:sz w:val="22"/>
            <w:szCs w:val="22"/>
          </w:rPr>
          <w:t>енеджмент</w:t>
        </w:r>
        <w:r w:rsidR="001606CB" w:rsidRPr="00E11DB6">
          <w:rPr>
            <w:rStyle w:val="a3"/>
            <w:rFonts w:asciiTheme="minorHAnsi" w:hAnsiTheme="minorHAnsi"/>
            <w:sz w:val="22"/>
            <w:szCs w:val="22"/>
          </w:rPr>
          <w:t>»</w:t>
        </w:r>
      </w:hyperlink>
      <w:r w:rsidR="00E11DB6">
        <w:rPr>
          <w:rFonts w:asciiTheme="minorHAnsi" w:hAnsiTheme="minorHAnsi"/>
          <w:sz w:val="22"/>
          <w:szCs w:val="22"/>
        </w:rPr>
        <w:t>).</w:t>
      </w:r>
      <w:r w:rsidR="00E11DB6" w:rsidRPr="00E11DB6">
        <w:rPr>
          <w:rFonts w:asciiTheme="minorHAnsi" w:hAnsiTheme="minorHAnsi"/>
          <w:sz w:val="22"/>
          <w:szCs w:val="22"/>
        </w:rPr>
        <w:t xml:space="preserve"> </w:t>
      </w:r>
      <w:r w:rsidR="00816E2F">
        <w:rPr>
          <w:rFonts w:asciiTheme="minorHAnsi" w:hAnsiTheme="minorHAnsi"/>
          <w:sz w:val="22"/>
          <w:szCs w:val="22"/>
        </w:rPr>
        <w:t>Я позволю себе свои определения</w:t>
      </w:r>
      <w:r w:rsidR="00E11DB6">
        <w:rPr>
          <w:rFonts w:asciiTheme="minorHAnsi" w:hAnsiTheme="minorHAnsi"/>
          <w:sz w:val="22"/>
          <w:szCs w:val="22"/>
        </w:rPr>
        <w:t>:</w:t>
      </w:r>
    </w:p>
    <w:p w:rsidR="00E11DB6" w:rsidRDefault="008D3F7F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11DB6">
        <w:rPr>
          <w:rFonts w:asciiTheme="minorHAnsi" w:hAnsiTheme="minorHAnsi"/>
          <w:b/>
          <w:sz w:val="22"/>
          <w:szCs w:val="22"/>
        </w:rPr>
        <w:t>Риск</w:t>
      </w:r>
      <w:r w:rsidR="001606CB" w:rsidRPr="00E11DB6">
        <w:rPr>
          <w:rFonts w:asciiTheme="minorHAnsi" w:hAnsiTheme="minorHAnsi"/>
          <w:sz w:val="22"/>
          <w:szCs w:val="22"/>
        </w:rPr>
        <w:t xml:space="preserve"> – </w:t>
      </w:r>
      <w:r w:rsidR="00E11DB6">
        <w:rPr>
          <w:rFonts w:asciiTheme="minorHAnsi" w:hAnsiTheme="minorHAnsi"/>
          <w:sz w:val="22"/>
          <w:szCs w:val="22"/>
        </w:rPr>
        <w:t xml:space="preserve">негативное </w:t>
      </w:r>
      <w:r w:rsidR="001606CB" w:rsidRPr="00E11DB6">
        <w:rPr>
          <w:rFonts w:asciiTheme="minorHAnsi" w:hAnsiTheme="minorHAnsi"/>
          <w:sz w:val="22"/>
          <w:szCs w:val="22"/>
        </w:rPr>
        <w:t>в</w:t>
      </w:r>
      <w:r w:rsidRPr="00E11DB6">
        <w:rPr>
          <w:rFonts w:asciiTheme="minorHAnsi" w:hAnsiTheme="minorHAnsi"/>
          <w:sz w:val="22"/>
          <w:szCs w:val="22"/>
        </w:rPr>
        <w:t>лияние неопределенности на цели</w:t>
      </w:r>
      <w:r w:rsidR="00816E2F">
        <w:rPr>
          <w:rFonts w:asciiTheme="minorHAnsi" w:hAnsiTheme="minorHAnsi"/>
          <w:sz w:val="22"/>
          <w:szCs w:val="22"/>
        </w:rPr>
        <w:t xml:space="preserve"> деятельности</w:t>
      </w:r>
      <w:r w:rsidR="00E11DB6">
        <w:rPr>
          <w:rFonts w:asciiTheme="minorHAnsi" w:hAnsiTheme="minorHAnsi"/>
          <w:sz w:val="22"/>
          <w:szCs w:val="22"/>
        </w:rPr>
        <w:t>.</w:t>
      </w:r>
      <w:r w:rsidR="00406588" w:rsidRPr="00406588">
        <w:rPr>
          <w:rFonts w:asciiTheme="minorHAnsi" w:hAnsiTheme="minorHAnsi"/>
          <w:sz w:val="22"/>
          <w:szCs w:val="22"/>
        </w:rPr>
        <w:br/>
      </w:r>
      <w:r w:rsidR="001606CB" w:rsidRPr="00E11DB6">
        <w:rPr>
          <w:rFonts w:asciiTheme="minorHAnsi" w:hAnsiTheme="minorHAnsi"/>
          <w:b/>
          <w:sz w:val="22"/>
          <w:szCs w:val="22"/>
        </w:rPr>
        <w:t>Н</w:t>
      </w:r>
      <w:r w:rsidRPr="00E11DB6">
        <w:rPr>
          <w:rFonts w:asciiTheme="minorHAnsi" w:hAnsiTheme="minorHAnsi"/>
          <w:b/>
          <w:sz w:val="22"/>
          <w:szCs w:val="22"/>
        </w:rPr>
        <w:t>еопределенность</w:t>
      </w:r>
      <w:r w:rsidRPr="00E11DB6">
        <w:rPr>
          <w:rFonts w:asciiTheme="minorHAnsi" w:hAnsiTheme="minorHAnsi"/>
          <w:sz w:val="22"/>
          <w:szCs w:val="22"/>
        </w:rPr>
        <w:t xml:space="preserve"> </w:t>
      </w:r>
      <w:r w:rsidR="00E11DB6">
        <w:rPr>
          <w:rFonts w:asciiTheme="minorHAnsi" w:hAnsiTheme="minorHAnsi"/>
          <w:sz w:val="22"/>
          <w:szCs w:val="22"/>
        </w:rPr>
        <w:t>–</w:t>
      </w:r>
      <w:r w:rsidR="001606CB" w:rsidRPr="00E11DB6">
        <w:rPr>
          <w:rFonts w:asciiTheme="minorHAnsi" w:hAnsiTheme="minorHAnsi"/>
          <w:sz w:val="22"/>
          <w:szCs w:val="22"/>
        </w:rPr>
        <w:t xml:space="preserve"> </w:t>
      </w:r>
      <w:r w:rsidRPr="00E11DB6">
        <w:rPr>
          <w:rFonts w:asciiTheme="minorHAnsi" w:hAnsiTheme="minorHAnsi"/>
          <w:sz w:val="22"/>
          <w:szCs w:val="22"/>
        </w:rPr>
        <w:t xml:space="preserve">состояние, </w:t>
      </w:r>
      <w:r w:rsidR="00E11DB6">
        <w:rPr>
          <w:rFonts w:asciiTheme="minorHAnsi" w:hAnsiTheme="minorHAnsi"/>
          <w:sz w:val="22"/>
          <w:szCs w:val="22"/>
        </w:rPr>
        <w:t xml:space="preserve">когда наступление </w:t>
      </w:r>
      <w:r w:rsidR="00523CC6">
        <w:rPr>
          <w:rFonts w:asciiTheme="minorHAnsi" w:hAnsiTheme="minorHAnsi"/>
          <w:sz w:val="22"/>
          <w:szCs w:val="22"/>
        </w:rPr>
        <w:t xml:space="preserve">тех или иных </w:t>
      </w:r>
      <w:r w:rsidR="00816E2F">
        <w:rPr>
          <w:rFonts w:asciiTheme="minorHAnsi" w:hAnsiTheme="minorHAnsi"/>
          <w:sz w:val="22"/>
          <w:szCs w:val="22"/>
        </w:rPr>
        <w:t>ожидаемых</w:t>
      </w:r>
      <w:r w:rsidR="00E11DB6">
        <w:rPr>
          <w:rFonts w:asciiTheme="minorHAnsi" w:hAnsiTheme="minorHAnsi"/>
          <w:sz w:val="22"/>
          <w:szCs w:val="22"/>
        </w:rPr>
        <w:t xml:space="preserve"> или не</w:t>
      </w:r>
      <w:r w:rsidR="00816E2F">
        <w:rPr>
          <w:rFonts w:asciiTheme="minorHAnsi" w:hAnsiTheme="minorHAnsi"/>
          <w:sz w:val="22"/>
          <w:szCs w:val="22"/>
        </w:rPr>
        <w:t>ожиданных</w:t>
      </w:r>
      <w:r w:rsidR="00E11DB6">
        <w:rPr>
          <w:rFonts w:asciiTheme="minorHAnsi" w:hAnsiTheme="minorHAnsi"/>
          <w:sz w:val="22"/>
          <w:szCs w:val="22"/>
        </w:rPr>
        <w:t xml:space="preserve"> событий имеет вероятностную природу.</w:t>
      </w:r>
    </w:p>
    <w:p w:rsidR="009E1196" w:rsidRDefault="009E119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То есть, бизнес всегда протекает в условиях неопределенности, а вот риски возникают, если реализуется негативный сценарий.</w:t>
      </w:r>
    </w:p>
    <w:p w:rsidR="00523CC6" w:rsidRDefault="00523CC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 определении риска слово «цель» играет важную роль. Если деятельность осуществляется без постановки целей, то иногда вы не будете знать, реализовался ли риск… </w:t>
      </w:r>
      <w:r w:rsidRPr="00523CC6">
        <w:rPr>
          <w:rFonts w:asciiTheme="minorHAnsi" w:hAnsiTheme="minorHAnsi"/>
          <w:sz w:val="22"/>
          <w:szCs w:val="22"/>
        </w:rPr>
        <w:sym w:font="Wingdings" w:char="F04A"/>
      </w:r>
    </w:p>
    <w:p w:rsidR="006C77C7" w:rsidRPr="006C77C7" w:rsidRDefault="00816E2F" w:rsidP="00D475B8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Алиса: –</w:t>
      </w:r>
      <w:r w:rsidR="006C77C7" w:rsidRPr="006C77C7">
        <w:rPr>
          <w:rFonts w:asciiTheme="minorHAnsi" w:hAnsiTheme="minorHAnsi"/>
          <w:sz w:val="22"/>
          <w:szCs w:val="22"/>
        </w:rPr>
        <w:t xml:space="preserve"> Скажите, пожалуйста, куда мне отсюда идти?</w:t>
      </w:r>
      <w:r w:rsidR="006C77C7">
        <w:rPr>
          <w:rFonts w:asciiTheme="minorHAnsi" w:hAnsiTheme="minorHAnsi"/>
          <w:sz w:val="22"/>
          <w:szCs w:val="22"/>
        </w:rPr>
        <w:br/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А куда ты хочешь попасть? </w:t>
      </w:r>
      <w:r w:rsidR="006C77C7">
        <w:rPr>
          <w:rFonts w:asciiTheme="minorHAnsi" w:hAnsiTheme="minorHAnsi"/>
          <w:sz w:val="22"/>
          <w:szCs w:val="22"/>
        </w:rPr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ответил Кот.</w:t>
      </w:r>
      <w:r w:rsidR="006C77C7">
        <w:rPr>
          <w:rFonts w:asciiTheme="minorHAnsi" w:hAnsiTheme="minorHAnsi"/>
          <w:sz w:val="22"/>
          <w:szCs w:val="22"/>
        </w:rPr>
        <w:br/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Мне все равно... </w:t>
      </w:r>
      <w:r w:rsidR="006C77C7">
        <w:rPr>
          <w:rFonts w:asciiTheme="minorHAnsi" w:hAnsiTheme="minorHAnsi"/>
          <w:sz w:val="22"/>
          <w:szCs w:val="22"/>
        </w:rPr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сказала Алиса.</w:t>
      </w:r>
      <w:r w:rsidR="006C77C7">
        <w:rPr>
          <w:rFonts w:asciiTheme="minorHAnsi" w:hAnsiTheme="minorHAnsi"/>
          <w:sz w:val="22"/>
          <w:szCs w:val="22"/>
        </w:rPr>
        <w:br/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Тогда все равно, куда и идти, </w:t>
      </w:r>
      <w:r w:rsidR="006C77C7">
        <w:rPr>
          <w:rFonts w:asciiTheme="minorHAnsi" w:hAnsiTheme="minorHAnsi"/>
          <w:sz w:val="22"/>
          <w:szCs w:val="22"/>
        </w:rPr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заметил Кот.</w:t>
      </w:r>
      <w:r w:rsidR="006C77C7">
        <w:rPr>
          <w:rFonts w:asciiTheme="minorHAnsi" w:hAnsiTheme="minorHAnsi"/>
          <w:sz w:val="22"/>
          <w:szCs w:val="22"/>
        </w:rPr>
        <w:br/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..</w:t>
      </w:r>
      <w:proofErr w:type="gramStart"/>
      <w:r w:rsidR="006C77C7" w:rsidRPr="006C77C7">
        <w:rPr>
          <w:rFonts w:asciiTheme="minorHAnsi" w:hAnsiTheme="minorHAnsi"/>
          <w:sz w:val="22"/>
          <w:szCs w:val="22"/>
        </w:rPr>
        <w:t>.т</w:t>
      </w:r>
      <w:proofErr w:type="gramEnd"/>
      <w:r w:rsidR="006C77C7" w:rsidRPr="006C77C7">
        <w:rPr>
          <w:rFonts w:asciiTheme="minorHAnsi" w:hAnsiTheme="minorHAnsi"/>
          <w:sz w:val="22"/>
          <w:szCs w:val="22"/>
        </w:rPr>
        <w:t xml:space="preserve">олько бы попасть куда-нибудь, </w:t>
      </w:r>
      <w:r w:rsidR="006C77C7">
        <w:rPr>
          <w:rFonts w:asciiTheme="minorHAnsi" w:hAnsiTheme="minorHAnsi"/>
          <w:sz w:val="22"/>
          <w:szCs w:val="22"/>
        </w:rPr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пояснила Алиса.</w:t>
      </w:r>
      <w:r w:rsidR="006C77C7">
        <w:rPr>
          <w:rFonts w:asciiTheme="minorHAnsi" w:hAnsiTheme="minorHAnsi"/>
          <w:sz w:val="22"/>
          <w:szCs w:val="22"/>
        </w:rPr>
        <w:br/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Куда-нибудь ты обязательно попадешь, </w:t>
      </w:r>
      <w:r w:rsidR="006C77C7">
        <w:rPr>
          <w:rFonts w:asciiTheme="minorHAnsi" w:hAnsiTheme="minorHAnsi"/>
          <w:sz w:val="22"/>
          <w:szCs w:val="22"/>
        </w:rPr>
        <w:t>–</w:t>
      </w:r>
      <w:r w:rsidR="006C77C7" w:rsidRPr="006C77C7">
        <w:rPr>
          <w:rFonts w:asciiTheme="minorHAnsi" w:hAnsiTheme="minorHAnsi"/>
          <w:sz w:val="22"/>
          <w:szCs w:val="22"/>
        </w:rPr>
        <w:t xml:space="preserve"> сказал Кот</w:t>
      </w:r>
      <w:r w:rsidR="006C77C7">
        <w:rPr>
          <w:rFonts w:asciiTheme="minorHAnsi" w:hAnsiTheme="minorHAnsi"/>
          <w:sz w:val="22"/>
          <w:szCs w:val="22"/>
        </w:rPr>
        <w:t>.</w:t>
      </w:r>
      <w:r w:rsidR="006C77C7">
        <w:rPr>
          <w:rFonts w:asciiTheme="minorHAnsi" w:hAnsiTheme="minorHAnsi"/>
          <w:sz w:val="22"/>
          <w:szCs w:val="22"/>
        </w:rPr>
        <w:br/>
      </w:r>
      <w:r w:rsidR="006C77C7" w:rsidRPr="006C77C7">
        <w:rPr>
          <w:rFonts w:asciiTheme="minorHAnsi" w:hAnsiTheme="minorHAnsi"/>
          <w:i/>
          <w:sz w:val="22"/>
          <w:szCs w:val="22"/>
        </w:rPr>
        <w:t>Алиса в Стране чудес</w:t>
      </w:r>
    </w:p>
    <w:p w:rsidR="009E1196" w:rsidRDefault="002569CD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Умение п</w:t>
      </w:r>
      <w:r w:rsidR="00523CC6">
        <w:rPr>
          <w:rFonts w:asciiTheme="minorHAnsi" w:hAnsiTheme="minorHAnsi"/>
          <w:sz w:val="22"/>
          <w:szCs w:val="22"/>
        </w:rPr>
        <w:t>рин</w:t>
      </w:r>
      <w:r>
        <w:rPr>
          <w:rFonts w:asciiTheme="minorHAnsi" w:hAnsiTheme="minorHAnsi"/>
          <w:sz w:val="22"/>
          <w:szCs w:val="22"/>
        </w:rPr>
        <w:t>имать</w:t>
      </w:r>
      <w:r w:rsidR="00523CC6">
        <w:rPr>
          <w:rFonts w:asciiTheme="minorHAnsi" w:hAnsiTheme="minorHAnsi"/>
          <w:sz w:val="22"/>
          <w:szCs w:val="22"/>
        </w:rPr>
        <w:t xml:space="preserve"> решени</w:t>
      </w:r>
      <w:r>
        <w:rPr>
          <w:rFonts w:asciiTheme="minorHAnsi" w:hAnsiTheme="minorHAnsi"/>
          <w:sz w:val="22"/>
          <w:szCs w:val="22"/>
        </w:rPr>
        <w:t>я</w:t>
      </w:r>
      <w:r w:rsidR="00523CC6">
        <w:rPr>
          <w:rFonts w:asciiTheme="minorHAnsi" w:hAnsiTheme="minorHAnsi"/>
          <w:sz w:val="22"/>
          <w:szCs w:val="22"/>
        </w:rPr>
        <w:t xml:space="preserve"> в условиях риска и неопределенности</w:t>
      </w:r>
      <w:r w:rsidR="006C77C7">
        <w:rPr>
          <w:rFonts w:asciiTheme="minorHAnsi" w:hAnsiTheme="minorHAnsi"/>
          <w:sz w:val="22"/>
          <w:szCs w:val="22"/>
        </w:rPr>
        <w:t xml:space="preserve"> – это следующий шаг в развитии управленческих навыков по сравнению с планированием на основе одного (пусть и самого вероятного) сценария. Например, ранее в разделе</w:t>
      </w:r>
      <w:r w:rsidR="00523CC6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6C77C7" w:rsidRPr="002569CD">
          <w:rPr>
            <w:rStyle w:val="a3"/>
            <w:rFonts w:asciiTheme="minorHAnsi" w:hAnsiTheme="minorHAnsi"/>
            <w:sz w:val="22"/>
            <w:szCs w:val="22"/>
          </w:rPr>
          <w:t>2.3. Использование анализа затрат для принятия управленческих решений</w:t>
        </w:r>
      </w:hyperlink>
      <w:r w:rsidR="006C77C7">
        <w:rPr>
          <w:rFonts w:asciiTheme="minorHAnsi" w:hAnsiTheme="minorHAnsi"/>
          <w:sz w:val="22"/>
          <w:szCs w:val="22"/>
        </w:rPr>
        <w:t xml:space="preserve"> мы рассмотрели </w:t>
      </w:r>
      <w:r w:rsidR="00D47476">
        <w:rPr>
          <w:rFonts w:asciiTheme="minorHAnsi" w:hAnsiTheme="minorHAnsi"/>
          <w:sz w:val="22"/>
          <w:szCs w:val="22"/>
        </w:rPr>
        <w:t>бюджет</w:t>
      </w:r>
      <w:r>
        <w:rPr>
          <w:rFonts w:asciiTheme="minorHAnsi" w:hAnsiTheme="minorHAnsi"/>
          <w:sz w:val="22"/>
          <w:szCs w:val="22"/>
        </w:rPr>
        <w:t>ы</w:t>
      </w:r>
      <w:r w:rsidR="00D47476">
        <w:rPr>
          <w:rFonts w:asciiTheme="minorHAnsi" w:hAnsiTheme="minorHAnsi"/>
          <w:sz w:val="22"/>
          <w:szCs w:val="22"/>
        </w:rPr>
        <w:t xml:space="preserve"> для </w:t>
      </w:r>
      <w:r w:rsidR="006C77C7">
        <w:rPr>
          <w:rFonts w:asciiTheme="minorHAnsi" w:hAnsiTheme="minorHAnsi"/>
          <w:sz w:val="22"/>
          <w:szCs w:val="22"/>
        </w:rPr>
        <w:t>дв</w:t>
      </w:r>
      <w:r w:rsidR="00D47476">
        <w:rPr>
          <w:rFonts w:asciiTheme="minorHAnsi" w:hAnsiTheme="minorHAnsi"/>
          <w:sz w:val="22"/>
          <w:szCs w:val="22"/>
        </w:rPr>
        <w:t>ух</w:t>
      </w:r>
      <w:r w:rsidR="006C77C7">
        <w:rPr>
          <w:rFonts w:asciiTheme="minorHAnsi" w:hAnsiTheme="minorHAnsi"/>
          <w:sz w:val="22"/>
          <w:szCs w:val="22"/>
        </w:rPr>
        <w:t xml:space="preserve"> альтернатив</w:t>
      </w:r>
      <w:r w:rsidR="00D47476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согласиться на заказ или отказаться от него. Оба варианта мы изучали на основе детерминистской модели, предполагая, что реализуются определенные доходы и</w:t>
      </w:r>
      <w:r w:rsidR="009E1196">
        <w:rPr>
          <w:rFonts w:asciiTheme="minorHAnsi" w:hAnsiTheme="minorHAnsi"/>
          <w:sz w:val="22"/>
          <w:szCs w:val="22"/>
        </w:rPr>
        <w:t xml:space="preserve"> расходы в том или ином </w:t>
      </w:r>
      <w:r w:rsidR="00C1183F">
        <w:rPr>
          <w:rFonts w:asciiTheme="minorHAnsi" w:hAnsiTheme="minorHAnsi"/>
          <w:sz w:val="22"/>
          <w:szCs w:val="22"/>
        </w:rPr>
        <w:t>варианте решения</w:t>
      </w:r>
      <w:r w:rsidR="009E1196">
        <w:rPr>
          <w:rFonts w:asciiTheme="minorHAnsi" w:hAnsiTheme="minorHAnsi"/>
          <w:sz w:val="22"/>
          <w:szCs w:val="22"/>
        </w:rPr>
        <w:t>.</w:t>
      </w:r>
    </w:p>
    <w:p w:rsidR="00523CC6" w:rsidRDefault="002569CD" w:rsidP="00D475B8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Ниже мы рассмотрим метод</w:t>
      </w:r>
      <w:r w:rsidR="00255195">
        <w:rPr>
          <w:rFonts w:asciiTheme="minorHAnsi" w:hAnsiTheme="minorHAnsi"/>
          <w:sz w:val="22"/>
          <w:szCs w:val="22"/>
        </w:rPr>
        <w:t>ы (</w:t>
      </w:r>
      <w:r w:rsidR="009B27EE">
        <w:rPr>
          <w:rFonts w:asciiTheme="minorHAnsi" w:hAnsiTheme="minorHAnsi"/>
          <w:sz w:val="22"/>
          <w:szCs w:val="22"/>
        </w:rPr>
        <w:t xml:space="preserve">модели, </w:t>
      </w:r>
      <w:r w:rsidR="00255195">
        <w:rPr>
          <w:rFonts w:asciiTheme="minorHAnsi" w:hAnsiTheme="minorHAnsi"/>
          <w:sz w:val="22"/>
          <w:szCs w:val="22"/>
        </w:rPr>
        <w:t>критерии) принятия решений</w:t>
      </w:r>
      <w:r>
        <w:rPr>
          <w:rFonts w:asciiTheme="minorHAnsi" w:hAnsiTheme="minorHAnsi"/>
          <w:sz w:val="22"/>
          <w:szCs w:val="22"/>
        </w:rPr>
        <w:t>, учитывающие вероят</w:t>
      </w:r>
      <w:r w:rsidR="00816E2F">
        <w:rPr>
          <w:rFonts w:asciiTheme="minorHAnsi" w:hAnsiTheme="minorHAnsi"/>
          <w:sz w:val="22"/>
          <w:szCs w:val="22"/>
        </w:rPr>
        <w:t>ностную природу будущих событий</w:t>
      </w:r>
      <w:r w:rsidR="00406588">
        <w:rPr>
          <w:rStyle w:val="ab"/>
          <w:rFonts w:asciiTheme="minorHAnsi" w:hAnsiTheme="minorHAnsi"/>
          <w:sz w:val="22"/>
          <w:szCs w:val="22"/>
        </w:rPr>
        <w:footnoteReference w:id="1"/>
      </w:r>
      <w:r w:rsidR="00816E2F">
        <w:rPr>
          <w:rFonts w:asciiTheme="minorHAnsi" w:hAnsiTheme="minorHAnsi"/>
          <w:sz w:val="22"/>
          <w:szCs w:val="22"/>
        </w:rPr>
        <w:t>:</w:t>
      </w:r>
    </w:p>
    <w:p w:rsidR="00C1183F" w:rsidRDefault="00C1183F" w:rsidP="00D475B8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Оценка среднего значения</w:t>
      </w:r>
    </w:p>
    <w:p w:rsidR="009E7554" w:rsidRDefault="009E7554" w:rsidP="009E7554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Построение дерева решений</w:t>
      </w:r>
    </w:p>
    <w:p w:rsidR="00C87A2D" w:rsidRDefault="00C87A2D" w:rsidP="00C87A2D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Расчет стандартного отклонения</w:t>
      </w:r>
    </w:p>
    <w:p w:rsidR="00582DD4" w:rsidRDefault="00C87A2D" w:rsidP="00C87A2D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C87A2D">
        <w:rPr>
          <w:rFonts w:asciiTheme="minorHAnsi" w:hAnsiTheme="minorHAnsi"/>
          <w:sz w:val="22"/>
          <w:szCs w:val="22"/>
        </w:rPr>
        <w:t xml:space="preserve">Поведенческие </w:t>
      </w:r>
      <w:r w:rsidR="009E1196">
        <w:rPr>
          <w:rFonts w:asciiTheme="minorHAnsi" w:hAnsiTheme="minorHAnsi"/>
          <w:sz w:val="22"/>
          <w:szCs w:val="22"/>
        </w:rPr>
        <w:t>критерии</w:t>
      </w:r>
    </w:p>
    <w:p w:rsidR="00B73938" w:rsidRDefault="00B73938" w:rsidP="00D475B8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Моделирование методом Монте-Карло</w:t>
      </w:r>
    </w:p>
    <w:p w:rsidR="00941798" w:rsidRDefault="00941798" w:rsidP="00941798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Анализ чувствительности</w:t>
      </w:r>
    </w:p>
    <w:p w:rsidR="00582DD4" w:rsidRDefault="00582DD4" w:rsidP="00D475B8">
      <w:pPr>
        <w:pStyle w:val="a6"/>
        <w:numPr>
          <w:ilvl w:val="0"/>
          <w:numId w:val="1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Измерения для уменьшения неопределенности</w:t>
      </w:r>
    </w:p>
    <w:p w:rsidR="00255195" w:rsidRPr="00255195" w:rsidRDefault="00255195" w:rsidP="00D475B8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255195">
        <w:rPr>
          <w:rFonts w:asciiTheme="minorHAnsi" w:hAnsiTheme="minorHAnsi"/>
          <w:b/>
          <w:sz w:val="22"/>
          <w:szCs w:val="22"/>
        </w:rPr>
        <w:t>Оценка среднего значения</w:t>
      </w:r>
    </w:p>
    <w:p w:rsidR="00255195" w:rsidRDefault="00255195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Пожалуй, это самый простой и наиболее часто встречающийся способ учета неопределенности. Среднее значение рассчитывается путем взвешивания возможных результатов по вероятности их наступления. Рассмотрим пример.</w:t>
      </w:r>
    </w:p>
    <w:p w:rsidR="00255195" w:rsidRDefault="00804F15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04F15">
        <w:rPr>
          <w:rFonts w:asciiTheme="minorHAnsi" w:hAnsiTheme="minorHAnsi"/>
          <w:b/>
          <w:sz w:val="22"/>
          <w:szCs w:val="22"/>
        </w:rPr>
        <w:t xml:space="preserve">Пример 1. </w:t>
      </w:r>
      <w:r w:rsidR="00255195">
        <w:rPr>
          <w:rFonts w:asciiTheme="minorHAnsi" w:hAnsiTheme="minorHAnsi"/>
          <w:sz w:val="22"/>
          <w:szCs w:val="22"/>
        </w:rPr>
        <w:t>Компания изучает перспективы запуска в производство нового продукта. Решение о запуске будет положительным, если ожидаемый доход превысит 1 млн. руб. Маркетинговые исследования выявили несколько возможных сценариев развития событий</w:t>
      </w:r>
      <w:r w:rsidR="00974092">
        <w:rPr>
          <w:rFonts w:asciiTheme="minorHAnsi" w:hAnsiTheme="minorHAnsi"/>
          <w:sz w:val="22"/>
          <w:szCs w:val="22"/>
        </w:rPr>
        <w:t>, представленных в таблице</w:t>
      </w:r>
      <w:r w:rsidR="00255195">
        <w:rPr>
          <w:rFonts w:asciiTheme="minorHAnsi" w:hAnsiTheme="minorHAnsi"/>
          <w:sz w:val="22"/>
          <w:szCs w:val="22"/>
        </w:rPr>
        <w:t xml:space="preserve"> (не спрашивайте меня, как </w:t>
      </w:r>
      <w:proofErr w:type="spellStart"/>
      <w:r w:rsidR="00C1183F">
        <w:rPr>
          <w:rFonts w:asciiTheme="minorHAnsi" w:hAnsiTheme="minorHAnsi"/>
          <w:sz w:val="22"/>
          <w:szCs w:val="22"/>
        </w:rPr>
        <w:t>маркетологи</w:t>
      </w:r>
      <w:proofErr w:type="spellEnd"/>
      <w:r w:rsidR="00255195">
        <w:rPr>
          <w:rFonts w:asciiTheme="minorHAnsi" w:hAnsiTheme="minorHAnsi"/>
          <w:sz w:val="22"/>
          <w:szCs w:val="22"/>
        </w:rPr>
        <w:t xml:space="preserve"> пришли к таким суждениям </w:t>
      </w:r>
      <w:r w:rsidR="00255195" w:rsidRPr="00255195">
        <w:rPr>
          <w:rFonts w:asciiTheme="minorHAnsi" w:hAnsiTheme="minorHAnsi"/>
          <w:sz w:val="22"/>
          <w:szCs w:val="22"/>
        </w:rPr>
        <w:sym w:font="Wingdings" w:char="F04A"/>
      </w:r>
      <w:r w:rsidR="00974092">
        <w:rPr>
          <w:rFonts w:asciiTheme="minorHAnsi" w:hAnsiTheme="minorHAnsi"/>
          <w:sz w:val="22"/>
          <w:szCs w:val="22"/>
        </w:rPr>
        <w:t>)</w:t>
      </w:r>
      <w:r w:rsidR="00255195">
        <w:rPr>
          <w:rFonts w:asciiTheme="minorHAnsi" w:hAnsiTheme="minorHAnsi"/>
          <w:sz w:val="22"/>
          <w:szCs w:val="22"/>
        </w:rPr>
        <w:t>:</w:t>
      </w:r>
    </w:p>
    <w:p w:rsidR="00804F15" w:rsidRDefault="00804F15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4464240" cy="1085482"/>
            <wp:effectExtent l="19050" t="0" r="0" b="0"/>
            <wp:docPr id="3" name="Рисунок 2" descr="1. Пример 1. Ожидаемый дох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Пример 1. Ожидаемый доход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35" cy="108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92" w:rsidRDefault="00974092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Ожидаемый доход (математическое ожидание) = 800 000 * 0,15 + 1 000 000 * 0,5 + 1 200 000 * 0,35 = 1 040 000 руб. Поскольку ожидаемый доход несколько больше порогового значения</w:t>
      </w:r>
      <w:r w:rsidR="0093460F">
        <w:rPr>
          <w:rFonts w:asciiTheme="minorHAnsi" w:hAnsiTheme="minorHAnsi"/>
          <w:sz w:val="22"/>
          <w:szCs w:val="22"/>
        </w:rPr>
        <w:t>, менеджмент может принять решение о начале производства.</w:t>
      </w:r>
      <w:r w:rsidR="003E5AAE">
        <w:rPr>
          <w:rFonts w:asciiTheme="minorHAnsi" w:hAnsiTheme="minorHAnsi"/>
          <w:sz w:val="22"/>
          <w:szCs w:val="22"/>
        </w:rPr>
        <w:t xml:space="preserve"> Заметим, что реальный доход может быть, как меньше </w:t>
      </w:r>
      <w:proofErr w:type="gramStart"/>
      <w:r w:rsidR="003E5AAE">
        <w:rPr>
          <w:rFonts w:asciiTheme="minorHAnsi" w:hAnsiTheme="minorHAnsi"/>
          <w:sz w:val="22"/>
          <w:szCs w:val="22"/>
        </w:rPr>
        <w:t>ожидаемых</w:t>
      </w:r>
      <w:proofErr w:type="gramEnd"/>
      <w:r w:rsidR="003E5AAE">
        <w:rPr>
          <w:rFonts w:asciiTheme="minorHAnsi" w:hAnsiTheme="minorHAnsi"/>
          <w:sz w:val="22"/>
          <w:szCs w:val="22"/>
        </w:rPr>
        <w:t xml:space="preserve"> 1,04 млн. руб., так и больше. Информация может</w:t>
      </w:r>
      <w:r w:rsidR="00286E78">
        <w:rPr>
          <w:rFonts w:asciiTheme="minorHAnsi" w:hAnsiTheme="minorHAnsi"/>
          <w:sz w:val="22"/>
          <w:szCs w:val="22"/>
        </w:rPr>
        <w:t xml:space="preserve"> быть также представлена в графическом виде (рис. 1).</w:t>
      </w:r>
    </w:p>
    <w:p w:rsidR="00286E78" w:rsidRDefault="00286E78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83396" cy="2094931"/>
            <wp:effectExtent l="19050" t="0" r="0" b="0"/>
            <wp:docPr id="5" name="Рисунок 4" descr="2. Пример 1. Распределение ожидаемого дохо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Пример 1. Распределение ожидаемого доход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3541" cy="20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E78" w:rsidRDefault="00286E78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1. </w:t>
      </w:r>
      <w:r w:rsidRPr="00286E78">
        <w:rPr>
          <w:rFonts w:asciiTheme="minorHAnsi" w:hAnsiTheme="minorHAnsi"/>
          <w:sz w:val="22"/>
          <w:szCs w:val="22"/>
        </w:rPr>
        <w:t>Расп</w:t>
      </w:r>
      <w:r>
        <w:rPr>
          <w:rFonts w:asciiTheme="minorHAnsi" w:hAnsiTheme="minorHAnsi"/>
          <w:sz w:val="22"/>
          <w:szCs w:val="22"/>
        </w:rPr>
        <w:t xml:space="preserve">ределение </w:t>
      </w:r>
      <w:r w:rsidR="00203149">
        <w:rPr>
          <w:rFonts w:asciiTheme="minorHAnsi" w:hAnsiTheme="minorHAnsi"/>
          <w:sz w:val="22"/>
          <w:szCs w:val="22"/>
        </w:rPr>
        <w:t>вероятностей различных сценариев</w:t>
      </w:r>
    </w:p>
    <w:p w:rsidR="002A7876" w:rsidRDefault="002A7876" w:rsidP="00D475B8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* *</w:t>
      </w:r>
    </w:p>
    <w:p w:rsidR="00286E78" w:rsidRDefault="00286E78" w:rsidP="00D475B8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 одной цифрой ожидаемого дохода может скрываться целый спектр возможных фактических значений. Кроме того, лица, принимающие решение</w:t>
      </w:r>
      <w:r w:rsidR="00956276">
        <w:rPr>
          <w:rFonts w:asciiTheme="minorHAnsi" w:hAnsiTheme="minorHAnsi"/>
          <w:sz w:val="22"/>
          <w:szCs w:val="22"/>
        </w:rPr>
        <w:t xml:space="preserve"> (ЛПР)</w:t>
      </w:r>
      <w:r>
        <w:rPr>
          <w:rFonts w:asciiTheme="minorHAnsi" w:hAnsiTheme="minorHAnsi"/>
          <w:sz w:val="22"/>
          <w:szCs w:val="22"/>
        </w:rPr>
        <w:t>, по-разному относятся к риску. Можно выделить три типа</w:t>
      </w:r>
      <w:r w:rsidR="00A37E3D">
        <w:rPr>
          <w:rFonts w:asciiTheme="minorHAnsi" w:hAnsiTheme="minorHAnsi"/>
          <w:sz w:val="22"/>
          <w:szCs w:val="22"/>
        </w:rPr>
        <w:t xml:space="preserve"> </w:t>
      </w:r>
      <w:r w:rsidR="00203149">
        <w:rPr>
          <w:rFonts w:asciiTheme="minorHAnsi" w:hAnsiTheme="minorHAnsi"/>
          <w:sz w:val="22"/>
          <w:szCs w:val="22"/>
        </w:rPr>
        <w:t>(</w:t>
      </w:r>
      <w:r w:rsidR="00A37E3D">
        <w:rPr>
          <w:rFonts w:asciiTheme="minorHAnsi" w:hAnsiTheme="minorHAnsi"/>
          <w:sz w:val="22"/>
          <w:szCs w:val="22"/>
        </w:rPr>
        <w:t>профиля</w:t>
      </w:r>
      <w:r w:rsidR="00203149">
        <w:rPr>
          <w:rFonts w:asciiTheme="minorHAnsi" w:hAnsiTheme="minorHAnsi"/>
          <w:sz w:val="22"/>
          <w:szCs w:val="22"/>
        </w:rPr>
        <w:t>)</w:t>
      </w:r>
      <w:r w:rsidR="00A37E3D">
        <w:rPr>
          <w:rFonts w:asciiTheme="minorHAnsi" w:hAnsiTheme="minorHAnsi"/>
          <w:sz w:val="22"/>
          <w:szCs w:val="22"/>
        </w:rPr>
        <w:t xml:space="preserve"> отношения к риску</w:t>
      </w:r>
      <w:r>
        <w:rPr>
          <w:rFonts w:asciiTheme="minorHAnsi" w:hAnsiTheme="minorHAnsi"/>
          <w:sz w:val="22"/>
          <w:szCs w:val="22"/>
        </w:rPr>
        <w:t>:</w:t>
      </w:r>
    </w:p>
    <w:p w:rsidR="00286E78" w:rsidRDefault="00286E78" w:rsidP="00D475B8">
      <w:pPr>
        <w:pStyle w:val="a6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286E78">
        <w:rPr>
          <w:rFonts w:asciiTheme="minorHAnsi" w:hAnsiTheme="minorHAnsi"/>
          <w:i/>
          <w:sz w:val="22"/>
          <w:szCs w:val="22"/>
        </w:rPr>
        <w:t>Нейтральные к риску</w:t>
      </w:r>
      <w:r>
        <w:rPr>
          <w:rFonts w:asciiTheme="minorHAnsi" w:hAnsiTheme="minorHAnsi"/>
          <w:sz w:val="22"/>
          <w:szCs w:val="22"/>
        </w:rPr>
        <w:t xml:space="preserve"> – главное внимание уделяют </w:t>
      </w:r>
      <w:r w:rsidR="00D01165">
        <w:rPr>
          <w:rFonts w:asciiTheme="minorHAnsi" w:hAnsiTheme="minorHAnsi"/>
          <w:sz w:val="22"/>
          <w:szCs w:val="22"/>
        </w:rPr>
        <w:t xml:space="preserve">среднему значению (трактуемому, как </w:t>
      </w:r>
      <w:r>
        <w:rPr>
          <w:rFonts w:asciiTheme="minorHAnsi" w:hAnsiTheme="minorHAnsi"/>
          <w:sz w:val="22"/>
          <w:szCs w:val="22"/>
        </w:rPr>
        <w:t>математи</w:t>
      </w:r>
      <w:r w:rsidR="0058281B">
        <w:rPr>
          <w:rFonts w:asciiTheme="minorHAnsi" w:hAnsiTheme="minorHAnsi"/>
          <w:sz w:val="22"/>
          <w:szCs w:val="22"/>
        </w:rPr>
        <w:t xml:space="preserve">ческое </w:t>
      </w:r>
      <w:r w:rsidR="00C1183F">
        <w:rPr>
          <w:rFonts w:asciiTheme="minorHAnsi" w:hAnsiTheme="minorHAnsi"/>
          <w:sz w:val="22"/>
          <w:szCs w:val="22"/>
        </w:rPr>
        <w:t>среднее</w:t>
      </w:r>
      <w:r w:rsidR="0058281B">
        <w:rPr>
          <w:rFonts w:asciiTheme="minorHAnsi" w:hAnsiTheme="minorHAnsi"/>
          <w:sz w:val="22"/>
          <w:szCs w:val="22"/>
        </w:rPr>
        <w:t xml:space="preserve"> </w:t>
      </w:r>
      <w:r w:rsidR="00D01165">
        <w:rPr>
          <w:rFonts w:asciiTheme="minorHAnsi" w:hAnsiTheme="minorHAnsi"/>
          <w:sz w:val="22"/>
          <w:szCs w:val="22"/>
        </w:rPr>
        <w:t>или медиан</w:t>
      </w:r>
      <w:r w:rsidR="0058281B">
        <w:rPr>
          <w:rFonts w:asciiTheme="minorHAnsi" w:hAnsiTheme="minorHAnsi"/>
          <w:sz w:val="22"/>
          <w:szCs w:val="22"/>
        </w:rPr>
        <w:t>а</w:t>
      </w:r>
      <w:r>
        <w:rPr>
          <w:rFonts w:asciiTheme="minorHAnsi" w:hAnsiTheme="minorHAnsi"/>
          <w:sz w:val="22"/>
          <w:szCs w:val="22"/>
        </w:rPr>
        <w:t>)</w:t>
      </w:r>
      <w:r w:rsidR="0058281B">
        <w:rPr>
          <w:rFonts w:asciiTheme="minorHAnsi" w:hAnsiTheme="minorHAnsi"/>
          <w:sz w:val="22"/>
          <w:szCs w:val="22"/>
        </w:rPr>
        <w:t>, практически игнорируют возможные отклонения;</w:t>
      </w:r>
    </w:p>
    <w:p w:rsidR="0058281B" w:rsidRDefault="0058281B" w:rsidP="00D475B8">
      <w:pPr>
        <w:pStyle w:val="a6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Склонные к риску </w:t>
      </w:r>
      <w:r w:rsidRPr="0058281B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сосредотачиваются на самой благоприятной возможности, </w:t>
      </w:r>
      <w:r w:rsidR="00203149">
        <w:rPr>
          <w:rFonts w:asciiTheme="minorHAnsi" w:hAnsiTheme="minorHAnsi"/>
          <w:sz w:val="22"/>
          <w:szCs w:val="22"/>
        </w:rPr>
        <w:t xml:space="preserve">меньше внимания </w:t>
      </w:r>
      <w:r>
        <w:rPr>
          <w:rFonts w:asciiTheme="minorHAnsi" w:hAnsiTheme="minorHAnsi"/>
          <w:sz w:val="22"/>
          <w:szCs w:val="22"/>
        </w:rPr>
        <w:t>уделя</w:t>
      </w:r>
      <w:r w:rsidR="00203149">
        <w:rPr>
          <w:rFonts w:asciiTheme="minorHAnsi" w:hAnsiTheme="minorHAnsi"/>
          <w:sz w:val="22"/>
          <w:szCs w:val="22"/>
        </w:rPr>
        <w:t>ют</w:t>
      </w:r>
      <w:r>
        <w:rPr>
          <w:rFonts w:asciiTheme="minorHAnsi" w:hAnsiTheme="minorHAnsi"/>
          <w:sz w:val="22"/>
          <w:szCs w:val="22"/>
        </w:rPr>
        <w:t xml:space="preserve"> ее вероятности;</w:t>
      </w:r>
    </w:p>
    <w:p w:rsidR="0058281B" w:rsidRPr="00286E78" w:rsidRDefault="0058281B" w:rsidP="00D475B8">
      <w:pPr>
        <w:pStyle w:val="a6"/>
        <w:numPr>
          <w:ilvl w:val="0"/>
          <w:numId w:val="2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Не склонные к риску </w:t>
      </w:r>
      <w:r w:rsidRPr="0058281B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концентрируются на негативных сценариях, выбирают решения, в которых </w:t>
      </w:r>
      <w:r w:rsidR="005F660A">
        <w:rPr>
          <w:rFonts w:asciiTheme="minorHAnsi" w:hAnsiTheme="minorHAnsi"/>
          <w:sz w:val="22"/>
          <w:szCs w:val="22"/>
        </w:rPr>
        <w:t xml:space="preserve">потери или </w:t>
      </w:r>
      <w:r>
        <w:rPr>
          <w:rFonts w:asciiTheme="minorHAnsi" w:hAnsiTheme="minorHAnsi"/>
          <w:sz w:val="22"/>
          <w:szCs w:val="22"/>
        </w:rPr>
        <w:t>отклонения от среднего минимальны</w:t>
      </w:r>
      <w:r w:rsidR="005F660A">
        <w:rPr>
          <w:rFonts w:asciiTheme="minorHAnsi" w:hAnsiTheme="minorHAnsi"/>
          <w:sz w:val="22"/>
          <w:szCs w:val="22"/>
        </w:rPr>
        <w:t xml:space="preserve"> (ниже поведенческие критерии будут рассмотрены подробнее)</w:t>
      </w:r>
      <w:r>
        <w:rPr>
          <w:rFonts w:asciiTheme="minorHAnsi" w:hAnsiTheme="minorHAnsi"/>
          <w:sz w:val="22"/>
          <w:szCs w:val="22"/>
        </w:rPr>
        <w:t>.</w:t>
      </w:r>
    </w:p>
    <w:p w:rsidR="0058281B" w:rsidRDefault="0058281B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Кроме </w:t>
      </w:r>
      <w:r w:rsidR="00A37E3D">
        <w:rPr>
          <w:rFonts w:asciiTheme="minorHAnsi" w:hAnsiTheme="minorHAnsi"/>
          <w:sz w:val="22"/>
          <w:szCs w:val="22"/>
        </w:rPr>
        <w:t>профиля риска при принятии решения люди также ориентируются и на абсолю</w:t>
      </w:r>
      <w:r>
        <w:rPr>
          <w:rFonts w:asciiTheme="minorHAnsi" w:hAnsiTheme="minorHAnsi"/>
          <w:sz w:val="22"/>
          <w:szCs w:val="22"/>
        </w:rPr>
        <w:t>т</w:t>
      </w:r>
      <w:r w:rsidR="00A37E3D">
        <w:rPr>
          <w:rFonts w:asciiTheme="minorHAnsi" w:hAnsiTheme="minorHAnsi"/>
          <w:sz w:val="22"/>
          <w:szCs w:val="22"/>
        </w:rPr>
        <w:t xml:space="preserve">ные цифры потенциальных выгод и потерь. Например, если речь идет о подбрасывании монетки и получении 55 руб. при выпадении орла и потери 45 руб. при выпадении </w:t>
      </w:r>
      <w:proofErr w:type="gramStart"/>
      <w:r w:rsidR="00A37E3D">
        <w:rPr>
          <w:rFonts w:asciiTheme="minorHAnsi" w:hAnsiTheme="minorHAnsi"/>
          <w:sz w:val="22"/>
          <w:szCs w:val="22"/>
        </w:rPr>
        <w:t>решки</w:t>
      </w:r>
      <w:proofErr w:type="gramEnd"/>
      <w:r w:rsidR="00A37E3D">
        <w:rPr>
          <w:rFonts w:asciiTheme="minorHAnsi" w:hAnsiTheme="minorHAnsi"/>
          <w:sz w:val="22"/>
          <w:szCs w:val="22"/>
        </w:rPr>
        <w:t>, то большинство с радостью пойдут на такое пари. Если же ставки возрастут в 1000 раз, то многие не начнут игру из-за опасения проиграть 45 000 руб.</w:t>
      </w:r>
    </w:p>
    <w:p w:rsidR="002A7876" w:rsidRDefault="002A787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2A7876">
        <w:rPr>
          <w:rFonts w:asciiTheme="minorHAnsi" w:hAnsiTheme="minorHAnsi"/>
          <w:b/>
          <w:sz w:val="22"/>
          <w:szCs w:val="22"/>
        </w:rPr>
        <w:t>Пример 2.</w:t>
      </w:r>
      <w:r>
        <w:rPr>
          <w:rFonts w:asciiTheme="minorHAnsi" w:hAnsiTheme="minorHAnsi"/>
          <w:sz w:val="22"/>
          <w:szCs w:val="22"/>
        </w:rPr>
        <w:t xml:space="preserve"> Допустим</w:t>
      </w:r>
      <w:r w:rsidR="00855B39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маркетологи</w:t>
      </w:r>
      <w:proofErr w:type="spellEnd"/>
      <w:r>
        <w:rPr>
          <w:rFonts w:asciiTheme="minorHAnsi" w:hAnsiTheme="minorHAnsi"/>
          <w:sz w:val="22"/>
          <w:szCs w:val="22"/>
        </w:rPr>
        <w:t xml:space="preserve"> из примера 1 вынесли иное суждение (ох уж эти </w:t>
      </w:r>
      <w:proofErr w:type="spellStart"/>
      <w:r>
        <w:rPr>
          <w:rFonts w:asciiTheme="minorHAnsi" w:hAnsiTheme="minorHAnsi"/>
          <w:sz w:val="22"/>
          <w:szCs w:val="22"/>
        </w:rPr>
        <w:t>маркет</w:t>
      </w:r>
      <w:r w:rsidR="00956276">
        <w:rPr>
          <w:rFonts w:asciiTheme="minorHAnsi" w:hAnsiTheme="minorHAnsi"/>
          <w:sz w:val="22"/>
          <w:szCs w:val="22"/>
        </w:rPr>
        <w:t>ологи</w:t>
      </w:r>
      <w:proofErr w:type="spellEnd"/>
      <w:r w:rsidR="00956276">
        <w:rPr>
          <w:rFonts w:asciiTheme="minorHAnsi" w:hAnsiTheme="minorHAnsi"/>
          <w:sz w:val="22"/>
          <w:szCs w:val="22"/>
        </w:rPr>
        <w:t xml:space="preserve">! </w:t>
      </w:r>
      <w:r w:rsidR="00956276" w:rsidRPr="00956276">
        <w:rPr>
          <w:rFonts w:asciiTheme="minorHAnsi" w:hAnsiTheme="minorHAnsi"/>
          <w:sz w:val="22"/>
          <w:szCs w:val="22"/>
        </w:rPr>
        <w:sym w:font="Wingdings" w:char="F04A"/>
      </w:r>
      <w:r w:rsidR="00956276">
        <w:rPr>
          <w:rFonts w:asciiTheme="minorHAnsi" w:hAnsiTheme="minorHAnsi"/>
          <w:sz w:val="22"/>
          <w:szCs w:val="22"/>
        </w:rPr>
        <w:t>):</w:t>
      </w:r>
    </w:p>
    <w:p w:rsidR="00956276" w:rsidRDefault="0095627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346812" cy="1016758"/>
            <wp:effectExtent l="19050" t="0" r="0" b="0"/>
            <wp:docPr id="2" name="Рисунок 1" descr="1. Пример 2. Ожидаемый дохо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Пример 2. Ожидаемый доход.bmp"/>
                    <pic:cNvPicPr/>
                  </pic:nvPicPr>
                  <pic:blipFill>
                    <a:blip r:embed="rId13" cstate="print"/>
                    <a:srcRect l="1272" t="8000" b="6857"/>
                    <a:stretch>
                      <a:fillRect/>
                    </a:stretch>
                  </pic:blipFill>
                  <pic:spPr>
                    <a:xfrm>
                      <a:off x="0" y="0"/>
                      <a:ext cx="4346812" cy="101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76" w:rsidRDefault="0095627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Ожидаемый доход такой же, как и в примере 1, но для ЛПР, ситуация отличается. Во втором примере разброс возможных результатов шире. </w:t>
      </w:r>
      <w:proofErr w:type="gramStart"/>
      <w:r>
        <w:rPr>
          <w:rFonts w:asciiTheme="minorHAnsi" w:hAnsiTheme="minorHAnsi"/>
          <w:sz w:val="22"/>
          <w:szCs w:val="22"/>
        </w:rPr>
        <w:t>ЛПР, не склонные к риску, при возможности выбора предпочтут пример 1, и, наоборот, ЛПР, склонные к риску выб</w:t>
      </w:r>
      <w:r w:rsidR="008414B1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>рут</w:t>
      </w:r>
      <w:r w:rsidR="008414B1">
        <w:rPr>
          <w:rFonts w:asciiTheme="minorHAnsi" w:hAnsiTheme="minorHAnsi"/>
          <w:sz w:val="22"/>
          <w:szCs w:val="22"/>
        </w:rPr>
        <w:t xml:space="preserve"> пример 2.</w:t>
      </w:r>
      <w:proofErr w:type="gramEnd"/>
      <w:r w:rsidR="008414B1">
        <w:rPr>
          <w:rFonts w:asciiTheme="minorHAnsi" w:hAnsiTheme="minorHAnsi"/>
          <w:sz w:val="22"/>
          <w:szCs w:val="22"/>
        </w:rPr>
        <w:t xml:space="preserve"> В любом случае, очевидно, что выбор только на основании среднего значения игнорирует возможные варианты </w:t>
      </w:r>
      <w:r w:rsidR="008414B1">
        <w:rPr>
          <w:rFonts w:asciiTheme="minorHAnsi" w:hAnsiTheme="minorHAnsi"/>
          <w:sz w:val="22"/>
          <w:szCs w:val="22"/>
        </w:rPr>
        <w:lastRenderedPageBreak/>
        <w:t>исхода, и потому продвинутые менеджеры используют более совершенные методы принятия решения, о которых мы поговорим ниже.</w:t>
      </w:r>
    </w:p>
    <w:p w:rsidR="002A7876" w:rsidRDefault="008414B1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* *</w:t>
      </w:r>
    </w:p>
    <w:p w:rsidR="00536C15" w:rsidRDefault="00536C15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Еще одно соображение – непонимание (причем даже весьма опытными менеджерами) природы риска при ассиметричных распределениях вероятности. Эту особенность в книге </w:t>
      </w:r>
      <w:hyperlink r:id="rId14" w:history="1">
        <w:r w:rsidRPr="00536C15">
          <w:rPr>
            <w:rStyle w:val="a3"/>
            <w:rFonts w:asciiTheme="minorHAnsi" w:hAnsiTheme="minorHAnsi"/>
            <w:sz w:val="22"/>
            <w:szCs w:val="22"/>
          </w:rPr>
          <w:t>«</w:t>
        </w:r>
        <w:proofErr w:type="gramStart"/>
        <w:r w:rsidRPr="00536C15">
          <w:rPr>
            <w:rStyle w:val="a3"/>
            <w:rFonts w:asciiTheme="minorHAnsi" w:hAnsiTheme="minorHAnsi"/>
            <w:sz w:val="22"/>
            <w:szCs w:val="22"/>
          </w:rPr>
          <w:t>Одураченные</w:t>
        </w:r>
        <w:proofErr w:type="gramEnd"/>
        <w:r w:rsidRPr="00536C15">
          <w:rPr>
            <w:rStyle w:val="a3"/>
            <w:rFonts w:asciiTheme="minorHAnsi" w:hAnsiTheme="minorHAnsi"/>
            <w:sz w:val="22"/>
            <w:szCs w:val="22"/>
          </w:rPr>
          <w:t xml:space="preserve"> случайностью» описал </w:t>
        </w:r>
        <w:proofErr w:type="spellStart"/>
        <w:r w:rsidRPr="00536C15">
          <w:rPr>
            <w:rStyle w:val="a3"/>
            <w:rFonts w:asciiTheme="minorHAnsi" w:hAnsiTheme="minorHAnsi"/>
            <w:sz w:val="22"/>
            <w:szCs w:val="22"/>
          </w:rPr>
          <w:t>Нас</w:t>
        </w:r>
        <w:r>
          <w:rPr>
            <w:rStyle w:val="a3"/>
            <w:rFonts w:asciiTheme="minorHAnsi" w:hAnsiTheme="minorHAnsi"/>
            <w:sz w:val="22"/>
            <w:szCs w:val="22"/>
          </w:rPr>
          <w:t>с</w:t>
        </w:r>
        <w:r w:rsidRPr="00536C15">
          <w:rPr>
            <w:rStyle w:val="a3"/>
            <w:rFonts w:asciiTheme="minorHAnsi" w:hAnsiTheme="minorHAnsi"/>
            <w:sz w:val="22"/>
            <w:szCs w:val="22"/>
          </w:rPr>
          <w:t>им</w:t>
        </w:r>
        <w:proofErr w:type="spellEnd"/>
        <w:r w:rsidRPr="00536C15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536C15">
          <w:rPr>
            <w:rStyle w:val="a3"/>
            <w:rFonts w:asciiTheme="minorHAnsi" w:hAnsiTheme="minorHAnsi"/>
            <w:sz w:val="22"/>
            <w:szCs w:val="22"/>
          </w:rPr>
          <w:t>Талеб</w:t>
        </w:r>
        <w:proofErr w:type="spellEnd"/>
        <w:r>
          <w:rPr>
            <w:rStyle w:val="a3"/>
            <w:rFonts w:asciiTheme="minorHAnsi" w:hAnsiTheme="minorHAnsi"/>
            <w:sz w:val="22"/>
            <w:szCs w:val="22"/>
          </w:rPr>
          <w:t>:</w:t>
        </w:r>
      </w:hyperlink>
    </w:p>
    <w:p w:rsidR="00536C15" w:rsidRDefault="00536C15" w:rsidP="00D475B8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536C15">
        <w:rPr>
          <w:rFonts w:asciiTheme="minorHAnsi" w:hAnsiTheme="minorHAnsi"/>
          <w:sz w:val="22"/>
          <w:szCs w:val="22"/>
        </w:rPr>
        <w:t>Асимметричные шансы означают, что вероятности для каждого события</w:t>
      </w:r>
      <w:r>
        <w:rPr>
          <w:rFonts w:asciiTheme="minorHAnsi" w:hAnsiTheme="minorHAnsi"/>
          <w:sz w:val="22"/>
          <w:szCs w:val="22"/>
        </w:rPr>
        <w:t xml:space="preserve"> отличаются, причем значительно (</w:t>
      </w:r>
      <w:r w:rsidRPr="00536C15">
        <w:rPr>
          <w:rFonts w:asciiTheme="minorHAnsi" w:hAnsiTheme="minorHAnsi"/>
          <w:sz w:val="22"/>
          <w:szCs w:val="22"/>
        </w:rPr>
        <w:t xml:space="preserve">вознаграждения в каждом исходе </w:t>
      </w:r>
      <w:r>
        <w:rPr>
          <w:rFonts w:asciiTheme="minorHAnsi" w:hAnsiTheme="minorHAnsi"/>
          <w:sz w:val="22"/>
          <w:szCs w:val="22"/>
        </w:rPr>
        <w:t>также</w:t>
      </w:r>
      <w:r w:rsidRPr="00536C15">
        <w:rPr>
          <w:rFonts w:asciiTheme="minorHAnsi" w:hAnsiTheme="minorHAnsi"/>
          <w:sz w:val="22"/>
          <w:szCs w:val="22"/>
        </w:rPr>
        <w:t xml:space="preserve"> не равны</w:t>
      </w:r>
      <w:r>
        <w:rPr>
          <w:rFonts w:asciiTheme="minorHAnsi" w:hAnsiTheme="minorHAnsi"/>
          <w:sz w:val="22"/>
          <w:szCs w:val="22"/>
        </w:rPr>
        <w:t>)</w:t>
      </w:r>
      <w:r w:rsidRPr="00536C15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Например:</w:t>
      </w:r>
    </w:p>
    <w:tbl>
      <w:tblPr>
        <w:tblStyle w:val="a7"/>
        <w:tblW w:w="0" w:type="auto"/>
        <w:tblInd w:w="816" w:type="dxa"/>
        <w:tblLook w:val="04A0"/>
      </w:tblPr>
      <w:tblGrid>
        <w:gridCol w:w="1020"/>
        <w:gridCol w:w="1559"/>
        <w:gridCol w:w="1276"/>
        <w:gridCol w:w="2924"/>
      </w:tblGrid>
      <w:tr w:rsidR="00536C15" w:rsidRPr="00855B39" w:rsidTr="007871AD">
        <w:tc>
          <w:tcPr>
            <w:tcW w:w="101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  <w:i/>
              </w:rPr>
            </w:pPr>
            <w:r w:rsidRPr="00855B39">
              <w:rPr>
                <w:rFonts w:asciiTheme="minorHAnsi" w:hAnsiTheme="minorHAnsi" w:cs="Times New Roman"/>
                <w:i/>
              </w:rPr>
              <w:t>Событие</w:t>
            </w:r>
          </w:p>
        </w:tc>
        <w:tc>
          <w:tcPr>
            <w:tcW w:w="155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  <w:i/>
              </w:rPr>
            </w:pPr>
            <w:r w:rsidRPr="00855B39">
              <w:rPr>
                <w:rFonts w:asciiTheme="minorHAnsi" w:hAnsiTheme="minorHAnsi" w:cs="Times New Roman"/>
                <w:i/>
              </w:rPr>
              <w:t>Вероятность</w:t>
            </w:r>
          </w:p>
        </w:tc>
        <w:tc>
          <w:tcPr>
            <w:tcW w:w="1276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  <w:i/>
              </w:rPr>
            </w:pPr>
            <w:r w:rsidRPr="00855B39">
              <w:rPr>
                <w:rFonts w:asciiTheme="minorHAnsi" w:hAnsiTheme="minorHAnsi" w:cs="Times New Roman"/>
                <w:i/>
              </w:rPr>
              <w:t>Результат</w:t>
            </w:r>
          </w:p>
        </w:tc>
        <w:tc>
          <w:tcPr>
            <w:tcW w:w="2924" w:type="dxa"/>
          </w:tcPr>
          <w:p w:rsidR="00536C15" w:rsidRPr="00855B39" w:rsidRDefault="007871AD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  <w:i/>
              </w:rPr>
            </w:pPr>
            <w:r w:rsidRPr="00855B39">
              <w:rPr>
                <w:rFonts w:asciiTheme="minorHAnsi" w:hAnsiTheme="minorHAnsi" w:cs="Times New Roman"/>
                <w:i/>
              </w:rPr>
              <w:t>Вклад в</w:t>
            </w:r>
            <w:r w:rsidR="00536C15" w:rsidRPr="00855B39">
              <w:rPr>
                <w:rFonts w:asciiTheme="minorHAnsi" w:hAnsiTheme="minorHAnsi" w:cs="Times New Roman"/>
                <w:i/>
              </w:rPr>
              <w:t xml:space="preserve"> ожидае</w:t>
            </w:r>
            <w:r w:rsidRPr="00855B39">
              <w:rPr>
                <w:rFonts w:asciiTheme="minorHAnsi" w:hAnsiTheme="minorHAnsi" w:cs="Times New Roman"/>
                <w:i/>
              </w:rPr>
              <w:t>мый доход</w:t>
            </w:r>
          </w:p>
        </w:tc>
      </w:tr>
      <w:tr w:rsidR="00536C15" w:rsidRPr="00855B39" w:rsidTr="007871AD">
        <w:tc>
          <w:tcPr>
            <w:tcW w:w="101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  <w:r w:rsidRPr="00855B39">
              <w:rPr>
                <w:rFonts w:asciiTheme="minorHAnsi" w:hAnsiTheme="minorHAnsi" w:cs="Times New Roman"/>
              </w:rPr>
              <w:t>А</w:t>
            </w:r>
          </w:p>
        </w:tc>
        <w:tc>
          <w:tcPr>
            <w:tcW w:w="155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  <w:r w:rsidRPr="00855B39">
              <w:rPr>
                <w:rFonts w:asciiTheme="minorHAnsi" w:hAnsiTheme="minorHAnsi" w:cs="Times New Roman"/>
              </w:rPr>
              <w:t>999/1000</w:t>
            </w:r>
          </w:p>
        </w:tc>
        <w:tc>
          <w:tcPr>
            <w:tcW w:w="1276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855B39">
              <w:rPr>
                <w:rFonts w:asciiTheme="minorHAnsi" w:hAnsiTheme="minorHAnsi" w:cs="Times New Roman"/>
              </w:rPr>
              <w:t xml:space="preserve">+ </w:t>
            </w:r>
            <w:r w:rsidRPr="00855B39">
              <w:rPr>
                <w:rFonts w:asciiTheme="minorHAnsi" w:hAnsiTheme="minorHAnsi" w:cs="Times New Roman"/>
                <w:lang w:val="en-US"/>
              </w:rPr>
              <w:t>$ 1</w:t>
            </w:r>
          </w:p>
        </w:tc>
        <w:tc>
          <w:tcPr>
            <w:tcW w:w="2924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  <w:r w:rsidRPr="00855B39">
              <w:rPr>
                <w:rFonts w:asciiTheme="minorHAnsi" w:hAnsiTheme="minorHAnsi" w:cs="Times New Roman"/>
                <w:lang w:val="en-US"/>
              </w:rPr>
              <w:t xml:space="preserve">$ </w:t>
            </w:r>
            <w:r w:rsidRPr="00855B39">
              <w:rPr>
                <w:rFonts w:asciiTheme="minorHAnsi" w:hAnsiTheme="minorHAnsi" w:cs="Times New Roman"/>
              </w:rPr>
              <w:t>0,999</w:t>
            </w:r>
          </w:p>
        </w:tc>
      </w:tr>
      <w:tr w:rsidR="00536C15" w:rsidRPr="00855B39" w:rsidTr="007871AD">
        <w:tc>
          <w:tcPr>
            <w:tcW w:w="101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  <w:r w:rsidRPr="00855B39">
              <w:rPr>
                <w:rFonts w:asciiTheme="minorHAnsi" w:hAnsiTheme="minorHAnsi" w:cs="Times New Roman"/>
              </w:rPr>
              <w:t>Б</w:t>
            </w:r>
          </w:p>
        </w:tc>
        <w:tc>
          <w:tcPr>
            <w:tcW w:w="155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  <w:r w:rsidRPr="00855B39">
              <w:rPr>
                <w:rFonts w:asciiTheme="minorHAnsi" w:hAnsiTheme="minorHAnsi" w:cs="Times New Roman"/>
              </w:rPr>
              <w:t>1/1000</w:t>
            </w:r>
          </w:p>
        </w:tc>
        <w:tc>
          <w:tcPr>
            <w:tcW w:w="1276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855B39">
              <w:rPr>
                <w:rFonts w:asciiTheme="minorHAnsi" w:hAnsiTheme="minorHAnsi" w:cs="Times New Roman"/>
              </w:rPr>
              <w:t xml:space="preserve">– </w:t>
            </w:r>
            <w:r w:rsidRPr="00855B39">
              <w:rPr>
                <w:rFonts w:asciiTheme="minorHAnsi" w:hAnsiTheme="minorHAnsi" w:cs="Times New Roman"/>
                <w:lang w:val="en-US"/>
              </w:rPr>
              <w:t>$ 10 000</w:t>
            </w:r>
          </w:p>
        </w:tc>
        <w:tc>
          <w:tcPr>
            <w:tcW w:w="2924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855B39">
              <w:rPr>
                <w:rFonts w:asciiTheme="minorHAnsi" w:hAnsiTheme="minorHAnsi" w:cs="Times New Roman"/>
                <w:lang w:val="en-US"/>
              </w:rPr>
              <w:t>– $ 10</w:t>
            </w:r>
          </w:p>
        </w:tc>
      </w:tr>
      <w:tr w:rsidR="00536C15" w:rsidRPr="00855B39" w:rsidTr="007871AD">
        <w:tc>
          <w:tcPr>
            <w:tcW w:w="101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559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276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  <w:r w:rsidRPr="00855B39">
              <w:rPr>
                <w:rFonts w:asciiTheme="minorHAnsi" w:hAnsiTheme="minorHAnsi" w:cs="Times New Roman"/>
              </w:rPr>
              <w:t>Итого</w:t>
            </w:r>
          </w:p>
        </w:tc>
        <w:tc>
          <w:tcPr>
            <w:tcW w:w="2924" w:type="dxa"/>
          </w:tcPr>
          <w:p w:rsidR="00536C15" w:rsidRPr="00855B39" w:rsidRDefault="00536C15" w:rsidP="00D475B8">
            <w:pPr>
              <w:spacing w:before="20" w:after="20"/>
              <w:ind w:firstLine="0"/>
              <w:jc w:val="center"/>
              <w:rPr>
                <w:rFonts w:asciiTheme="minorHAnsi" w:hAnsiTheme="minorHAnsi" w:cs="Times New Roman"/>
              </w:rPr>
            </w:pPr>
            <w:r w:rsidRPr="00855B39">
              <w:rPr>
                <w:rFonts w:asciiTheme="minorHAnsi" w:hAnsiTheme="minorHAnsi" w:cs="Times New Roman"/>
                <w:lang w:val="en-US"/>
              </w:rPr>
              <w:t xml:space="preserve">– $ </w:t>
            </w:r>
            <w:r w:rsidRPr="00855B39">
              <w:rPr>
                <w:rFonts w:asciiTheme="minorHAnsi" w:hAnsiTheme="minorHAnsi" w:cs="Times New Roman"/>
              </w:rPr>
              <w:t>9,001</w:t>
            </w:r>
          </w:p>
        </w:tc>
      </w:tr>
    </w:tbl>
    <w:p w:rsidR="00536C15" w:rsidRPr="00536C15" w:rsidRDefault="00536C15" w:rsidP="00D475B8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 w:rsidRPr="00536C15">
        <w:rPr>
          <w:rFonts w:asciiTheme="minorHAnsi" w:hAnsiTheme="minorHAnsi"/>
          <w:sz w:val="22"/>
          <w:szCs w:val="22"/>
        </w:rPr>
        <w:t>М</w:t>
      </w:r>
      <w:r>
        <w:rPr>
          <w:rFonts w:asciiTheme="minorHAnsi" w:hAnsiTheme="minorHAnsi"/>
          <w:sz w:val="22"/>
          <w:szCs w:val="22"/>
        </w:rPr>
        <w:t xml:space="preserve">атематическое </w:t>
      </w:r>
      <w:r w:rsidRPr="00536C15">
        <w:rPr>
          <w:rFonts w:asciiTheme="minorHAnsi" w:hAnsiTheme="minorHAnsi"/>
          <w:sz w:val="22"/>
          <w:szCs w:val="22"/>
        </w:rPr>
        <w:t xml:space="preserve">ожидание </w:t>
      </w:r>
      <w:r>
        <w:rPr>
          <w:rFonts w:asciiTheme="minorHAnsi" w:hAnsiTheme="minorHAnsi"/>
          <w:sz w:val="22"/>
          <w:szCs w:val="22"/>
        </w:rPr>
        <w:t>–</w:t>
      </w:r>
      <w:r w:rsidRPr="00536C15">
        <w:rPr>
          <w:rFonts w:asciiTheme="minorHAnsi" w:hAnsiTheme="minorHAnsi"/>
          <w:sz w:val="22"/>
          <w:szCs w:val="22"/>
        </w:rPr>
        <w:t xml:space="preserve"> это потеря около $ 9. </w:t>
      </w:r>
      <w:r>
        <w:rPr>
          <w:rFonts w:asciiTheme="minorHAnsi" w:hAnsiTheme="minorHAnsi"/>
          <w:sz w:val="22"/>
          <w:szCs w:val="22"/>
        </w:rPr>
        <w:t>Но</w:t>
      </w:r>
      <w:r w:rsidRPr="00536C15">
        <w:rPr>
          <w:rFonts w:asciiTheme="minorHAnsi" w:hAnsiTheme="minorHAnsi"/>
          <w:sz w:val="22"/>
          <w:szCs w:val="22"/>
        </w:rPr>
        <w:t xml:space="preserve"> вероятность потери</w:t>
      </w:r>
      <w:r w:rsidR="007871AD">
        <w:rPr>
          <w:rFonts w:asciiTheme="minorHAnsi" w:hAnsiTheme="minorHAnsi"/>
          <w:sz w:val="22"/>
          <w:szCs w:val="22"/>
        </w:rPr>
        <w:t xml:space="preserve"> крайне мала. </w:t>
      </w:r>
      <w:r w:rsidRPr="00536C15">
        <w:rPr>
          <w:rFonts w:asciiTheme="minorHAnsi" w:hAnsiTheme="minorHAnsi"/>
          <w:sz w:val="22"/>
          <w:szCs w:val="22"/>
        </w:rPr>
        <w:t>Есть шансы, что мы делал</w:t>
      </w:r>
      <w:r w:rsidR="007871AD">
        <w:rPr>
          <w:rFonts w:asciiTheme="minorHAnsi" w:hAnsiTheme="minorHAnsi"/>
          <w:sz w:val="22"/>
          <w:szCs w:val="22"/>
        </w:rPr>
        <w:t>и бы деньги, ставя на событие</w:t>
      </w:r>
      <w:proofErr w:type="gramStart"/>
      <w:r w:rsidR="007871AD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="007871AD">
        <w:rPr>
          <w:rFonts w:asciiTheme="minorHAnsi" w:hAnsiTheme="minorHAnsi"/>
          <w:sz w:val="22"/>
          <w:szCs w:val="22"/>
        </w:rPr>
        <w:t>,</w:t>
      </w:r>
      <w:r w:rsidRPr="00536C15">
        <w:rPr>
          <w:rFonts w:asciiTheme="minorHAnsi" w:hAnsiTheme="minorHAnsi"/>
          <w:sz w:val="22"/>
          <w:szCs w:val="22"/>
        </w:rPr>
        <w:t xml:space="preserve"> но так</w:t>
      </w:r>
      <w:r w:rsidR="007871AD">
        <w:rPr>
          <w:rFonts w:asciiTheme="minorHAnsi" w:hAnsiTheme="minorHAnsi"/>
          <w:sz w:val="22"/>
          <w:szCs w:val="22"/>
        </w:rPr>
        <w:t xml:space="preserve">ая тактика губительна. </w:t>
      </w:r>
      <w:r w:rsidRPr="00536C15">
        <w:rPr>
          <w:rFonts w:asciiTheme="minorHAnsi" w:hAnsiTheme="minorHAnsi"/>
          <w:sz w:val="22"/>
          <w:szCs w:val="22"/>
        </w:rPr>
        <w:t>Это понятн</w:t>
      </w:r>
      <w:r w:rsidR="007871AD">
        <w:rPr>
          <w:rFonts w:asciiTheme="minorHAnsi" w:hAnsiTheme="minorHAnsi"/>
          <w:sz w:val="22"/>
          <w:szCs w:val="22"/>
        </w:rPr>
        <w:t>о</w:t>
      </w:r>
      <w:r w:rsidRPr="00536C15">
        <w:rPr>
          <w:rFonts w:asciiTheme="minorHAnsi" w:hAnsiTheme="minorHAnsi"/>
          <w:sz w:val="22"/>
          <w:szCs w:val="22"/>
        </w:rPr>
        <w:t xml:space="preserve"> любому, заключающему пари. </w:t>
      </w:r>
      <w:r w:rsidR="007871AD">
        <w:rPr>
          <w:rFonts w:asciiTheme="minorHAnsi" w:hAnsiTheme="minorHAnsi"/>
          <w:sz w:val="22"/>
          <w:szCs w:val="22"/>
        </w:rPr>
        <w:t>Тем не менее, я встречал</w:t>
      </w:r>
      <w:r w:rsidRPr="00536C15">
        <w:rPr>
          <w:rFonts w:asciiTheme="minorHAnsi" w:hAnsiTheme="minorHAnsi"/>
          <w:sz w:val="22"/>
          <w:szCs w:val="22"/>
        </w:rPr>
        <w:t xml:space="preserve"> </w:t>
      </w:r>
      <w:r w:rsidR="007871AD">
        <w:rPr>
          <w:rFonts w:asciiTheme="minorHAnsi" w:hAnsiTheme="minorHAnsi"/>
          <w:sz w:val="22"/>
          <w:szCs w:val="22"/>
        </w:rPr>
        <w:t xml:space="preserve">немало </w:t>
      </w:r>
      <w:r w:rsidRPr="00536C15">
        <w:rPr>
          <w:rFonts w:asciiTheme="minorHAnsi" w:hAnsiTheme="minorHAnsi"/>
          <w:sz w:val="22"/>
          <w:szCs w:val="22"/>
        </w:rPr>
        <w:t>люд</w:t>
      </w:r>
      <w:r w:rsidR="007871AD">
        <w:rPr>
          <w:rFonts w:asciiTheme="minorHAnsi" w:hAnsiTheme="minorHAnsi"/>
          <w:sz w:val="22"/>
          <w:szCs w:val="22"/>
        </w:rPr>
        <w:t>ей</w:t>
      </w:r>
      <w:r w:rsidRPr="00536C15">
        <w:rPr>
          <w:rFonts w:asciiTheme="minorHAnsi" w:hAnsiTheme="minorHAnsi"/>
          <w:sz w:val="22"/>
          <w:szCs w:val="22"/>
        </w:rPr>
        <w:t xml:space="preserve"> на финансовых рынках, которые, кажется, не усв</w:t>
      </w:r>
      <w:r w:rsidR="007871AD">
        <w:rPr>
          <w:rFonts w:asciiTheme="minorHAnsi" w:hAnsiTheme="minorHAnsi"/>
          <w:sz w:val="22"/>
          <w:szCs w:val="22"/>
        </w:rPr>
        <w:t>оили</w:t>
      </w:r>
      <w:r w:rsidRPr="00536C15">
        <w:rPr>
          <w:rFonts w:asciiTheme="minorHAnsi" w:hAnsiTheme="minorHAnsi"/>
          <w:sz w:val="22"/>
          <w:szCs w:val="22"/>
        </w:rPr>
        <w:t xml:space="preserve"> это. Как люди могут пропускать такие соображения? Почему они путают вероятность и ожидание, то есть вероятность и вероятность, умноженную на вознаграждение? Главным образом, потому что многие примеры в обучении людей приходят из симметричного окружения, подобно броску моне</w:t>
      </w:r>
      <w:r w:rsidR="007871AD">
        <w:rPr>
          <w:rFonts w:asciiTheme="minorHAnsi" w:hAnsiTheme="minorHAnsi"/>
          <w:sz w:val="22"/>
          <w:szCs w:val="22"/>
        </w:rPr>
        <w:t>ты, где таких различий нет, где вероятности каждого исхода приблизительно равны. Действительно,</w:t>
      </w:r>
      <w:r w:rsidRPr="00536C15">
        <w:rPr>
          <w:rFonts w:asciiTheme="minorHAnsi" w:hAnsiTheme="minorHAnsi"/>
          <w:sz w:val="22"/>
          <w:szCs w:val="22"/>
        </w:rPr>
        <w:t xml:space="preserve"> </w:t>
      </w:r>
      <w:r w:rsidR="007871AD">
        <w:rPr>
          <w:rFonts w:asciiTheme="minorHAnsi" w:hAnsiTheme="minorHAnsi"/>
          <w:sz w:val="22"/>
          <w:szCs w:val="22"/>
        </w:rPr>
        <w:t>«</w:t>
      </w:r>
      <w:proofErr w:type="spellStart"/>
      <w:r w:rsidRPr="00536C15">
        <w:rPr>
          <w:rFonts w:asciiTheme="minorHAnsi" w:hAnsiTheme="minorHAnsi"/>
          <w:sz w:val="22"/>
          <w:szCs w:val="22"/>
        </w:rPr>
        <w:t>колоколообразная</w:t>
      </w:r>
      <w:proofErr w:type="spellEnd"/>
      <w:r w:rsidRPr="00536C15">
        <w:rPr>
          <w:rFonts w:asciiTheme="minorHAnsi" w:hAnsiTheme="minorHAnsi"/>
          <w:sz w:val="22"/>
          <w:szCs w:val="22"/>
        </w:rPr>
        <w:t xml:space="preserve"> кривая</w:t>
      </w:r>
      <w:r w:rsidR="007871AD">
        <w:rPr>
          <w:rFonts w:asciiTheme="minorHAnsi" w:hAnsiTheme="minorHAnsi"/>
          <w:sz w:val="22"/>
          <w:szCs w:val="22"/>
        </w:rPr>
        <w:t>»</w:t>
      </w:r>
      <w:r w:rsidRPr="00536C15">
        <w:rPr>
          <w:rFonts w:asciiTheme="minorHAnsi" w:hAnsiTheme="minorHAnsi"/>
          <w:sz w:val="22"/>
          <w:szCs w:val="22"/>
        </w:rPr>
        <w:t xml:space="preserve">, которая находит, универсальное применение в обществе, полностью симметрична. </w:t>
      </w:r>
      <w:proofErr w:type="gramStart"/>
      <w:r w:rsidR="007871AD">
        <w:rPr>
          <w:rFonts w:asciiTheme="minorHAnsi" w:hAnsiTheme="minorHAnsi"/>
          <w:sz w:val="22"/>
          <w:szCs w:val="22"/>
        </w:rPr>
        <w:t xml:space="preserve">(Подробнее см. </w:t>
      </w:r>
      <w:hyperlink r:id="rId15" w:history="1">
        <w:r w:rsidR="007871AD" w:rsidRPr="007871AD">
          <w:rPr>
            <w:rStyle w:val="a3"/>
            <w:rFonts w:asciiTheme="minorHAnsi" w:hAnsiTheme="minorHAnsi"/>
            <w:sz w:val="22"/>
            <w:szCs w:val="22"/>
          </w:rPr>
          <w:t>Нормальное распределение.</w:t>
        </w:r>
        <w:proofErr w:type="gramEnd"/>
        <w:r w:rsidR="007871AD" w:rsidRPr="007871AD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gramStart"/>
        <w:r w:rsidR="007871AD" w:rsidRPr="007871AD">
          <w:rPr>
            <w:rStyle w:val="a3"/>
            <w:rFonts w:asciiTheme="minorHAnsi" w:hAnsiTheme="minorHAnsi"/>
            <w:sz w:val="22"/>
            <w:szCs w:val="22"/>
          </w:rPr>
          <w:t xml:space="preserve">Построение графика в </w:t>
        </w:r>
        <w:proofErr w:type="spellStart"/>
        <w:r w:rsidR="007871AD" w:rsidRPr="007871AD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  <w:r w:rsidR="007871AD" w:rsidRPr="007871AD">
          <w:rPr>
            <w:rStyle w:val="a3"/>
            <w:rFonts w:asciiTheme="minorHAnsi" w:hAnsiTheme="minorHAnsi"/>
            <w:sz w:val="22"/>
            <w:szCs w:val="22"/>
          </w:rPr>
          <w:t>.</w:t>
        </w:r>
      </w:hyperlink>
      <w:r w:rsidR="007871AD">
        <w:rPr>
          <w:rFonts w:asciiTheme="minorHAnsi" w:hAnsiTheme="minorHAnsi"/>
          <w:sz w:val="22"/>
          <w:szCs w:val="22"/>
        </w:rPr>
        <w:t>)</w:t>
      </w:r>
      <w:proofErr w:type="gramEnd"/>
    </w:p>
    <w:p w:rsidR="00536C15" w:rsidRDefault="003B1F6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Для более глубокого понимания материала попробуйте самостоятельно решить </w:t>
      </w:r>
      <w:r>
        <w:rPr>
          <w:rFonts w:asciiTheme="minorHAnsi" w:hAnsiTheme="minorHAnsi"/>
          <w:sz w:val="22"/>
          <w:szCs w:val="22"/>
        </w:rPr>
        <w:br/>
      </w:r>
      <w:r w:rsidRPr="003B1F66">
        <w:rPr>
          <w:rFonts w:asciiTheme="minorHAnsi" w:hAnsiTheme="minorHAnsi"/>
          <w:b/>
          <w:sz w:val="22"/>
          <w:szCs w:val="22"/>
        </w:rPr>
        <w:t>Пример 3.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Компания приобретает комплектующие для производства собственной продукции.</w:t>
      </w:r>
      <w:proofErr w:type="gramEnd"/>
      <w:r>
        <w:rPr>
          <w:rFonts w:asciiTheme="minorHAnsi" w:hAnsiTheme="minorHAnsi"/>
          <w:sz w:val="22"/>
          <w:szCs w:val="22"/>
        </w:rPr>
        <w:t xml:space="preserve"> В связи с тем, что лишь 9</w:t>
      </w:r>
      <w:r w:rsidR="00A3011E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% комплектующих соответствуют требованиям по качеству, осуществляется 100%-ный контроль поставок. Себестоимость контроля – 10 руб. за каждую деталь. Детали, ненадлежащего качества </w:t>
      </w:r>
      <w:r w:rsidR="00722AF0">
        <w:rPr>
          <w:rFonts w:asciiTheme="minorHAnsi" w:hAnsiTheme="minorHAnsi"/>
          <w:sz w:val="22"/>
          <w:szCs w:val="22"/>
        </w:rPr>
        <w:t>«доводятся» до кондиции, и это обходится в 120 руб</w:t>
      </w:r>
      <w:r>
        <w:rPr>
          <w:rFonts w:asciiTheme="minorHAnsi" w:hAnsiTheme="minorHAnsi"/>
          <w:sz w:val="22"/>
          <w:szCs w:val="22"/>
        </w:rPr>
        <w:t>. Менеджмент рассматривает</w:t>
      </w:r>
      <w:r w:rsidR="00A3011E">
        <w:rPr>
          <w:rFonts w:asciiTheme="minorHAnsi" w:hAnsiTheme="minorHAnsi"/>
          <w:sz w:val="22"/>
          <w:szCs w:val="22"/>
        </w:rPr>
        <w:t xml:space="preserve"> альтернативу – отказаться от сплошного входного контроля. В этом случае, брак будет обнаружен лишь на стадии проверки готовой продукции, что будет стоить компании убытков в размере </w:t>
      </w:r>
      <w:r w:rsidR="00D475B8">
        <w:rPr>
          <w:rFonts w:asciiTheme="minorHAnsi" w:hAnsiTheme="minorHAnsi"/>
          <w:sz w:val="22"/>
          <w:szCs w:val="22"/>
        </w:rPr>
        <w:t>85</w:t>
      </w:r>
      <w:r w:rsidR="00A3011E">
        <w:rPr>
          <w:rFonts w:asciiTheme="minorHAnsi" w:hAnsiTheme="minorHAnsi"/>
          <w:sz w:val="22"/>
          <w:szCs w:val="22"/>
        </w:rPr>
        <w:t xml:space="preserve">0 руб. на каждое </w:t>
      </w:r>
      <w:r w:rsidR="00722AF0">
        <w:rPr>
          <w:rFonts w:asciiTheme="minorHAnsi" w:hAnsiTheme="minorHAnsi"/>
          <w:sz w:val="22"/>
          <w:szCs w:val="22"/>
        </w:rPr>
        <w:t xml:space="preserve">бракованное </w:t>
      </w:r>
      <w:r w:rsidR="00A3011E">
        <w:rPr>
          <w:rFonts w:asciiTheme="minorHAnsi" w:hAnsiTheme="minorHAnsi"/>
          <w:sz w:val="22"/>
          <w:szCs w:val="22"/>
        </w:rPr>
        <w:t>изделие. Стоит ли компании изменить политику входного контроля? Решение в конце статьи.</w:t>
      </w:r>
    </w:p>
    <w:p w:rsidR="009E7554" w:rsidRDefault="009E7554" w:rsidP="009E7554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Если неопределенность затрагивает не один (как в примерах выше), а несколько параметров, представление итогов расчета в виде таблицы не будет наглядным. В этом случае полезно использовать «дерево решений», к рассмотрению которого мы и переходим. Альтернативой «дереву решений» </w:t>
      </w:r>
      <w:r w:rsidR="007C3AAB">
        <w:rPr>
          <w:rFonts w:asciiTheme="minorHAnsi" w:hAnsiTheme="minorHAnsi"/>
          <w:sz w:val="22"/>
          <w:szCs w:val="22"/>
        </w:rPr>
        <w:t xml:space="preserve">(более информативной, но и более технологически сложной) </w:t>
      </w:r>
      <w:r>
        <w:rPr>
          <w:rFonts w:asciiTheme="minorHAnsi" w:hAnsiTheme="minorHAnsi"/>
          <w:sz w:val="22"/>
          <w:szCs w:val="22"/>
        </w:rPr>
        <w:t>может быть моделирование методом Монте-Карло, которое мы рассмотрим позже.</w:t>
      </w:r>
    </w:p>
    <w:p w:rsidR="009E7554" w:rsidRPr="007C3AAB" w:rsidRDefault="009E7554" w:rsidP="007C3AAB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7C3AAB">
        <w:rPr>
          <w:rFonts w:asciiTheme="minorHAnsi" w:hAnsiTheme="minorHAnsi"/>
          <w:b/>
          <w:sz w:val="22"/>
          <w:szCs w:val="22"/>
        </w:rPr>
        <w:t>Построение дерева решений</w:t>
      </w:r>
    </w:p>
    <w:p w:rsidR="007C3AAB" w:rsidRDefault="007C3AAB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Дерево решений – это еще один способ анализа риска и неопределенности.</w:t>
      </w:r>
      <w:r w:rsidR="00855B3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55B39">
        <w:rPr>
          <w:rFonts w:asciiTheme="minorHAnsi" w:hAnsiTheme="minorHAnsi"/>
          <w:sz w:val="22"/>
          <w:szCs w:val="22"/>
        </w:rPr>
        <w:t>Математика этого метода аналогична рассмотренной ранее при о</w:t>
      </w:r>
      <w:r w:rsidR="00855B39" w:rsidRPr="00855B39">
        <w:rPr>
          <w:rFonts w:asciiTheme="minorHAnsi" w:hAnsiTheme="minorHAnsi"/>
          <w:sz w:val="22"/>
          <w:szCs w:val="22"/>
        </w:rPr>
        <w:t>ценк</w:t>
      </w:r>
      <w:r w:rsidR="00855B39">
        <w:rPr>
          <w:rFonts w:asciiTheme="minorHAnsi" w:hAnsiTheme="minorHAnsi"/>
          <w:sz w:val="22"/>
          <w:szCs w:val="22"/>
        </w:rPr>
        <w:t>е</w:t>
      </w:r>
      <w:r w:rsidR="00855B39" w:rsidRPr="00855B39">
        <w:rPr>
          <w:rFonts w:asciiTheme="minorHAnsi" w:hAnsiTheme="minorHAnsi"/>
          <w:sz w:val="22"/>
          <w:szCs w:val="22"/>
        </w:rPr>
        <w:t xml:space="preserve"> среднего значения</w:t>
      </w:r>
      <w:r w:rsidR="00855B39">
        <w:rPr>
          <w:rFonts w:asciiTheme="minorHAnsi" w:hAnsiTheme="minorHAnsi"/>
          <w:sz w:val="22"/>
          <w:szCs w:val="22"/>
        </w:rPr>
        <w:t>.</w:t>
      </w:r>
      <w:proofErr w:type="gramEnd"/>
      <w:r w:rsidR="00855B39">
        <w:rPr>
          <w:rFonts w:asciiTheme="minorHAnsi" w:hAnsiTheme="minorHAnsi"/>
          <w:sz w:val="22"/>
          <w:szCs w:val="22"/>
        </w:rPr>
        <w:t xml:space="preserve"> А вот итоги представляются не в виде таблицы, а графически. </w:t>
      </w:r>
      <w:r>
        <w:rPr>
          <w:rFonts w:asciiTheme="minorHAnsi" w:hAnsiTheme="minorHAnsi"/>
          <w:sz w:val="22"/>
          <w:szCs w:val="22"/>
        </w:rPr>
        <w:t>Самое сложное в этом методе (как и в любом другом) – предсказание вероятностей сценариев. В плюс</w:t>
      </w:r>
      <w:r w:rsidR="008640D4">
        <w:rPr>
          <w:rFonts w:asciiTheme="minorHAnsi" w:hAnsiTheme="minorHAnsi"/>
          <w:sz w:val="22"/>
          <w:szCs w:val="22"/>
        </w:rPr>
        <w:t>ы же можно занести простоту и</w:t>
      </w:r>
      <w:r>
        <w:rPr>
          <w:rFonts w:asciiTheme="minorHAnsi" w:hAnsiTheme="minorHAnsi"/>
          <w:sz w:val="22"/>
          <w:szCs w:val="22"/>
        </w:rPr>
        <w:t xml:space="preserve"> наглядность</w:t>
      </w:r>
      <w:r w:rsidR="008640D4">
        <w:rPr>
          <w:rFonts w:asciiTheme="minorHAnsi" w:hAnsiTheme="minorHAnsi"/>
          <w:sz w:val="22"/>
          <w:szCs w:val="22"/>
        </w:rPr>
        <w:t xml:space="preserve">, что позволяет методу пользоваться популярностью у руководителей, часто не склонных к изучению более сложных </w:t>
      </w:r>
      <w:r w:rsidR="002D760E">
        <w:rPr>
          <w:rFonts w:asciiTheme="minorHAnsi" w:hAnsiTheme="minorHAnsi"/>
          <w:sz w:val="22"/>
          <w:szCs w:val="22"/>
        </w:rPr>
        <w:t>методов</w:t>
      </w:r>
      <w:r w:rsidR="008640D4">
        <w:rPr>
          <w:rFonts w:asciiTheme="minorHAnsi" w:hAnsiTheme="minorHAnsi"/>
          <w:sz w:val="22"/>
          <w:szCs w:val="22"/>
        </w:rPr>
        <w:t>.</w:t>
      </w:r>
    </w:p>
    <w:p w:rsidR="00046E84" w:rsidRDefault="004E69A4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Варианты, которые руководство хочет оценить, могут быть очень простыми. Например, могут рассматриваться два альтернативных бизнес-плана:</w:t>
      </w:r>
    </w:p>
    <w:p w:rsidR="004E69A4" w:rsidRDefault="004E69A4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3843267" cy="925806"/>
            <wp:effectExtent l="19050" t="0" r="4833" b="0"/>
            <wp:docPr id="8" name="Рисунок 7" descr="2. Сравнение двух план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Сравнение двух планов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1271" cy="92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A4" w:rsidRDefault="004E69A4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 точки зрения размера ожидаемой прибыли видно, что план</w:t>
      </w:r>
      <w:proofErr w:type="gramStart"/>
      <w:r>
        <w:rPr>
          <w:rFonts w:asciiTheme="minorHAnsi" w:hAnsiTheme="minorHAnsi"/>
          <w:sz w:val="22"/>
          <w:szCs w:val="22"/>
        </w:rPr>
        <w:t xml:space="preserve"> Б</w:t>
      </w:r>
      <w:proofErr w:type="gramEnd"/>
      <w:r>
        <w:rPr>
          <w:rFonts w:asciiTheme="minorHAnsi" w:hAnsiTheme="minorHAnsi"/>
          <w:sz w:val="22"/>
          <w:szCs w:val="22"/>
        </w:rPr>
        <w:t xml:space="preserve"> предпочтительнее. Однако, </w:t>
      </w:r>
      <w:r w:rsidR="00DB19B6">
        <w:rPr>
          <w:rFonts w:asciiTheme="minorHAnsi" w:hAnsiTheme="minorHAnsi"/>
          <w:sz w:val="22"/>
          <w:szCs w:val="22"/>
        </w:rPr>
        <w:t>здесь</w:t>
      </w:r>
      <w:r>
        <w:rPr>
          <w:rFonts w:asciiTheme="minorHAnsi" w:hAnsiTheme="minorHAnsi"/>
          <w:sz w:val="22"/>
          <w:szCs w:val="22"/>
        </w:rPr>
        <w:t xml:space="preserve"> с вероятностью 30% возможн</w:t>
      </w:r>
      <w:r w:rsidR="00DB19B6">
        <w:rPr>
          <w:rFonts w:asciiTheme="minorHAnsi" w:hAnsiTheme="minorHAnsi"/>
          <w:sz w:val="22"/>
          <w:szCs w:val="22"/>
        </w:rPr>
        <w:t>ы</w:t>
      </w:r>
      <w:r>
        <w:rPr>
          <w:rFonts w:asciiTheme="minorHAnsi" w:hAnsiTheme="minorHAnsi"/>
          <w:sz w:val="22"/>
          <w:szCs w:val="22"/>
        </w:rPr>
        <w:t xml:space="preserve"> убытк</w:t>
      </w:r>
      <w:r w:rsidR="00DB19B6">
        <w:rPr>
          <w:rFonts w:asciiTheme="minorHAnsi" w:hAnsiTheme="minorHAnsi"/>
          <w:sz w:val="22"/>
          <w:szCs w:val="22"/>
        </w:rPr>
        <w:t>и</w:t>
      </w:r>
      <w:r>
        <w:rPr>
          <w:rFonts w:asciiTheme="minorHAnsi" w:hAnsiTheme="minorHAnsi"/>
          <w:sz w:val="22"/>
          <w:szCs w:val="22"/>
        </w:rPr>
        <w:t>, в то время, как план</w:t>
      </w:r>
      <w:proofErr w:type="gramStart"/>
      <w:r>
        <w:rPr>
          <w:rFonts w:asciiTheme="minorHAnsi" w:hAnsiTheme="minorHAnsi"/>
          <w:sz w:val="22"/>
          <w:szCs w:val="22"/>
        </w:rPr>
        <w:t xml:space="preserve"> А</w:t>
      </w:r>
      <w:proofErr w:type="gramEnd"/>
      <w:r>
        <w:rPr>
          <w:rFonts w:asciiTheme="minorHAnsi" w:hAnsiTheme="minorHAnsi"/>
          <w:sz w:val="22"/>
          <w:szCs w:val="22"/>
        </w:rPr>
        <w:t xml:space="preserve"> даже при нежелательном сценарии </w:t>
      </w:r>
      <w:r w:rsidR="00DB19B6">
        <w:rPr>
          <w:rFonts w:asciiTheme="minorHAnsi" w:hAnsiTheme="minorHAnsi"/>
          <w:sz w:val="22"/>
          <w:szCs w:val="22"/>
        </w:rPr>
        <w:t>генерирует прибыль</w:t>
      </w:r>
      <w:r>
        <w:rPr>
          <w:rFonts w:asciiTheme="minorHAnsi" w:hAnsiTheme="minorHAnsi"/>
          <w:sz w:val="22"/>
          <w:szCs w:val="22"/>
        </w:rPr>
        <w:t>.</w:t>
      </w:r>
      <w:r w:rsidR="00DB19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Эту же информацию можно отразить с помощью дерева решений (рис. 2).</w:t>
      </w:r>
    </w:p>
    <w:p w:rsidR="004E69A4" w:rsidRDefault="00855B39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147766" cy="2804614"/>
            <wp:effectExtent l="19050" t="0" r="5134" b="0"/>
            <wp:docPr id="1" name="Рисунок 0" descr="2. Пример дерева принятия реш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Пример дерева принятия решений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093" cy="280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9A4" w:rsidRDefault="004E69A4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2. Пример дерева принятия решений</w:t>
      </w:r>
    </w:p>
    <w:p w:rsidR="00DB19B6" w:rsidRDefault="00DB19B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Здесь квадратик символизирует точку принятия решения, кружочки – моменты наступления случайных событий, а линии – логические последовательности от узлов к различным возможным вариантам исхода. В нашем примере принимается лишь одно решения – в момент выбора между планами</w:t>
      </w:r>
      <w:proofErr w:type="gramStart"/>
      <w:r>
        <w:rPr>
          <w:rFonts w:asciiTheme="minorHAnsi" w:hAnsiTheme="minorHAnsi"/>
          <w:sz w:val="22"/>
          <w:szCs w:val="22"/>
        </w:rPr>
        <w:t xml:space="preserve"> А</w:t>
      </w:r>
      <w:proofErr w:type="gramEnd"/>
      <w:r>
        <w:rPr>
          <w:rFonts w:asciiTheme="minorHAnsi" w:hAnsiTheme="minorHAnsi"/>
          <w:sz w:val="22"/>
          <w:szCs w:val="22"/>
        </w:rPr>
        <w:t xml:space="preserve"> и Б.</w:t>
      </w:r>
    </w:p>
    <w:p w:rsidR="005B28C9" w:rsidRDefault="005B28C9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Дерево решений позволяет наглядно отразить ситуацию, когда неопределенности подвержено </w:t>
      </w:r>
      <w:proofErr w:type="gramStart"/>
      <w:r>
        <w:rPr>
          <w:rFonts w:asciiTheme="minorHAnsi" w:hAnsiTheme="minorHAnsi"/>
          <w:sz w:val="22"/>
          <w:szCs w:val="22"/>
        </w:rPr>
        <w:t xml:space="preserve">два </w:t>
      </w:r>
      <w:r w:rsidR="002465B7">
        <w:rPr>
          <w:rFonts w:asciiTheme="minorHAnsi" w:hAnsiTheme="minorHAnsi"/>
          <w:sz w:val="22"/>
          <w:szCs w:val="22"/>
        </w:rPr>
        <w:t xml:space="preserve">и более </w:t>
      </w:r>
      <w:r>
        <w:rPr>
          <w:rFonts w:asciiTheme="minorHAnsi" w:hAnsiTheme="minorHAnsi"/>
          <w:sz w:val="22"/>
          <w:szCs w:val="22"/>
        </w:rPr>
        <w:t>параметр</w:t>
      </w:r>
      <w:r w:rsidR="002465B7">
        <w:rPr>
          <w:rFonts w:asciiTheme="minorHAnsi" w:hAnsiTheme="minorHAnsi"/>
          <w:sz w:val="22"/>
          <w:szCs w:val="22"/>
        </w:rPr>
        <w:t>ов</w:t>
      </w:r>
      <w:proofErr w:type="gramEnd"/>
      <w:r>
        <w:rPr>
          <w:rFonts w:asciiTheme="minorHAnsi" w:hAnsiTheme="minorHAnsi"/>
          <w:sz w:val="22"/>
          <w:szCs w:val="22"/>
        </w:rPr>
        <w:t xml:space="preserve"> (рис. 3а) или существует более одной точки принятия решения (рис. 3б).</w:t>
      </w:r>
    </w:p>
    <w:p w:rsidR="005B28C9" w:rsidRDefault="007863D7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21400" cy="2241550"/>
            <wp:effectExtent l="19050" t="0" r="0" b="0"/>
            <wp:docPr id="4" name="Рисунок 3" descr="3. Более сложные случаи деревьев реш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Более сложные случаи деревьев решений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C9" w:rsidRDefault="005B28C9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3. Примеры деревьев решений для более сложных случаев: (а) два параметра</w:t>
      </w:r>
      <w:r w:rsidR="002D760E">
        <w:rPr>
          <w:rFonts w:asciiTheme="minorHAnsi" w:hAnsiTheme="minorHAnsi"/>
          <w:sz w:val="22"/>
          <w:szCs w:val="22"/>
        </w:rPr>
        <w:t xml:space="preserve"> подвержены неопределенности</w:t>
      </w:r>
      <w:r>
        <w:rPr>
          <w:rFonts w:asciiTheme="minorHAnsi" w:hAnsiTheme="minorHAnsi"/>
          <w:sz w:val="22"/>
          <w:szCs w:val="22"/>
        </w:rPr>
        <w:t>; (б) две точки принятия решения</w:t>
      </w:r>
    </w:p>
    <w:p w:rsidR="009842C6" w:rsidRDefault="009842C6" w:rsidP="009842C6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При </w:t>
      </w:r>
      <w:r w:rsidR="002465B7">
        <w:rPr>
          <w:rFonts w:asciiTheme="minorHAnsi" w:hAnsiTheme="minorHAnsi"/>
          <w:sz w:val="22"/>
          <w:szCs w:val="22"/>
        </w:rPr>
        <w:t>о</w:t>
      </w:r>
      <w:r w:rsidR="002465B7" w:rsidRPr="002465B7">
        <w:rPr>
          <w:rFonts w:asciiTheme="minorHAnsi" w:hAnsiTheme="minorHAnsi"/>
          <w:sz w:val="22"/>
          <w:szCs w:val="22"/>
        </w:rPr>
        <w:t>ценк</w:t>
      </w:r>
      <w:r w:rsidR="002465B7">
        <w:rPr>
          <w:rFonts w:asciiTheme="minorHAnsi" w:hAnsiTheme="minorHAnsi"/>
          <w:sz w:val="22"/>
          <w:szCs w:val="22"/>
        </w:rPr>
        <w:t>е</w:t>
      </w:r>
      <w:r w:rsidR="002465B7" w:rsidRPr="002465B7">
        <w:rPr>
          <w:rFonts w:asciiTheme="minorHAnsi" w:hAnsiTheme="minorHAnsi"/>
          <w:sz w:val="22"/>
          <w:szCs w:val="22"/>
        </w:rPr>
        <w:t xml:space="preserve"> среднего значения</w:t>
      </w:r>
      <w:r w:rsidR="002465B7">
        <w:rPr>
          <w:rFonts w:asciiTheme="minorHAnsi" w:hAnsiTheme="minorHAnsi"/>
          <w:sz w:val="22"/>
          <w:szCs w:val="22"/>
        </w:rPr>
        <w:t xml:space="preserve"> и </w:t>
      </w:r>
      <w:r>
        <w:rPr>
          <w:rFonts w:asciiTheme="minorHAnsi" w:hAnsiTheme="minorHAnsi"/>
          <w:sz w:val="22"/>
          <w:szCs w:val="22"/>
        </w:rPr>
        <w:t>построении деревьев решений необходимо помнить о ряде допущений модели:</w:t>
      </w:r>
    </w:p>
    <w:p w:rsidR="009842C6" w:rsidRPr="009842C6" w:rsidRDefault="009842C6" w:rsidP="009842C6">
      <w:pPr>
        <w:pStyle w:val="a6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proofErr w:type="gramStart"/>
      <w:r w:rsidRPr="009842C6">
        <w:rPr>
          <w:rFonts w:asciiTheme="minorHAnsi" w:hAnsiTheme="minorHAnsi"/>
          <w:i/>
          <w:sz w:val="22"/>
          <w:szCs w:val="22"/>
        </w:rPr>
        <w:t xml:space="preserve">Учитывается ли </w:t>
      </w:r>
      <w:proofErr w:type="spellStart"/>
      <w:r w:rsidRPr="009842C6">
        <w:rPr>
          <w:rFonts w:asciiTheme="minorHAnsi" w:hAnsiTheme="minorHAnsi"/>
          <w:i/>
          <w:sz w:val="22"/>
          <w:szCs w:val="22"/>
        </w:rPr>
        <w:t>временна</w:t>
      </w:r>
      <w:proofErr w:type="gramEnd"/>
      <w:r w:rsidR="002D760E">
        <w:rPr>
          <w:rFonts w:asciiTheme="minorHAnsi" w:hAnsiTheme="minorHAnsi"/>
          <w:i/>
          <w:sz w:val="22"/>
          <w:szCs w:val="22"/>
        </w:rPr>
        <w:t>́</w:t>
      </w:r>
      <w:r w:rsidRPr="009842C6">
        <w:rPr>
          <w:rFonts w:asciiTheme="minorHAnsi" w:hAnsiTheme="minorHAnsi"/>
          <w:i/>
          <w:sz w:val="22"/>
          <w:szCs w:val="22"/>
        </w:rPr>
        <w:t>я</w:t>
      </w:r>
      <w:proofErr w:type="spellEnd"/>
      <w:r w:rsidRPr="009842C6">
        <w:rPr>
          <w:rFonts w:asciiTheme="minorHAnsi" w:hAnsiTheme="minorHAnsi"/>
          <w:i/>
          <w:sz w:val="22"/>
          <w:szCs w:val="22"/>
        </w:rPr>
        <w:t xml:space="preserve"> стоимость денег? </w:t>
      </w:r>
      <w:r w:rsidRPr="009842C6">
        <w:rPr>
          <w:rFonts w:asciiTheme="minorHAnsi" w:hAnsiTheme="minorHAnsi"/>
          <w:sz w:val="22"/>
          <w:szCs w:val="22"/>
        </w:rPr>
        <w:t>Например, продажа бизнеса способна принести немедленный доход, в то время как массовое производство может генерировать денежный поток в течение нескольких лет.</w:t>
      </w:r>
    </w:p>
    <w:p w:rsidR="009842C6" w:rsidRDefault="009842C6" w:rsidP="009842C6">
      <w:pPr>
        <w:pStyle w:val="a6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9842C6">
        <w:rPr>
          <w:rFonts w:asciiTheme="minorHAnsi" w:hAnsiTheme="minorHAnsi"/>
          <w:i/>
          <w:sz w:val="22"/>
          <w:szCs w:val="22"/>
        </w:rPr>
        <w:lastRenderedPageBreak/>
        <w:t xml:space="preserve">Как относится к риску лицо, принимающее решение? </w:t>
      </w:r>
      <w:r w:rsidRPr="009842C6">
        <w:rPr>
          <w:rFonts w:asciiTheme="minorHAnsi" w:hAnsiTheme="minorHAnsi"/>
          <w:sz w:val="22"/>
          <w:szCs w:val="22"/>
        </w:rPr>
        <w:t>Как мы видели выше, отношение к риску способно в корне изменить принимаемое решение</w:t>
      </w:r>
      <w:r>
        <w:rPr>
          <w:rFonts w:asciiTheme="minorHAnsi" w:hAnsiTheme="minorHAnsi"/>
          <w:sz w:val="22"/>
          <w:szCs w:val="22"/>
        </w:rPr>
        <w:t>.</w:t>
      </w:r>
    </w:p>
    <w:p w:rsidR="009842C6" w:rsidRDefault="009842C6" w:rsidP="009842C6">
      <w:pPr>
        <w:pStyle w:val="a6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Насколько точны оценки вероятности сценариев, и насколько ожидаемый доход зависит от изменения этих оценок? </w:t>
      </w:r>
      <w:r w:rsidRPr="009842C6">
        <w:rPr>
          <w:rFonts w:asciiTheme="minorHAnsi" w:hAnsiTheme="minorHAnsi"/>
          <w:sz w:val="22"/>
          <w:szCs w:val="22"/>
        </w:rPr>
        <w:t>Ответ на этот вопрос лежит в плоскости анализа чувствительности и будет рассмотрен позже.</w:t>
      </w:r>
    </w:p>
    <w:p w:rsidR="00CF25E3" w:rsidRDefault="00CF25E3" w:rsidP="009842C6">
      <w:pPr>
        <w:pStyle w:val="a6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Насколько упрощена модель?</w:t>
      </w:r>
      <w:r>
        <w:rPr>
          <w:rFonts w:asciiTheme="minorHAnsi" w:hAnsiTheme="minorHAnsi"/>
          <w:sz w:val="22"/>
          <w:szCs w:val="22"/>
        </w:rPr>
        <w:t xml:space="preserve"> С одной стороны, для наглядности деревья не следует рисовать слишком уж сложными. С другой стороны, упрощение делает оценку более условной. В реальности вариантов исхода значительно больше; часто они образуют непрерывный континуум возможностей. Для построения более точной модели используют метод Монте-Карло, о котором речь также впереди.</w:t>
      </w:r>
    </w:p>
    <w:p w:rsidR="002465B7" w:rsidRDefault="002465B7" w:rsidP="009842C6">
      <w:pPr>
        <w:pStyle w:val="a6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Нельзя ли уменьшить неопределенность путем измерения?</w:t>
      </w:r>
      <w:r>
        <w:rPr>
          <w:rFonts w:asciiTheme="minorHAnsi" w:hAnsiTheme="minorHAnsi"/>
          <w:sz w:val="22"/>
          <w:szCs w:val="22"/>
        </w:rPr>
        <w:t xml:space="preserve"> Например, проведя маркетинговое исследование, можно сделать более обоснованные суждения относительно тех или иных возможностей. К сожалению, исследования стоят денег. Дерево может начать «ветвиться», учитывая варианты </w:t>
      </w:r>
      <w:proofErr w:type="gramStart"/>
      <w:r>
        <w:rPr>
          <w:rFonts w:asciiTheme="minorHAnsi" w:hAnsiTheme="minorHAnsi"/>
          <w:sz w:val="22"/>
          <w:szCs w:val="22"/>
        </w:rPr>
        <w:t>с</w:t>
      </w:r>
      <w:proofErr w:type="gramEnd"/>
      <w:r>
        <w:rPr>
          <w:rFonts w:asciiTheme="minorHAnsi" w:hAnsiTheme="minorHAnsi"/>
          <w:sz w:val="22"/>
          <w:szCs w:val="22"/>
        </w:rPr>
        <w:t xml:space="preserve">/без дополнительных исследований. Измерения для уменьшения неопределенности представляют предмет </w:t>
      </w:r>
      <w:r w:rsidRPr="002465B7">
        <w:rPr>
          <w:rFonts w:asciiTheme="minorHAnsi" w:hAnsiTheme="minorHAnsi"/>
          <w:sz w:val="22"/>
          <w:szCs w:val="22"/>
        </w:rPr>
        <w:t>Прикладн</w:t>
      </w:r>
      <w:r>
        <w:rPr>
          <w:rFonts w:asciiTheme="minorHAnsi" w:hAnsiTheme="minorHAnsi"/>
          <w:sz w:val="22"/>
          <w:szCs w:val="22"/>
        </w:rPr>
        <w:t>ой</w:t>
      </w:r>
      <w:r w:rsidRPr="002465B7">
        <w:rPr>
          <w:rFonts w:asciiTheme="minorHAnsi" w:hAnsiTheme="minorHAnsi"/>
          <w:sz w:val="22"/>
          <w:szCs w:val="22"/>
        </w:rPr>
        <w:t xml:space="preserve"> информационн</w:t>
      </w:r>
      <w:r>
        <w:rPr>
          <w:rFonts w:asciiTheme="minorHAnsi" w:hAnsiTheme="minorHAnsi"/>
          <w:sz w:val="22"/>
          <w:szCs w:val="22"/>
        </w:rPr>
        <w:t>ой экономики, о которой речь ниже.</w:t>
      </w:r>
    </w:p>
    <w:p w:rsidR="00CF25E3" w:rsidRPr="009B27EE" w:rsidRDefault="009B27EE" w:rsidP="009B27EE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9B27EE">
        <w:rPr>
          <w:rFonts w:asciiTheme="minorHAnsi" w:hAnsiTheme="minorHAnsi"/>
          <w:b/>
          <w:sz w:val="22"/>
          <w:szCs w:val="22"/>
        </w:rPr>
        <w:t xml:space="preserve">Расчет </w:t>
      </w:r>
      <w:r w:rsidR="006827B2">
        <w:rPr>
          <w:rFonts w:asciiTheme="minorHAnsi" w:hAnsiTheme="minorHAnsi"/>
          <w:b/>
          <w:sz w:val="22"/>
          <w:szCs w:val="22"/>
        </w:rPr>
        <w:t>стандартного отклонения</w:t>
      </w:r>
    </w:p>
    <w:p w:rsidR="00D475B8" w:rsidRPr="00C11E1C" w:rsidRDefault="009B27EE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Еще одним критерием принятия решения в условиях неопределенности является величина разброса предполагаемых ис</w:t>
      </w:r>
      <w:r w:rsidR="00412984">
        <w:rPr>
          <w:rFonts w:asciiTheme="minorHAnsi" w:hAnsiTheme="minorHAnsi"/>
          <w:sz w:val="22"/>
          <w:szCs w:val="22"/>
        </w:rPr>
        <w:t>ходов</w:t>
      </w:r>
      <w:r>
        <w:rPr>
          <w:rFonts w:asciiTheme="minorHAnsi" w:hAnsiTheme="minorHAnsi"/>
          <w:sz w:val="22"/>
          <w:szCs w:val="22"/>
        </w:rPr>
        <w:t>. Наиболее часто для измерения разброса (или кучности) используют стандартное отклонение (оно же средне</w:t>
      </w:r>
      <w:r w:rsidR="00412984">
        <w:rPr>
          <w:rFonts w:asciiTheme="minorHAnsi" w:hAnsiTheme="minorHAnsi"/>
          <w:sz w:val="22"/>
          <w:szCs w:val="22"/>
        </w:rPr>
        <w:t xml:space="preserve">е </w:t>
      </w:r>
      <w:r w:rsidR="00C11E1C">
        <w:rPr>
          <w:rFonts w:asciiTheme="minorHAnsi" w:hAnsiTheme="minorHAnsi"/>
          <w:sz w:val="22"/>
          <w:szCs w:val="22"/>
        </w:rPr>
        <w:t>квадратичное отклонение), рассчитываемое по формуле:</w:t>
      </w:r>
    </w:p>
    <w:p w:rsidR="00412984" w:rsidRDefault="00157B8C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244675" cy="777922"/>
            <wp:effectExtent l="19050" t="0" r="0" b="0"/>
            <wp:docPr id="17" name="Рисунок 16" descr="Сиг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ма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17" cy="7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984" w:rsidRDefault="00412984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где, </w:t>
      </w:r>
      <w:proofErr w:type="spellStart"/>
      <w:r w:rsidRPr="00D70817">
        <w:rPr>
          <w:rFonts w:ascii="Cambria Math" w:hAnsi="Cambria Math"/>
          <w:i/>
          <w:sz w:val="22"/>
          <w:szCs w:val="22"/>
          <w:lang w:val="en-US"/>
        </w:rPr>
        <w:t>i</w:t>
      </w:r>
      <w:proofErr w:type="spellEnd"/>
      <w:r w:rsidRPr="00412984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число элементов в выборке, </w:t>
      </w:r>
      <w:proofErr w:type="spellStart"/>
      <w:r w:rsidRPr="00D70817">
        <w:rPr>
          <w:rFonts w:ascii="Cambria Math" w:hAnsi="Cambria Math"/>
          <w:i/>
          <w:sz w:val="22"/>
          <w:szCs w:val="22"/>
        </w:rPr>
        <w:t>х</w:t>
      </w:r>
      <w:proofErr w:type="gramStart"/>
      <w:r w:rsidRPr="00D70817">
        <w:rPr>
          <w:rFonts w:ascii="Cambria Math" w:hAnsi="Cambria Math"/>
          <w:i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D70817">
        <w:rPr>
          <w:rFonts w:ascii="Cambria Math" w:hAnsi="Cambria Math"/>
          <w:sz w:val="22"/>
          <w:szCs w:val="22"/>
        </w:rPr>
        <w:t xml:space="preserve"> </w:t>
      </w:r>
      <w:r w:rsidRPr="00412984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значение </w:t>
      </w:r>
      <w:proofErr w:type="spellStart"/>
      <w:r w:rsidRPr="00D70817">
        <w:rPr>
          <w:rFonts w:ascii="Cambria Math" w:hAnsi="Cambria Math"/>
          <w:i/>
          <w:sz w:val="22"/>
          <w:szCs w:val="22"/>
          <w:lang w:val="en-US"/>
        </w:rPr>
        <w:t>i</w:t>
      </w:r>
      <w:proofErr w:type="spellEnd"/>
      <w:r w:rsidRPr="00412984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го элемента выборки, </w:t>
      </w:r>
      <w:proofErr w:type="spellStart"/>
      <w:r w:rsidRPr="00D70817">
        <w:rPr>
          <w:rFonts w:ascii="Cambria Math" w:hAnsi="Cambria Math"/>
          <w:i/>
          <w:sz w:val="22"/>
          <w:szCs w:val="22"/>
        </w:rPr>
        <w:t>х</w:t>
      </w:r>
      <w:proofErr w:type="spellEnd"/>
      <w:r w:rsidRPr="00D70817">
        <w:rPr>
          <w:rFonts w:ascii="Cambria Math" w:hAnsi="Cambria Math"/>
          <w:i/>
          <w:sz w:val="22"/>
          <w:szCs w:val="22"/>
        </w:rPr>
        <w:t>̄</w:t>
      </w:r>
      <w:r>
        <w:rPr>
          <w:rFonts w:asciiTheme="minorHAnsi" w:hAnsiTheme="minorHAnsi"/>
          <w:sz w:val="22"/>
          <w:szCs w:val="22"/>
        </w:rPr>
        <w:t xml:space="preserve"> – среднее значение всех элементов выборки.</w:t>
      </w:r>
    </w:p>
    <w:p w:rsidR="00C11E1C" w:rsidRDefault="00C11E1C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Эта формула «работает», если </w:t>
      </w:r>
      <w:r w:rsidR="00157B8C">
        <w:rPr>
          <w:rFonts w:asciiTheme="minorHAnsi" w:hAnsiTheme="minorHAnsi"/>
          <w:sz w:val="22"/>
          <w:szCs w:val="22"/>
        </w:rPr>
        <w:t xml:space="preserve">каждое </w:t>
      </w:r>
      <w:r>
        <w:rPr>
          <w:rFonts w:asciiTheme="minorHAnsi" w:hAnsiTheme="minorHAnsi"/>
          <w:sz w:val="22"/>
          <w:szCs w:val="22"/>
        </w:rPr>
        <w:t>событи</w:t>
      </w:r>
      <w:r w:rsidR="00157B8C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 </w:t>
      </w:r>
      <w:r w:rsidR="00157B8C">
        <w:rPr>
          <w:rFonts w:asciiTheme="minorHAnsi" w:hAnsiTheme="minorHAnsi"/>
          <w:sz w:val="22"/>
          <w:szCs w:val="22"/>
        </w:rPr>
        <w:t>из</w:t>
      </w:r>
      <w:r>
        <w:rPr>
          <w:rFonts w:asciiTheme="minorHAnsi" w:hAnsiTheme="minorHAnsi"/>
          <w:sz w:val="22"/>
          <w:szCs w:val="22"/>
        </w:rPr>
        <w:t xml:space="preserve"> выборк</w:t>
      </w:r>
      <w:r w:rsidR="00157B8C">
        <w:rPr>
          <w:rFonts w:asciiTheme="minorHAnsi" w:hAnsiTheme="minorHAnsi"/>
          <w:sz w:val="22"/>
          <w:szCs w:val="22"/>
        </w:rPr>
        <w:t>и имеет</w:t>
      </w:r>
      <w:r>
        <w:rPr>
          <w:rFonts w:asciiTheme="minorHAnsi" w:hAnsiTheme="minorHAnsi"/>
          <w:sz w:val="22"/>
          <w:szCs w:val="22"/>
        </w:rPr>
        <w:t xml:space="preserve"> равн</w:t>
      </w:r>
      <w:r w:rsidR="00157B8C">
        <w:rPr>
          <w:rFonts w:asciiTheme="minorHAnsi" w:hAnsiTheme="minorHAnsi"/>
          <w:sz w:val="22"/>
          <w:szCs w:val="22"/>
        </w:rPr>
        <w:t xml:space="preserve">ую </w:t>
      </w:r>
      <w:r>
        <w:rPr>
          <w:rFonts w:asciiTheme="minorHAnsi" w:hAnsiTheme="minorHAnsi"/>
          <w:sz w:val="22"/>
          <w:szCs w:val="22"/>
        </w:rPr>
        <w:t>вероятн</w:t>
      </w:r>
      <w:r w:rsidR="00157B8C">
        <w:rPr>
          <w:rFonts w:asciiTheme="minorHAnsi" w:hAnsiTheme="minorHAnsi"/>
          <w:sz w:val="22"/>
          <w:szCs w:val="22"/>
        </w:rPr>
        <w:t>ость</w:t>
      </w:r>
      <w:r>
        <w:rPr>
          <w:rFonts w:asciiTheme="minorHAnsi" w:hAnsiTheme="minorHAnsi"/>
          <w:sz w:val="22"/>
          <w:szCs w:val="22"/>
        </w:rPr>
        <w:t>. Если же вероятность событий различная, формулу следует модифицировать:</w:t>
      </w:r>
    </w:p>
    <w:p w:rsidR="00D70817" w:rsidRDefault="00D70817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611858" cy="814070"/>
            <wp:effectExtent l="19050" t="0" r="7392" b="0"/>
            <wp:docPr id="15" name="Рисунок 14" descr="Сигма для событий с разной вероятность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гма для событий с разной вероятностью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336" cy="8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817" w:rsidRPr="00D70817" w:rsidRDefault="00D70817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где </w:t>
      </w:r>
      <w:r w:rsidRPr="00D70817">
        <w:rPr>
          <w:rFonts w:ascii="Cambria Math" w:hAnsi="Cambria Math"/>
          <w:i/>
          <w:sz w:val="22"/>
          <w:szCs w:val="22"/>
          <w:lang w:val="en-US"/>
        </w:rPr>
        <w:t>p</w:t>
      </w:r>
      <w:r w:rsidRPr="00D70817">
        <w:rPr>
          <w:rFonts w:ascii="Cambria Math" w:hAnsi="Cambria Math"/>
          <w:i/>
          <w:sz w:val="22"/>
          <w:szCs w:val="22"/>
          <w:vertAlign w:val="subscript"/>
          <w:lang w:val="en-US"/>
        </w:rPr>
        <w:t>i</w:t>
      </w:r>
      <w:r w:rsidRPr="004324D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 xml:space="preserve">вероятность </w:t>
      </w:r>
      <w:proofErr w:type="spellStart"/>
      <w:r w:rsidRPr="00D70817">
        <w:rPr>
          <w:rFonts w:ascii="Cambria Math" w:hAnsi="Cambria Math"/>
          <w:i/>
          <w:sz w:val="22"/>
          <w:szCs w:val="22"/>
          <w:lang w:val="en-US"/>
        </w:rPr>
        <w:t>i</w:t>
      </w:r>
      <w:proofErr w:type="spellEnd"/>
      <w:r w:rsidRPr="00412984">
        <w:rPr>
          <w:rFonts w:asciiTheme="minorHAnsi" w:hAnsiTheme="minorHAnsi"/>
          <w:sz w:val="22"/>
          <w:szCs w:val="22"/>
        </w:rPr>
        <w:t>-</w:t>
      </w:r>
      <w:r w:rsidR="00CB262C">
        <w:rPr>
          <w:rFonts w:asciiTheme="minorHAnsi" w:hAnsiTheme="minorHAnsi"/>
          <w:sz w:val="22"/>
          <w:szCs w:val="22"/>
        </w:rPr>
        <w:t xml:space="preserve">го события; предполагается, что сумма всех </w:t>
      </w:r>
      <w:r w:rsidR="00CB262C" w:rsidRPr="00D70817">
        <w:rPr>
          <w:rFonts w:ascii="Cambria Math" w:hAnsi="Cambria Math"/>
          <w:i/>
          <w:sz w:val="22"/>
          <w:szCs w:val="22"/>
          <w:lang w:val="en-US"/>
        </w:rPr>
        <w:t>p</w:t>
      </w:r>
      <w:r w:rsidR="00CB262C" w:rsidRPr="00D70817">
        <w:rPr>
          <w:rFonts w:ascii="Cambria Math" w:hAnsi="Cambria Math"/>
          <w:i/>
          <w:sz w:val="22"/>
          <w:szCs w:val="22"/>
          <w:vertAlign w:val="subscript"/>
          <w:lang w:val="en-US"/>
        </w:rPr>
        <w:t>i</w:t>
      </w:r>
      <w:r w:rsidR="00CB262C">
        <w:rPr>
          <w:rFonts w:asciiTheme="minorHAnsi" w:hAnsiTheme="minorHAnsi"/>
          <w:sz w:val="22"/>
          <w:szCs w:val="22"/>
        </w:rPr>
        <w:t xml:space="preserve"> по выборке равна единице.</w:t>
      </w:r>
    </w:p>
    <w:p w:rsidR="0018192C" w:rsidRDefault="0018192C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Для двух вариантов распределения вероятностей с разными средними значениями прямое сравнение стандартных отклонений не подходит. Для этого используют стандартное отклонение, нормированное на среднее значение, или коэффициент вариации:</w:t>
      </w:r>
    </w:p>
    <w:p w:rsidR="0018192C" w:rsidRDefault="0018192C" w:rsidP="00D475B8">
      <w:pPr>
        <w:spacing w:before="0" w:after="120"/>
        <w:ind w:firstLine="0"/>
        <w:jc w:val="left"/>
        <w:rPr>
          <w:rFonts w:ascii="Cambria Math" w:hAnsi="Cambria Math"/>
          <w:sz w:val="22"/>
          <w:szCs w:val="22"/>
        </w:rPr>
      </w:pPr>
      <w:r w:rsidRPr="0018192C">
        <w:rPr>
          <w:rFonts w:ascii="Cambria Math" w:hAnsi="Cambria Math"/>
          <w:sz w:val="24"/>
          <w:szCs w:val="22"/>
          <w:lang w:val="en-US"/>
        </w:rPr>
        <w:t>V</w:t>
      </w:r>
      <w:r w:rsidRPr="0018192C">
        <w:rPr>
          <w:rFonts w:ascii="Cambria Math" w:hAnsi="Cambria Math"/>
          <w:sz w:val="22"/>
          <w:szCs w:val="2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2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2"/>
                <w:lang w:val="en-US"/>
              </w:rPr>
              <m:t>σ</m:t>
            </m:r>
          </m:num>
          <m:den>
            <m:r>
              <w:rPr>
                <w:rFonts w:ascii="Cambria Math" w:hAnsi="Cambria Math"/>
                <w:sz w:val="32"/>
                <w:szCs w:val="22"/>
                <w:lang w:val="en-US"/>
              </w:rPr>
              <m:t>x̄</m:t>
            </m:r>
          </m:den>
        </m:f>
      </m:oMath>
      <w:r w:rsidRPr="0018192C">
        <w:rPr>
          <w:rFonts w:ascii="Cambria Math" w:hAnsi="Cambria Math"/>
          <w:sz w:val="22"/>
          <w:szCs w:val="22"/>
          <w:lang w:val="en-US"/>
        </w:rPr>
        <w:t xml:space="preserve"> *100%</w:t>
      </w:r>
    </w:p>
    <w:p w:rsidR="006827B2" w:rsidRDefault="006827B2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Чем меньше коэффициент вариации, тем более однородной является выборка. </w:t>
      </w:r>
      <w:r w:rsidRPr="006827B2">
        <w:rPr>
          <w:rFonts w:asciiTheme="minorHAnsi" w:hAnsiTheme="minorHAnsi"/>
          <w:sz w:val="22"/>
          <w:szCs w:val="22"/>
        </w:rPr>
        <w:t xml:space="preserve">Если коэффициент вариации не превышает 30%, </w:t>
      </w:r>
      <w:r>
        <w:rPr>
          <w:rFonts w:asciiTheme="minorHAnsi" w:hAnsiTheme="minorHAnsi"/>
          <w:sz w:val="22"/>
          <w:szCs w:val="22"/>
        </w:rPr>
        <w:t>обычно говорят, что выборка</w:t>
      </w:r>
      <w:r w:rsidRPr="006827B2">
        <w:rPr>
          <w:rFonts w:asciiTheme="minorHAnsi" w:hAnsiTheme="minorHAnsi"/>
          <w:sz w:val="22"/>
          <w:szCs w:val="22"/>
        </w:rPr>
        <w:t xml:space="preserve"> является однородной.</w:t>
      </w:r>
    </w:p>
    <w:p w:rsidR="0085753C" w:rsidRDefault="006827B2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827B2">
        <w:rPr>
          <w:rFonts w:asciiTheme="minorHAnsi" w:hAnsiTheme="minorHAnsi"/>
          <w:b/>
          <w:sz w:val="22"/>
          <w:szCs w:val="22"/>
        </w:rPr>
        <w:t>Пример 4.</w:t>
      </w:r>
      <w:r>
        <w:rPr>
          <w:rFonts w:asciiTheme="minorHAnsi" w:hAnsiTheme="minorHAnsi"/>
          <w:sz w:val="22"/>
          <w:szCs w:val="22"/>
        </w:rPr>
        <w:t xml:space="preserve"> Принципы расчета стандартного отклонения.</w:t>
      </w:r>
      <w:r w:rsidR="00CB262C">
        <w:rPr>
          <w:rFonts w:asciiTheme="minorHAnsi" w:hAnsiTheme="minorHAnsi"/>
          <w:sz w:val="22"/>
          <w:szCs w:val="22"/>
        </w:rPr>
        <w:t xml:space="preserve"> </w:t>
      </w:r>
      <w:r w:rsidR="0085753C">
        <w:rPr>
          <w:rFonts w:asciiTheme="minorHAnsi" w:hAnsiTheme="minorHAnsi"/>
          <w:sz w:val="22"/>
          <w:szCs w:val="22"/>
        </w:rPr>
        <w:t>Компания выбирает между произво</w:t>
      </w:r>
      <w:r w:rsidR="00442617">
        <w:rPr>
          <w:rFonts w:asciiTheme="minorHAnsi" w:hAnsiTheme="minorHAnsi"/>
          <w:sz w:val="22"/>
          <w:szCs w:val="22"/>
        </w:rPr>
        <w:t>дством продукта</w:t>
      </w:r>
      <w:proofErr w:type="gramStart"/>
      <w:r w:rsidR="00442617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="00442617">
        <w:rPr>
          <w:rFonts w:asciiTheme="minorHAnsi" w:hAnsiTheme="minorHAnsi"/>
          <w:sz w:val="22"/>
          <w:szCs w:val="22"/>
        </w:rPr>
        <w:t xml:space="preserve"> и Б. Компания не имеет возможности производить оба продукта одновременно. Объемы продаж продуктов и прибыль, которую можно получить, остаются неопределенными, но эксперты</w:t>
      </w:r>
      <w:proofErr w:type="gramStart"/>
      <w:r w:rsidR="00442617">
        <w:rPr>
          <w:rFonts w:asciiTheme="minorHAnsi" w:hAnsiTheme="minorHAnsi"/>
          <w:sz w:val="22"/>
          <w:szCs w:val="22"/>
        </w:rPr>
        <w:t xml:space="preserve"> (</w:t>
      </w:r>
      <w:r w:rsidR="00442617" w:rsidRPr="00442617">
        <w:rPr>
          <w:rFonts w:asciiTheme="minorHAnsi" w:hAnsiTheme="minorHAnsi"/>
          <w:sz w:val="22"/>
          <w:szCs w:val="22"/>
        </w:rPr>
        <w:sym w:font="Wingdings" w:char="F04A"/>
      </w:r>
      <w:r w:rsidR="00442617">
        <w:rPr>
          <w:rFonts w:asciiTheme="minorHAnsi" w:hAnsiTheme="minorHAnsi"/>
          <w:sz w:val="22"/>
          <w:szCs w:val="22"/>
        </w:rPr>
        <w:t xml:space="preserve">) </w:t>
      </w:r>
      <w:proofErr w:type="gramEnd"/>
      <w:r w:rsidR="00442617">
        <w:rPr>
          <w:rFonts w:asciiTheme="minorHAnsi" w:hAnsiTheme="minorHAnsi"/>
          <w:sz w:val="22"/>
          <w:szCs w:val="22"/>
        </w:rPr>
        <w:t>считают, что распределение вероятностей получить ту или иную прибыль следующее:</w:t>
      </w:r>
    </w:p>
    <w:p w:rsidR="00442617" w:rsidRDefault="00442617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6061028" cy="1378424"/>
            <wp:effectExtent l="19050" t="0" r="0" b="0"/>
            <wp:docPr id="13" name="Рисунок 12" descr="4. Пример 4. Распределение вероятност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Пример 4. Распределение вероятностей.bmp"/>
                    <pic:cNvPicPr/>
                  </pic:nvPicPr>
                  <pic:blipFill>
                    <a:blip r:embed="rId21" cstate="print"/>
                    <a:srcRect l="1026" t="5164"/>
                    <a:stretch>
                      <a:fillRect/>
                    </a:stretch>
                  </pic:blipFill>
                  <pic:spPr>
                    <a:xfrm>
                      <a:off x="0" y="0"/>
                      <a:ext cx="6061028" cy="13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17" w:rsidRDefault="00442617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Если принимать решение на основе ожидаемого дохода, то будет выбран </w:t>
      </w:r>
      <w:r w:rsidR="00A32CD5">
        <w:rPr>
          <w:rFonts w:asciiTheme="minorHAnsi" w:hAnsiTheme="minorHAnsi"/>
          <w:sz w:val="22"/>
          <w:szCs w:val="22"/>
        </w:rPr>
        <w:t>продукт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Б.</w:t>
      </w:r>
      <w:proofErr w:type="gramEnd"/>
      <w:r w:rsidR="00157B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Однако давайте рассчитаем стандартное отклонение для каждого продукта:</w:t>
      </w:r>
    </w:p>
    <w:p w:rsidR="00157B8C" w:rsidRDefault="00157B8C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805434" cy="3241344"/>
            <wp:effectExtent l="19050" t="0" r="0" b="0"/>
            <wp:docPr id="18" name="Рисунок 17" descr="5. Стандартное отклон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Стандартное отклонение.bmp"/>
                    <pic:cNvPicPr/>
                  </pic:nvPicPr>
                  <pic:blipFill>
                    <a:blip r:embed="rId22" cstate="print"/>
                    <a:srcRect t="1452"/>
                    <a:stretch>
                      <a:fillRect/>
                    </a:stretch>
                  </pic:blipFill>
                  <pic:spPr>
                    <a:xfrm>
                      <a:off x="0" y="0"/>
                      <a:ext cx="4805434" cy="324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D5" w:rsidRDefault="00157B8C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Видно, что стандартное отклонение для </w:t>
      </w:r>
      <w:r w:rsidR="00A32CD5">
        <w:rPr>
          <w:rFonts w:asciiTheme="minorHAnsi" w:hAnsiTheme="minorHAnsi"/>
          <w:sz w:val="22"/>
          <w:szCs w:val="22"/>
        </w:rPr>
        <w:t>продукта</w:t>
      </w:r>
      <w:proofErr w:type="gramStart"/>
      <w:r>
        <w:rPr>
          <w:rFonts w:asciiTheme="minorHAnsi" w:hAnsiTheme="minorHAnsi"/>
          <w:sz w:val="22"/>
          <w:szCs w:val="22"/>
        </w:rPr>
        <w:t xml:space="preserve"> Б</w:t>
      </w:r>
      <w:proofErr w:type="gramEnd"/>
      <w:r>
        <w:rPr>
          <w:rFonts w:asciiTheme="minorHAnsi" w:hAnsiTheme="minorHAnsi"/>
          <w:sz w:val="22"/>
          <w:szCs w:val="22"/>
        </w:rPr>
        <w:t xml:space="preserve"> почти вдвое больше, чем для </w:t>
      </w:r>
      <w:r w:rsidR="00A32CD5">
        <w:rPr>
          <w:rFonts w:asciiTheme="minorHAnsi" w:hAnsiTheme="minorHAnsi"/>
          <w:sz w:val="22"/>
          <w:szCs w:val="22"/>
        </w:rPr>
        <w:t xml:space="preserve">продукта </w:t>
      </w:r>
      <w:r>
        <w:rPr>
          <w:rFonts w:asciiTheme="minorHAnsi" w:hAnsiTheme="minorHAnsi"/>
          <w:sz w:val="22"/>
          <w:szCs w:val="22"/>
        </w:rPr>
        <w:t xml:space="preserve">А. Совместный анализ ожидаемого значения прибыли и стандартного отклонения позволяют записать итоги </w:t>
      </w:r>
      <w:r w:rsidR="00A32CD5">
        <w:rPr>
          <w:rFonts w:asciiTheme="minorHAnsi" w:hAnsiTheme="minorHAnsi"/>
          <w:sz w:val="22"/>
          <w:szCs w:val="22"/>
        </w:rPr>
        <w:t>расчетов</w:t>
      </w:r>
      <w:r>
        <w:rPr>
          <w:rFonts w:asciiTheme="minorHAnsi" w:hAnsiTheme="minorHAnsi"/>
          <w:sz w:val="22"/>
          <w:szCs w:val="22"/>
        </w:rPr>
        <w:t xml:space="preserve"> в виде:</w:t>
      </w:r>
      <w:r w:rsidR="00A32CD5">
        <w:rPr>
          <w:rFonts w:asciiTheme="minorHAnsi" w:hAnsiTheme="minorHAnsi"/>
          <w:sz w:val="22"/>
          <w:szCs w:val="22"/>
        </w:rPr>
        <w:br/>
        <w:t>Продук</w:t>
      </w:r>
      <w:r>
        <w:rPr>
          <w:rFonts w:asciiTheme="minorHAnsi" w:hAnsiTheme="minorHAnsi"/>
          <w:sz w:val="22"/>
          <w:szCs w:val="22"/>
        </w:rPr>
        <w:t>т</w:t>
      </w:r>
      <w:proofErr w:type="gramStart"/>
      <w:r>
        <w:rPr>
          <w:rFonts w:asciiTheme="minorHAnsi" w:hAnsiTheme="minorHAnsi"/>
          <w:sz w:val="22"/>
          <w:szCs w:val="22"/>
        </w:rPr>
        <w:t xml:space="preserve"> А</w:t>
      </w:r>
      <w:proofErr w:type="gramEnd"/>
      <w:r>
        <w:rPr>
          <w:rFonts w:asciiTheme="minorHAnsi" w:hAnsiTheme="minorHAnsi"/>
          <w:sz w:val="22"/>
          <w:szCs w:val="22"/>
        </w:rPr>
        <w:t xml:space="preserve">: 400 000 ± </w:t>
      </w:r>
      <w:r w:rsidR="00A32CD5">
        <w:rPr>
          <w:rFonts w:asciiTheme="minorHAnsi" w:hAnsiTheme="minorHAnsi"/>
          <w:sz w:val="22"/>
          <w:szCs w:val="22"/>
        </w:rPr>
        <w:t>55 000</w:t>
      </w:r>
      <w:r w:rsidR="00A32CD5">
        <w:rPr>
          <w:rFonts w:asciiTheme="minorHAnsi" w:hAnsiTheme="minorHAnsi"/>
          <w:sz w:val="22"/>
          <w:szCs w:val="22"/>
        </w:rPr>
        <w:br/>
        <w:t>Продукт Б: 445 000 ± 107 000</w:t>
      </w:r>
      <w:r w:rsidR="00A32CD5">
        <w:rPr>
          <w:rFonts w:asciiTheme="minorHAnsi" w:hAnsiTheme="minorHAnsi"/>
          <w:sz w:val="22"/>
          <w:szCs w:val="22"/>
        </w:rPr>
        <w:br/>
        <w:t>или представить результаты расчетов графически:</w:t>
      </w:r>
    </w:p>
    <w:p w:rsidR="00A32CD5" w:rsidRDefault="00A32CD5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372419" cy="2095618"/>
            <wp:effectExtent l="19050" t="0" r="0" b="0"/>
            <wp:docPr id="20" name="Рисунок 19" descr="5. Коридор знач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Коридор значений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336" cy="20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CD5" w:rsidRDefault="00A32CD5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Рис. </w:t>
      </w:r>
      <w:r w:rsidR="00981BB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</w:t>
      </w:r>
      <w:r w:rsidR="003A63A5">
        <w:rPr>
          <w:rFonts w:asciiTheme="minorHAnsi" w:hAnsiTheme="minorHAnsi"/>
          <w:sz w:val="22"/>
          <w:szCs w:val="22"/>
        </w:rPr>
        <w:t>Среднее ожидаемое значение и стандартное отклонение для двух продуктов</w:t>
      </w:r>
    </w:p>
    <w:p w:rsidR="003A63A5" w:rsidRDefault="003A63A5" w:rsidP="0085753C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Видно, что производство продукта</w:t>
      </w:r>
      <w:proofErr w:type="gramStart"/>
      <w:r>
        <w:rPr>
          <w:rFonts w:asciiTheme="minorHAnsi" w:hAnsiTheme="minorHAnsi"/>
          <w:sz w:val="22"/>
          <w:szCs w:val="22"/>
        </w:rPr>
        <w:t xml:space="preserve"> А</w:t>
      </w:r>
      <w:proofErr w:type="gramEnd"/>
      <w:r>
        <w:rPr>
          <w:rFonts w:asciiTheme="minorHAnsi" w:hAnsiTheme="minorHAnsi"/>
          <w:sz w:val="22"/>
          <w:szCs w:val="22"/>
        </w:rPr>
        <w:t xml:space="preserve"> более предсказуемо, то есть с продуктом А связано меньше рисков. Учитывая, что различие в ожидаемых значениях по двум продуктам незначительно, решение по выбору продукта может зависеть от склонности к риску</w:t>
      </w:r>
      <w:r w:rsidR="00C87A2D">
        <w:rPr>
          <w:rFonts w:asciiTheme="minorHAnsi" w:hAnsiTheme="minorHAnsi"/>
          <w:sz w:val="22"/>
          <w:szCs w:val="22"/>
        </w:rPr>
        <w:t xml:space="preserve"> лица, принимающего решение.</w:t>
      </w:r>
    </w:p>
    <w:p w:rsidR="006827B2" w:rsidRDefault="00C87A2D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* * *</w:t>
      </w:r>
    </w:p>
    <w:p w:rsidR="0018192C" w:rsidRDefault="006827B2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Стандартное отклонение</w:t>
      </w:r>
      <w:r w:rsidR="0018192C">
        <w:rPr>
          <w:rFonts w:asciiTheme="minorHAnsi" w:hAnsiTheme="minorHAnsi"/>
          <w:sz w:val="22"/>
          <w:szCs w:val="22"/>
        </w:rPr>
        <w:t xml:space="preserve"> широко используется при анализе ценных бумаг (и других финансовых инструментов). </w:t>
      </w:r>
      <w:r>
        <w:rPr>
          <w:rFonts w:asciiTheme="minorHAnsi" w:hAnsiTheme="minorHAnsi"/>
          <w:sz w:val="22"/>
          <w:szCs w:val="22"/>
        </w:rPr>
        <w:t xml:space="preserve">Нормированное на период времени </w:t>
      </w:r>
      <w:r w:rsidR="0018192C">
        <w:rPr>
          <w:rFonts w:asciiTheme="minorHAnsi" w:hAnsiTheme="minorHAnsi"/>
          <w:sz w:val="22"/>
          <w:szCs w:val="22"/>
        </w:rPr>
        <w:t>он</w:t>
      </w:r>
      <w:r>
        <w:rPr>
          <w:rFonts w:asciiTheme="minorHAnsi" w:hAnsiTheme="minorHAnsi"/>
          <w:sz w:val="22"/>
          <w:szCs w:val="22"/>
        </w:rPr>
        <w:t xml:space="preserve">о выступает </w:t>
      </w:r>
      <w:r w:rsidR="00C87A2D">
        <w:rPr>
          <w:rFonts w:asciiTheme="minorHAnsi" w:hAnsiTheme="minorHAnsi"/>
          <w:sz w:val="22"/>
          <w:szCs w:val="22"/>
        </w:rPr>
        <w:t xml:space="preserve">там </w:t>
      </w:r>
      <w:r>
        <w:rPr>
          <w:rFonts w:asciiTheme="minorHAnsi" w:hAnsiTheme="minorHAnsi"/>
          <w:sz w:val="22"/>
          <w:szCs w:val="22"/>
        </w:rPr>
        <w:t>под</w:t>
      </w:r>
      <w:r w:rsidR="0018192C">
        <w:rPr>
          <w:rFonts w:asciiTheme="minorHAnsi" w:hAnsiTheme="minorHAnsi"/>
          <w:sz w:val="22"/>
          <w:szCs w:val="22"/>
        </w:rPr>
        <w:t xml:space="preserve"> наз</w:t>
      </w:r>
      <w:r>
        <w:rPr>
          <w:rFonts w:asciiTheme="minorHAnsi" w:hAnsiTheme="minorHAnsi"/>
          <w:sz w:val="22"/>
          <w:szCs w:val="22"/>
        </w:rPr>
        <w:t>ванием</w:t>
      </w:r>
      <w:r w:rsidR="0018192C">
        <w:rPr>
          <w:rFonts w:asciiTheme="minorHAnsi" w:hAnsiTheme="minorHAnsi"/>
          <w:sz w:val="22"/>
          <w:szCs w:val="22"/>
        </w:rPr>
        <w:t xml:space="preserve"> </w:t>
      </w:r>
      <w:hyperlink r:id="rId24" w:history="1">
        <w:proofErr w:type="spellStart"/>
        <w:r w:rsidR="0018192C" w:rsidRPr="0018192C">
          <w:rPr>
            <w:rStyle w:val="a3"/>
            <w:rFonts w:asciiTheme="minorHAnsi" w:hAnsiTheme="minorHAnsi"/>
            <w:sz w:val="22"/>
            <w:szCs w:val="22"/>
          </w:rPr>
          <w:t>волатильность</w:t>
        </w:r>
        <w:proofErr w:type="spellEnd"/>
      </w:hyperlink>
      <w:r>
        <w:rPr>
          <w:rFonts w:asciiTheme="minorHAnsi" w:hAnsiTheme="minorHAnsi"/>
          <w:sz w:val="22"/>
          <w:szCs w:val="22"/>
        </w:rPr>
        <w:t>.</w:t>
      </w:r>
    </w:p>
    <w:p w:rsidR="00C87A2D" w:rsidRPr="00C87A2D" w:rsidRDefault="00C87A2D" w:rsidP="00C87A2D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C87A2D">
        <w:rPr>
          <w:rFonts w:asciiTheme="minorHAnsi" w:hAnsiTheme="minorHAnsi"/>
          <w:b/>
          <w:sz w:val="22"/>
          <w:szCs w:val="22"/>
        </w:rPr>
        <w:t>П</w:t>
      </w:r>
      <w:r>
        <w:rPr>
          <w:rFonts w:asciiTheme="minorHAnsi" w:hAnsiTheme="minorHAnsi"/>
          <w:b/>
          <w:sz w:val="22"/>
          <w:szCs w:val="22"/>
        </w:rPr>
        <w:t>оведен</w:t>
      </w:r>
      <w:r w:rsidRPr="00C87A2D">
        <w:rPr>
          <w:rFonts w:asciiTheme="minorHAnsi" w:hAnsiTheme="minorHAnsi"/>
          <w:b/>
          <w:sz w:val="22"/>
          <w:szCs w:val="22"/>
        </w:rPr>
        <w:t>ческие критерии</w:t>
      </w:r>
    </w:p>
    <w:p w:rsidR="00C87A2D" w:rsidRPr="0018192C" w:rsidRDefault="00E36C37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Принятие решения основывается не только на </w:t>
      </w:r>
      <w:r w:rsidRPr="00E36C37">
        <w:rPr>
          <w:rFonts w:asciiTheme="minorHAnsi" w:hAnsiTheme="minorHAnsi"/>
          <w:sz w:val="22"/>
          <w:szCs w:val="22"/>
        </w:rPr>
        <w:t>вычислени</w:t>
      </w:r>
      <w:r>
        <w:rPr>
          <w:rFonts w:asciiTheme="minorHAnsi" w:hAnsiTheme="minorHAnsi"/>
          <w:sz w:val="22"/>
          <w:szCs w:val="22"/>
        </w:rPr>
        <w:t xml:space="preserve">ях. Выше мы уже определили три профиля отношения к риску. </w:t>
      </w:r>
      <w:r w:rsidR="00C87A2D">
        <w:rPr>
          <w:rFonts w:asciiTheme="minorHAnsi" w:hAnsiTheme="minorHAnsi"/>
          <w:sz w:val="22"/>
          <w:szCs w:val="22"/>
        </w:rPr>
        <w:t xml:space="preserve">Обычно, когда </w:t>
      </w:r>
      <w:r>
        <w:rPr>
          <w:rFonts w:asciiTheme="minorHAnsi" w:hAnsiTheme="minorHAnsi"/>
          <w:sz w:val="22"/>
          <w:szCs w:val="22"/>
        </w:rPr>
        <w:t>лица, принимающие решения,</w:t>
      </w:r>
      <w:r w:rsidR="00C87A2D">
        <w:rPr>
          <w:rFonts w:asciiTheme="minorHAnsi" w:hAnsiTheme="minorHAnsi"/>
          <w:sz w:val="22"/>
          <w:szCs w:val="22"/>
        </w:rPr>
        <w:t xml:space="preserve"> сталкиваются с выбором между вариантами, они ищут компромисс между рисками и  ожидаемой прибылью. Поиск такого компромисса затрагивает вопросы поведенческого характера.</w:t>
      </w:r>
    </w:p>
    <w:p w:rsidR="00817652" w:rsidRDefault="00817652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817652">
        <w:rPr>
          <w:rFonts w:asciiTheme="minorHAnsi" w:hAnsiTheme="minorHAnsi"/>
          <w:b/>
          <w:sz w:val="22"/>
          <w:szCs w:val="22"/>
        </w:rPr>
        <w:t>Пример 5.</w:t>
      </w:r>
      <w:r>
        <w:rPr>
          <w:rFonts w:asciiTheme="minorHAnsi" w:hAnsiTheme="minorHAnsi"/>
          <w:sz w:val="22"/>
          <w:szCs w:val="22"/>
        </w:rPr>
        <w:t xml:space="preserve"> Торговец фруктами собирается завтра на рынок. Там у него небольшая лавка. Для покупки у оптовика товаров на реализацию он располагает ограниченной суммой: он может закупить только один вид фруктов</w:t>
      </w:r>
      <w:r w:rsidR="0064534F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="0064534F">
        <w:rPr>
          <w:rFonts w:asciiTheme="minorHAnsi" w:hAnsiTheme="minorHAnsi"/>
          <w:sz w:val="22"/>
          <w:szCs w:val="22"/>
        </w:rPr>
        <w:t>см</w:t>
      </w:r>
      <w:proofErr w:type="gramEnd"/>
      <w:r w:rsidR="0064534F">
        <w:rPr>
          <w:rFonts w:asciiTheme="minorHAnsi" w:hAnsiTheme="minorHAnsi"/>
          <w:sz w:val="22"/>
          <w:szCs w:val="22"/>
        </w:rPr>
        <w:t>. таблицу ниже). Из своего прошлого опыта т</w:t>
      </w:r>
      <w:r>
        <w:rPr>
          <w:rFonts w:asciiTheme="minorHAnsi" w:hAnsiTheme="minorHAnsi"/>
          <w:sz w:val="22"/>
          <w:szCs w:val="22"/>
        </w:rPr>
        <w:t xml:space="preserve">орговец </w:t>
      </w:r>
      <w:r w:rsidR="0064534F">
        <w:rPr>
          <w:rFonts w:asciiTheme="minorHAnsi" w:hAnsiTheme="minorHAnsi"/>
          <w:sz w:val="22"/>
          <w:szCs w:val="22"/>
        </w:rPr>
        <w:t>ожидает, что торговля может пойти по одному из сценариев, причем у каждого из них приблизительно равная вероятность. Для каждого сценария и вида фруктов торговец ожидает следующую прибыль (убыток):</w:t>
      </w:r>
    </w:p>
    <w:p w:rsidR="0064534F" w:rsidRDefault="0054166E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712343" cy="1071544"/>
            <wp:effectExtent l="19050" t="0" r="2407" b="0"/>
            <wp:docPr id="21" name="Рисунок 20" descr="6. Торговля фруктам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Торговля фруктами.bmp"/>
                    <pic:cNvPicPr/>
                  </pic:nvPicPr>
                  <pic:blipFill>
                    <a:blip r:embed="rId25" cstate="print"/>
                    <a:srcRect t="4571" b="5698"/>
                    <a:stretch>
                      <a:fillRect/>
                    </a:stretch>
                  </pic:blipFill>
                  <pic:spPr>
                    <a:xfrm>
                      <a:off x="0" y="0"/>
                      <a:ext cx="3712343" cy="107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37" w:rsidRDefault="00E36C37" w:rsidP="00DE7100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Давайте рассмотрим, как отношение торговца к рис</w:t>
      </w:r>
      <w:r w:rsidR="00203149">
        <w:rPr>
          <w:rFonts w:asciiTheme="minorHAnsi" w:hAnsiTheme="minorHAnsi"/>
          <w:sz w:val="22"/>
          <w:szCs w:val="22"/>
        </w:rPr>
        <w:t>ку повлияет на выбор им фруктов:</w:t>
      </w:r>
    </w:p>
    <w:p w:rsidR="00E36C37" w:rsidRPr="00DE7100" w:rsidRDefault="00E36C37" w:rsidP="00DE7100">
      <w:pPr>
        <w:pStyle w:val="a6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DE7100">
        <w:rPr>
          <w:rFonts w:asciiTheme="minorHAnsi" w:hAnsiTheme="minorHAnsi"/>
          <w:i/>
          <w:sz w:val="22"/>
          <w:szCs w:val="22"/>
        </w:rPr>
        <w:t>Метод «максимин».</w:t>
      </w:r>
      <w:r w:rsidRPr="00DE7100">
        <w:rPr>
          <w:rFonts w:asciiTheme="minorHAnsi" w:hAnsiTheme="minorHAnsi"/>
          <w:b/>
          <w:sz w:val="22"/>
          <w:szCs w:val="22"/>
        </w:rPr>
        <w:t xml:space="preserve"> </w:t>
      </w:r>
      <w:r w:rsidRPr="00DE7100">
        <w:rPr>
          <w:rFonts w:asciiTheme="minorHAnsi" w:hAnsiTheme="minorHAnsi"/>
          <w:sz w:val="22"/>
          <w:szCs w:val="22"/>
        </w:rPr>
        <w:t>В соответствии с методом рассматриваются только наихудшие из возможных исходов в каждом сценарии.</w:t>
      </w:r>
      <w:r w:rsidR="005F660A" w:rsidRPr="00DE7100">
        <w:rPr>
          <w:rFonts w:asciiTheme="minorHAnsi" w:hAnsiTheme="minorHAnsi"/>
          <w:sz w:val="22"/>
          <w:szCs w:val="22"/>
        </w:rPr>
        <w:t xml:space="preserve"> Если наш торговец не склонен к риску, он предпочтет апельсины – </w:t>
      </w:r>
      <w:proofErr w:type="spellStart"/>
      <w:r w:rsidR="005F660A" w:rsidRPr="00DE7100">
        <w:rPr>
          <w:rFonts w:asciiTheme="minorHAnsi" w:hAnsiTheme="minorHAnsi"/>
          <w:sz w:val="22"/>
          <w:szCs w:val="22"/>
        </w:rPr>
        <w:t>МАКСИмальный</w:t>
      </w:r>
      <w:proofErr w:type="spellEnd"/>
      <w:r w:rsidR="005F660A" w:rsidRPr="00DE7100">
        <w:rPr>
          <w:rFonts w:asciiTheme="minorHAnsi" w:hAnsiTheme="minorHAnsi"/>
          <w:sz w:val="22"/>
          <w:szCs w:val="22"/>
        </w:rPr>
        <w:t xml:space="preserve"> результат при </w:t>
      </w:r>
      <w:proofErr w:type="spellStart"/>
      <w:r w:rsidR="005F660A" w:rsidRPr="00DE7100">
        <w:rPr>
          <w:rFonts w:asciiTheme="minorHAnsi" w:hAnsiTheme="minorHAnsi"/>
          <w:sz w:val="22"/>
          <w:szCs w:val="22"/>
        </w:rPr>
        <w:t>МИНимальном</w:t>
      </w:r>
      <w:proofErr w:type="spellEnd"/>
      <w:r w:rsidR="005F660A" w:rsidRPr="00DE7100">
        <w:rPr>
          <w:rFonts w:asciiTheme="minorHAnsi" w:hAnsiTheme="minorHAnsi"/>
          <w:sz w:val="22"/>
          <w:szCs w:val="22"/>
        </w:rPr>
        <w:t xml:space="preserve"> (наихудшем) сценарии. Такой подход указывает на уклонение от риска, в основе которого лежит глубокий страх потерпеть фиаско.</w:t>
      </w:r>
    </w:p>
    <w:p w:rsidR="00DE7100" w:rsidRDefault="005F660A" w:rsidP="00DE7100">
      <w:pPr>
        <w:pStyle w:val="a6"/>
        <w:numPr>
          <w:ilvl w:val="0"/>
          <w:numId w:val="4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 w:rsidRPr="00DE7100">
        <w:rPr>
          <w:rFonts w:asciiTheme="minorHAnsi" w:hAnsiTheme="minorHAnsi"/>
          <w:i/>
          <w:sz w:val="22"/>
          <w:szCs w:val="22"/>
        </w:rPr>
        <w:t>Метод «</w:t>
      </w:r>
      <w:proofErr w:type="spellStart"/>
      <w:r w:rsidRPr="00DE7100">
        <w:rPr>
          <w:rFonts w:asciiTheme="minorHAnsi" w:hAnsiTheme="minorHAnsi"/>
          <w:i/>
          <w:sz w:val="22"/>
          <w:szCs w:val="22"/>
        </w:rPr>
        <w:t>максимакс</w:t>
      </w:r>
      <w:proofErr w:type="spellEnd"/>
      <w:r w:rsidRPr="00DE7100">
        <w:rPr>
          <w:rFonts w:asciiTheme="minorHAnsi" w:hAnsiTheme="minorHAnsi"/>
          <w:i/>
          <w:sz w:val="22"/>
          <w:szCs w:val="22"/>
        </w:rPr>
        <w:t>».</w:t>
      </w:r>
      <w:r w:rsidRPr="00DE7100">
        <w:rPr>
          <w:rFonts w:asciiTheme="minorHAnsi" w:hAnsiTheme="minorHAnsi"/>
          <w:sz w:val="22"/>
          <w:szCs w:val="22"/>
        </w:rPr>
        <w:t xml:space="preserve"> А в этом случае упор делается на </w:t>
      </w:r>
      <w:proofErr w:type="spellStart"/>
      <w:r w:rsidRPr="00DE7100">
        <w:rPr>
          <w:rFonts w:asciiTheme="minorHAnsi" w:hAnsiTheme="minorHAnsi"/>
          <w:sz w:val="22"/>
          <w:szCs w:val="22"/>
        </w:rPr>
        <w:t>МАКСИмальный</w:t>
      </w:r>
      <w:proofErr w:type="spellEnd"/>
      <w:r w:rsidRPr="00DE7100">
        <w:rPr>
          <w:rFonts w:asciiTheme="minorHAnsi" w:hAnsiTheme="minorHAnsi"/>
          <w:sz w:val="22"/>
          <w:szCs w:val="22"/>
        </w:rPr>
        <w:t xml:space="preserve"> результат при </w:t>
      </w:r>
      <w:proofErr w:type="spellStart"/>
      <w:r w:rsidRPr="00DE7100">
        <w:rPr>
          <w:rFonts w:asciiTheme="minorHAnsi" w:hAnsiTheme="minorHAnsi"/>
          <w:sz w:val="22"/>
          <w:szCs w:val="22"/>
        </w:rPr>
        <w:t>МАКсимальном</w:t>
      </w:r>
      <w:proofErr w:type="spellEnd"/>
      <w:r w:rsidRPr="00DE7100">
        <w:rPr>
          <w:rFonts w:asciiTheme="minorHAnsi" w:hAnsiTheme="minorHAnsi"/>
          <w:sz w:val="22"/>
          <w:szCs w:val="22"/>
        </w:rPr>
        <w:t xml:space="preserve"> (наилучшем) сценарии. Если наш торговец склонен к риску, он будет надеяться на «хороший» сценарий, и выберет груши.</w:t>
      </w:r>
    </w:p>
    <w:p w:rsidR="00941798" w:rsidRPr="00941798" w:rsidRDefault="00941798" w:rsidP="00941798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941798">
        <w:rPr>
          <w:rFonts w:asciiTheme="minorHAnsi" w:hAnsiTheme="minorHAnsi"/>
          <w:b/>
          <w:sz w:val="22"/>
          <w:szCs w:val="22"/>
        </w:rPr>
        <w:t>Моделирование методом Монте-Карло</w:t>
      </w:r>
    </w:p>
    <w:p w:rsidR="00941798" w:rsidRDefault="00941798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Этот метод – по сути, дальнейшее развитие подходов, оценивающих вероятность тех или иных исходов. На первом этапе необходимо построить модель, в которой </w:t>
      </w:r>
      <w:r w:rsidR="00981BB6">
        <w:rPr>
          <w:rFonts w:asciiTheme="minorHAnsi" w:hAnsiTheme="minorHAnsi"/>
          <w:sz w:val="22"/>
          <w:szCs w:val="22"/>
        </w:rPr>
        <w:t>зависимая переменная связана с влияющими переменными (рис. 5).</w:t>
      </w:r>
    </w:p>
    <w:p w:rsidR="00981BB6" w:rsidRPr="00981BB6" w:rsidRDefault="00981BB6" w:rsidP="00981BB6">
      <w:pPr>
        <w:spacing w:before="120" w:after="120"/>
        <w:ind w:firstLine="0"/>
        <w:jc w:val="left"/>
        <w:rPr>
          <w:rFonts w:asciiTheme="minorHAnsi" w:hAnsiTheme="minorHAnsi"/>
          <w:sz w:val="22"/>
        </w:rPr>
      </w:pPr>
      <w:r w:rsidRPr="00981BB6">
        <w:rPr>
          <w:rFonts w:asciiTheme="minorHAnsi" w:hAnsiTheme="minorHAnsi"/>
          <w:noProof/>
          <w:sz w:val="22"/>
        </w:rPr>
        <w:drawing>
          <wp:inline distT="0" distB="0" distL="0" distR="0">
            <wp:extent cx="3880775" cy="1586190"/>
            <wp:effectExtent l="19050" t="0" r="5425" b="0"/>
            <wp:docPr id="23" name="Рисунок 3" descr="002. Исходные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 Исходные данные.bmp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540" cy="158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BB6" w:rsidRPr="00981BB6" w:rsidRDefault="00981BB6" w:rsidP="00981BB6">
      <w:pPr>
        <w:spacing w:before="120" w:after="120"/>
        <w:ind w:firstLine="0"/>
        <w:jc w:val="left"/>
        <w:rPr>
          <w:rFonts w:asciiTheme="minorHAnsi" w:hAnsiTheme="minorHAnsi"/>
          <w:sz w:val="22"/>
        </w:rPr>
      </w:pPr>
      <w:r w:rsidRPr="00981BB6">
        <w:rPr>
          <w:rFonts w:asciiTheme="minorHAnsi" w:hAnsiTheme="minorHAnsi"/>
          <w:sz w:val="22"/>
        </w:rPr>
        <w:t xml:space="preserve">Рис. </w:t>
      </w:r>
      <w:r>
        <w:rPr>
          <w:rFonts w:asciiTheme="minorHAnsi" w:hAnsiTheme="minorHAnsi"/>
          <w:sz w:val="22"/>
        </w:rPr>
        <w:t>5</w:t>
      </w:r>
      <w:r w:rsidRPr="00981BB6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Модель с исходными данными в </w:t>
      </w:r>
      <w:r>
        <w:rPr>
          <w:rFonts w:asciiTheme="minorHAnsi" w:hAnsiTheme="minorHAnsi"/>
          <w:sz w:val="22"/>
          <w:lang w:val="en-US"/>
        </w:rPr>
        <w:t>Excel</w:t>
      </w:r>
    </w:p>
    <w:p w:rsidR="00EA1A98" w:rsidRDefault="00981BB6" w:rsidP="00981BB6">
      <w:pPr>
        <w:spacing w:before="120" w:after="120"/>
        <w:ind w:firstLine="0"/>
        <w:jc w:val="left"/>
        <w:rPr>
          <w:rFonts w:asciiTheme="minorHAnsi" w:hAnsiTheme="minorHAnsi"/>
          <w:sz w:val="22"/>
        </w:rPr>
      </w:pPr>
      <w:r w:rsidRPr="00981BB6">
        <w:rPr>
          <w:rFonts w:asciiTheme="minorHAnsi" w:hAnsiTheme="minorHAnsi"/>
          <w:sz w:val="22"/>
        </w:rPr>
        <w:t>Годовая экономия (зависимая переменная) есть функция трех видов экономии и объема производства (итого, четырех влияющих переменных).</w:t>
      </w:r>
    </w:p>
    <w:p w:rsidR="00981BB6" w:rsidRPr="00EA1A98" w:rsidRDefault="00EA1A98" w:rsidP="00981BB6">
      <w:pPr>
        <w:spacing w:before="120" w:after="120"/>
        <w:ind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На втором этапе задаются правила изменения влияющих переменных. Например, экономия на трудозатратах подчиняется нормальному распределению со средним </w:t>
      </w:r>
      <w:r w:rsidRPr="00EA1A98">
        <w:rPr>
          <w:rFonts w:asciiTheme="minorHAnsi" w:hAnsiTheme="minorHAnsi"/>
          <w:sz w:val="22"/>
        </w:rPr>
        <w:t>$ 3</w:t>
      </w:r>
      <w:r>
        <w:rPr>
          <w:rFonts w:asciiTheme="minorHAnsi" w:hAnsiTheme="minorHAnsi"/>
          <w:sz w:val="22"/>
        </w:rPr>
        <w:t xml:space="preserve"> на изделие, и стандартным отклонением </w:t>
      </w:r>
      <w:r w:rsidR="00406588" w:rsidRPr="00406588">
        <w:rPr>
          <w:rFonts w:asciiTheme="minorHAnsi" w:hAnsiTheme="minorHAnsi"/>
          <w:sz w:val="22"/>
        </w:rPr>
        <w:t xml:space="preserve">$ </w:t>
      </w:r>
      <w:r>
        <w:rPr>
          <w:rFonts w:asciiTheme="minorHAnsi" w:hAnsiTheme="minorHAnsi"/>
          <w:sz w:val="22"/>
        </w:rPr>
        <w:t>3,5. Результат</w:t>
      </w:r>
      <w:r w:rsidR="00981BB6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моделирования – распределение вероятности получения той или иной годовой экономии (рис. 6).</w:t>
      </w:r>
    </w:p>
    <w:p w:rsidR="00EA1A98" w:rsidRPr="00EA1A98" w:rsidRDefault="00EA1A98" w:rsidP="00EA1A98">
      <w:pPr>
        <w:spacing w:before="120" w:after="120"/>
        <w:ind w:firstLine="0"/>
        <w:jc w:val="left"/>
        <w:rPr>
          <w:rFonts w:asciiTheme="minorHAnsi" w:hAnsiTheme="minorHAnsi"/>
          <w:sz w:val="22"/>
        </w:rPr>
      </w:pPr>
      <w:r w:rsidRPr="00EA1A98">
        <w:rPr>
          <w:rFonts w:asciiTheme="minorHAnsi" w:hAnsiTheme="minorHAnsi"/>
          <w:noProof/>
          <w:sz w:val="22"/>
        </w:rPr>
        <w:lastRenderedPageBreak/>
        <w:drawing>
          <wp:inline distT="0" distB="0" distL="0" distR="0">
            <wp:extent cx="3372102" cy="2449147"/>
            <wp:effectExtent l="19050" t="0" r="0" b="0"/>
            <wp:docPr id="26" name="Рисунок 12" descr="007. Результаты моделирования - распределение годовой эконом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 Результаты моделирования - распределение годовой экономии.bmp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239" cy="244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1A98">
        <w:rPr>
          <w:rFonts w:asciiTheme="minorHAnsi" w:hAnsiTheme="minorHAnsi"/>
          <w:sz w:val="22"/>
        </w:rPr>
        <w:t xml:space="preserve"> </w:t>
      </w:r>
    </w:p>
    <w:p w:rsidR="00EA1A98" w:rsidRPr="00EA1A98" w:rsidRDefault="00EA1A98" w:rsidP="00EA1A98">
      <w:pPr>
        <w:spacing w:before="120" w:after="120"/>
        <w:ind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Рис. 6</w:t>
      </w:r>
      <w:r w:rsidRPr="00EA1A98">
        <w:rPr>
          <w:rFonts w:asciiTheme="minorHAnsi" w:hAnsiTheme="minorHAnsi"/>
          <w:sz w:val="22"/>
        </w:rPr>
        <w:t>. Результаты моделирования – распределение годовой экономии</w:t>
      </w:r>
    </w:p>
    <w:p w:rsidR="00981BB6" w:rsidRDefault="00406588" w:rsidP="00406588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Подробнее о методе </w:t>
      </w:r>
      <w:proofErr w:type="gramStart"/>
      <w:r>
        <w:rPr>
          <w:rFonts w:asciiTheme="minorHAnsi" w:hAnsiTheme="minorHAnsi"/>
          <w:sz w:val="22"/>
          <w:szCs w:val="22"/>
        </w:rPr>
        <w:t>см</w:t>
      </w:r>
      <w:proofErr w:type="gramEnd"/>
      <w:r>
        <w:rPr>
          <w:rFonts w:asciiTheme="minorHAnsi" w:hAnsiTheme="minorHAnsi"/>
          <w:sz w:val="22"/>
          <w:szCs w:val="22"/>
        </w:rPr>
        <w:t>.:</w:t>
      </w:r>
    </w:p>
    <w:p w:rsidR="00406588" w:rsidRDefault="00406588" w:rsidP="00406588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hyperlink r:id="rId28" w:history="1">
        <w:r w:rsidRPr="00406588">
          <w:rPr>
            <w:rStyle w:val="a3"/>
            <w:rFonts w:asciiTheme="minorHAnsi" w:hAnsiTheme="minorHAnsi"/>
            <w:sz w:val="22"/>
            <w:szCs w:val="22"/>
          </w:rPr>
          <w:t>Использование метода Монте-Карло для расчета риска</w:t>
        </w:r>
      </w:hyperlink>
    </w:p>
    <w:p w:rsidR="00406588" w:rsidRDefault="00406588" w:rsidP="00406588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hyperlink r:id="rId29" w:history="1">
        <w:r w:rsidRPr="00406588">
          <w:rPr>
            <w:rStyle w:val="a3"/>
            <w:rFonts w:asciiTheme="minorHAnsi" w:hAnsiTheme="minorHAnsi"/>
            <w:sz w:val="22"/>
            <w:szCs w:val="22"/>
          </w:rPr>
          <w:t xml:space="preserve">Моделирование методом Монте-Карло в </w:t>
        </w:r>
        <w:proofErr w:type="spellStart"/>
        <w:r w:rsidRPr="00406588">
          <w:rPr>
            <w:rStyle w:val="a3"/>
            <w:rFonts w:asciiTheme="minorHAnsi" w:hAnsiTheme="minorHAnsi"/>
            <w:sz w:val="22"/>
            <w:szCs w:val="22"/>
          </w:rPr>
          <w:t>Crystal</w:t>
        </w:r>
        <w:proofErr w:type="spellEnd"/>
        <w:r w:rsidRPr="00406588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406588">
          <w:rPr>
            <w:rStyle w:val="a3"/>
            <w:rFonts w:asciiTheme="minorHAnsi" w:hAnsiTheme="minorHAnsi"/>
            <w:sz w:val="22"/>
            <w:szCs w:val="22"/>
          </w:rPr>
          <w:t>Ball</w:t>
        </w:r>
        <w:proofErr w:type="spellEnd"/>
        <w:r w:rsidRPr="00406588">
          <w:rPr>
            <w:rStyle w:val="a3"/>
            <w:rFonts w:asciiTheme="minorHAnsi" w:hAnsiTheme="minorHAnsi"/>
            <w:sz w:val="22"/>
            <w:szCs w:val="22"/>
          </w:rPr>
          <w:t xml:space="preserve"> для </w:t>
        </w:r>
        <w:proofErr w:type="spellStart"/>
        <w:r w:rsidRPr="00406588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p w:rsidR="00406588" w:rsidRDefault="00406588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hyperlink r:id="rId30" w:history="1">
        <w:r w:rsidRPr="00406588">
          <w:rPr>
            <w:rStyle w:val="a3"/>
            <w:rFonts w:asciiTheme="minorHAnsi" w:hAnsiTheme="minorHAnsi"/>
            <w:sz w:val="22"/>
            <w:szCs w:val="22"/>
          </w:rPr>
          <w:t xml:space="preserve">Анализ инвестиционного проекта (приобретение отеля) с помощью </w:t>
        </w:r>
        <w:proofErr w:type="spellStart"/>
        <w:r w:rsidRPr="00406588">
          <w:rPr>
            <w:rStyle w:val="a3"/>
            <w:rFonts w:asciiTheme="minorHAnsi" w:hAnsiTheme="minorHAnsi"/>
            <w:sz w:val="22"/>
            <w:szCs w:val="22"/>
          </w:rPr>
          <w:t>Crystal</w:t>
        </w:r>
        <w:proofErr w:type="spellEnd"/>
        <w:r w:rsidRPr="00406588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406588">
          <w:rPr>
            <w:rStyle w:val="a3"/>
            <w:rFonts w:asciiTheme="minorHAnsi" w:hAnsiTheme="minorHAnsi"/>
            <w:sz w:val="22"/>
            <w:szCs w:val="22"/>
          </w:rPr>
          <w:t>Ball</w:t>
        </w:r>
        <w:proofErr w:type="spellEnd"/>
        <w:r w:rsidRPr="00406588">
          <w:rPr>
            <w:rStyle w:val="a3"/>
            <w:rFonts w:asciiTheme="minorHAnsi" w:hAnsiTheme="minorHAnsi"/>
            <w:sz w:val="22"/>
            <w:szCs w:val="22"/>
          </w:rPr>
          <w:t xml:space="preserve"> в </w:t>
        </w:r>
        <w:proofErr w:type="spellStart"/>
        <w:r w:rsidRPr="00406588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p w:rsidR="00406588" w:rsidRPr="00941798" w:rsidRDefault="00406588" w:rsidP="00406588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А</w:t>
      </w:r>
      <w:r w:rsidRPr="00406588">
        <w:rPr>
          <w:rFonts w:asciiTheme="minorHAnsi" w:hAnsiTheme="minorHAnsi"/>
          <w:b/>
          <w:sz w:val="22"/>
          <w:szCs w:val="22"/>
        </w:rPr>
        <w:t>нализ чувствительности</w:t>
      </w:r>
    </w:p>
    <w:p w:rsidR="00697B10" w:rsidRPr="00406588" w:rsidRDefault="00406588" w:rsidP="00406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Это практика оценки ситуаций неопределенности с помощью выяснения</w:t>
      </w:r>
      <w:r w:rsidRPr="004065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того, как влияет изменение ключевых переменных на возможный результат. </w:t>
      </w:r>
      <w:proofErr w:type="gramStart"/>
      <w:r>
        <w:rPr>
          <w:rFonts w:asciiTheme="minorHAnsi" w:hAnsiTheme="minorHAnsi"/>
          <w:sz w:val="22"/>
          <w:szCs w:val="22"/>
        </w:rPr>
        <w:t>Анализ соотношения «затраты–объем–прибыль» (</w:t>
      </w:r>
      <w:r w:rsidR="00697B10">
        <w:rPr>
          <w:rFonts w:asciiTheme="minorHAnsi" w:hAnsiTheme="minorHAnsi"/>
          <w:sz w:val="22"/>
          <w:szCs w:val="22"/>
        </w:rPr>
        <w:t>рассмотренный ранее в разделе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31" w:history="1">
        <w:r w:rsidRPr="00406588">
          <w:rPr>
            <w:rStyle w:val="a3"/>
            <w:rFonts w:asciiTheme="minorHAnsi" w:hAnsiTheme="minorHAnsi"/>
            <w:sz w:val="22"/>
            <w:szCs w:val="22"/>
          </w:rPr>
          <w:t>2.2.</w:t>
        </w:r>
        <w:proofErr w:type="gramEnd"/>
        <w:r w:rsidRPr="00406588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gramStart"/>
        <w:r w:rsidRPr="00406588">
          <w:rPr>
            <w:rStyle w:val="a3"/>
            <w:rFonts w:asciiTheme="minorHAnsi" w:hAnsiTheme="minorHAnsi"/>
            <w:sz w:val="22"/>
            <w:szCs w:val="22"/>
          </w:rPr>
          <w:t>Анализ безубыточности</w:t>
        </w:r>
      </w:hyperlink>
      <w:r>
        <w:rPr>
          <w:rFonts w:asciiTheme="minorHAnsi" w:hAnsiTheme="minorHAnsi"/>
          <w:sz w:val="22"/>
          <w:szCs w:val="22"/>
        </w:rPr>
        <w:t xml:space="preserve">) </w:t>
      </w:r>
      <w:r w:rsidR="00697B10">
        <w:rPr>
          <w:rFonts w:asciiTheme="minorHAnsi" w:hAnsiTheme="minorHAnsi"/>
          <w:sz w:val="22"/>
          <w:szCs w:val="22"/>
        </w:rPr>
        <w:t>является одной из</w:t>
      </w:r>
      <w:r>
        <w:rPr>
          <w:rFonts w:asciiTheme="minorHAnsi" w:hAnsiTheme="minorHAnsi"/>
          <w:sz w:val="22"/>
          <w:szCs w:val="22"/>
        </w:rPr>
        <w:t xml:space="preserve"> </w:t>
      </w:r>
      <w:r w:rsidR="00697B10">
        <w:rPr>
          <w:rFonts w:asciiTheme="minorHAnsi" w:hAnsiTheme="minorHAnsi"/>
          <w:sz w:val="22"/>
          <w:szCs w:val="22"/>
        </w:rPr>
        <w:t>разновидностей</w:t>
      </w:r>
      <w:r>
        <w:rPr>
          <w:rFonts w:asciiTheme="minorHAnsi" w:hAnsiTheme="minorHAnsi"/>
          <w:sz w:val="22"/>
          <w:szCs w:val="22"/>
        </w:rPr>
        <w:t xml:space="preserve"> анализ</w:t>
      </w:r>
      <w:r w:rsidR="00697B10">
        <w:rPr>
          <w:rFonts w:asciiTheme="minorHAnsi" w:hAnsiTheme="minorHAnsi"/>
          <w:sz w:val="22"/>
          <w:szCs w:val="22"/>
        </w:rPr>
        <w:t>а</w:t>
      </w:r>
      <w:r>
        <w:rPr>
          <w:rFonts w:asciiTheme="minorHAnsi" w:hAnsiTheme="minorHAnsi"/>
          <w:sz w:val="22"/>
          <w:szCs w:val="22"/>
        </w:rPr>
        <w:t xml:space="preserve"> чувствительности</w:t>
      </w:r>
      <w:r w:rsidR="00697B10">
        <w:rPr>
          <w:rFonts w:asciiTheme="minorHAnsi" w:hAnsiTheme="minorHAnsi"/>
          <w:sz w:val="22"/>
          <w:szCs w:val="22"/>
        </w:rPr>
        <w:t>, поскольку он показывает, как меняется прибыль при изменении уровня продаж.</w:t>
      </w:r>
      <w:proofErr w:type="gramEnd"/>
      <w:r w:rsidR="00697B10">
        <w:rPr>
          <w:rFonts w:asciiTheme="minorHAnsi" w:hAnsiTheme="minorHAnsi"/>
          <w:sz w:val="22"/>
          <w:szCs w:val="22"/>
        </w:rPr>
        <w:t xml:space="preserve"> Подробнее см. </w:t>
      </w:r>
      <w:hyperlink r:id="rId32" w:history="1">
        <w:r w:rsidR="00697B10" w:rsidRPr="00697B10">
          <w:rPr>
            <w:rStyle w:val="a3"/>
            <w:rFonts w:asciiTheme="minorHAnsi" w:hAnsiTheme="minorHAnsi"/>
            <w:sz w:val="22"/>
            <w:szCs w:val="22"/>
          </w:rPr>
          <w:t xml:space="preserve">Анализ чувствительности в </w:t>
        </w:r>
        <w:proofErr w:type="spellStart"/>
        <w:r w:rsidR="00697B10" w:rsidRPr="00697B10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  <w:r w:rsidR="00697B10" w:rsidRPr="00697B10">
          <w:rPr>
            <w:rStyle w:val="a3"/>
            <w:rFonts w:asciiTheme="minorHAnsi" w:hAnsiTheme="minorHAnsi"/>
            <w:sz w:val="22"/>
            <w:szCs w:val="22"/>
          </w:rPr>
          <w:t xml:space="preserve"> (анализ «</w:t>
        </w:r>
        <w:proofErr w:type="gramStart"/>
        <w:r w:rsidR="00697B10" w:rsidRPr="00697B10">
          <w:rPr>
            <w:rStyle w:val="a3"/>
            <w:rFonts w:asciiTheme="minorHAnsi" w:hAnsiTheme="minorHAnsi"/>
            <w:sz w:val="22"/>
            <w:szCs w:val="22"/>
          </w:rPr>
          <w:t>что–если</w:t>
        </w:r>
        <w:proofErr w:type="gramEnd"/>
        <w:r w:rsidR="00697B10" w:rsidRPr="00697B10">
          <w:rPr>
            <w:rStyle w:val="a3"/>
            <w:rFonts w:asciiTheme="minorHAnsi" w:hAnsiTheme="minorHAnsi"/>
            <w:sz w:val="22"/>
            <w:szCs w:val="22"/>
          </w:rPr>
          <w:t>», таблицы данных)</w:t>
        </w:r>
      </w:hyperlink>
    </w:p>
    <w:p w:rsidR="00697B10" w:rsidRPr="00941798" w:rsidRDefault="00697B10" w:rsidP="00697B10">
      <w:pPr>
        <w:spacing w:before="36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697B10">
        <w:rPr>
          <w:rFonts w:asciiTheme="minorHAnsi" w:hAnsiTheme="minorHAnsi"/>
          <w:b/>
          <w:sz w:val="22"/>
          <w:szCs w:val="22"/>
        </w:rPr>
        <w:t>Измерения для уменьшения неопределенности</w:t>
      </w:r>
    </w:p>
    <w:p w:rsidR="00406588" w:rsidRDefault="00EB2796" w:rsidP="00697B1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Выше мы упоминали, что для уменьшения неопределенности относительно буд</w:t>
      </w:r>
      <w:r w:rsidR="007E01B7">
        <w:rPr>
          <w:rFonts w:asciiTheme="minorHAnsi" w:hAnsiTheme="minorHAnsi"/>
          <w:sz w:val="22"/>
          <w:szCs w:val="22"/>
        </w:rPr>
        <w:t>ущих продаж можно провести марк</w:t>
      </w:r>
      <w:r>
        <w:rPr>
          <w:rFonts w:asciiTheme="minorHAnsi" w:hAnsiTheme="minorHAnsi"/>
          <w:sz w:val="22"/>
          <w:szCs w:val="22"/>
        </w:rPr>
        <w:t>е</w:t>
      </w:r>
      <w:r w:rsidR="007E01B7">
        <w:rPr>
          <w:rFonts w:asciiTheme="minorHAnsi" w:hAnsiTheme="minorHAnsi"/>
          <w:sz w:val="22"/>
          <w:szCs w:val="22"/>
        </w:rPr>
        <w:t>ти</w:t>
      </w:r>
      <w:r>
        <w:rPr>
          <w:rFonts w:asciiTheme="minorHAnsi" w:hAnsiTheme="minorHAnsi"/>
          <w:sz w:val="22"/>
          <w:szCs w:val="22"/>
        </w:rPr>
        <w:t xml:space="preserve">нговые исследования. Ситуация носит более общий характер – почти всегда можно провести некие измерения, позволяющие сократить первоначальную неопределенность в точке принятия решения. Что и как измерять, а также оправданы ли расходы на проведение измерений изучает </w:t>
      </w:r>
      <w:r w:rsidRPr="00EB2796">
        <w:rPr>
          <w:rFonts w:asciiTheme="minorHAnsi" w:hAnsiTheme="minorHAnsi"/>
          <w:sz w:val="22"/>
          <w:szCs w:val="22"/>
        </w:rPr>
        <w:t>Прикладная информационная экономика</w:t>
      </w:r>
      <w:r>
        <w:rPr>
          <w:rFonts w:asciiTheme="minorHAnsi" w:hAnsiTheme="minorHAnsi"/>
          <w:sz w:val="22"/>
          <w:szCs w:val="22"/>
        </w:rPr>
        <w:t>.</w:t>
      </w:r>
    </w:p>
    <w:p w:rsidR="007E01B7" w:rsidRPr="007E01B7" w:rsidRDefault="00EB2796" w:rsidP="007E01B7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EB2796">
        <w:rPr>
          <w:rFonts w:asciiTheme="minorHAnsi" w:hAnsiTheme="minorHAnsi"/>
          <w:sz w:val="22"/>
          <w:szCs w:val="22"/>
        </w:rPr>
        <w:t>Измерение – один из основных инстинктов человека, однако этот инстинкт подавляется в условиях, когда люди предпочитают создавать комитеты и добиваться консенсуса вместо того, чтобы делать простые наблюдения…</w:t>
      </w:r>
      <w:r w:rsidR="007E01B7">
        <w:rPr>
          <w:rFonts w:asciiTheme="minorHAnsi" w:hAnsiTheme="minorHAnsi"/>
          <w:sz w:val="22"/>
          <w:szCs w:val="22"/>
        </w:rPr>
        <w:br/>
      </w:r>
      <w:r w:rsidR="007E01B7" w:rsidRPr="007E01B7">
        <w:rPr>
          <w:rFonts w:asciiTheme="minorHAnsi" w:hAnsiTheme="minorHAnsi"/>
          <w:i/>
          <w:sz w:val="22"/>
          <w:szCs w:val="22"/>
        </w:rPr>
        <w:t>Дуглас Хаббард</w:t>
      </w:r>
    </w:p>
    <w:p w:rsidR="007E01B7" w:rsidRDefault="007E01B7" w:rsidP="007E01B7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Подробнее о методе </w:t>
      </w:r>
      <w:proofErr w:type="gramStart"/>
      <w:r>
        <w:rPr>
          <w:rFonts w:asciiTheme="minorHAnsi" w:hAnsiTheme="minorHAnsi"/>
          <w:sz w:val="22"/>
          <w:szCs w:val="22"/>
        </w:rPr>
        <w:t>см</w:t>
      </w:r>
      <w:proofErr w:type="gramEnd"/>
      <w:r>
        <w:rPr>
          <w:rFonts w:asciiTheme="minorHAnsi" w:hAnsiTheme="minorHAnsi"/>
          <w:sz w:val="22"/>
          <w:szCs w:val="22"/>
        </w:rPr>
        <w:t>.:</w:t>
      </w:r>
    </w:p>
    <w:p w:rsidR="007E01B7" w:rsidRDefault="007E01B7" w:rsidP="007E01B7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hyperlink r:id="rId33" w:history="1">
        <w:r w:rsidRPr="007E01B7">
          <w:rPr>
            <w:rStyle w:val="a3"/>
            <w:rFonts w:asciiTheme="minorHAnsi" w:hAnsiTheme="minorHAnsi"/>
            <w:sz w:val="22"/>
            <w:szCs w:val="22"/>
          </w:rPr>
          <w:t xml:space="preserve">Дуглас Хаббард. Как измерить всё, что угодно. Оценка стоимости </w:t>
        </w:r>
        <w:proofErr w:type="gramStart"/>
        <w:r w:rsidRPr="007E01B7">
          <w:rPr>
            <w:rStyle w:val="a3"/>
            <w:rFonts w:asciiTheme="minorHAnsi" w:hAnsiTheme="minorHAnsi"/>
            <w:sz w:val="22"/>
            <w:szCs w:val="22"/>
          </w:rPr>
          <w:t>нематериального</w:t>
        </w:r>
        <w:proofErr w:type="gramEnd"/>
        <w:r w:rsidRPr="007E01B7">
          <w:rPr>
            <w:rStyle w:val="a3"/>
            <w:rFonts w:asciiTheme="minorHAnsi" w:hAnsiTheme="minorHAnsi"/>
            <w:sz w:val="22"/>
            <w:szCs w:val="22"/>
          </w:rPr>
          <w:t xml:space="preserve"> в бизнесе</w:t>
        </w:r>
      </w:hyperlink>
    </w:p>
    <w:p w:rsidR="007E01B7" w:rsidRDefault="007E01B7" w:rsidP="007E01B7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hyperlink r:id="rId34" w:history="1">
        <w:r w:rsidRPr="007E01B7">
          <w:rPr>
            <w:rStyle w:val="a3"/>
            <w:rFonts w:asciiTheme="minorHAnsi" w:hAnsiTheme="minorHAnsi"/>
            <w:sz w:val="22"/>
            <w:szCs w:val="22"/>
          </w:rPr>
          <w:t>Прикладная информационная экономика</w:t>
        </w:r>
      </w:hyperlink>
    </w:p>
    <w:p w:rsidR="007E01B7" w:rsidRDefault="007E01B7" w:rsidP="00EB279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hyperlink r:id="rId35" w:history="1">
        <w:r w:rsidRPr="007E01B7">
          <w:rPr>
            <w:rStyle w:val="a3"/>
            <w:rFonts w:asciiTheme="minorHAnsi" w:hAnsiTheme="minorHAnsi"/>
            <w:sz w:val="22"/>
            <w:szCs w:val="22"/>
          </w:rPr>
          <w:t>Введение в прикладную информационную экономику</w:t>
        </w:r>
      </w:hyperlink>
      <w:r>
        <w:rPr>
          <w:rFonts w:asciiTheme="minorHAnsi" w:hAnsiTheme="minorHAnsi"/>
          <w:sz w:val="22"/>
          <w:szCs w:val="22"/>
        </w:rPr>
        <w:t xml:space="preserve"> (мастер-класс в НИУ ВШЭ)</w:t>
      </w:r>
    </w:p>
    <w:p w:rsidR="007E01B7" w:rsidRDefault="007E01B7" w:rsidP="00697B1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Так уж получилось, что три наиболее содержательных метода принятия решений мною были подробно освещены ранее. Поэтому повторно здесь не рассматриваются. Тем не менее, настоящая заметка дает обзор различных методов, и является обобщающей по теме принятия решений в условиях неопределенности.</w:t>
      </w:r>
    </w:p>
    <w:p w:rsidR="0038044C" w:rsidRDefault="0038044C" w:rsidP="00697B10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Дальнейшее развитие управленческих компетенций может идти в направлении </w:t>
      </w:r>
      <w:hyperlink r:id="rId36" w:history="1">
        <w:r w:rsidRPr="0038044C">
          <w:rPr>
            <w:rStyle w:val="a3"/>
            <w:rFonts w:asciiTheme="minorHAnsi" w:hAnsiTheme="minorHAnsi"/>
            <w:sz w:val="22"/>
            <w:szCs w:val="22"/>
          </w:rPr>
          <w:t>управления рисками</w:t>
        </w:r>
      </w:hyperlink>
      <w:r>
        <w:rPr>
          <w:rFonts w:asciiTheme="minorHAnsi" w:hAnsiTheme="minorHAnsi"/>
          <w:sz w:val="22"/>
          <w:szCs w:val="22"/>
        </w:rPr>
        <w:t>. Это огромная отрасль науки и практики менеджмента, и ее рассмотрение выходит за рамки настоящего курса.</w:t>
      </w:r>
    </w:p>
    <w:p w:rsidR="00697B10" w:rsidRDefault="00697B10" w:rsidP="00697B10">
      <w:pPr>
        <w:spacing w:before="0" w:after="120"/>
        <w:ind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* *</w:t>
      </w:r>
    </w:p>
    <w:p w:rsidR="00D475B8" w:rsidRDefault="00D475B8" w:rsidP="0040658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475B8">
        <w:rPr>
          <w:rFonts w:asciiTheme="minorHAnsi" w:hAnsiTheme="minorHAnsi"/>
          <w:b/>
          <w:sz w:val="22"/>
          <w:szCs w:val="22"/>
        </w:rPr>
        <w:lastRenderedPageBreak/>
        <w:t>Решение примера 3.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Возможны две альтернативы: (а) оставить сплошной входной контроль; (б) отказаться от контроля.</w:t>
      </w:r>
    </w:p>
    <w:p w:rsidR="00D475B8" w:rsidRDefault="00D475B8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Ожидаемые затраты:</w:t>
      </w:r>
      <w:r>
        <w:rPr>
          <w:rFonts w:asciiTheme="minorHAnsi" w:hAnsiTheme="minorHAnsi"/>
          <w:sz w:val="22"/>
          <w:szCs w:val="22"/>
        </w:rPr>
        <w:br/>
        <w:t>(а) 1*10 + 0,01*120 = 11,2 руб.</w:t>
      </w:r>
      <w:r>
        <w:rPr>
          <w:rFonts w:asciiTheme="minorHAnsi" w:hAnsiTheme="minorHAnsi"/>
          <w:sz w:val="22"/>
          <w:szCs w:val="22"/>
        </w:rPr>
        <w:br/>
        <w:t>(б) 0,01*850 = 8,5 руб.</w:t>
      </w:r>
    </w:p>
    <w:p w:rsidR="00D475B8" w:rsidRDefault="00D475B8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Таким образом, если компания откажется от входного контроля, она в долгосрочной перспективе сэкономит 2,7 руб. в расчете на каждую деталь. Тем не менее, столь высокий процент брака в принципе недопустим, и компании следует провести переговоры с поставщиком о сокращении брака, или поискать другого поставщика.</w:t>
      </w:r>
    </w:p>
    <w:p w:rsidR="003B1F66" w:rsidRDefault="003B1F66" w:rsidP="00D475B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</w:p>
    <w:p w:rsidR="005E4B74" w:rsidRPr="00E11DB6" w:rsidRDefault="005E4B74" w:rsidP="00D475B8">
      <w:pPr>
        <w:spacing w:before="0" w:after="120"/>
        <w:ind w:firstLine="0"/>
        <w:rPr>
          <w:rFonts w:asciiTheme="minorHAnsi" w:hAnsiTheme="minorHAnsi"/>
          <w:sz w:val="22"/>
          <w:szCs w:val="22"/>
        </w:rPr>
      </w:pPr>
    </w:p>
    <w:sectPr w:rsidR="005E4B74" w:rsidRPr="00E11DB6" w:rsidSect="00E12D89">
      <w:pgSz w:w="11909" w:h="16834" w:orient="landscape"/>
      <w:pgMar w:top="851" w:right="851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B7" w:rsidRDefault="007E01B7" w:rsidP="00406588">
      <w:pPr>
        <w:spacing w:before="0" w:after="0"/>
      </w:pPr>
      <w:r>
        <w:separator/>
      </w:r>
    </w:p>
  </w:endnote>
  <w:endnote w:type="continuationSeparator" w:id="0">
    <w:p w:rsidR="007E01B7" w:rsidRDefault="007E01B7" w:rsidP="004065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B7" w:rsidRDefault="007E01B7" w:rsidP="00406588">
      <w:pPr>
        <w:spacing w:before="0" w:after="0"/>
      </w:pPr>
      <w:r>
        <w:separator/>
      </w:r>
    </w:p>
  </w:footnote>
  <w:footnote w:type="continuationSeparator" w:id="0">
    <w:p w:rsidR="007E01B7" w:rsidRDefault="007E01B7" w:rsidP="00406588">
      <w:pPr>
        <w:spacing w:before="0" w:after="0"/>
      </w:pPr>
      <w:r>
        <w:continuationSeparator/>
      </w:r>
    </w:p>
  </w:footnote>
  <w:footnote w:id="1">
    <w:p w:rsidR="007E01B7" w:rsidRPr="00406588" w:rsidRDefault="007E01B7" w:rsidP="00406588">
      <w:pPr>
        <w:pStyle w:val="a9"/>
        <w:ind w:firstLine="0"/>
        <w:rPr>
          <w:rFonts w:asciiTheme="minorHAnsi" w:hAnsiTheme="minorHAnsi"/>
        </w:rPr>
      </w:pPr>
      <w:r w:rsidRPr="00406588">
        <w:rPr>
          <w:rStyle w:val="ab"/>
          <w:rFonts w:asciiTheme="minorHAnsi" w:hAnsiTheme="minorHAnsi"/>
        </w:rPr>
        <w:footnoteRef/>
      </w:r>
      <w:r w:rsidRPr="004065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При написании некоторых пунктов использованы материалы </w:t>
      </w:r>
      <w:hyperlink r:id="rId1" w:history="1">
        <w:r w:rsidRPr="00406588">
          <w:rPr>
            <w:rStyle w:val="a3"/>
            <w:rFonts w:asciiTheme="minorHAnsi" w:hAnsiTheme="minorHAnsi"/>
            <w:lang w:val="en-US"/>
          </w:rPr>
          <w:t>CIMA</w:t>
        </w:r>
      </w:hyperlink>
      <w:r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2693"/>
    <w:multiLevelType w:val="hybridMultilevel"/>
    <w:tmpl w:val="10A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17D7"/>
    <w:multiLevelType w:val="hybridMultilevel"/>
    <w:tmpl w:val="A95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6391"/>
    <w:multiLevelType w:val="hybridMultilevel"/>
    <w:tmpl w:val="FDD8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1282C"/>
    <w:multiLevelType w:val="hybridMultilevel"/>
    <w:tmpl w:val="AF947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FC8"/>
    <w:rsid w:val="00046E84"/>
    <w:rsid w:val="00051922"/>
    <w:rsid w:val="000F1032"/>
    <w:rsid w:val="00157B8C"/>
    <w:rsid w:val="001606CB"/>
    <w:rsid w:val="0018192C"/>
    <w:rsid w:val="00203149"/>
    <w:rsid w:val="002465B7"/>
    <w:rsid w:val="00255195"/>
    <w:rsid w:val="002569CD"/>
    <w:rsid w:val="00286E78"/>
    <w:rsid w:val="002A7876"/>
    <w:rsid w:val="002D760E"/>
    <w:rsid w:val="0038044C"/>
    <w:rsid w:val="003A63A5"/>
    <w:rsid w:val="003B1650"/>
    <w:rsid w:val="003B1F66"/>
    <w:rsid w:val="003B4B0C"/>
    <w:rsid w:val="003E5AAE"/>
    <w:rsid w:val="00406588"/>
    <w:rsid w:val="00412984"/>
    <w:rsid w:val="004324D7"/>
    <w:rsid w:val="00442617"/>
    <w:rsid w:val="004E69A4"/>
    <w:rsid w:val="00523CC6"/>
    <w:rsid w:val="00536C15"/>
    <w:rsid w:val="0054166E"/>
    <w:rsid w:val="0058281B"/>
    <w:rsid w:val="00582DD4"/>
    <w:rsid w:val="005B28C9"/>
    <w:rsid w:val="005E4B74"/>
    <w:rsid w:val="005F660A"/>
    <w:rsid w:val="0064534F"/>
    <w:rsid w:val="006827B2"/>
    <w:rsid w:val="00697B10"/>
    <w:rsid w:val="006C77C7"/>
    <w:rsid w:val="00722AF0"/>
    <w:rsid w:val="007863D7"/>
    <w:rsid w:val="007871AD"/>
    <w:rsid w:val="007C3AAB"/>
    <w:rsid w:val="007E01B7"/>
    <w:rsid w:val="00804F15"/>
    <w:rsid w:val="00816E2F"/>
    <w:rsid w:val="00817652"/>
    <w:rsid w:val="008414B1"/>
    <w:rsid w:val="00855B39"/>
    <w:rsid w:val="0085753C"/>
    <w:rsid w:val="008640D4"/>
    <w:rsid w:val="008D3F7F"/>
    <w:rsid w:val="0093460F"/>
    <w:rsid w:val="00941798"/>
    <w:rsid w:val="009428D6"/>
    <w:rsid w:val="00956276"/>
    <w:rsid w:val="00974092"/>
    <w:rsid w:val="00981BB6"/>
    <w:rsid w:val="009842C6"/>
    <w:rsid w:val="009B27EE"/>
    <w:rsid w:val="009E1196"/>
    <w:rsid w:val="009E7554"/>
    <w:rsid w:val="00A3011E"/>
    <w:rsid w:val="00A32CD5"/>
    <w:rsid w:val="00A37E3D"/>
    <w:rsid w:val="00AB3FC8"/>
    <w:rsid w:val="00AE7000"/>
    <w:rsid w:val="00B62456"/>
    <w:rsid w:val="00B73938"/>
    <w:rsid w:val="00C1183F"/>
    <w:rsid w:val="00C11E1C"/>
    <w:rsid w:val="00C87A2D"/>
    <w:rsid w:val="00CB262C"/>
    <w:rsid w:val="00CF25E3"/>
    <w:rsid w:val="00D01165"/>
    <w:rsid w:val="00D35994"/>
    <w:rsid w:val="00D47476"/>
    <w:rsid w:val="00D475B8"/>
    <w:rsid w:val="00D70817"/>
    <w:rsid w:val="00DB19B6"/>
    <w:rsid w:val="00DE7100"/>
    <w:rsid w:val="00E11DB6"/>
    <w:rsid w:val="00E12D89"/>
    <w:rsid w:val="00E36C37"/>
    <w:rsid w:val="00E571A8"/>
    <w:rsid w:val="00E70E84"/>
    <w:rsid w:val="00EA1A98"/>
    <w:rsid w:val="00EB2796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89"/>
    <w:pPr>
      <w:spacing w:before="60" w:after="60" w:line="240" w:lineRule="auto"/>
      <w:ind w:firstLine="284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D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D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16E2F"/>
    <w:pPr>
      <w:ind w:left="720"/>
      <w:contextualSpacing/>
    </w:pPr>
  </w:style>
  <w:style w:type="table" w:styleId="a7">
    <w:name w:val="Table Grid"/>
    <w:basedOn w:val="a1"/>
    <w:uiPriority w:val="59"/>
    <w:rsid w:val="00536C15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12984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406588"/>
    <w:pPr>
      <w:spacing w:before="0" w:after="0"/>
    </w:pPr>
    <w:rPr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6588"/>
    <w:rPr>
      <w:rFonts w:ascii="Arial" w:eastAsia="Times New Roman" w:hAnsi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065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56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hyperlink" Target="http://baguzin.ru/wp/?p=362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hyperlink" Target="http://baguzin.ru/wp/?p=251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baguzin.ru/wp/?p=34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ru.wikipedia.org/wiki/%D0%92%D0%BE%D0%BB%D0%B0%D1%82%D0%B8%D0%BB%D1%8C%D0%BD%D0%BE%D1%81%D1%82%D1%8C" TargetMode="External"/><Relationship Id="rId32" Type="http://schemas.openxmlformats.org/officeDocument/2006/relationships/hyperlink" Target="http://baguzin.ru/wp/?p=27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170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baguzin.ru/wp/?p=3467" TargetMode="External"/><Relationship Id="rId36" Type="http://schemas.openxmlformats.org/officeDocument/2006/relationships/hyperlink" Target="http://ru.wikipedia.org/wiki/%D0%A3%D0%BF%D1%80%D0%B0%D0%B2%D0%BB%D0%B5%D0%BD%D0%B8%D0%B5_%D1%80%D0%B8%D1%81%D0%BA%D0%B0%D0%BC%D0%B8" TargetMode="External"/><Relationship Id="rId10" Type="http://schemas.openxmlformats.org/officeDocument/2006/relationships/hyperlink" Target="http://baguzin.ru/wp/?p=1492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baguzin.ru/wp/?p=1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qm-online.com/assets/files/standards/iso_31000-2009(r).pdf" TargetMode="External"/><Relationship Id="rId14" Type="http://schemas.openxmlformats.org/officeDocument/2006/relationships/hyperlink" Target="http://baguzin.ru/wp/?p=876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baguzin.ru/wp/?p=3529" TargetMode="External"/><Relationship Id="rId35" Type="http://schemas.openxmlformats.org/officeDocument/2006/relationships/hyperlink" Target="http://baguzin.ru/wp/wp-content/uploads/2012/09/&#1042;&#1074;&#1077;&#1076;&#1077;&#1085;&#1080;&#1077;-&#1074;-&#1087;&#1088;&#1080;&#1082;&#1083;&#1072;&#1076;&#1085;&#1091;&#1102;-&#1080;&#1085;&#1092;&#1086;&#1088;&#1084;&#1072;&#1094;&#1080;&#1086;&#1085;&#1085;&#1091;&#1102;-&#1101;&#1082;&#1086;&#1085;&#1086;&#1084;&#1080;&#1082;&#1091;.ppt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a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FB58-08D2-407D-B1B8-51A31157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9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11</cp:revision>
  <dcterms:created xsi:type="dcterms:W3CDTF">2012-09-11T06:55:00Z</dcterms:created>
  <dcterms:modified xsi:type="dcterms:W3CDTF">2012-09-15T18:18:00Z</dcterms:modified>
</cp:coreProperties>
</file>