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DF" w:rsidRDefault="00283ADF" w:rsidP="00283ADF">
      <w:pPr>
        <w:spacing w:after="120" w:line="240" w:lineRule="auto"/>
        <w:rPr>
          <w:b/>
          <w:sz w:val="28"/>
        </w:rPr>
      </w:pPr>
      <w:r w:rsidRPr="00283ADF">
        <w:rPr>
          <w:b/>
          <w:sz w:val="28"/>
        </w:rPr>
        <w:t>Ковариация и ее применение в финансовом деле</w:t>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В</w:t>
      </w:r>
      <w:r>
        <w:rPr>
          <w:rFonts w:asciiTheme="minorHAnsi" w:eastAsiaTheme="minorHAnsi" w:hAnsiTheme="minorHAnsi" w:cstheme="minorBidi"/>
          <w:sz w:val="22"/>
          <w:szCs w:val="22"/>
          <w:lang w:eastAsia="en-US"/>
        </w:rPr>
        <w:t xml:space="preserve"> </w:t>
      </w:r>
      <w:hyperlink r:id="rId8" w:history="1">
        <w:r w:rsidRPr="00B92E7B">
          <w:rPr>
            <w:rStyle w:val="a3"/>
            <w:rFonts w:asciiTheme="minorHAnsi" w:eastAsiaTheme="minorHAnsi" w:hAnsiTheme="minorHAnsi" w:cstheme="minorBidi"/>
            <w:sz w:val="22"/>
            <w:szCs w:val="22"/>
            <w:lang w:eastAsia="en-US"/>
          </w:rPr>
          <w:t>предыдущей заметке</w:t>
        </w:r>
      </w:hyperlink>
      <w:r w:rsidRPr="00283ADF">
        <w:rPr>
          <w:rFonts w:asciiTheme="minorHAnsi" w:eastAsiaTheme="minorHAnsi" w:hAnsiTheme="minorHAnsi" w:cstheme="minorBidi"/>
          <w:sz w:val="22"/>
          <w:szCs w:val="22"/>
          <w:lang w:eastAsia="en-US"/>
        </w:rPr>
        <w:t xml:space="preserve"> мы рассмотрели понятия математического ожидания, дисперсии и стандартного отклонения дискретной случайной величины. В </w:t>
      </w:r>
      <w:r w:rsidR="00B92E7B">
        <w:rPr>
          <w:rFonts w:asciiTheme="minorHAnsi" w:eastAsiaTheme="minorHAnsi" w:hAnsiTheme="minorHAnsi" w:cstheme="minorBidi"/>
          <w:sz w:val="22"/>
          <w:szCs w:val="22"/>
          <w:lang w:eastAsia="en-US"/>
        </w:rPr>
        <w:t>настоящей</w:t>
      </w:r>
      <w:r w:rsidRPr="00283ADF">
        <w:rPr>
          <w:rFonts w:asciiTheme="minorHAnsi" w:eastAsiaTheme="minorHAnsi" w:hAnsiTheme="minorHAnsi" w:cstheme="minorBidi"/>
          <w:sz w:val="22"/>
          <w:szCs w:val="22"/>
          <w:lang w:eastAsia="en-US"/>
        </w:rPr>
        <w:t xml:space="preserve"> </w:t>
      </w:r>
      <w:r w:rsidR="00B92E7B">
        <w:rPr>
          <w:rFonts w:asciiTheme="minorHAnsi" w:eastAsiaTheme="minorHAnsi" w:hAnsiTheme="minorHAnsi" w:cstheme="minorBidi"/>
          <w:sz w:val="22"/>
          <w:szCs w:val="22"/>
          <w:lang w:eastAsia="en-US"/>
        </w:rPr>
        <w:t>заметк</w:t>
      </w:r>
      <w:r w:rsidRPr="00283ADF">
        <w:rPr>
          <w:rFonts w:asciiTheme="minorHAnsi" w:eastAsiaTheme="minorHAnsi" w:hAnsiTheme="minorHAnsi" w:cstheme="minorBidi"/>
          <w:sz w:val="22"/>
          <w:szCs w:val="22"/>
          <w:lang w:eastAsia="en-US"/>
        </w:rPr>
        <w:t>е вводится понятие ковариации между двумя переменными и его применение для управления портфелем активов. Эта задача вызывает большой интерес у финансовых аналитиков.</w:t>
      </w:r>
      <w:r w:rsidR="00B92E7B" w:rsidRPr="000418D1">
        <w:rPr>
          <w:rStyle w:val="ab"/>
          <w:rFonts w:asciiTheme="minorHAnsi" w:hAnsiTheme="minorHAnsi"/>
        </w:rPr>
        <w:footnoteReference w:id="1"/>
      </w:r>
    </w:p>
    <w:p w:rsidR="00B92E7B" w:rsidRDefault="00283ADF" w:rsidP="00B92E7B">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 xml:space="preserve">Ковариация </w:t>
      </w:r>
      <w:r w:rsidR="00B92E7B" w:rsidRPr="00B92E7B">
        <w:rPr>
          <w:rFonts w:asciiTheme="minorHAnsi" w:eastAsiaTheme="minorHAnsi" w:hAnsiTheme="minorHAnsi" w:cstheme="minorBidi"/>
          <w:i/>
          <w:sz w:val="22"/>
          <w:szCs w:val="22"/>
          <w:lang w:eastAsia="en-US"/>
        </w:rPr>
        <w:t>σ</w:t>
      </w:r>
      <w:r w:rsidR="00B92E7B" w:rsidRPr="00B92E7B">
        <w:rPr>
          <w:rFonts w:asciiTheme="minorHAnsi" w:eastAsiaTheme="minorHAnsi" w:hAnsiTheme="minorHAnsi" w:cstheme="minorBidi"/>
          <w:i/>
          <w:sz w:val="22"/>
          <w:szCs w:val="22"/>
          <w:vertAlign w:val="subscript"/>
          <w:lang w:val="en-US" w:eastAsia="en-US"/>
        </w:rPr>
        <w:t>XY</w:t>
      </w:r>
      <w:r w:rsidRPr="00283ADF">
        <w:rPr>
          <w:rFonts w:asciiTheme="minorHAnsi" w:eastAsiaTheme="minorHAnsi" w:hAnsiTheme="minorHAnsi" w:cstheme="minorBidi"/>
          <w:sz w:val="22"/>
          <w:szCs w:val="22"/>
          <w:lang w:eastAsia="en-US"/>
        </w:rPr>
        <w:t xml:space="preserve"> между двумя дискретными случайными величинами </w:t>
      </w:r>
      <w:r w:rsidRPr="00B92E7B">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и </w:t>
      </w:r>
      <w:r w:rsidR="00B92E7B" w:rsidRPr="00B92E7B">
        <w:rPr>
          <w:rFonts w:asciiTheme="minorHAnsi" w:eastAsiaTheme="minorHAnsi" w:hAnsiTheme="minorHAnsi" w:cstheme="minorBidi"/>
          <w:i/>
          <w:sz w:val="22"/>
          <w:szCs w:val="22"/>
          <w:lang w:val="en-US" w:eastAsia="en-US"/>
        </w:rPr>
        <w:t>Y</w:t>
      </w:r>
      <w:r w:rsidRPr="00283ADF">
        <w:rPr>
          <w:rFonts w:asciiTheme="minorHAnsi" w:eastAsiaTheme="minorHAnsi" w:hAnsiTheme="minorHAnsi" w:cstheme="minorBidi"/>
          <w:sz w:val="22"/>
          <w:szCs w:val="22"/>
          <w:lang w:eastAsia="en-US"/>
        </w:rPr>
        <w:t xml:space="preserve"> определяется формулой </w:t>
      </w:r>
    </w:p>
    <w:p w:rsidR="00B92E7B" w:rsidRDefault="00B92E7B" w:rsidP="00B92E7B">
      <w:pPr>
        <w:pStyle w:val="ac"/>
        <w:spacing w:before="0" w:beforeAutospacing="0" w:after="120" w:afterAutospacing="0"/>
        <w:rPr>
          <w:rFonts w:asciiTheme="majorHAnsi" w:eastAsiaTheme="minorHAnsi" w:hAnsiTheme="majorHAnsi" w:cstheme="minorBidi"/>
          <w:szCs w:val="22"/>
          <w:lang w:val="en-US" w:eastAsia="en-US"/>
        </w:rPr>
      </w:pPr>
      <w:r>
        <w:rPr>
          <w:rFonts w:asciiTheme="majorHAnsi" w:eastAsiaTheme="minorHAnsi" w:hAnsiTheme="majorHAnsi" w:cstheme="minorBidi"/>
          <w:noProof/>
          <w:szCs w:val="22"/>
        </w:rPr>
        <w:drawing>
          <wp:inline distT="0" distB="0" distL="0" distR="0">
            <wp:extent cx="2915630" cy="43891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 Ковариация.jpg"/>
                    <pic:cNvPicPr/>
                  </pic:nvPicPr>
                  <pic:blipFill>
                    <a:blip r:embed="rId9">
                      <a:extLst>
                        <a:ext uri="{28A0092B-C50C-407E-A947-70E740481C1C}">
                          <a14:useLocalDpi xmlns:a14="http://schemas.microsoft.com/office/drawing/2010/main" val="0"/>
                        </a:ext>
                      </a:extLst>
                    </a:blip>
                    <a:stretch>
                      <a:fillRect/>
                    </a:stretch>
                  </pic:blipFill>
                  <pic:spPr>
                    <a:xfrm>
                      <a:off x="0" y="0"/>
                      <a:ext cx="3049602" cy="459080"/>
                    </a:xfrm>
                    <a:prstGeom prst="rect">
                      <a:avLst/>
                    </a:prstGeom>
                  </pic:spPr>
                </pic:pic>
              </a:graphicData>
            </a:graphic>
          </wp:inline>
        </w:drawing>
      </w:r>
    </w:p>
    <w:p w:rsidR="00283ADF" w:rsidRPr="00283ADF" w:rsidRDefault="00283ADF" w:rsidP="00B92E7B">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283ADF">
        <w:rPr>
          <w:rFonts w:asciiTheme="minorHAnsi" w:eastAsiaTheme="minorHAnsi" w:hAnsiTheme="minorHAnsi" w:cstheme="minorBidi"/>
          <w:sz w:val="22"/>
          <w:szCs w:val="22"/>
          <w:lang w:eastAsia="en-US"/>
        </w:rPr>
        <w:t>где</w:t>
      </w:r>
      <w:proofErr w:type="gramEnd"/>
      <w:r w:rsidRPr="00283ADF">
        <w:rPr>
          <w:rFonts w:asciiTheme="minorHAnsi" w:eastAsiaTheme="minorHAnsi" w:hAnsiTheme="minorHAnsi" w:cstheme="minorBidi"/>
          <w:sz w:val="22"/>
          <w:szCs w:val="22"/>
          <w:lang w:eastAsia="en-US"/>
        </w:rPr>
        <w:t xml:space="preserve"> </w:t>
      </w:r>
      <w:r w:rsidRPr="00B92E7B">
        <w:rPr>
          <w:rFonts w:asciiTheme="minorHAnsi" w:eastAsiaTheme="minorHAnsi" w:hAnsiTheme="minorHAnsi" w:cstheme="minorBidi"/>
          <w:i/>
          <w:sz w:val="22"/>
          <w:szCs w:val="22"/>
          <w:lang w:eastAsia="en-US"/>
        </w:rPr>
        <w:t>X</w:t>
      </w:r>
      <w:proofErr w:type="spellStart"/>
      <w:r w:rsidR="00B92E7B" w:rsidRPr="00B92E7B">
        <w:rPr>
          <w:rFonts w:asciiTheme="minorHAnsi" w:eastAsiaTheme="minorHAnsi" w:hAnsiTheme="minorHAnsi" w:cstheme="minorBidi"/>
          <w:i/>
          <w:sz w:val="22"/>
          <w:szCs w:val="22"/>
          <w:vertAlign w:val="subscript"/>
          <w:lang w:val="en-US" w:eastAsia="en-US"/>
        </w:rPr>
        <w:t>i</w:t>
      </w:r>
      <w:proofErr w:type="spellEnd"/>
      <w:r w:rsidRPr="00283ADF">
        <w:rPr>
          <w:rFonts w:asciiTheme="minorHAnsi" w:eastAsiaTheme="minorHAnsi" w:hAnsiTheme="minorHAnsi" w:cstheme="minorBidi"/>
          <w:sz w:val="22"/>
          <w:szCs w:val="22"/>
          <w:lang w:eastAsia="en-US"/>
        </w:rPr>
        <w:t xml:space="preserve"> — </w:t>
      </w:r>
      <w:r w:rsidRPr="00B92E7B">
        <w:rPr>
          <w:rFonts w:asciiTheme="minorHAnsi" w:eastAsiaTheme="minorHAnsi" w:hAnsiTheme="minorHAnsi" w:cstheme="minorBidi"/>
          <w:i/>
          <w:sz w:val="22"/>
          <w:szCs w:val="22"/>
          <w:lang w:eastAsia="en-US"/>
        </w:rPr>
        <w:t>i</w:t>
      </w:r>
      <w:r w:rsidRPr="00283ADF">
        <w:rPr>
          <w:rFonts w:asciiTheme="minorHAnsi" w:eastAsiaTheme="minorHAnsi" w:hAnsiTheme="minorHAnsi" w:cstheme="minorBidi"/>
          <w:sz w:val="22"/>
          <w:szCs w:val="22"/>
          <w:lang w:eastAsia="en-US"/>
        </w:rPr>
        <w:t xml:space="preserve">-e значение дискретной случайной величины </w:t>
      </w:r>
      <w:r w:rsidRPr="002F0573">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w:t>
      </w:r>
      <w:r w:rsidRPr="002F0573">
        <w:rPr>
          <w:rFonts w:asciiTheme="minorHAnsi" w:eastAsiaTheme="minorHAnsi" w:hAnsiTheme="minorHAnsi" w:cstheme="minorBidi"/>
          <w:i/>
          <w:sz w:val="22"/>
          <w:szCs w:val="22"/>
          <w:lang w:eastAsia="en-US"/>
        </w:rPr>
        <w:t>Р(Х</w:t>
      </w:r>
      <w:proofErr w:type="spellStart"/>
      <w:r w:rsidR="002F0573" w:rsidRPr="002F0573">
        <w:rPr>
          <w:rFonts w:asciiTheme="minorHAnsi" w:eastAsiaTheme="minorHAnsi" w:hAnsiTheme="minorHAnsi" w:cstheme="minorBidi"/>
          <w:i/>
          <w:sz w:val="22"/>
          <w:szCs w:val="22"/>
          <w:vertAlign w:val="subscript"/>
          <w:lang w:val="en-US" w:eastAsia="en-US"/>
        </w:rPr>
        <w:t>i</w:t>
      </w:r>
      <w:proofErr w:type="spellEnd"/>
      <w:r w:rsidRPr="002F0573">
        <w:rPr>
          <w:rFonts w:asciiTheme="minorHAnsi" w:eastAsiaTheme="minorHAnsi" w:hAnsiTheme="minorHAnsi" w:cstheme="minorBidi"/>
          <w:i/>
          <w:sz w:val="22"/>
          <w:szCs w:val="22"/>
          <w:lang w:eastAsia="en-US"/>
        </w:rPr>
        <w:t>)</w:t>
      </w:r>
      <w:r w:rsidRPr="00283ADF">
        <w:rPr>
          <w:rFonts w:asciiTheme="minorHAnsi" w:eastAsiaTheme="minorHAnsi" w:hAnsiTheme="minorHAnsi" w:cstheme="minorBidi"/>
          <w:sz w:val="22"/>
          <w:szCs w:val="22"/>
          <w:lang w:eastAsia="en-US"/>
        </w:rPr>
        <w:t xml:space="preserve"> — вероятность </w:t>
      </w:r>
      <w:r w:rsidRPr="002F0573">
        <w:rPr>
          <w:rFonts w:asciiTheme="minorHAnsi" w:eastAsiaTheme="minorHAnsi" w:hAnsiTheme="minorHAnsi" w:cstheme="minorBidi"/>
          <w:i/>
          <w:sz w:val="22"/>
          <w:szCs w:val="22"/>
          <w:lang w:eastAsia="en-US"/>
        </w:rPr>
        <w:t>i</w:t>
      </w:r>
      <w:r w:rsidRPr="00283ADF">
        <w:rPr>
          <w:rFonts w:asciiTheme="minorHAnsi" w:eastAsiaTheme="minorHAnsi" w:hAnsiTheme="minorHAnsi" w:cstheme="minorBidi"/>
          <w:sz w:val="22"/>
          <w:szCs w:val="22"/>
          <w:lang w:eastAsia="en-US"/>
        </w:rPr>
        <w:t>-</w:t>
      </w:r>
      <w:proofErr w:type="spellStart"/>
      <w:r w:rsidR="002F0573">
        <w:rPr>
          <w:rFonts w:asciiTheme="minorHAnsi" w:eastAsiaTheme="minorHAnsi" w:hAnsiTheme="minorHAnsi" w:cstheme="minorBidi"/>
          <w:sz w:val="22"/>
          <w:szCs w:val="22"/>
          <w:lang w:eastAsia="en-US"/>
        </w:rPr>
        <w:t>г</w:t>
      </w:r>
      <w:r w:rsidRPr="00283ADF">
        <w:rPr>
          <w:rFonts w:asciiTheme="minorHAnsi" w:eastAsiaTheme="minorHAnsi" w:hAnsiTheme="minorHAnsi" w:cstheme="minorBidi"/>
          <w:sz w:val="22"/>
          <w:szCs w:val="22"/>
          <w:lang w:eastAsia="en-US"/>
        </w:rPr>
        <w:t>o</w:t>
      </w:r>
      <w:proofErr w:type="spellEnd"/>
      <w:r w:rsidRPr="00283ADF">
        <w:rPr>
          <w:rFonts w:asciiTheme="minorHAnsi" w:eastAsiaTheme="minorHAnsi" w:hAnsiTheme="minorHAnsi" w:cstheme="minorBidi"/>
          <w:sz w:val="22"/>
          <w:szCs w:val="22"/>
          <w:lang w:eastAsia="en-US"/>
        </w:rPr>
        <w:t xml:space="preserve"> значения дискретной случайной величины </w:t>
      </w:r>
      <w:r w:rsidRPr="002F0573">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w:t>
      </w:r>
      <w:r w:rsidR="002F0573" w:rsidRPr="002F0573">
        <w:rPr>
          <w:rFonts w:asciiTheme="minorHAnsi" w:eastAsiaTheme="minorHAnsi" w:hAnsiTheme="minorHAnsi" w:cstheme="minorBidi"/>
          <w:i/>
          <w:sz w:val="22"/>
          <w:szCs w:val="22"/>
          <w:lang w:val="en-US" w:eastAsia="en-US"/>
        </w:rPr>
        <w:t>Y</w:t>
      </w:r>
      <w:r w:rsidR="002F0573" w:rsidRPr="002F0573">
        <w:rPr>
          <w:rFonts w:asciiTheme="minorHAnsi" w:eastAsiaTheme="minorHAnsi" w:hAnsiTheme="minorHAnsi" w:cstheme="minorBidi"/>
          <w:i/>
          <w:sz w:val="22"/>
          <w:szCs w:val="22"/>
          <w:vertAlign w:val="subscript"/>
          <w:lang w:val="en-US" w:eastAsia="en-US"/>
        </w:rPr>
        <w:t>i</w:t>
      </w:r>
      <w:r w:rsidRPr="00283ADF">
        <w:rPr>
          <w:rFonts w:asciiTheme="minorHAnsi" w:eastAsiaTheme="minorHAnsi" w:hAnsiTheme="minorHAnsi" w:cstheme="minorBidi"/>
          <w:sz w:val="22"/>
          <w:szCs w:val="22"/>
          <w:lang w:eastAsia="en-US"/>
        </w:rPr>
        <w:t xml:space="preserve"> — </w:t>
      </w:r>
      <w:r w:rsidRPr="002F0573">
        <w:rPr>
          <w:rFonts w:asciiTheme="minorHAnsi" w:eastAsiaTheme="minorHAnsi" w:hAnsiTheme="minorHAnsi" w:cstheme="minorBidi"/>
          <w:i/>
          <w:sz w:val="22"/>
          <w:szCs w:val="22"/>
          <w:lang w:eastAsia="en-US"/>
        </w:rPr>
        <w:t>i</w:t>
      </w:r>
      <w:r w:rsidRPr="00283ADF">
        <w:rPr>
          <w:rFonts w:asciiTheme="minorHAnsi" w:eastAsiaTheme="minorHAnsi" w:hAnsiTheme="minorHAnsi" w:cstheme="minorBidi"/>
          <w:sz w:val="22"/>
          <w:szCs w:val="22"/>
          <w:lang w:eastAsia="en-US"/>
        </w:rPr>
        <w:t xml:space="preserve">-e значение дискретной случайной величины </w:t>
      </w:r>
      <w:r w:rsidR="002F0573" w:rsidRPr="002F0573">
        <w:rPr>
          <w:rFonts w:asciiTheme="minorHAnsi" w:eastAsiaTheme="minorHAnsi" w:hAnsiTheme="minorHAnsi" w:cstheme="minorBidi"/>
          <w:i/>
          <w:sz w:val="22"/>
          <w:szCs w:val="22"/>
          <w:lang w:val="en-US" w:eastAsia="en-US"/>
        </w:rPr>
        <w:t>Y</w:t>
      </w:r>
      <w:r w:rsidR="002F0573">
        <w:rPr>
          <w:rFonts w:asciiTheme="minorHAnsi" w:eastAsiaTheme="minorHAnsi" w:hAnsiTheme="minorHAnsi" w:cstheme="minorBidi"/>
          <w:sz w:val="22"/>
          <w:szCs w:val="22"/>
          <w:lang w:eastAsia="en-US"/>
        </w:rPr>
        <w:t xml:space="preserve">, </w:t>
      </w:r>
      <w:r w:rsidR="002F0573" w:rsidRPr="002F0573">
        <w:rPr>
          <w:rFonts w:asciiTheme="minorHAnsi" w:eastAsiaTheme="minorHAnsi" w:hAnsiTheme="minorHAnsi" w:cstheme="minorBidi"/>
          <w:i/>
          <w:sz w:val="22"/>
          <w:szCs w:val="22"/>
          <w:lang w:eastAsia="en-US"/>
        </w:rPr>
        <w:t>Р(</w:t>
      </w:r>
      <w:proofErr w:type="spellStart"/>
      <w:r w:rsidR="002F0573" w:rsidRPr="002F0573">
        <w:rPr>
          <w:rFonts w:asciiTheme="minorHAnsi" w:eastAsiaTheme="minorHAnsi" w:hAnsiTheme="minorHAnsi" w:cstheme="minorBidi"/>
          <w:i/>
          <w:sz w:val="22"/>
          <w:szCs w:val="22"/>
          <w:lang w:eastAsia="en-US"/>
        </w:rPr>
        <w:t>Y</w:t>
      </w:r>
      <w:r w:rsidR="002F0573" w:rsidRPr="002F0573">
        <w:rPr>
          <w:rFonts w:asciiTheme="minorHAnsi" w:eastAsiaTheme="minorHAnsi" w:hAnsiTheme="minorHAnsi" w:cstheme="minorBidi"/>
          <w:i/>
          <w:sz w:val="22"/>
          <w:szCs w:val="22"/>
          <w:vertAlign w:val="subscript"/>
          <w:lang w:eastAsia="en-US"/>
        </w:rPr>
        <w:t>i</w:t>
      </w:r>
      <w:proofErr w:type="spellEnd"/>
      <w:r w:rsidRPr="002F0573">
        <w:rPr>
          <w:rFonts w:asciiTheme="minorHAnsi" w:eastAsiaTheme="minorHAnsi" w:hAnsiTheme="minorHAnsi" w:cstheme="minorBidi"/>
          <w:i/>
          <w:sz w:val="22"/>
          <w:szCs w:val="22"/>
          <w:lang w:eastAsia="en-US"/>
        </w:rPr>
        <w:t>)</w:t>
      </w:r>
      <w:r w:rsidR="002F0573">
        <w:rPr>
          <w:rFonts w:asciiTheme="minorHAnsi" w:eastAsiaTheme="minorHAnsi" w:hAnsiTheme="minorHAnsi" w:cstheme="minorBidi"/>
          <w:sz w:val="22"/>
          <w:szCs w:val="22"/>
          <w:lang w:eastAsia="en-US"/>
        </w:rPr>
        <w:t xml:space="preserve"> — вероятность </w:t>
      </w:r>
      <w:r w:rsidR="002F0573" w:rsidRPr="002F0573">
        <w:rPr>
          <w:rFonts w:asciiTheme="minorHAnsi" w:eastAsiaTheme="minorHAnsi" w:hAnsiTheme="minorHAnsi" w:cstheme="minorBidi"/>
          <w:i/>
          <w:sz w:val="22"/>
          <w:szCs w:val="22"/>
          <w:lang w:eastAsia="en-US"/>
        </w:rPr>
        <w:t>i</w:t>
      </w:r>
      <w:r w:rsidRPr="00283ADF">
        <w:rPr>
          <w:rFonts w:asciiTheme="minorHAnsi" w:eastAsiaTheme="minorHAnsi" w:hAnsiTheme="minorHAnsi" w:cstheme="minorBidi"/>
          <w:sz w:val="22"/>
          <w:szCs w:val="22"/>
          <w:lang w:eastAsia="en-US"/>
        </w:rPr>
        <w:t>-</w:t>
      </w:r>
      <w:proofErr w:type="spellStart"/>
      <w:r w:rsidR="002F0573">
        <w:rPr>
          <w:rFonts w:asciiTheme="minorHAnsi" w:eastAsiaTheme="minorHAnsi" w:hAnsiTheme="minorHAnsi" w:cstheme="minorBidi"/>
          <w:sz w:val="22"/>
          <w:szCs w:val="22"/>
          <w:lang w:eastAsia="en-US"/>
        </w:rPr>
        <w:t>г</w:t>
      </w:r>
      <w:r w:rsidRPr="00283ADF">
        <w:rPr>
          <w:rFonts w:asciiTheme="minorHAnsi" w:eastAsiaTheme="minorHAnsi" w:hAnsiTheme="minorHAnsi" w:cstheme="minorBidi"/>
          <w:sz w:val="22"/>
          <w:szCs w:val="22"/>
          <w:lang w:eastAsia="en-US"/>
        </w:rPr>
        <w:t>o</w:t>
      </w:r>
      <w:proofErr w:type="spellEnd"/>
      <w:r w:rsidRPr="00283ADF">
        <w:rPr>
          <w:rFonts w:asciiTheme="minorHAnsi" w:eastAsiaTheme="minorHAnsi" w:hAnsiTheme="minorHAnsi" w:cstheme="minorBidi"/>
          <w:sz w:val="22"/>
          <w:szCs w:val="22"/>
          <w:lang w:eastAsia="en-US"/>
        </w:rPr>
        <w:t xml:space="preserve"> значения дискретной случайной величины </w:t>
      </w:r>
      <w:r w:rsidR="002F0573" w:rsidRPr="002F0573">
        <w:rPr>
          <w:rFonts w:asciiTheme="minorHAnsi" w:eastAsiaTheme="minorHAnsi" w:hAnsiTheme="minorHAnsi" w:cstheme="minorBidi"/>
          <w:i/>
          <w:sz w:val="22"/>
          <w:szCs w:val="22"/>
          <w:lang w:val="en-US" w:eastAsia="en-US"/>
        </w:rPr>
        <w:t>Y</w:t>
      </w:r>
      <w:r w:rsidRPr="00283ADF">
        <w:rPr>
          <w:rFonts w:asciiTheme="minorHAnsi" w:eastAsiaTheme="minorHAnsi" w:hAnsiTheme="minorHAnsi" w:cstheme="minorBidi"/>
          <w:sz w:val="22"/>
          <w:szCs w:val="22"/>
          <w:lang w:eastAsia="en-US"/>
        </w:rPr>
        <w:t xml:space="preserve">, </w:t>
      </w:r>
      <w:r w:rsidRPr="002F0573">
        <w:rPr>
          <w:rFonts w:asciiTheme="minorHAnsi" w:eastAsiaTheme="minorHAnsi" w:hAnsiTheme="minorHAnsi" w:cstheme="minorBidi"/>
          <w:i/>
          <w:sz w:val="22"/>
          <w:szCs w:val="22"/>
          <w:lang w:eastAsia="en-US"/>
        </w:rPr>
        <w:t>Р(Х</w:t>
      </w:r>
      <w:proofErr w:type="spellStart"/>
      <w:r w:rsidR="002F0573" w:rsidRPr="002F0573">
        <w:rPr>
          <w:rFonts w:asciiTheme="minorHAnsi" w:eastAsiaTheme="minorHAnsi" w:hAnsiTheme="minorHAnsi" w:cstheme="minorBidi"/>
          <w:i/>
          <w:sz w:val="22"/>
          <w:szCs w:val="22"/>
          <w:vertAlign w:val="subscript"/>
          <w:lang w:val="en-US" w:eastAsia="en-US"/>
        </w:rPr>
        <w:t>i</w:t>
      </w:r>
      <w:r w:rsidR="002F0573" w:rsidRPr="002F0573">
        <w:rPr>
          <w:rFonts w:asciiTheme="minorHAnsi" w:eastAsiaTheme="minorHAnsi" w:hAnsiTheme="minorHAnsi" w:cstheme="minorBidi"/>
          <w:i/>
          <w:sz w:val="22"/>
          <w:szCs w:val="22"/>
          <w:lang w:val="en-US" w:eastAsia="en-US"/>
        </w:rPr>
        <w:t>Y</w:t>
      </w:r>
      <w:r w:rsidR="002F0573" w:rsidRPr="002F0573">
        <w:rPr>
          <w:rFonts w:asciiTheme="minorHAnsi" w:eastAsiaTheme="minorHAnsi" w:hAnsiTheme="minorHAnsi" w:cstheme="minorBidi"/>
          <w:i/>
          <w:sz w:val="22"/>
          <w:szCs w:val="22"/>
          <w:vertAlign w:val="subscript"/>
          <w:lang w:val="en-US" w:eastAsia="en-US"/>
        </w:rPr>
        <w:t>i</w:t>
      </w:r>
      <w:proofErr w:type="spellEnd"/>
      <w:r w:rsidRPr="002F0573">
        <w:rPr>
          <w:rFonts w:asciiTheme="minorHAnsi" w:eastAsiaTheme="minorHAnsi" w:hAnsiTheme="minorHAnsi" w:cstheme="minorBidi"/>
          <w:i/>
          <w:sz w:val="22"/>
          <w:szCs w:val="22"/>
          <w:lang w:eastAsia="en-US"/>
        </w:rPr>
        <w:t>)</w:t>
      </w:r>
      <w:r w:rsidRPr="00283ADF">
        <w:rPr>
          <w:rFonts w:asciiTheme="minorHAnsi" w:eastAsiaTheme="minorHAnsi" w:hAnsiTheme="minorHAnsi" w:cstheme="minorBidi"/>
          <w:sz w:val="22"/>
          <w:szCs w:val="22"/>
          <w:lang w:eastAsia="en-US"/>
        </w:rPr>
        <w:t xml:space="preserve"> — вероятность </w:t>
      </w:r>
      <w:proofErr w:type="spellStart"/>
      <w:r w:rsidR="002F0573" w:rsidRPr="002F0573">
        <w:rPr>
          <w:rFonts w:asciiTheme="minorHAnsi" w:eastAsiaTheme="minorHAnsi" w:hAnsiTheme="minorHAnsi" w:cstheme="minorBidi"/>
          <w:i/>
          <w:sz w:val="22"/>
          <w:szCs w:val="22"/>
          <w:lang w:val="en-US" w:eastAsia="en-US"/>
        </w:rPr>
        <w:t>i</w:t>
      </w:r>
      <w:proofErr w:type="spellEnd"/>
      <w:r w:rsidRPr="00283ADF">
        <w:rPr>
          <w:rFonts w:asciiTheme="minorHAnsi" w:eastAsiaTheme="minorHAnsi" w:hAnsiTheme="minorHAnsi" w:cstheme="minorBidi"/>
          <w:sz w:val="22"/>
          <w:szCs w:val="22"/>
          <w:lang w:eastAsia="en-US"/>
        </w:rPr>
        <w:t>-</w:t>
      </w:r>
      <w:proofErr w:type="spellStart"/>
      <w:r w:rsidR="002F0573">
        <w:rPr>
          <w:rFonts w:asciiTheme="minorHAnsi" w:eastAsiaTheme="minorHAnsi" w:hAnsiTheme="minorHAnsi" w:cstheme="minorBidi"/>
          <w:sz w:val="22"/>
          <w:szCs w:val="22"/>
          <w:lang w:eastAsia="en-US"/>
        </w:rPr>
        <w:t>г</w:t>
      </w:r>
      <w:r w:rsidRPr="00283ADF">
        <w:rPr>
          <w:rFonts w:asciiTheme="minorHAnsi" w:eastAsiaTheme="minorHAnsi" w:hAnsiTheme="minorHAnsi" w:cstheme="minorBidi"/>
          <w:sz w:val="22"/>
          <w:szCs w:val="22"/>
          <w:lang w:eastAsia="en-US"/>
        </w:rPr>
        <w:t>o</w:t>
      </w:r>
      <w:proofErr w:type="spellEnd"/>
      <w:r w:rsidRPr="00283ADF">
        <w:rPr>
          <w:rFonts w:asciiTheme="minorHAnsi" w:eastAsiaTheme="minorHAnsi" w:hAnsiTheme="minorHAnsi" w:cstheme="minorBidi"/>
          <w:sz w:val="22"/>
          <w:szCs w:val="22"/>
          <w:lang w:eastAsia="en-US"/>
        </w:rPr>
        <w:t xml:space="preserve"> значения дискретной случайной величины </w:t>
      </w:r>
      <w:r w:rsidRPr="002F0573">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и </w:t>
      </w:r>
      <w:r w:rsidRPr="002F0573">
        <w:rPr>
          <w:rFonts w:asciiTheme="minorHAnsi" w:eastAsiaTheme="minorHAnsi" w:hAnsiTheme="minorHAnsi" w:cstheme="minorBidi"/>
          <w:i/>
          <w:sz w:val="22"/>
          <w:szCs w:val="22"/>
          <w:lang w:eastAsia="en-US"/>
        </w:rPr>
        <w:t>i</w:t>
      </w:r>
      <w:r w:rsidRPr="00283ADF">
        <w:rPr>
          <w:rFonts w:asciiTheme="minorHAnsi" w:eastAsiaTheme="minorHAnsi" w:hAnsiTheme="minorHAnsi" w:cstheme="minorBidi"/>
          <w:sz w:val="22"/>
          <w:szCs w:val="22"/>
          <w:lang w:eastAsia="en-US"/>
        </w:rPr>
        <w:t>-</w:t>
      </w:r>
      <w:proofErr w:type="spellStart"/>
      <w:r w:rsidR="002F0573">
        <w:rPr>
          <w:rFonts w:asciiTheme="minorHAnsi" w:eastAsiaTheme="minorHAnsi" w:hAnsiTheme="minorHAnsi" w:cstheme="minorBidi"/>
          <w:sz w:val="22"/>
          <w:szCs w:val="22"/>
          <w:lang w:eastAsia="en-US"/>
        </w:rPr>
        <w:t>г</w:t>
      </w:r>
      <w:r w:rsidRPr="00283ADF">
        <w:rPr>
          <w:rFonts w:asciiTheme="minorHAnsi" w:eastAsiaTheme="minorHAnsi" w:hAnsiTheme="minorHAnsi" w:cstheme="minorBidi"/>
          <w:sz w:val="22"/>
          <w:szCs w:val="22"/>
          <w:lang w:eastAsia="en-US"/>
        </w:rPr>
        <w:t>o</w:t>
      </w:r>
      <w:proofErr w:type="spellEnd"/>
      <w:r w:rsidRPr="00283ADF">
        <w:rPr>
          <w:rFonts w:asciiTheme="minorHAnsi" w:eastAsiaTheme="minorHAnsi" w:hAnsiTheme="minorHAnsi" w:cstheme="minorBidi"/>
          <w:sz w:val="22"/>
          <w:szCs w:val="22"/>
          <w:lang w:eastAsia="en-US"/>
        </w:rPr>
        <w:t xml:space="preserve"> значения дискретной случайной величины </w:t>
      </w:r>
      <w:r w:rsidR="002F0573" w:rsidRPr="002F0573">
        <w:rPr>
          <w:rFonts w:asciiTheme="minorHAnsi" w:eastAsiaTheme="minorHAnsi" w:hAnsiTheme="minorHAnsi" w:cstheme="minorBidi"/>
          <w:i/>
          <w:sz w:val="22"/>
          <w:szCs w:val="22"/>
          <w:lang w:val="en-US" w:eastAsia="en-US"/>
        </w:rPr>
        <w:t>Y</w:t>
      </w:r>
      <w:r w:rsidRPr="00283ADF">
        <w:rPr>
          <w:rFonts w:asciiTheme="minorHAnsi" w:eastAsiaTheme="minorHAnsi" w:hAnsiTheme="minorHAnsi" w:cstheme="minorBidi"/>
          <w:sz w:val="22"/>
          <w:szCs w:val="22"/>
          <w:lang w:eastAsia="en-US"/>
        </w:rPr>
        <w:t xml:space="preserve">, </w:t>
      </w:r>
      <w:r w:rsidRPr="002F0573">
        <w:rPr>
          <w:rFonts w:asciiTheme="minorHAnsi" w:eastAsiaTheme="minorHAnsi" w:hAnsiTheme="minorHAnsi" w:cstheme="minorBidi"/>
          <w:i/>
          <w:sz w:val="22"/>
          <w:szCs w:val="22"/>
          <w:lang w:eastAsia="en-US"/>
        </w:rPr>
        <w:t>i</w:t>
      </w:r>
      <w:r w:rsidRPr="00283ADF">
        <w:rPr>
          <w:rFonts w:asciiTheme="minorHAnsi" w:eastAsiaTheme="minorHAnsi" w:hAnsiTheme="minorHAnsi" w:cstheme="minorBidi"/>
          <w:sz w:val="22"/>
          <w:szCs w:val="22"/>
          <w:lang w:eastAsia="en-US"/>
        </w:rPr>
        <w:t xml:space="preserve"> = 1, 2,</w:t>
      </w:r>
      <w:r w:rsidR="002F0573" w:rsidRPr="002F0573">
        <w:rPr>
          <w:rFonts w:asciiTheme="minorHAnsi" w:eastAsiaTheme="minorHAnsi" w:hAnsiTheme="minorHAnsi" w:cstheme="minorBidi"/>
          <w:sz w:val="22"/>
          <w:szCs w:val="22"/>
          <w:lang w:eastAsia="en-US"/>
        </w:rPr>
        <w:t xml:space="preserve"> </w:t>
      </w:r>
      <w:r w:rsidR="002F0573">
        <w:rPr>
          <w:rFonts w:asciiTheme="minorHAnsi" w:eastAsiaTheme="minorHAnsi" w:hAnsiTheme="minorHAnsi" w:cstheme="minorBidi"/>
          <w:sz w:val="22"/>
          <w:szCs w:val="22"/>
          <w:lang w:eastAsia="en-US"/>
        </w:rPr>
        <w:t>…</w:t>
      </w:r>
      <w:r w:rsidR="002F0573" w:rsidRPr="002F0573">
        <w:rPr>
          <w:rFonts w:asciiTheme="minorHAnsi" w:eastAsiaTheme="minorHAnsi" w:hAnsiTheme="minorHAnsi" w:cstheme="minorBidi"/>
          <w:sz w:val="22"/>
          <w:szCs w:val="22"/>
          <w:lang w:eastAsia="en-US"/>
        </w:rPr>
        <w:t xml:space="preserve"> ,</w:t>
      </w:r>
      <w:r w:rsidRPr="00283ADF">
        <w:rPr>
          <w:rFonts w:asciiTheme="minorHAnsi" w:eastAsiaTheme="minorHAnsi" w:hAnsiTheme="minorHAnsi" w:cstheme="minorBidi"/>
          <w:sz w:val="22"/>
          <w:szCs w:val="22"/>
          <w:lang w:eastAsia="en-US"/>
        </w:rPr>
        <w:t xml:space="preserve"> </w:t>
      </w:r>
      <w:r w:rsidRPr="002F0573">
        <w:rPr>
          <w:rFonts w:asciiTheme="minorHAnsi" w:eastAsiaTheme="minorHAnsi" w:hAnsiTheme="minorHAnsi" w:cstheme="minorBidi"/>
          <w:i/>
          <w:sz w:val="22"/>
          <w:szCs w:val="22"/>
          <w:lang w:eastAsia="en-US"/>
        </w:rPr>
        <w:t>N</w:t>
      </w:r>
      <w:r w:rsidRPr="00283ADF">
        <w:rPr>
          <w:rFonts w:asciiTheme="minorHAnsi" w:eastAsiaTheme="minorHAnsi" w:hAnsiTheme="minorHAnsi" w:cstheme="minorBidi"/>
          <w:sz w:val="22"/>
          <w:szCs w:val="22"/>
          <w:lang w:eastAsia="en-US"/>
        </w:rPr>
        <w:t>.</w:t>
      </w:r>
    </w:p>
    <w:p w:rsidR="00283ADF" w:rsidRDefault="002F0573" w:rsidP="00283ADF">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Например, п</w:t>
      </w:r>
      <w:r w:rsidR="00283ADF" w:rsidRPr="00283ADF">
        <w:rPr>
          <w:rFonts w:asciiTheme="minorHAnsi" w:eastAsiaTheme="minorHAnsi" w:hAnsiTheme="minorHAnsi" w:cstheme="minorBidi"/>
          <w:sz w:val="22"/>
          <w:szCs w:val="22"/>
          <w:lang w:eastAsia="en-US"/>
        </w:rPr>
        <w:t xml:space="preserve">редставьте, что вам предстоит сделать одну из двух альтернативных инвестиций. Первая инвестиция представляет собой вложение средств во взаимный фонд, владеющий различными акциями, определяющими индекс Доу-Джонса. Назовем его </w:t>
      </w:r>
      <w:r w:rsidR="00283ADF" w:rsidRPr="001172E9">
        <w:rPr>
          <w:rFonts w:asciiTheme="minorHAnsi" w:eastAsiaTheme="minorHAnsi" w:hAnsiTheme="minorHAnsi" w:cstheme="minorBidi"/>
          <w:i/>
          <w:sz w:val="22"/>
          <w:szCs w:val="22"/>
          <w:lang w:eastAsia="en-US"/>
        </w:rPr>
        <w:t>фондом Доу-Джонса</w:t>
      </w:r>
      <w:r w:rsidR="00283ADF" w:rsidRPr="00283ADF">
        <w:rPr>
          <w:rFonts w:asciiTheme="minorHAnsi" w:eastAsiaTheme="minorHAnsi" w:hAnsiTheme="minorHAnsi" w:cstheme="minorBidi"/>
          <w:sz w:val="22"/>
          <w:szCs w:val="22"/>
          <w:lang w:eastAsia="en-US"/>
        </w:rPr>
        <w:t xml:space="preserve">. Вторая инвестиция — приобретение акций взаимного фонда, приносящих наибольшую доходность во время экономического спада. Присвоим ему название </w:t>
      </w:r>
      <w:r w:rsidR="00283ADF" w:rsidRPr="001172E9">
        <w:rPr>
          <w:rFonts w:asciiTheme="minorHAnsi" w:eastAsiaTheme="minorHAnsi" w:hAnsiTheme="minorHAnsi" w:cstheme="minorBidi"/>
          <w:i/>
          <w:sz w:val="22"/>
          <w:szCs w:val="22"/>
          <w:lang w:eastAsia="en-US"/>
        </w:rPr>
        <w:t>фонд экономического спада</w:t>
      </w:r>
      <w:r w:rsidR="00283ADF" w:rsidRPr="00283ADF">
        <w:rPr>
          <w:rFonts w:asciiTheme="minorHAnsi" w:eastAsiaTheme="minorHAnsi" w:hAnsiTheme="minorHAnsi" w:cstheme="minorBidi"/>
          <w:sz w:val="22"/>
          <w:szCs w:val="22"/>
          <w:lang w:eastAsia="en-US"/>
        </w:rPr>
        <w:t>. Вы оцениваете доходность каждой инвестиции (прибыль на 1000 долл.) для каждого из трех возмож</w:t>
      </w:r>
      <w:r>
        <w:rPr>
          <w:rFonts w:asciiTheme="minorHAnsi" w:eastAsiaTheme="minorHAnsi" w:hAnsiTheme="minorHAnsi" w:cstheme="minorBidi"/>
          <w:sz w:val="22"/>
          <w:szCs w:val="22"/>
          <w:lang w:eastAsia="en-US"/>
        </w:rPr>
        <w:t>ных вариантов состояния эконо</w:t>
      </w:r>
      <w:r w:rsidR="00283ADF" w:rsidRPr="00283ADF">
        <w:rPr>
          <w:rFonts w:asciiTheme="minorHAnsi" w:eastAsiaTheme="minorHAnsi" w:hAnsiTheme="minorHAnsi" w:cstheme="minorBidi"/>
          <w:sz w:val="22"/>
          <w:szCs w:val="22"/>
          <w:lang w:eastAsia="en-US"/>
        </w:rPr>
        <w:t>мики, имеющих определенную вероятнос</w:t>
      </w:r>
      <w:r>
        <w:rPr>
          <w:rFonts w:asciiTheme="minorHAnsi" w:eastAsiaTheme="minorHAnsi" w:hAnsiTheme="minorHAnsi" w:cstheme="minorBidi"/>
          <w:sz w:val="22"/>
          <w:szCs w:val="22"/>
          <w:lang w:eastAsia="en-US"/>
        </w:rPr>
        <w:t>ть, и заполняете табл. 1</w:t>
      </w:r>
      <w:r w:rsidR="00283ADF" w:rsidRPr="00283ADF">
        <w:rPr>
          <w:rFonts w:asciiTheme="minorHAnsi" w:eastAsiaTheme="minorHAnsi" w:hAnsiTheme="minorHAnsi" w:cstheme="minorBidi"/>
          <w:sz w:val="22"/>
          <w:szCs w:val="22"/>
          <w:lang w:eastAsia="en-US"/>
        </w:rPr>
        <w:t>.</w:t>
      </w:r>
    </w:p>
    <w:p w:rsidR="001172E9" w:rsidRPr="00283ADF" w:rsidRDefault="001172E9" w:rsidP="00283ADF">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981651" cy="11900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 Прогнозируемая прибыль.jpg"/>
                    <pic:cNvPicPr/>
                  </pic:nvPicPr>
                  <pic:blipFill>
                    <a:blip r:embed="rId10">
                      <a:extLst>
                        <a:ext uri="{28A0092B-C50C-407E-A947-70E740481C1C}">
                          <a14:useLocalDpi xmlns:a14="http://schemas.microsoft.com/office/drawing/2010/main" val="0"/>
                        </a:ext>
                      </a:extLst>
                    </a:blip>
                    <a:stretch>
                      <a:fillRect/>
                    </a:stretch>
                  </pic:blipFill>
                  <pic:spPr>
                    <a:xfrm>
                      <a:off x="0" y="0"/>
                      <a:ext cx="5010704" cy="1196955"/>
                    </a:xfrm>
                    <a:prstGeom prst="rect">
                      <a:avLst/>
                    </a:prstGeom>
                  </pic:spPr>
                </pic:pic>
              </a:graphicData>
            </a:graphic>
          </wp:inline>
        </w:drawing>
      </w:r>
    </w:p>
    <w:p w:rsidR="00283ADF" w:rsidRPr="00283ADF" w:rsidRDefault="002F0573" w:rsidP="00283ADF">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Таблица 1</w:t>
      </w:r>
      <w:r w:rsidR="00283ADF" w:rsidRPr="00283ADF">
        <w:rPr>
          <w:rFonts w:asciiTheme="minorHAnsi" w:eastAsiaTheme="minorHAnsi" w:hAnsiTheme="minorHAnsi" w:cstheme="minorBidi"/>
          <w:sz w:val="22"/>
          <w:szCs w:val="22"/>
          <w:lang w:eastAsia="en-US"/>
        </w:rPr>
        <w:t>. Прогнозируемая прибыль от каждой инвестиции для каждого из трех</w:t>
      </w:r>
      <w:r>
        <w:rPr>
          <w:rFonts w:asciiTheme="minorHAnsi" w:eastAsiaTheme="minorHAnsi" w:hAnsiTheme="minorHAnsi" w:cstheme="minorBidi"/>
          <w:sz w:val="22"/>
          <w:szCs w:val="22"/>
          <w:lang w:eastAsia="en-US"/>
        </w:rPr>
        <w:t xml:space="preserve"> </w:t>
      </w:r>
      <w:r w:rsidR="00283ADF" w:rsidRPr="00283ADF">
        <w:rPr>
          <w:rFonts w:asciiTheme="minorHAnsi" w:eastAsiaTheme="minorHAnsi" w:hAnsiTheme="minorHAnsi" w:cstheme="minorBidi"/>
          <w:sz w:val="22"/>
          <w:szCs w:val="22"/>
          <w:lang w:eastAsia="en-US"/>
        </w:rPr>
        <w:t>возможных вариантов состояния экономики</w:t>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Математическое ожидание и стандартное отклонение доходности каждой инвестиции, а также ковариация между их показателями доходности вычисляются следующим образом.</w:t>
      </w:r>
      <w:r w:rsidR="001172E9">
        <w:rPr>
          <w:rFonts w:asciiTheme="minorHAnsi" w:eastAsiaTheme="minorHAnsi" w:hAnsiTheme="minorHAnsi" w:cstheme="minorBidi"/>
          <w:sz w:val="22"/>
          <w:szCs w:val="22"/>
          <w:lang w:eastAsia="en-US"/>
        </w:rPr>
        <w:t xml:space="preserve"> Пусть</w:t>
      </w:r>
      <w:r w:rsidRPr="00283ADF">
        <w:rPr>
          <w:rFonts w:asciiTheme="minorHAnsi" w:eastAsiaTheme="minorHAnsi" w:hAnsiTheme="minorHAnsi" w:cstheme="minorBidi"/>
          <w:sz w:val="22"/>
          <w:szCs w:val="22"/>
          <w:lang w:eastAsia="en-US"/>
        </w:rPr>
        <w:t xml:space="preserve"> </w:t>
      </w:r>
      <w:r w:rsidRPr="001172E9">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доходность фонда Доу-Джонса, </w:t>
      </w:r>
      <w:r w:rsidR="001172E9">
        <w:rPr>
          <w:rFonts w:asciiTheme="minorHAnsi" w:eastAsiaTheme="minorHAnsi" w:hAnsiTheme="minorHAnsi" w:cstheme="minorBidi"/>
          <w:sz w:val="22"/>
          <w:szCs w:val="22"/>
          <w:lang w:val="en-US" w:eastAsia="en-US"/>
        </w:rPr>
        <w:t>Y</w:t>
      </w:r>
      <w:r w:rsidRPr="00283ADF">
        <w:rPr>
          <w:rFonts w:asciiTheme="minorHAnsi" w:eastAsiaTheme="minorHAnsi" w:hAnsiTheme="minorHAnsi" w:cstheme="minorBidi"/>
          <w:sz w:val="22"/>
          <w:szCs w:val="22"/>
          <w:lang w:eastAsia="en-US"/>
        </w:rPr>
        <w:t>— доходность фонда экономического спада.</w:t>
      </w:r>
    </w:p>
    <w:p w:rsidR="00283ADF" w:rsidRPr="00283ADF" w:rsidRDefault="00703539" w:rsidP="00283ADF">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483278" cy="141183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 Параметры фондов.jpg"/>
                    <pic:cNvPicPr/>
                  </pic:nvPicPr>
                  <pic:blipFill rotWithShape="1">
                    <a:blip r:embed="rId11">
                      <a:extLst>
                        <a:ext uri="{28A0092B-C50C-407E-A947-70E740481C1C}">
                          <a14:useLocalDpi xmlns:a14="http://schemas.microsoft.com/office/drawing/2010/main" val="0"/>
                        </a:ext>
                      </a:extLst>
                    </a:blip>
                    <a:srcRect l="1316" t="4264" b="4264"/>
                    <a:stretch/>
                  </pic:blipFill>
                  <pic:spPr bwMode="auto">
                    <a:xfrm>
                      <a:off x="0" y="0"/>
                      <a:ext cx="5511235" cy="1419032"/>
                    </a:xfrm>
                    <a:prstGeom prst="rect">
                      <a:avLst/>
                    </a:prstGeom>
                    <a:ln>
                      <a:noFill/>
                    </a:ln>
                    <a:extLst>
                      <a:ext uri="{53640926-AAD7-44D8-BBD7-CCE9431645EC}">
                        <a14:shadowObscured xmlns:a14="http://schemas.microsoft.com/office/drawing/2010/main"/>
                      </a:ext>
                    </a:extLst>
                  </pic:spPr>
                </pic:pic>
              </a:graphicData>
            </a:graphic>
          </wp:inline>
        </w:drawing>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Таким образом, математическое ожидание доходности фонда Доу-Джонса выше, чем у фонда экономического спада. Однако стандартное отклонение фонда Доу-Джонса также превышает стандартное отклонение фонда экономического спада, что говорит о более высокой степени риска. Ковариация между показателями д</w:t>
      </w:r>
      <w:r w:rsidR="00703539">
        <w:rPr>
          <w:rFonts w:asciiTheme="minorHAnsi" w:eastAsiaTheme="minorHAnsi" w:hAnsiTheme="minorHAnsi" w:cstheme="minorBidi"/>
          <w:sz w:val="22"/>
          <w:szCs w:val="22"/>
          <w:lang w:eastAsia="en-US"/>
        </w:rPr>
        <w:t>оходности обоих фондов, равная –</w:t>
      </w:r>
      <w:r w:rsidRPr="00283ADF">
        <w:rPr>
          <w:rFonts w:asciiTheme="minorHAnsi" w:eastAsiaTheme="minorHAnsi" w:hAnsiTheme="minorHAnsi" w:cstheme="minorBidi"/>
          <w:sz w:val="22"/>
          <w:szCs w:val="22"/>
          <w:lang w:eastAsia="en-US"/>
        </w:rPr>
        <w:t>12 675, свидетельствует о сильной обратной зависимости. Иначе говоря, доходность обоих фондов изменяется в противоположных направлениях. Если доходность одного из фондов возрастает, доходность другого снижается.</w:t>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Вычислив ковариацию между дв</w:t>
      </w:r>
      <w:r w:rsidR="00703539">
        <w:rPr>
          <w:rFonts w:asciiTheme="minorHAnsi" w:eastAsiaTheme="minorHAnsi" w:hAnsiTheme="minorHAnsi" w:cstheme="minorBidi"/>
          <w:sz w:val="22"/>
          <w:szCs w:val="22"/>
          <w:lang w:eastAsia="en-US"/>
        </w:rPr>
        <w:t xml:space="preserve">умя случайными переменными X и </w:t>
      </w:r>
      <w:r w:rsidR="00703539">
        <w:rPr>
          <w:rFonts w:asciiTheme="minorHAnsi" w:eastAsiaTheme="minorHAnsi" w:hAnsiTheme="minorHAnsi" w:cstheme="minorBidi"/>
          <w:sz w:val="22"/>
          <w:szCs w:val="22"/>
          <w:lang w:val="en-US" w:eastAsia="en-US"/>
        </w:rPr>
        <w:t>Y</w:t>
      </w:r>
      <w:r w:rsidRPr="00283ADF">
        <w:rPr>
          <w:rFonts w:asciiTheme="minorHAnsi" w:eastAsiaTheme="minorHAnsi" w:hAnsiTheme="minorHAnsi" w:cstheme="minorBidi"/>
          <w:sz w:val="22"/>
          <w:szCs w:val="22"/>
          <w:lang w:eastAsia="en-US"/>
        </w:rPr>
        <w:t>, можно определить математическое ожидание, дисперсию и стандартное отклонение их суммы.</w:t>
      </w:r>
      <w:r w:rsidR="00703539" w:rsidRPr="00703539">
        <w:rPr>
          <w:rFonts w:asciiTheme="minorHAnsi" w:eastAsiaTheme="minorHAnsi" w:hAnsiTheme="minorHAnsi" w:cstheme="minorBidi"/>
          <w:sz w:val="22"/>
          <w:szCs w:val="22"/>
          <w:lang w:eastAsia="en-US"/>
        </w:rPr>
        <w:t xml:space="preserve"> </w:t>
      </w:r>
      <w:r w:rsidRPr="00283ADF">
        <w:rPr>
          <w:rFonts w:asciiTheme="minorHAnsi" w:eastAsiaTheme="minorHAnsi" w:hAnsiTheme="minorHAnsi" w:cstheme="minorBidi"/>
          <w:sz w:val="22"/>
          <w:szCs w:val="22"/>
          <w:lang w:eastAsia="en-US"/>
        </w:rPr>
        <w:t xml:space="preserve">Математическое </w:t>
      </w:r>
      <w:r w:rsidRPr="00283ADF">
        <w:rPr>
          <w:rFonts w:asciiTheme="minorHAnsi" w:eastAsiaTheme="minorHAnsi" w:hAnsiTheme="minorHAnsi" w:cstheme="minorBidi"/>
          <w:sz w:val="22"/>
          <w:szCs w:val="22"/>
          <w:lang w:eastAsia="en-US"/>
        </w:rPr>
        <w:lastRenderedPageBreak/>
        <w:t>ожидание суммы двух случайных величин равно сумме математи</w:t>
      </w:r>
      <w:r w:rsidR="00703539">
        <w:rPr>
          <w:rFonts w:asciiTheme="minorHAnsi" w:eastAsiaTheme="minorHAnsi" w:hAnsiTheme="minorHAnsi" w:cstheme="minorBidi"/>
          <w:sz w:val="22"/>
          <w:szCs w:val="22"/>
          <w:lang w:eastAsia="en-US"/>
        </w:rPr>
        <w:t>ческих ожиданий каждой величины:</w:t>
      </w:r>
    </w:p>
    <w:p w:rsidR="00283ADF" w:rsidRPr="00703539" w:rsidRDefault="00703539" w:rsidP="00283ADF">
      <w:pPr>
        <w:pStyle w:val="ac"/>
        <w:spacing w:before="0" w:beforeAutospacing="0" w:after="120" w:afterAutospacing="0"/>
        <w:rPr>
          <w:rFonts w:asciiTheme="majorHAnsi" w:eastAsiaTheme="minorHAnsi" w:hAnsiTheme="majorHAnsi" w:cstheme="minorBidi"/>
          <w:sz w:val="22"/>
          <w:szCs w:val="22"/>
          <w:lang w:eastAsia="en-US"/>
        </w:rPr>
      </w:pPr>
      <w:r w:rsidRPr="00703539">
        <w:rPr>
          <w:rFonts w:asciiTheme="majorHAnsi" w:eastAsiaTheme="minorHAnsi" w:hAnsiTheme="majorHAnsi" w:cstheme="minorBidi"/>
          <w:sz w:val="22"/>
          <w:szCs w:val="22"/>
          <w:lang w:eastAsia="en-US"/>
        </w:rPr>
        <w:t>(2)   E(X+Y) = Е(Х) + E(Y)</w:t>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Дисперсия суммы двух случайных величин равна сумме дисперсий каждой величины и удвоенной ковариации между ними.</w:t>
      </w:r>
    </w:p>
    <w:p w:rsidR="00703539" w:rsidRPr="00703539" w:rsidRDefault="00703539" w:rsidP="00283ADF">
      <w:pPr>
        <w:pStyle w:val="ac"/>
        <w:spacing w:before="0" w:beforeAutospacing="0" w:after="120" w:afterAutospacing="0"/>
        <w:rPr>
          <w:rFonts w:asciiTheme="majorHAnsi" w:eastAsiaTheme="minorHAnsi" w:hAnsiTheme="majorHAnsi" w:cstheme="minorBidi"/>
          <w:sz w:val="22"/>
          <w:szCs w:val="22"/>
          <w:lang w:val="en-US" w:eastAsia="en-US"/>
        </w:rPr>
      </w:pPr>
      <w:r w:rsidRPr="00703539">
        <w:rPr>
          <w:rFonts w:asciiTheme="majorHAnsi" w:eastAsiaTheme="minorHAnsi" w:hAnsiTheme="majorHAnsi" w:cstheme="minorBidi"/>
          <w:sz w:val="22"/>
          <w:szCs w:val="22"/>
          <w:lang w:val="en-US" w:eastAsia="en-US"/>
        </w:rPr>
        <w:t xml:space="preserve">(3)   Var(X + Y) = </w:t>
      </w:r>
      <m:oMath>
        <m:sSubSup>
          <m:sSubSupPr>
            <m:ctrlPr>
              <w:rPr>
                <w:rFonts w:ascii="Cambria Math" w:eastAsiaTheme="minorHAnsi" w:hAnsi="Cambria Math" w:cstheme="minorBidi"/>
                <w:i/>
                <w:sz w:val="28"/>
                <w:szCs w:val="22"/>
                <w:lang w:val="en-US" w:eastAsia="en-US"/>
              </w:rPr>
            </m:ctrlPr>
          </m:sSubSupPr>
          <m:e>
            <m:r>
              <w:rPr>
                <w:rFonts w:ascii="Cambria Math" w:eastAsiaTheme="minorHAnsi" w:hAnsi="Cambria Math" w:cstheme="minorBidi"/>
                <w:sz w:val="28"/>
                <w:szCs w:val="22"/>
                <w:lang w:val="en-US" w:eastAsia="en-US"/>
              </w:rPr>
              <m:t>σ</m:t>
            </m:r>
          </m:e>
          <m:sub>
            <m:r>
              <w:rPr>
                <w:rFonts w:ascii="Cambria Math" w:eastAsiaTheme="minorHAnsi" w:hAnsi="Cambria Math" w:cstheme="minorBidi"/>
                <w:sz w:val="28"/>
                <w:szCs w:val="22"/>
                <w:lang w:val="en-US" w:eastAsia="en-US"/>
              </w:rPr>
              <m:t>X+Y</m:t>
            </m:r>
          </m:sub>
          <m:sup>
            <m:r>
              <w:rPr>
                <w:rFonts w:ascii="Cambria Math" w:eastAsiaTheme="minorHAnsi" w:hAnsi="Cambria Math" w:cstheme="minorBidi"/>
                <w:sz w:val="28"/>
                <w:szCs w:val="22"/>
                <w:lang w:val="en-US" w:eastAsia="en-US"/>
              </w:rPr>
              <m:t>2</m:t>
            </m:r>
          </m:sup>
        </m:sSubSup>
      </m:oMath>
      <w:r w:rsidRPr="00703539">
        <w:rPr>
          <w:rFonts w:asciiTheme="majorHAnsi" w:eastAsiaTheme="minorEastAsia" w:hAnsiTheme="majorHAnsi" w:cstheme="minorBidi"/>
          <w:sz w:val="28"/>
          <w:szCs w:val="22"/>
          <w:lang w:val="en-US" w:eastAsia="en-US"/>
        </w:rPr>
        <w:t xml:space="preserve"> = </w:t>
      </w:r>
      <m:oMath>
        <m:sSubSup>
          <m:sSubSupPr>
            <m:ctrlPr>
              <w:rPr>
                <w:rFonts w:ascii="Cambria Math" w:eastAsiaTheme="minorEastAsia" w:hAnsi="Cambria Math" w:cstheme="minorBidi"/>
                <w:i/>
                <w:sz w:val="28"/>
                <w:szCs w:val="22"/>
                <w:lang w:val="en-US" w:eastAsia="en-US"/>
              </w:rPr>
            </m:ctrlPr>
          </m:sSubSupPr>
          <m:e>
            <m:r>
              <w:rPr>
                <w:rFonts w:ascii="Cambria Math" w:eastAsiaTheme="minorEastAsia" w:hAnsi="Cambria Math" w:cstheme="minorBidi"/>
                <w:sz w:val="28"/>
                <w:szCs w:val="22"/>
                <w:lang w:val="en-US" w:eastAsia="en-US"/>
              </w:rPr>
              <m:t>σ</m:t>
            </m:r>
          </m:e>
          <m:sub>
            <m:r>
              <w:rPr>
                <w:rFonts w:ascii="Cambria Math" w:eastAsiaTheme="minorEastAsia" w:hAnsi="Cambria Math" w:cstheme="minorBidi"/>
                <w:sz w:val="28"/>
                <w:szCs w:val="22"/>
                <w:lang w:val="en-US" w:eastAsia="en-US"/>
              </w:rPr>
              <m:t>X</m:t>
            </m:r>
          </m:sub>
          <m:sup>
            <m:r>
              <w:rPr>
                <w:rFonts w:ascii="Cambria Math" w:eastAsiaTheme="minorEastAsia" w:hAnsi="Cambria Math" w:cstheme="minorBidi"/>
                <w:sz w:val="28"/>
                <w:szCs w:val="22"/>
                <w:lang w:val="en-US" w:eastAsia="en-US"/>
              </w:rPr>
              <m:t>2</m:t>
            </m:r>
          </m:sup>
        </m:sSubSup>
        <m:r>
          <w:rPr>
            <w:rFonts w:ascii="Cambria Math" w:eastAsiaTheme="minorEastAsia" w:hAnsi="Cambria Math" w:cstheme="minorBidi"/>
            <w:sz w:val="28"/>
            <w:szCs w:val="22"/>
            <w:lang w:val="en-US" w:eastAsia="en-US"/>
          </w:rPr>
          <m:t xml:space="preserve">+ </m:t>
        </m:r>
        <m:sSubSup>
          <m:sSubSupPr>
            <m:ctrlPr>
              <w:rPr>
                <w:rFonts w:ascii="Cambria Math" w:eastAsiaTheme="minorEastAsia" w:hAnsi="Cambria Math" w:cstheme="minorBidi"/>
                <w:i/>
                <w:sz w:val="28"/>
                <w:szCs w:val="22"/>
                <w:lang w:val="en-US" w:eastAsia="en-US"/>
              </w:rPr>
            </m:ctrlPr>
          </m:sSubSupPr>
          <m:e>
            <m:r>
              <w:rPr>
                <w:rFonts w:ascii="Cambria Math" w:eastAsiaTheme="minorEastAsia" w:hAnsi="Cambria Math" w:cstheme="minorBidi"/>
                <w:sz w:val="28"/>
                <w:szCs w:val="22"/>
                <w:lang w:val="en-US" w:eastAsia="en-US"/>
              </w:rPr>
              <m:t>σ</m:t>
            </m:r>
          </m:e>
          <m:sub>
            <m:r>
              <w:rPr>
                <w:rFonts w:ascii="Cambria Math" w:eastAsiaTheme="minorEastAsia" w:hAnsi="Cambria Math" w:cstheme="minorBidi"/>
                <w:sz w:val="28"/>
                <w:szCs w:val="22"/>
                <w:lang w:val="en-US" w:eastAsia="en-US"/>
              </w:rPr>
              <m:t>Y</m:t>
            </m:r>
          </m:sub>
          <m:sup>
            <m:r>
              <w:rPr>
                <w:rFonts w:ascii="Cambria Math" w:eastAsiaTheme="minorEastAsia" w:hAnsi="Cambria Math" w:cstheme="minorBidi"/>
                <w:sz w:val="28"/>
                <w:szCs w:val="22"/>
                <w:lang w:val="en-US" w:eastAsia="en-US"/>
              </w:rPr>
              <m:t>2</m:t>
            </m:r>
          </m:sup>
        </m:sSubSup>
        <m:r>
          <w:rPr>
            <w:rFonts w:ascii="Cambria Math" w:eastAsiaTheme="minorEastAsia" w:hAnsi="Cambria Math" w:cstheme="minorBidi"/>
            <w:sz w:val="28"/>
            <w:szCs w:val="22"/>
            <w:lang w:val="en-US" w:eastAsia="en-US"/>
          </w:rPr>
          <m:t>+2</m:t>
        </m:r>
        <m:sSub>
          <m:sSubPr>
            <m:ctrlPr>
              <w:rPr>
                <w:rFonts w:ascii="Cambria Math" w:eastAsiaTheme="minorEastAsia" w:hAnsi="Cambria Math" w:cstheme="minorBidi"/>
                <w:i/>
                <w:sz w:val="28"/>
                <w:szCs w:val="22"/>
                <w:lang w:val="en-US" w:eastAsia="en-US"/>
              </w:rPr>
            </m:ctrlPr>
          </m:sSubPr>
          <m:e>
            <m:r>
              <w:rPr>
                <w:rFonts w:ascii="Cambria Math" w:eastAsiaTheme="minorEastAsia" w:hAnsi="Cambria Math" w:cstheme="minorBidi"/>
                <w:sz w:val="28"/>
                <w:szCs w:val="22"/>
                <w:lang w:val="en-US" w:eastAsia="en-US"/>
              </w:rPr>
              <m:t>σ</m:t>
            </m:r>
          </m:e>
          <m:sub>
            <m:r>
              <w:rPr>
                <w:rFonts w:ascii="Cambria Math" w:eastAsiaTheme="minorEastAsia" w:hAnsi="Cambria Math" w:cstheme="minorBidi"/>
                <w:sz w:val="28"/>
                <w:szCs w:val="22"/>
                <w:lang w:val="en-US" w:eastAsia="en-US"/>
              </w:rPr>
              <m:t>XY</m:t>
            </m:r>
          </m:sub>
        </m:sSub>
      </m:oMath>
    </w:p>
    <w:p w:rsid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 xml:space="preserve">Стандартное отклонение </w:t>
      </w:r>
      <w:r w:rsidR="00703539">
        <w:rPr>
          <w:rFonts w:asciiTheme="minorHAnsi" w:eastAsiaTheme="minorHAnsi" w:hAnsiTheme="minorHAnsi" w:cstheme="minorBidi"/>
          <w:sz w:val="22"/>
          <w:szCs w:val="22"/>
          <w:lang w:eastAsia="en-US"/>
        </w:rPr>
        <w:t xml:space="preserve">суммы двух случайных величин </w:t>
      </w:r>
      <w:r w:rsidRPr="00283ADF">
        <w:rPr>
          <w:rFonts w:asciiTheme="minorHAnsi" w:eastAsiaTheme="minorHAnsi" w:hAnsiTheme="minorHAnsi" w:cstheme="minorBidi"/>
          <w:sz w:val="22"/>
          <w:szCs w:val="22"/>
          <w:lang w:eastAsia="en-US"/>
        </w:rPr>
        <w:t>равно</w:t>
      </w:r>
      <w:r w:rsidR="00703539">
        <w:rPr>
          <w:rFonts w:asciiTheme="minorHAnsi" w:eastAsiaTheme="minorHAnsi" w:hAnsiTheme="minorHAnsi" w:cstheme="minorBidi"/>
          <w:sz w:val="22"/>
          <w:szCs w:val="22"/>
          <w:lang w:eastAsia="en-US"/>
        </w:rPr>
        <w:t xml:space="preserve"> квадратному корню из дисперсии:</w:t>
      </w:r>
    </w:p>
    <w:p w:rsidR="00703539" w:rsidRPr="003D0B8F" w:rsidRDefault="00703539" w:rsidP="00283ADF">
      <w:pPr>
        <w:pStyle w:val="ac"/>
        <w:spacing w:before="0" w:beforeAutospacing="0" w:after="120" w:afterAutospacing="0"/>
        <w:rPr>
          <w:rFonts w:asciiTheme="majorHAnsi" w:eastAsiaTheme="minorHAnsi" w:hAnsiTheme="majorHAnsi" w:cstheme="minorBidi"/>
          <w:sz w:val="28"/>
          <w:szCs w:val="22"/>
          <w:lang w:val="en-US" w:eastAsia="en-US"/>
        </w:rPr>
      </w:pPr>
      <w:r w:rsidRPr="003D0B8F">
        <w:rPr>
          <w:rFonts w:asciiTheme="majorHAnsi" w:eastAsiaTheme="minorHAnsi" w:hAnsiTheme="majorHAnsi" w:cstheme="minorBidi"/>
          <w:sz w:val="22"/>
          <w:szCs w:val="22"/>
          <w:lang w:eastAsia="en-US"/>
        </w:rPr>
        <w:t xml:space="preserve">(4)   </w:t>
      </w:r>
      <w:r w:rsidRPr="003D0B8F">
        <w:rPr>
          <w:rFonts w:asciiTheme="majorHAnsi" w:eastAsiaTheme="minorHAnsi" w:hAnsiTheme="majorHAnsi" w:cstheme="minorBidi"/>
          <w:i/>
          <w:sz w:val="28"/>
          <w:szCs w:val="22"/>
          <w:lang w:eastAsia="en-US"/>
        </w:rPr>
        <w:t>σ</w:t>
      </w:r>
      <w:r w:rsidRPr="003D0B8F">
        <w:rPr>
          <w:rFonts w:asciiTheme="majorHAnsi" w:eastAsiaTheme="minorHAnsi" w:hAnsiTheme="majorHAnsi" w:cstheme="minorBidi"/>
          <w:i/>
          <w:sz w:val="28"/>
          <w:szCs w:val="22"/>
          <w:vertAlign w:val="subscript"/>
          <w:lang w:val="en-US" w:eastAsia="en-US"/>
        </w:rPr>
        <w:t>X+Y</w:t>
      </w:r>
      <w:r w:rsidRPr="003D0B8F">
        <w:rPr>
          <w:rFonts w:asciiTheme="majorHAnsi" w:eastAsiaTheme="minorHAnsi" w:hAnsiTheme="majorHAnsi" w:cstheme="minorBidi"/>
          <w:sz w:val="28"/>
          <w:szCs w:val="22"/>
          <w:lang w:val="en-US" w:eastAsia="en-US"/>
        </w:rPr>
        <w:t xml:space="preserve"> = </w:t>
      </w:r>
      <m:oMath>
        <m:rad>
          <m:radPr>
            <m:degHide m:val="1"/>
            <m:ctrlPr>
              <w:rPr>
                <w:rFonts w:ascii="Cambria Math" w:eastAsiaTheme="minorHAnsi" w:hAnsi="Cambria Math" w:cstheme="minorBidi"/>
                <w:i/>
                <w:sz w:val="28"/>
                <w:szCs w:val="22"/>
                <w:lang w:val="en-US" w:eastAsia="en-US"/>
              </w:rPr>
            </m:ctrlPr>
          </m:radPr>
          <m:deg/>
          <m:e>
            <m:sSubSup>
              <m:sSubSupPr>
                <m:ctrlPr>
                  <w:rPr>
                    <w:rFonts w:ascii="Cambria Math" w:eastAsiaTheme="minorHAnsi" w:hAnsi="Cambria Math" w:cstheme="minorBidi"/>
                    <w:i/>
                    <w:sz w:val="28"/>
                    <w:szCs w:val="22"/>
                    <w:lang w:val="en-US" w:eastAsia="en-US"/>
                  </w:rPr>
                </m:ctrlPr>
              </m:sSubSupPr>
              <m:e>
                <m:r>
                  <w:rPr>
                    <w:rFonts w:ascii="Cambria Math" w:eastAsiaTheme="minorHAnsi" w:hAnsi="Cambria Math" w:cstheme="minorBidi"/>
                    <w:sz w:val="28"/>
                    <w:szCs w:val="22"/>
                    <w:lang w:val="en-US" w:eastAsia="en-US"/>
                  </w:rPr>
                  <m:t>σ</m:t>
                </m:r>
              </m:e>
              <m:sub>
                <m:r>
                  <w:rPr>
                    <w:rFonts w:ascii="Cambria Math" w:eastAsiaTheme="minorHAnsi" w:hAnsi="Cambria Math" w:cstheme="minorBidi"/>
                    <w:sz w:val="28"/>
                    <w:szCs w:val="22"/>
                    <w:lang w:val="en-US" w:eastAsia="en-US"/>
                  </w:rPr>
                  <m:t>X+Y</m:t>
                </m:r>
              </m:sub>
              <m:sup>
                <m:r>
                  <w:rPr>
                    <w:rFonts w:ascii="Cambria Math" w:eastAsiaTheme="minorHAnsi" w:hAnsi="Cambria Math" w:cstheme="minorBidi"/>
                    <w:sz w:val="28"/>
                    <w:szCs w:val="22"/>
                    <w:lang w:val="en-US" w:eastAsia="en-US"/>
                  </w:rPr>
                  <m:t>2</m:t>
                </m:r>
              </m:sup>
            </m:sSubSup>
          </m:e>
        </m:rad>
      </m:oMath>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 xml:space="preserve">Проиллюстрируем вычисление математического ожидания, дисперсии и стандартного отклонения суммы двух случайных величин на примере двух инвестиционных фондов, описанных выше. Обозначим через </w:t>
      </w:r>
      <w:r w:rsidRPr="003D0B8F">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 доходность фонда Доу-Джонса, а через </w:t>
      </w:r>
      <w:r w:rsidR="003D0B8F" w:rsidRPr="003D0B8F">
        <w:rPr>
          <w:rFonts w:asciiTheme="minorHAnsi" w:eastAsiaTheme="minorHAnsi" w:hAnsiTheme="minorHAnsi" w:cstheme="minorBidi"/>
          <w:i/>
          <w:sz w:val="22"/>
          <w:szCs w:val="22"/>
          <w:lang w:val="en-US" w:eastAsia="en-US"/>
        </w:rPr>
        <w:t>Y</w:t>
      </w:r>
      <w:r w:rsidRPr="00283ADF">
        <w:rPr>
          <w:rFonts w:asciiTheme="minorHAnsi" w:eastAsiaTheme="minorHAnsi" w:hAnsiTheme="minorHAnsi" w:cstheme="minorBidi"/>
          <w:sz w:val="22"/>
          <w:szCs w:val="22"/>
          <w:lang w:eastAsia="en-US"/>
        </w:rPr>
        <w:t xml:space="preserve"> — доходность фонда экономического спада.</w:t>
      </w:r>
    </w:p>
    <w:p w:rsidR="003D0B8F" w:rsidRDefault="003D0B8F" w:rsidP="00283ADF">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829050" cy="685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 Параметры фондов 2.jpg"/>
                    <pic:cNvPicPr/>
                  </pic:nvPicPr>
                  <pic:blipFill>
                    <a:blip r:embed="rId12">
                      <a:extLst>
                        <a:ext uri="{28A0092B-C50C-407E-A947-70E740481C1C}">
                          <a14:useLocalDpi xmlns:a14="http://schemas.microsoft.com/office/drawing/2010/main" val="0"/>
                        </a:ext>
                      </a:extLst>
                    </a:blip>
                    <a:stretch>
                      <a:fillRect/>
                    </a:stretch>
                  </pic:blipFill>
                  <pic:spPr>
                    <a:xfrm>
                      <a:off x="0" y="0"/>
                      <a:ext cx="3829050" cy="685800"/>
                    </a:xfrm>
                    <a:prstGeom prst="rect">
                      <a:avLst/>
                    </a:prstGeom>
                  </pic:spPr>
                </pic:pic>
              </a:graphicData>
            </a:graphic>
          </wp:inline>
        </w:drawing>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Математическое ожидание суммы прибылей фонда Доу-Джонса и фонда экономического спада равно 140 долл., а стандартное отклонение равно 20 долл. Обратите внимание на то, что стандартное отклонение суммы прибылей, которые могут быть получены в результате двух инвестиций, намного меньше, ч</w:t>
      </w:r>
      <w:r w:rsidR="003D0B8F">
        <w:rPr>
          <w:rFonts w:asciiTheme="minorHAnsi" w:eastAsiaTheme="minorHAnsi" w:hAnsiTheme="minorHAnsi" w:cstheme="minorBidi"/>
          <w:sz w:val="22"/>
          <w:szCs w:val="22"/>
          <w:lang w:eastAsia="en-US"/>
        </w:rPr>
        <w:t>ем стандартное отклонение доход</w:t>
      </w:r>
      <w:r w:rsidRPr="00283ADF">
        <w:rPr>
          <w:rFonts w:asciiTheme="minorHAnsi" w:eastAsiaTheme="minorHAnsi" w:hAnsiTheme="minorHAnsi" w:cstheme="minorBidi"/>
          <w:sz w:val="22"/>
          <w:szCs w:val="22"/>
          <w:lang w:eastAsia="en-US"/>
        </w:rPr>
        <w:t>ности каждой инвестиции в отдельности. Это объяс</w:t>
      </w:r>
      <w:r w:rsidR="003D0B8F">
        <w:rPr>
          <w:rFonts w:asciiTheme="minorHAnsi" w:eastAsiaTheme="minorHAnsi" w:hAnsiTheme="minorHAnsi" w:cstheme="minorBidi"/>
          <w:sz w:val="22"/>
          <w:szCs w:val="22"/>
          <w:lang w:eastAsia="en-US"/>
        </w:rPr>
        <w:t>няется большой отрицательной ко</w:t>
      </w:r>
      <w:r w:rsidRPr="00283ADF">
        <w:rPr>
          <w:rFonts w:asciiTheme="minorHAnsi" w:eastAsiaTheme="minorHAnsi" w:hAnsiTheme="minorHAnsi" w:cstheme="minorBidi"/>
          <w:sz w:val="22"/>
          <w:szCs w:val="22"/>
          <w:lang w:eastAsia="en-US"/>
        </w:rPr>
        <w:t>вариацией, существующей между показателями доходности этих фондов.</w:t>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Ковариация, математическое ожидание и стандартное отклонение суммы двух случайных величин позволяют оценить доходность</w:t>
      </w:r>
      <w:r w:rsidR="003D0B8F">
        <w:rPr>
          <w:rFonts w:asciiTheme="minorHAnsi" w:eastAsiaTheme="minorHAnsi" w:hAnsiTheme="minorHAnsi" w:cstheme="minorBidi"/>
          <w:sz w:val="22"/>
          <w:szCs w:val="22"/>
          <w:lang w:eastAsia="en-US"/>
        </w:rPr>
        <w:t xml:space="preserve"> и риск портфельных инвестиций</w:t>
      </w:r>
      <w:r w:rsidRPr="00283ADF">
        <w:rPr>
          <w:rFonts w:asciiTheme="minorHAnsi" w:eastAsiaTheme="minorHAnsi" w:hAnsiTheme="minorHAnsi" w:cstheme="minorBidi"/>
          <w:sz w:val="22"/>
          <w:szCs w:val="22"/>
          <w:lang w:eastAsia="en-US"/>
        </w:rPr>
        <w:t xml:space="preserve">. Диверсифицируя свои вклады, инвесторы приобретают разные ценные бумаги, стремясь получить максимум прибыли при минимальном риске. При исследовании доходности портфелей ценных бумаг каждому пакету акций присваивают определенный вес. Это позволяет оценить ожидаемую доходность портфеля акций </w:t>
      </w:r>
      <w:r w:rsidR="003D0B8F">
        <w:rPr>
          <w:rFonts w:asciiTheme="minorHAnsi" w:eastAsiaTheme="minorHAnsi" w:hAnsiTheme="minorHAnsi" w:cstheme="minorBidi"/>
          <w:sz w:val="22"/>
          <w:szCs w:val="22"/>
          <w:lang w:eastAsia="en-US"/>
        </w:rPr>
        <w:t>и его риск.</w:t>
      </w:r>
    </w:p>
    <w:p w:rsidR="003D0B8F" w:rsidRPr="003D0B8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F4714D">
        <w:rPr>
          <w:rFonts w:asciiTheme="minorHAnsi" w:eastAsiaTheme="minorHAnsi" w:hAnsiTheme="minorHAnsi" w:cstheme="minorBidi"/>
          <w:i/>
          <w:sz w:val="22"/>
          <w:szCs w:val="22"/>
          <w:lang w:eastAsia="en-US"/>
        </w:rPr>
        <w:t>Ожидаемая доходность портфеля ценных бумаг</w:t>
      </w:r>
      <w:r w:rsidRPr="00283ADF">
        <w:rPr>
          <w:rFonts w:asciiTheme="minorHAnsi" w:eastAsiaTheme="minorHAnsi" w:hAnsiTheme="minorHAnsi" w:cstheme="minorBidi"/>
          <w:sz w:val="22"/>
          <w:szCs w:val="22"/>
          <w:lang w:eastAsia="en-US"/>
        </w:rPr>
        <w:t>, состоящего из двух пакетов акций</w:t>
      </w:r>
      <w:r w:rsidR="00F4714D">
        <w:rPr>
          <w:rFonts w:asciiTheme="minorHAnsi" w:eastAsiaTheme="minorHAnsi" w:hAnsiTheme="minorHAnsi" w:cstheme="minorBidi"/>
          <w:sz w:val="22"/>
          <w:szCs w:val="22"/>
          <w:lang w:eastAsia="en-US"/>
        </w:rPr>
        <w:t>:</w:t>
      </w:r>
    </w:p>
    <w:p w:rsidR="00283ADF" w:rsidRPr="00F4714D" w:rsidRDefault="00F4714D" w:rsidP="00283ADF">
      <w:pPr>
        <w:pStyle w:val="ac"/>
        <w:spacing w:before="0" w:beforeAutospacing="0" w:after="120" w:afterAutospacing="0"/>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 xml:space="preserve">(5)   </w:t>
      </w:r>
      <w:r w:rsidRPr="00F4714D">
        <w:rPr>
          <w:rFonts w:asciiTheme="majorHAnsi" w:eastAsiaTheme="minorHAnsi" w:hAnsiTheme="majorHAnsi" w:cstheme="minorBidi"/>
          <w:sz w:val="22"/>
          <w:szCs w:val="22"/>
          <w:lang w:eastAsia="en-US"/>
        </w:rPr>
        <w:t xml:space="preserve">Е(Р) = </w:t>
      </w:r>
      <w:proofErr w:type="spellStart"/>
      <w:r w:rsidRPr="00F4714D">
        <w:rPr>
          <w:rFonts w:asciiTheme="majorHAnsi" w:eastAsiaTheme="minorHAnsi" w:hAnsiTheme="majorHAnsi" w:cstheme="minorBidi"/>
          <w:sz w:val="22"/>
          <w:szCs w:val="22"/>
          <w:lang w:eastAsia="en-US"/>
        </w:rPr>
        <w:t>wE</w:t>
      </w:r>
      <w:proofErr w:type="spellEnd"/>
      <w:r w:rsidRPr="00F4714D">
        <w:rPr>
          <w:rFonts w:asciiTheme="majorHAnsi" w:eastAsiaTheme="minorHAnsi" w:hAnsiTheme="majorHAnsi" w:cstheme="minorBidi"/>
          <w:sz w:val="22"/>
          <w:szCs w:val="22"/>
          <w:lang w:eastAsia="en-US"/>
        </w:rPr>
        <w:t xml:space="preserve">(X) + (1 – </w:t>
      </w:r>
      <w:proofErr w:type="gramStart"/>
      <w:r w:rsidRPr="00F4714D">
        <w:rPr>
          <w:rFonts w:asciiTheme="majorHAnsi" w:eastAsiaTheme="minorHAnsi" w:hAnsiTheme="majorHAnsi" w:cstheme="minorBidi"/>
          <w:sz w:val="22"/>
          <w:szCs w:val="22"/>
          <w:lang w:eastAsia="en-US"/>
        </w:rPr>
        <w:t>w)E</w:t>
      </w:r>
      <w:proofErr w:type="gramEnd"/>
      <w:r w:rsidRPr="00F4714D">
        <w:rPr>
          <w:rFonts w:asciiTheme="majorHAnsi" w:eastAsiaTheme="minorHAnsi" w:hAnsiTheme="majorHAnsi" w:cstheme="minorBidi"/>
          <w:sz w:val="22"/>
          <w:szCs w:val="22"/>
          <w:lang w:eastAsia="en-US"/>
        </w:rPr>
        <w:t>(Y)</w:t>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283ADF">
        <w:rPr>
          <w:rFonts w:asciiTheme="minorHAnsi" w:eastAsiaTheme="minorHAnsi" w:hAnsiTheme="minorHAnsi" w:cstheme="minorBidi"/>
          <w:sz w:val="22"/>
          <w:szCs w:val="22"/>
          <w:lang w:eastAsia="en-US"/>
        </w:rPr>
        <w:t>где</w:t>
      </w:r>
      <w:proofErr w:type="gramEnd"/>
      <w:r w:rsidRPr="00283ADF">
        <w:rPr>
          <w:rFonts w:asciiTheme="minorHAnsi" w:eastAsiaTheme="minorHAnsi" w:hAnsiTheme="minorHAnsi" w:cstheme="minorBidi"/>
          <w:sz w:val="22"/>
          <w:szCs w:val="22"/>
          <w:lang w:eastAsia="en-US"/>
        </w:rPr>
        <w:t xml:space="preserve"> </w:t>
      </w:r>
      <w:r w:rsidRPr="00F4714D">
        <w:rPr>
          <w:rFonts w:asciiTheme="minorHAnsi" w:eastAsiaTheme="minorHAnsi" w:hAnsiTheme="minorHAnsi" w:cstheme="minorBidi"/>
          <w:i/>
          <w:sz w:val="22"/>
          <w:szCs w:val="22"/>
          <w:lang w:eastAsia="en-US"/>
        </w:rPr>
        <w:t>Е(Р)</w:t>
      </w:r>
      <w:r w:rsidRPr="00283ADF">
        <w:rPr>
          <w:rFonts w:asciiTheme="minorHAnsi" w:eastAsiaTheme="minorHAnsi" w:hAnsiTheme="minorHAnsi" w:cstheme="minorBidi"/>
          <w:sz w:val="22"/>
          <w:szCs w:val="22"/>
          <w:lang w:eastAsia="en-US"/>
        </w:rPr>
        <w:t xml:space="preserve"> — ожидаемая доходность портфеля, </w:t>
      </w:r>
      <w:r w:rsidRPr="00F4714D">
        <w:rPr>
          <w:rFonts w:asciiTheme="minorHAnsi" w:eastAsiaTheme="minorHAnsi" w:hAnsiTheme="minorHAnsi" w:cstheme="minorBidi"/>
          <w:i/>
          <w:sz w:val="22"/>
          <w:szCs w:val="22"/>
          <w:lang w:eastAsia="en-US"/>
        </w:rPr>
        <w:t>Е(Х)</w:t>
      </w:r>
      <w:r w:rsidRPr="00283ADF">
        <w:rPr>
          <w:rFonts w:asciiTheme="minorHAnsi" w:eastAsiaTheme="minorHAnsi" w:hAnsiTheme="minorHAnsi" w:cstheme="minorBidi"/>
          <w:sz w:val="22"/>
          <w:szCs w:val="22"/>
          <w:lang w:eastAsia="en-US"/>
        </w:rPr>
        <w:t xml:space="preserve"> — ожидаемая доходность пакета акций </w:t>
      </w:r>
      <w:r w:rsidRPr="00F4714D">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w:t>
      </w:r>
      <w:r w:rsidRPr="00F4714D">
        <w:rPr>
          <w:rFonts w:asciiTheme="minorHAnsi" w:eastAsiaTheme="minorHAnsi" w:hAnsiTheme="minorHAnsi" w:cstheme="minorBidi"/>
          <w:i/>
          <w:sz w:val="22"/>
          <w:szCs w:val="22"/>
          <w:lang w:eastAsia="en-US"/>
        </w:rPr>
        <w:t>E(Y)</w:t>
      </w:r>
      <w:r w:rsidRPr="00283ADF">
        <w:rPr>
          <w:rFonts w:asciiTheme="minorHAnsi" w:eastAsiaTheme="minorHAnsi" w:hAnsiTheme="minorHAnsi" w:cstheme="minorBidi"/>
          <w:sz w:val="22"/>
          <w:szCs w:val="22"/>
          <w:lang w:eastAsia="en-US"/>
        </w:rPr>
        <w:t xml:space="preserve"> — ожи</w:t>
      </w:r>
      <w:r w:rsidR="00F4714D">
        <w:rPr>
          <w:rFonts w:asciiTheme="minorHAnsi" w:eastAsiaTheme="minorHAnsi" w:hAnsiTheme="minorHAnsi" w:cstheme="minorBidi"/>
          <w:sz w:val="22"/>
          <w:szCs w:val="22"/>
          <w:lang w:eastAsia="en-US"/>
        </w:rPr>
        <w:t xml:space="preserve">даемая доходность пакета акций </w:t>
      </w:r>
      <w:r w:rsidR="00F4714D" w:rsidRPr="00F4714D">
        <w:rPr>
          <w:rFonts w:asciiTheme="minorHAnsi" w:eastAsiaTheme="minorHAnsi" w:hAnsiTheme="minorHAnsi" w:cstheme="minorBidi"/>
          <w:i/>
          <w:sz w:val="22"/>
          <w:szCs w:val="22"/>
          <w:lang w:eastAsia="en-US"/>
        </w:rPr>
        <w:t>Y</w:t>
      </w:r>
      <w:r w:rsidRPr="00283ADF">
        <w:rPr>
          <w:rFonts w:asciiTheme="minorHAnsi" w:eastAsiaTheme="minorHAnsi" w:hAnsiTheme="minorHAnsi" w:cstheme="minorBidi"/>
          <w:sz w:val="22"/>
          <w:szCs w:val="22"/>
          <w:lang w:eastAsia="en-US"/>
        </w:rPr>
        <w:t xml:space="preserve">, </w:t>
      </w:r>
      <w:r w:rsidRPr="00F4714D">
        <w:rPr>
          <w:rFonts w:asciiTheme="minorHAnsi" w:eastAsiaTheme="minorHAnsi" w:hAnsiTheme="minorHAnsi" w:cstheme="minorBidi"/>
          <w:i/>
          <w:sz w:val="22"/>
          <w:szCs w:val="22"/>
          <w:lang w:eastAsia="en-US"/>
        </w:rPr>
        <w:t>w</w:t>
      </w:r>
      <w:r w:rsidRPr="00283ADF">
        <w:rPr>
          <w:rFonts w:asciiTheme="minorHAnsi" w:eastAsiaTheme="minorHAnsi" w:hAnsiTheme="minorHAnsi" w:cstheme="minorBidi"/>
          <w:sz w:val="22"/>
          <w:szCs w:val="22"/>
          <w:lang w:eastAsia="en-US"/>
        </w:rPr>
        <w:t xml:space="preserve"> — доля пакета акций </w:t>
      </w:r>
      <w:r w:rsidRPr="00F4714D">
        <w:rPr>
          <w:rFonts w:asciiTheme="minorHAnsi" w:eastAsiaTheme="minorHAnsi" w:hAnsiTheme="minorHAnsi" w:cstheme="minorBidi"/>
          <w:i/>
          <w:sz w:val="22"/>
          <w:szCs w:val="22"/>
          <w:lang w:eastAsia="en-US"/>
        </w:rPr>
        <w:t>X</w:t>
      </w:r>
      <w:r w:rsidRPr="00283ADF">
        <w:rPr>
          <w:rFonts w:asciiTheme="minorHAnsi" w:eastAsiaTheme="minorHAnsi" w:hAnsiTheme="minorHAnsi" w:cstheme="minorBidi"/>
          <w:sz w:val="22"/>
          <w:szCs w:val="22"/>
          <w:lang w:eastAsia="en-US"/>
        </w:rPr>
        <w:t xml:space="preserve"> в портфеле ценных бумаг, </w:t>
      </w:r>
      <w:r w:rsidRPr="00F4714D">
        <w:rPr>
          <w:rFonts w:asciiTheme="minorHAnsi" w:eastAsiaTheme="minorHAnsi" w:hAnsiTheme="minorHAnsi" w:cstheme="minorBidi"/>
          <w:i/>
          <w:sz w:val="22"/>
          <w:szCs w:val="22"/>
          <w:lang w:eastAsia="en-US"/>
        </w:rPr>
        <w:t>(1</w:t>
      </w:r>
      <w:r w:rsidR="00F4714D" w:rsidRPr="00F4714D">
        <w:rPr>
          <w:rFonts w:asciiTheme="minorHAnsi" w:eastAsiaTheme="minorHAnsi" w:hAnsiTheme="minorHAnsi" w:cstheme="minorBidi"/>
          <w:i/>
          <w:sz w:val="22"/>
          <w:szCs w:val="22"/>
          <w:lang w:eastAsia="en-US"/>
        </w:rPr>
        <w:t xml:space="preserve"> – </w:t>
      </w:r>
      <w:r w:rsidRPr="00F4714D">
        <w:rPr>
          <w:rFonts w:asciiTheme="minorHAnsi" w:eastAsiaTheme="minorHAnsi" w:hAnsiTheme="minorHAnsi" w:cstheme="minorBidi"/>
          <w:i/>
          <w:sz w:val="22"/>
          <w:szCs w:val="22"/>
          <w:lang w:eastAsia="en-US"/>
        </w:rPr>
        <w:t>w)</w:t>
      </w:r>
      <w:r w:rsidRPr="00283ADF">
        <w:rPr>
          <w:rFonts w:asciiTheme="minorHAnsi" w:eastAsiaTheme="minorHAnsi" w:hAnsiTheme="minorHAnsi" w:cstheme="minorBidi"/>
          <w:sz w:val="22"/>
          <w:szCs w:val="22"/>
          <w:lang w:eastAsia="en-US"/>
        </w:rPr>
        <w:t xml:space="preserve"> — доля пакета акций </w:t>
      </w:r>
      <w:r w:rsidR="00F4714D" w:rsidRPr="00F4714D">
        <w:rPr>
          <w:rFonts w:asciiTheme="minorHAnsi" w:eastAsiaTheme="minorHAnsi" w:hAnsiTheme="minorHAnsi" w:cstheme="minorBidi"/>
          <w:i/>
          <w:sz w:val="22"/>
          <w:szCs w:val="22"/>
          <w:lang w:val="en-US" w:eastAsia="en-US"/>
        </w:rPr>
        <w:t>Y</w:t>
      </w:r>
      <w:r w:rsidRPr="00283ADF">
        <w:rPr>
          <w:rFonts w:asciiTheme="minorHAnsi" w:eastAsiaTheme="minorHAnsi" w:hAnsiTheme="minorHAnsi" w:cstheme="minorBidi"/>
          <w:sz w:val="22"/>
          <w:szCs w:val="22"/>
          <w:lang w:eastAsia="en-US"/>
        </w:rPr>
        <w:t xml:space="preserve"> в портфеле ценных бумаг.</w:t>
      </w:r>
    </w:p>
    <w:p w:rsidR="00283ADF" w:rsidRPr="00F4714D" w:rsidRDefault="00F4714D" w:rsidP="00283ADF">
      <w:pPr>
        <w:pStyle w:val="ac"/>
        <w:spacing w:before="0" w:beforeAutospacing="0" w:after="120" w:afterAutospacing="0"/>
        <w:rPr>
          <w:rFonts w:asciiTheme="minorHAnsi" w:eastAsiaTheme="minorHAnsi" w:hAnsiTheme="minorHAnsi" w:cstheme="minorBidi"/>
          <w:i/>
          <w:sz w:val="22"/>
          <w:szCs w:val="22"/>
          <w:lang w:eastAsia="en-US"/>
        </w:rPr>
      </w:pPr>
      <w:r w:rsidRPr="00F4714D">
        <w:rPr>
          <w:rFonts w:asciiTheme="minorHAnsi" w:eastAsiaTheme="minorHAnsi" w:hAnsiTheme="minorHAnsi" w:cstheme="minorBidi"/>
          <w:i/>
          <w:sz w:val="22"/>
          <w:szCs w:val="22"/>
          <w:lang w:eastAsia="en-US"/>
        </w:rPr>
        <w:t>Риск портфеля ценных бумаг:</w:t>
      </w:r>
    </w:p>
    <w:p w:rsidR="00F4714D" w:rsidRDefault="00F4714D" w:rsidP="00283ADF">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2969971" cy="43123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 Риск портфеля ценных бумаг.jpg"/>
                    <pic:cNvPicPr/>
                  </pic:nvPicPr>
                  <pic:blipFill>
                    <a:blip r:embed="rId13">
                      <a:extLst>
                        <a:ext uri="{28A0092B-C50C-407E-A947-70E740481C1C}">
                          <a14:useLocalDpi xmlns:a14="http://schemas.microsoft.com/office/drawing/2010/main" val="0"/>
                        </a:ext>
                      </a:extLst>
                    </a:blip>
                    <a:stretch>
                      <a:fillRect/>
                    </a:stretch>
                  </pic:blipFill>
                  <pic:spPr>
                    <a:xfrm>
                      <a:off x="0" y="0"/>
                      <a:ext cx="3043420" cy="441902"/>
                    </a:xfrm>
                    <a:prstGeom prst="rect">
                      <a:avLst/>
                    </a:prstGeom>
                  </pic:spPr>
                </pic:pic>
              </a:graphicData>
            </a:graphic>
          </wp:inline>
        </w:drawing>
      </w:r>
      <w:bookmarkStart w:id="0" w:name="_GoBack"/>
      <w:bookmarkEnd w:id="0"/>
    </w:p>
    <w:p w:rsid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В предыдущем примере мы оценили математическое ожидание и стандартное отклонение инвестиций в фонд Доу-Джонса и фонд экономического спад</w:t>
      </w:r>
      <w:r w:rsidR="00F4714D">
        <w:rPr>
          <w:rFonts w:asciiTheme="minorHAnsi" w:eastAsiaTheme="minorHAnsi" w:hAnsiTheme="minorHAnsi" w:cstheme="minorBidi"/>
          <w:sz w:val="22"/>
          <w:szCs w:val="22"/>
          <w:lang w:eastAsia="en-US"/>
        </w:rPr>
        <w:t>а, а также кова</w:t>
      </w:r>
      <w:r w:rsidRPr="00283ADF">
        <w:rPr>
          <w:rFonts w:asciiTheme="minorHAnsi" w:eastAsiaTheme="minorHAnsi" w:hAnsiTheme="minorHAnsi" w:cstheme="minorBidi"/>
          <w:sz w:val="22"/>
          <w:szCs w:val="22"/>
          <w:lang w:eastAsia="en-US"/>
        </w:rPr>
        <w:t>риацию между ними. Допустим, что портфель активов состоит из пакетов акций двух фондов стоимостью по 500 долл. каждый. Вычислим ожидаемую доходность и риск такого портфе</w:t>
      </w:r>
      <w:r w:rsidR="00DA7CFA">
        <w:rPr>
          <w:rFonts w:asciiTheme="minorHAnsi" w:eastAsiaTheme="minorHAnsi" w:hAnsiTheme="minorHAnsi" w:cstheme="minorBidi"/>
          <w:sz w:val="22"/>
          <w:szCs w:val="22"/>
          <w:lang w:eastAsia="en-US"/>
        </w:rPr>
        <w:t>ля акций, используя формулы (5) и</w:t>
      </w:r>
      <w:r w:rsidRPr="00283ADF">
        <w:rPr>
          <w:rFonts w:asciiTheme="minorHAnsi" w:eastAsiaTheme="minorHAnsi" w:hAnsiTheme="minorHAnsi" w:cstheme="minorBidi"/>
          <w:sz w:val="22"/>
          <w:szCs w:val="22"/>
          <w:lang w:eastAsia="en-US"/>
        </w:rPr>
        <w:t xml:space="preserve"> (</w:t>
      </w:r>
      <w:r w:rsidR="00F4714D" w:rsidRPr="00F4714D">
        <w:rPr>
          <w:rFonts w:asciiTheme="minorHAnsi" w:eastAsiaTheme="minorHAnsi" w:hAnsiTheme="minorHAnsi" w:cstheme="minorBidi"/>
          <w:sz w:val="22"/>
          <w:szCs w:val="22"/>
          <w:lang w:eastAsia="en-US"/>
        </w:rPr>
        <w:t>6</w:t>
      </w:r>
      <w:r w:rsidR="00F4714D">
        <w:rPr>
          <w:rFonts w:asciiTheme="minorHAnsi" w:eastAsiaTheme="minorHAnsi" w:hAnsiTheme="minorHAnsi" w:cstheme="minorBidi"/>
          <w:sz w:val="22"/>
          <w:szCs w:val="22"/>
          <w:lang w:eastAsia="en-US"/>
        </w:rPr>
        <w:t>):</w:t>
      </w:r>
    </w:p>
    <w:p w:rsidR="00F4714D" w:rsidRDefault="00DA7CFA" w:rsidP="00283ADF">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391302" cy="74065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Параметры фондов3.jpg"/>
                    <pic:cNvPicPr/>
                  </pic:nvPicPr>
                  <pic:blipFill>
                    <a:blip r:embed="rId14">
                      <a:extLst>
                        <a:ext uri="{28A0092B-C50C-407E-A947-70E740481C1C}">
                          <a14:useLocalDpi xmlns:a14="http://schemas.microsoft.com/office/drawing/2010/main" val="0"/>
                        </a:ext>
                      </a:extLst>
                    </a:blip>
                    <a:stretch>
                      <a:fillRect/>
                    </a:stretch>
                  </pic:blipFill>
                  <pic:spPr>
                    <a:xfrm>
                      <a:off x="0" y="0"/>
                      <a:ext cx="5430913" cy="746100"/>
                    </a:xfrm>
                    <a:prstGeom prst="rect">
                      <a:avLst/>
                    </a:prstGeom>
                  </pic:spPr>
                </pic:pic>
              </a:graphicData>
            </a:graphic>
          </wp:inline>
        </w:drawing>
      </w:r>
    </w:p>
    <w:p w:rsidR="00283ADF" w:rsidRPr="00283ADF" w:rsidRDefault="00283ADF" w:rsidP="00283ADF">
      <w:pPr>
        <w:pStyle w:val="ac"/>
        <w:spacing w:before="0" w:beforeAutospacing="0" w:after="120" w:afterAutospacing="0"/>
        <w:rPr>
          <w:rFonts w:asciiTheme="minorHAnsi" w:eastAsiaTheme="minorHAnsi" w:hAnsiTheme="minorHAnsi" w:cstheme="minorBidi"/>
          <w:sz w:val="22"/>
          <w:szCs w:val="22"/>
          <w:lang w:eastAsia="en-US"/>
        </w:rPr>
      </w:pPr>
      <w:r w:rsidRPr="00283ADF">
        <w:rPr>
          <w:rFonts w:asciiTheme="minorHAnsi" w:eastAsiaTheme="minorHAnsi" w:hAnsiTheme="minorHAnsi" w:cstheme="minorBidi"/>
          <w:sz w:val="22"/>
          <w:szCs w:val="22"/>
          <w:lang w:eastAsia="en-US"/>
        </w:rPr>
        <w:t xml:space="preserve">Таким образом, ожидаемая доходность портфеля составляет 70 долл. на каждую тысячу вложенных долларов (доходность равна 7%), а риск портфельных инвестиций равен 10 долл. Обратите внимание </w:t>
      </w:r>
      <w:r w:rsidRPr="00283ADF">
        <w:rPr>
          <w:rFonts w:asciiTheme="minorHAnsi" w:eastAsiaTheme="minorHAnsi" w:hAnsiTheme="minorHAnsi" w:cstheme="minorBidi"/>
          <w:sz w:val="22"/>
          <w:szCs w:val="22"/>
          <w:lang w:eastAsia="en-US"/>
        </w:rPr>
        <w:lastRenderedPageBreak/>
        <w:t>на то, что такой небольшой риск объясняется большой отрицательной ковариацией между двумя инвестициями. То, что инвестиции приносят максимальную прибыль в разных экономических ситуациях, позволяет минимизировать общий риск.</w:t>
      </w:r>
    </w:p>
    <w:p w:rsidR="00501DDE" w:rsidRPr="00552B2B" w:rsidRDefault="00501DDE" w:rsidP="00283ADF">
      <w:pPr>
        <w:pStyle w:val="ac"/>
        <w:spacing w:before="0" w:beforeAutospacing="0" w:after="120" w:afterAutospacing="0"/>
        <w:rPr>
          <w:rFonts w:asciiTheme="minorHAnsi" w:eastAsiaTheme="minorHAnsi" w:hAnsiTheme="minorHAnsi" w:cstheme="minorBidi"/>
          <w:sz w:val="22"/>
          <w:szCs w:val="22"/>
          <w:lang w:eastAsia="en-US"/>
        </w:rPr>
      </w:pPr>
      <w:r w:rsidRPr="000D478A">
        <w:rPr>
          <w:rFonts w:asciiTheme="minorHAnsi" w:hAnsiTheme="minorHAnsi"/>
          <w:color w:val="000000"/>
          <w:sz w:val="22"/>
          <w:szCs w:val="22"/>
        </w:rPr>
        <w:t>Предыдущая заметка</w:t>
      </w:r>
      <w:r w:rsidR="00B92E7B" w:rsidRPr="00B92E7B">
        <w:t xml:space="preserve"> </w:t>
      </w:r>
      <w:hyperlink r:id="rId15" w:history="1">
        <w:r w:rsidR="00B92E7B" w:rsidRPr="00B92E7B">
          <w:rPr>
            <w:rStyle w:val="a3"/>
            <w:rFonts w:asciiTheme="minorHAnsi" w:hAnsiTheme="minorHAnsi"/>
            <w:sz w:val="22"/>
            <w:szCs w:val="22"/>
          </w:rPr>
          <w:t>Распределение дискретной случайной величины</w:t>
        </w:r>
      </w:hyperlink>
      <w:r w:rsidR="00D35722" w:rsidRPr="00D35722">
        <w:t xml:space="preserve"> </w:t>
      </w:r>
    </w:p>
    <w:p w:rsidR="00501DDE" w:rsidRPr="00283ADF" w:rsidRDefault="00501DDE" w:rsidP="00283ADF">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Pr="00DA7CFA" w:rsidRDefault="00501DDE" w:rsidP="00283ADF">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16"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RPr="00DA7CF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4D" w:rsidRDefault="00F4714D" w:rsidP="00C348E1">
      <w:pPr>
        <w:spacing w:after="0" w:line="240" w:lineRule="auto"/>
      </w:pPr>
      <w:r>
        <w:separator/>
      </w:r>
    </w:p>
  </w:endnote>
  <w:endnote w:type="continuationSeparator" w:id="0">
    <w:p w:rsidR="00F4714D" w:rsidRDefault="00F4714D"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4D" w:rsidRDefault="00F4714D" w:rsidP="00C348E1">
      <w:pPr>
        <w:spacing w:after="0" w:line="240" w:lineRule="auto"/>
      </w:pPr>
      <w:r>
        <w:separator/>
      </w:r>
    </w:p>
  </w:footnote>
  <w:footnote w:type="continuationSeparator" w:id="0">
    <w:p w:rsidR="00F4714D" w:rsidRDefault="00F4714D" w:rsidP="00C348E1">
      <w:pPr>
        <w:spacing w:after="0" w:line="240" w:lineRule="auto"/>
      </w:pPr>
      <w:r>
        <w:continuationSeparator/>
      </w:r>
    </w:p>
  </w:footnote>
  <w:footnote w:id="1">
    <w:p w:rsidR="00F4714D" w:rsidRDefault="00F4714D" w:rsidP="00B92E7B">
      <w:pPr>
        <w:pStyle w:val="a9"/>
      </w:pPr>
      <w:r>
        <w:rPr>
          <w:rStyle w:val="ab"/>
        </w:rPr>
        <w:footnoteRef/>
      </w:r>
      <w:r>
        <w:t xml:space="preserve"> Используются материалы книги Левин и др. Статистика для менеджеров. – М.: Вильямс, 2004. – с. 300–303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7">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18"/>
  </w:num>
  <w:num w:numId="5">
    <w:abstractNumId w:val="7"/>
  </w:num>
  <w:num w:numId="6">
    <w:abstractNumId w:val="12"/>
  </w:num>
  <w:num w:numId="7">
    <w:abstractNumId w:val="2"/>
  </w:num>
  <w:num w:numId="8">
    <w:abstractNumId w:val="6"/>
  </w:num>
  <w:num w:numId="9">
    <w:abstractNumId w:val="17"/>
  </w:num>
  <w:num w:numId="10">
    <w:abstractNumId w:val="13"/>
  </w:num>
  <w:num w:numId="11">
    <w:abstractNumId w:val="3"/>
  </w:num>
  <w:num w:numId="12">
    <w:abstractNumId w:val="16"/>
  </w:num>
  <w:num w:numId="13">
    <w:abstractNumId w:val="15"/>
  </w:num>
  <w:num w:numId="14">
    <w:abstractNumId w:val="5"/>
  </w:num>
  <w:num w:numId="15">
    <w:abstractNumId w:val="10"/>
  </w:num>
  <w:num w:numId="16">
    <w:abstractNumId w:val="0"/>
  </w:num>
  <w:num w:numId="17">
    <w:abstractNumId w:val="20"/>
  </w:num>
  <w:num w:numId="18">
    <w:abstractNumId w:val="21"/>
  </w:num>
  <w:num w:numId="19">
    <w:abstractNumId w:val="8"/>
  </w:num>
  <w:num w:numId="20">
    <w:abstractNumId w:val="14"/>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418D1"/>
    <w:rsid w:val="00050630"/>
    <w:rsid w:val="000609B1"/>
    <w:rsid w:val="00075D69"/>
    <w:rsid w:val="00076A9B"/>
    <w:rsid w:val="00082305"/>
    <w:rsid w:val="00084764"/>
    <w:rsid w:val="000A5A4A"/>
    <w:rsid w:val="000B5B2E"/>
    <w:rsid w:val="000B6A79"/>
    <w:rsid w:val="000E3326"/>
    <w:rsid w:val="00101629"/>
    <w:rsid w:val="001126DA"/>
    <w:rsid w:val="001172E9"/>
    <w:rsid w:val="00127A28"/>
    <w:rsid w:val="00144BC7"/>
    <w:rsid w:val="00146A3E"/>
    <w:rsid w:val="00164FA0"/>
    <w:rsid w:val="00194980"/>
    <w:rsid w:val="001A23A4"/>
    <w:rsid w:val="001A624A"/>
    <w:rsid w:val="001C277B"/>
    <w:rsid w:val="001C2C08"/>
    <w:rsid w:val="001D6316"/>
    <w:rsid w:val="001E0BF5"/>
    <w:rsid w:val="001F21A1"/>
    <w:rsid w:val="0020706C"/>
    <w:rsid w:val="00212508"/>
    <w:rsid w:val="002265F0"/>
    <w:rsid w:val="00243FFF"/>
    <w:rsid w:val="002476F8"/>
    <w:rsid w:val="002511B1"/>
    <w:rsid w:val="00253D66"/>
    <w:rsid w:val="00282F4A"/>
    <w:rsid w:val="00283ADF"/>
    <w:rsid w:val="002B41BC"/>
    <w:rsid w:val="002C002F"/>
    <w:rsid w:val="002C47B6"/>
    <w:rsid w:val="002D2FCE"/>
    <w:rsid w:val="002D4BB2"/>
    <w:rsid w:val="002F0573"/>
    <w:rsid w:val="002F11D0"/>
    <w:rsid w:val="002F2A54"/>
    <w:rsid w:val="00301640"/>
    <w:rsid w:val="00307748"/>
    <w:rsid w:val="00340740"/>
    <w:rsid w:val="0034158D"/>
    <w:rsid w:val="0034227B"/>
    <w:rsid w:val="00342AA5"/>
    <w:rsid w:val="00372BCE"/>
    <w:rsid w:val="00376D3D"/>
    <w:rsid w:val="00387DE5"/>
    <w:rsid w:val="003973E1"/>
    <w:rsid w:val="003A1753"/>
    <w:rsid w:val="003B0E6E"/>
    <w:rsid w:val="003B359D"/>
    <w:rsid w:val="003C005C"/>
    <w:rsid w:val="003C0457"/>
    <w:rsid w:val="003C2CD2"/>
    <w:rsid w:val="003D0B8F"/>
    <w:rsid w:val="003D3B03"/>
    <w:rsid w:val="003E145E"/>
    <w:rsid w:val="003F7554"/>
    <w:rsid w:val="00423182"/>
    <w:rsid w:val="004402B8"/>
    <w:rsid w:val="00447EB7"/>
    <w:rsid w:val="00453E9E"/>
    <w:rsid w:val="00464B29"/>
    <w:rsid w:val="0049591C"/>
    <w:rsid w:val="004A2D7B"/>
    <w:rsid w:val="004A47E0"/>
    <w:rsid w:val="004A7576"/>
    <w:rsid w:val="004B4B0D"/>
    <w:rsid w:val="004C2A7B"/>
    <w:rsid w:val="004D02FE"/>
    <w:rsid w:val="004D41CC"/>
    <w:rsid w:val="004D7540"/>
    <w:rsid w:val="004F1D66"/>
    <w:rsid w:val="00501DDE"/>
    <w:rsid w:val="00522507"/>
    <w:rsid w:val="005362C3"/>
    <w:rsid w:val="0054349E"/>
    <w:rsid w:val="005500E7"/>
    <w:rsid w:val="00552B2B"/>
    <w:rsid w:val="00553C73"/>
    <w:rsid w:val="005578FD"/>
    <w:rsid w:val="005667A2"/>
    <w:rsid w:val="00567C04"/>
    <w:rsid w:val="00581560"/>
    <w:rsid w:val="00581668"/>
    <w:rsid w:val="00592397"/>
    <w:rsid w:val="00596380"/>
    <w:rsid w:val="005A1C65"/>
    <w:rsid w:val="005A488B"/>
    <w:rsid w:val="005A6D7D"/>
    <w:rsid w:val="005B0DA2"/>
    <w:rsid w:val="005B127A"/>
    <w:rsid w:val="005E4B74"/>
    <w:rsid w:val="005E518D"/>
    <w:rsid w:val="00601E26"/>
    <w:rsid w:val="00602AB0"/>
    <w:rsid w:val="0061004F"/>
    <w:rsid w:val="00645354"/>
    <w:rsid w:val="00670BBB"/>
    <w:rsid w:val="00674A86"/>
    <w:rsid w:val="006868F5"/>
    <w:rsid w:val="00690F59"/>
    <w:rsid w:val="006A0466"/>
    <w:rsid w:val="006A10E3"/>
    <w:rsid w:val="006A5A69"/>
    <w:rsid w:val="006B5679"/>
    <w:rsid w:val="006C05CA"/>
    <w:rsid w:val="006E681E"/>
    <w:rsid w:val="006F17FF"/>
    <w:rsid w:val="00702F80"/>
    <w:rsid w:val="007030FE"/>
    <w:rsid w:val="00703539"/>
    <w:rsid w:val="00711378"/>
    <w:rsid w:val="0071163B"/>
    <w:rsid w:val="00795BB8"/>
    <w:rsid w:val="00796F97"/>
    <w:rsid w:val="007A3224"/>
    <w:rsid w:val="007B2989"/>
    <w:rsid w:val="007F0BB7"/>
    <w:rsid w:val="007F5737"/>
    <w:rsid w:val="008310CD"/>
    <w:rsid w:val="0083161E"/>
    <w:rsid w:val="00833A22"/>
    <w:rsid w:val="00844D41"/>
    <w:rsid w:val="00852238"/>
    <w:rsid w:val="00856B0F"/>
    <w:rsid w:val="0085766B"/>
    <w:rsid w:val="00861A75"/>
    <w:rsid w:val="008742DD"/>
    <w:rsid w:val="008768AD"/>
    <w:rsid w:val="00885EEC"/>
    <w:rsid w:val="008A468D"/>
    <w:rsid w:val="008B121B"/>
    <w:rsid w:val="008C0797"/>
    <w:rsid w:val="008C1C6C"/>
    <w:rsid w:val="008C27C3"/>
    <w:rsid w:val="008D2003"/>
    <w:rsid w:val="008E5D8F"/>
    <w:rsid w:val="008F275D"/>
    <w:rsid w:val="00901330"/>
    <w:rsid w:val="00905149"/>
    <w:rsid w:val="0090734D"/>
    <w:rsid w:val="0091297E"/>
    <w:rsid w:val="0091513F"/>
    <w:rsid w:val="00915791"/>
    <w:rsid w:val="00922E6E"/>
    <w:rsid w:val="009231B8"/>
    <w:rsid w:val="009311A0"/>
    <w:rsid w:val="009518E1"/>
    <w:rsid w:val="00957D47"/>
    <w:rsid w:val="0096260C"/>
    <w:rsid w:val="009766D1"/>
    <w:rsid w:val="00986172"/>
    <w:rsid w:val="00997218"/>
    <w:rsid w:val="009A050F"/>
    <w:rsid w:val="009C1775"/>
    <w:rsid w:val="009C3E56"/>
    <w:rsid w:val="009E0289"/>
    <w:rsid w:val="009F21B2"/>
    <w:rsid w:val="00A00AA3"/>
    <w:rsid w:val="00A17C4A"/>
    <w:rsid w:val="00A36257"/>
    <w:rsid w:val="00A37AEA"/>
    <w:rsid w:val="00A663CD"/>
    <w:rsid w:val="00A66983"/>
    <w:rsid w:val="00A679D7"/>
    <w:rsid w:val="00A77C23"/>
    <w:rsid w:val="00A828D1"/>
    <w:rsid w:val="00AA2BAE"/>
    <w:rsid w:val="00AC0280"/>
    <w:rsid w:val="00AC1D1F"/>
    <w:rsid w:val="00AD0F37"/>
    <w:rsid w:val="00AD1986"/>
    <w:rsid w:val="00AE12B9"/>
    <w:rsid w:val="00AE150A"/>
    <w:rsid w:val="00AF2517"/>
    <w:rsid w:val="00AF52C6"/>
    <w:rsid w:val="00AF60D2"/>
    <w:rsid w:val="00B010C7"/>
    <w:rsid w:val="00B04944"/>
    <w:rsid w:val="00B07AD3"/>
    <w:rsid w:val="00B246DA"/>
    <w:rsid w:val="00B36F7F"/>
    <w:rsid w:val="00B527B1"/>
    <w:rsid w:val="00B577EE"/>
    <w:rsid w:val="00B64620"/>
    <w:rsid w:val="00B92E7B"/>
    <w:rsid w:val="00B95D2B"/>
    <w:rsid w:val="00BA032A"/>
    <w:rsid w:val="00BA35FB"/>
    <w:rsid w:val="00BA4236"/>
    <w:rsid w:val="00BA7C0E"/>
    <w:rsid w:val="00BB38F0"/>
    <w:rsid w:val="00BB48FE"/>
    <w:rsid w:val="00BC11CB"/>
    <w:rsid w:val="00BD076F"/>
    <w:rsid w:val="00BD24CD"/>
    <w:rsid w:val="00C05837"/>
    <w:rsid w:val="00C05CF6"/>
    <w:rsid w:val="00C3389A"/>
    <w:rsid w:val="00C348E1"/>
    <w:rsid w:val="00C35071"/>
    <w:rsid w:val="00C5489A"/>
    <w:rsid w:val="00C707DE"/>
    <w:rsid w:val="00C7234B"/>
    <w:rsid w:val="00C73E9D"/>
    <w:rsid w:val="00C76379"/>
    <w:rsid w:val="00C81F7C"/>
    <w:rsid w:val="00C940D6"/>
    <w:rsid w:val="00CA303D"/>
    <w:rsid w:val="00CA5109"/>
    <w:rsid w:val="00CA7BBA"/>
    <w:rsid w:val="00CB1E0B"/>
    <w:rsid w:val="00CB4FB6"/>
    <w:rsid w:val="00CB7FBE"/>
    <w:rsid w:val="00CE756A"/>
    <w:rsid w:val="00D00BBF"/>
    <w:rsid w:val="00D01416"/>
    <w:rsid w:val="00D1330E"/>
    <w:rsid w:val="00D35722"/>
    <w:rsid w:val="00D42B29"/>
    <w:rsid w:val="00D42FF5"/>
    <w:rsid w:val="00D5332B"/>
    <w:rsid w:val="00D63B44"/>
    <w:rsid w:val="00D73BC2"/>
    <w:rsid w:val="00D7436E"/>
    <w:rsid w:val="00D95BDD"/>
    <w:rsid w:val="00DA7CFA"/>
    <w:rsid w:val="00DE1197"/>
    <w:rsid w:val="00DE5F49"/>
    <w:rsid w:val="00E03B15"/>
    <w:rsid w:val="00E10261"/>
    <w:rsid w:val="00E12133"/>
    <w:rsid w:val="00E179B1"/>
    <w:rsid w:val="00E26A3D"/>
    <w:rsid w:val="00E31913"/>
    <w:rsid w:val="00E45FCB"/>
    <w:rsid w:val="00E478D9"/>
    <w:rsid w:val="00E57AAC"/>
    <w:rsid w:val="00E627D4"/>
    <w:rsid w:val="00E64F4D"/>
    <w:rsid w:val="00E71591"/>
    <w:rsid w:val="00E7718E"/>
    <w:rsid w:val="00EA2A85"/>
    <w:rsid w:val="00EB6992"/>
    <w:rsid w:val="00EC62DE"/>
    <w:rsid w:val="00ED2CC9"/>
    <w:rsid w:val="00ED5AA5"/>
    <w:rsid w:val="00ED66C2"/>
    <w:rsid w:val="00EE6307"/>
    <w:rsid w:val="00EE640D"/>
    <w:rsid w:val="00EF0A34"/>
    <w:rsid w:val="00EF5B8A"/>
    <w:rsid w:val="00F102DC"/>
    <w:rsid w:val="00F218C5"/>
    <w:rsid w:val="00F3512A"/>
    <w:rsid w:val="00F35354"/>
    <w:rsid w:val="00F36574"/>
    <w:rsid w:val="00F4714D"/>
    <w:rsid w:val="00F55E5A"/>
    <w:rsid w:val="00F56DFB"/>
    <w:rsid w:val="00F60A34"/>
    <w:rsid w:val="00F841D2"/>
    <w:rsid w:val="00F929E8"/>
    <w:rsid w:val="00F92C90"/>
    <w:rsid w:val="00F9423D"/>
    <w:rsid w:val="00F959F2"/>
    <w:rsid w:val="00FB5B41"/>
    <w:rsid w:val="00FC1BA2"/>
    <w:rsid w:val="00FC52D4"/>
    <w:rsid w:val="00FC5526"/>
    <w:rsid w:val="00FC6BBC"/>
    <w:rsid w:val="00FC7D3F"/>
    <w:rsid w:val="00FD749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510"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5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baguzin.ru/wp/?p=5510"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8F05-A531-48DF-B173-9B759040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4</cp:revision>
  <cp:lastPrinted>2013-08-04T07:33:00Z</cp:lastPrinted>
  <dcterms:created xsi:type="dcterms:W3CDTF">2013-08-04T14:09:00Z</dcterms:created>
  <dcterms:modified xsi:type="dcterms:W3CDTF">2013-08-04T18:06:00Z</dcterms:modified>
</cp:coreProperties>
</file>