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8BC" w:rsidRDefault="00E738BC" w:rsidP="00AA0DBE">
      <w:pPr>
        <w:spacing w:after="240" w:line="240" w:lineRule="auto"/>
        <w:rPr>
          <w:b/>
          <w:sz w:val="28"/>
        </w:rPr>
      </w:pPr>
      <w:r w:rsidRPr="00E738BC">
        <w:rPr>
          <w:b/>
          <w:sz w:val="28"/>
        </w:rPr>
        <w:t>Статистические методы</w:t>
      </w:r>
      <w:r>
        <w:rPr>
          <w:b/>
          <w:sz w:val="28"/>
        </w:rPr>
        <w:t xml:space="preserve"> </w:t>
      </w:r>
      <w:r w:rsidRPr="00E738BC">
        <w:rPr>
          <w:b/>
          <w:sz w:val="28"/>
        </w:rPr>
        <w:t>управления качеством</w:t>
      </w:r>
      <w:r>
        <w:rPr>
          <w:b/>
          <w:sz w:val="28"/>
        </w:rPr>
        <w:t xml:space="preserve"> </w:t>
      </w:r>
      <w:r w:rsidRPr="00E738BC">
        <w:rPr>
          <w:b/>
          <w:sz w:val="28"/>
        </w:rPr>
        <w:t>и производительностью труда</w:t>
      </w:r>
    </w:p>
    <w:p w:rsidR="00233326" w:rsidRDefault="00AA0DBE"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В этой главе мы сосредоточимся на управлении качеством и производительностью труда. Компании, производящие товары и оказывающие услуги, понимают, что качество и производительность труда становятся жизненно важными в глобальной экономике. Начнем изучение методов управления качеством и п</w:t>
      </w:r>
      <w:r>
        <w:rPr>
          <w:rFonts w:asciiTheme="minorHAnsi" w:hAnsiTheme="minorHAnsi"/>
          <w:color w:val="000000"/>
          <w:sz w:val="22"/>
          <w:szCs w:val="22"/>
        </w:rPr>
        <w:t xml:space="preserve">роизводительностью труда с исторического обзора. Сформулируем </w:t>
      </w:r>
      <w:r w:rsidRPr="00B915A5">
        <w:rPr>
          <w:rFonts w:asciiTheme="minorHAnsi" w:hAnsiTheme="minorHAnsi"/>
          <w:color w:val="000000"/>
          <w:sz w:val="22"/>
          <w:szCs w:val="22"/>
        </w:rPr>
        <w:t xml:space="preserve">14 принципов </w:t>
      </w:r>
      <w:proofErr w:type="spellStart"/>
      <w:r w:rsidRPr="00B915A5">
        <w:rPr>
          <w:rFonts w:asciiTheme="minorHAnsi" w:hAnsiTheme="minorHAnsi"/>
          <w:color w:val="000000"/>
          <w:sz w:val="22"/>
          <w:szCs w:val="22"/>
        </w:rPr>
        <w:t>Деминга</w:t>
      </w:r>
      <w:proofErr w:type="spellEnd"/>
      <w:r w:rsidRPr="00B915A5">
        <w:rPr>
          <w:rFonts w:asciiTheme="minorHAnsi" w:hAnsiTheme="minorHAnsi"/>
          <w:color w:val="000000"/>
          <w:sz w:val="22"/>
          <w:szCs w:val="22"/>
        </w:rPr>
        <w:t>, которые образуют основу для применения карт качества. Кроме того, излож</w:t>
      </w:r>
      <w:r>
        <w:rPr>
          <w:rFonts w:asciiTheme="minorHAnsi" w:hAnsiTheme="minorHAnsi"/>
          <w:color w:val="000000"/>
          <w:sz w:val="22"/>
          <w:szCs w:val="22"/>
        </w:rPr>
        <w:t>им</w:t>
      </w:r>
      <w:r w:rsidRPr="00B915A5">
        <w:rPr>
          <w:rFonts w:asciiTheme="minorHAnsi" w:hAnsiTheme="minorHAnsi"/>
          <w:color w:val="000000"/>
          <w:sz w:val="22"/>
          <w:szCs w:val="22"/>
        </w:rPr>
        <w:t xml:space="preserve"> весьма поучительн</w:t>
      </w:r>
      <w:r>
        <w:rPr>
          <w:rFonts w:asciiTheme="minorHAnsi" w:hAnsiTheme="minorHAnsi"/>
          <w:color w:val="000000"/>
          <w:sz w:val="22"/>
          <w:szCs w:val="22"/>
        </w:rPr>
        <w:t>ую</w:t>
      </w:r>
      <w:r w:rsidRPr="00B915A5">
        <w:rPr>
          <w:rFonts w:asciiTheme="minorHAnsi" w:hAnsiTheme="minorHAnsi"/>
          <w:color w:val="000000"/>
          <w:sz w:val="22"/>
          <w:szCs w:val="22"/>
        </w:rPr>
        <w:t xml:space="preserve"> притча о красных шарах, которая иллюстрирует изменчивость, присущую наборам данных, и подчеркивает ответственность менеджера </w:t>
      </w:r>
      <w:r>
        <w:rPr>
          <w:rFonts w:asciiTheme="minorHAnsi" w:hAnsiTheme="minorHAnsi"/>
          <w:color w:val="000000"/>
          <w:sz w:val="22"/>
          <w:szCs w:val="22"/>
        </w:rPr>
        <w:t>за постоянное улучшение работы.</w:t>
      </w:r>
      <w:r w:rsidR="00233326" w:rsidRPr="000418D1">
        <w:rPr>
          <w:rStyle w:val="ab"/>
          <w:rFonts w:asciiTheme="minorHAnsi" w:hAnsiTheme="minorHAnsi"/>
        </w:rPr>
        <w:footnoteReference w:id="1"/>
      </w:r>
    </w:p>
    <w:p w:rsidR="00B915A5" w:rsidRPr="00B915A5" w:rsidRDefault="00233326" w:rsidP="00AA0DBE">
      <w:pPr>
        <w:pStyle w:val="ac"/>
        <w:spacing w:before="0" w:beforeAutospacing="0" w:after="120" w:afterAutospacing="0"/>
        <w:ind w:left="708"/>
        <w:rPr>
          <w:rFonts w:asciiTheme="minorHAnsi" w:hAnsiTheme="minorHAnsi"/>
          <w:color w:val="000000"/>
          <w:sz w:val="22"/>
          <w:szCs w:val="22"/>
        </w:rPr>
      </w:pPr>
      <w:r>
        <w:rPr>
          <w:rFonts w:asciiTheme="minorHAnsi" w:hAnsiTheme="minorHAnsi"/>
          <w:color w:val="000000"/>
          <w:sz w:val="22"/>
          <w:szCs w:val="22"/>
        </w:rPr>
        <w:t xml:space="preserve">Материал будет проиллюстрирован сквозным примером: </w:t>
      </w:r>
      <w:r w:rsidR="00B915A5" w:rsidRPr="00B915A5">
        <w:rPr>
          <w:rFonts w:asciiTheme="minorHAnsi" w:hAnsiTheme="minorHAnsi"/>
          <w:b/>
          <w:color w:val="000000"/>
          <w:sz w:val="22"/>
          <w:szCs w:val="22"/>
        </w:rPr>
        <w:t xml:space="preserve">управление качеством обслуживания в отеле </w:t>
      </w:r>
      <w:r w:rsidR="00B915A5" w:rsidRPr="00B915A5">
        <w:rPr>
          <w:rFonts w:asciiTheme="minorHAnsi" w:hAnsiTheme="minorHAnsi"/>
          <w:b/>
          <w:color w:val="000000"/>
          <w:sz w:val="22"/>
          <w:szCs w:val="22"/>
          <w:lang w:val="en-US"/>
        </w:rPr>
        <w:t>Beachcomber</w:t>
      </w:r>
      <w:r w:rsidR="00B915A5">
        <w:rPr>
          <w:rFonts w:asciiTheme="minorHAnsi" w:hAnsiTheme="minorHAnsi"/>
          <w:b/>
          <w:color w:val="000000"/>
          <w:sz w:val="22"/>
          <w:szCs w:val="22"/>
        </w:rPr>
        <w:t xml:space="preserve">. </w:t>
      </w:r>
      <w:r w:rsidR="00B915A5" w:rsidRPr="00B915A5">
        <w:rPr>
          <w:rFonts w:asciiTheme="minorHAnsi" w:hAnsiTheme="minorHAnsi"/>
          <w:color w:val="000000"/>
          <w:sz w:val="22"/>
          <w:szCs w:val="22"/>
        </w:rPr>
        <w:t xml:space="preserve">Поставьте себя на место управляющего отелем </w:t>
      </w:r>
      <w:r w:rsidR="00B915A5" w:rsidRPr="00B915A5">
        <w:rPr>
          <w:rFonts w:asciiTheme="minorHAnsi" w:hAnsiTheme="minorHAnsi"/>
          <w:color w:val="000000"/>
          <w:sz w:val="22"/>
          <w:szCs w:val="22"/>
          <w:lang w:val="en-US"/>
        </w:rPr>
        <w:t>Beachcomber</w:t>
      </w:r>
      <w:r w:rsidR="00B915A5" w:rsidRPr="00B915A5">
        <w:rPr>
          <w:rFonts w:asciiTheme="minorHAnsi" w:hAnsiTheme="minorHAnsi"/>
          <w:color w:val="000000"/>
          <w:sz w:val="22"/>
          <w:szCs w:val="22"/>
        </w:rPr>
        <w:t xml:space="preserve">, прошедшего курс обучения методу </w:t>
      </w:r>
      <w:r w:rsidR="00B915A5" w:rsidRPr="00B915A5">
        <w:rPr>
          <w:rFonts w:asciiTheme="minorHAnsi" w:hAnsiTheme="minorHAnsi"/>
          <w:color w:val="000000"/>
          <w:sz w:val="22"/>
          <w:szCs w:val="22"/>
          <w:lang w:val="en-US"/>
        </w:rPr>
        <w:t>Six</w:t>
      </w:r>
      <w:r w:rsidR="00B915A5" w:rsidRPr="00B915A5">
        <w:rPr>
          <w:rFonts w:asciiTheme="minorHAnsi" w:hAnsiTheme="minorHAnsi"/>
          <w:color w:val="000000"/>
          <w:sz w:val="22"/>
          <w:szCs w:val="22"/>
        </w:rPr>
        <w:t xml:space="preserve"> </w:t>
      </w:r>
      <w:r w:rsidR="00B915A5" w:rsidRPr="00B915A5">
        <w:rPr>
          <w:rFonts w:asciiTheme="minorHAnsi" w:hAnsiTheme="minorHAnsi"/>
          <w:color w:val="000000"/>
          <w:sz w:val="22"/>
          <w:szCs w:val="22"/>
          <w:lang w:val="en-US"/>
        </w:rPr>
        <w:t>Sigma</w:t>
      </w:r>
      <w:r w:rsidR="00B915A5" w:rsidRPr="00B915A5">
        <w:rPr>
          <w:rFonts w:asciiTheme="minorHAnsi" w:hAnsiTheme="minorHAnsi"/>
          <w:color w:val="000000"/>
          <w:sz w:val="22"/>
          <w:szCs w:val="22"/>
        </w:rPr>
        <w:t>. Стремясь улучш</w:t>
      </w:r>
      <w:r w:rsidR="00AA0DBE">
        <w:rPr>
          <w:rFonts w:asciiTheme="minorHAnsi" w:hAnsiTheme="minorHAnsi"/>
          <w:color w:val="000000"/>
          <w:sz w:val="22"/>
          <w:szCs w:val="22"/>
        </w:rPr>
        <w:t>ить качество обслуживания посто</w:t>
      </w:r>
      <w:r w:rsidR="00B915A5" w:rsidRPr="00B915A5">
        <w:rPr>
          <w:rFonts w:asciiTheme="minorHAnsi" w:hAnsiTheme="minorHAnsi"/>
          <w:color w:val="000000"/>
          <w:sz w:val="22"/>
          <w:szCs w:val="22"/>
        </w:rPr>
        <w:t>яльцев, в</w:t>
      </w:r>
      <w:r w:rsidR="00AA0DBE">
        <w:rPr>
          <w:rFonts w:asciiTheme="minorHAnsi" w:hAnsiTheme="minorHAnsi"/>
          <w:color w:val="000000"/>
          <w:sz w:val="22"/>
          <w:szCs w:val="22"/>
        </w:rPr>
        <w:t>ы желаете произвести на них при</w:t>
      </w:r>
      <w:r w:rsidR="00B915A5" w:rsidRPr="00B915A5">
        <w:rPr>
          <w:rFonts w:asciiTheme="minorHAnsi" w:hAnsiTheme="minorHAnsi"/>
          <w:color w:val="000000"/>
          <w:sz w:val="22"/>
          <w:szCs w:val="22"/>
        </w:rPr>
        <w:t>ятное первое впечатление. Существуют два важных фактора, характ</w:t>
      </w:r>
      <w:r w:rsidR="00AA0DBE">
        <w:rPr>
          <w:rFonts w:asciiTheme="minorHAnsi" w:hAnsiTheme="minorHAnsi"/>
          <w:color w:val="000000"/>
          <w:sz w:val="22"/>
          <w:szCs w:val="22"/>
        </w:rPr>
        <w:t>еризующих качество обслуживания</w:t>
      </w:r>
      <w:r w:rsidR="00B915A5" w:rsidRPr="00B915A5">
        <w:rPr>
          <w:rFonts w:asciiTheme="minorHAnsi" w:hAnsiTheme="minorHAnsi"/>
          <w:color w:val="000000"/>
          <w:sz w:val="22"/>
          <w:szCs w:val="22"/>
        </w:rPr>
        <w:t xml:space="preserve"> — готовность комнат к приему гостей и скорость доставки багажа. Значит, в номерах должны быть все необходимые аксессуары (мыло, полотенца и т.п.). Не менее важно, чтобы в номерах исправно работали</w:t>
      </w:r>
      <w:r w:rsidR="00B915A5">
        <w:rPr>
          <w:rFonts w:asciiTheme="minorHAnsi" w:hAnsiTheme="minorHAnsi"/>
          <w:color w:val="000000"/>
          <w:sz w:val="22"/>
          <w:szCs w:val="22"/>
        </w:rPr>
        <w:t xml:space="preserve"> </w:t>
      </w:r>
      <w:r w:rsidR="00B915A5" w:rsidRPr="00B915A5">
        <w:rPr>
          <w:rFonts w:asciiTheme="minorHAnsi" w:hAnsiTheme="minorHAnsi"/>
          <w:color w:val="000000"/>
          <w:sz w:val="22"/>
          <w:szCs w:val="22"/>
        </w:rPr>
        <w:t>телевизор, радиоприемник и телефон. Кроме того, постояльцы, как правило, требуют, чтобы их багаж был доставлен в номер достаточно быстро. Для того чтобы удовлетворить потребности клиентов, администрация отеля должна собирать данные о степени готовности номеров и времени доставки багажа. Управляющий отелем должен постоянно анализировать эти данные и принимать необходимые решения. Например, вовремя ли доставляется багаж? Не изменяется ли время доставки багажа от случая к случаю? Если изменяется, то в какую сторону: увеличивается или уменьшается? Чем объясняются причины задержки — случайным стечением обстоятельств или серьезными недостатками в обслуживании? Если причины коренятся в плохой организации труда, необходимо принять экстренные меры, сократив время доставки багажа и улучшив качество обслуживания клиентов.</w:t>
      </w:r>
    </w:p>
    <w:p w:rsidR="00601BCE" w:rsidRPr="00601BCE" w:rsidRDefault="00601BCE" w:rsidP="00B915A5">
      <w:pPr>
        <w:pStyle w:val="ac"/>
        <w:spacing w:before="0" w:beforeAutospacing="0" w:after="120" w:afterAutospacing="0"/>
        <w:rPr>
          <w:rFonts w:asciiTheme="minorHAnsi" w:hAnsiTheme="minorHAnsi"/>
          <w:b/>
          <w:color w:val="000000"/>
          <w:sz w:val="22"/>
          <w:szCs w:val="22"/>
        </w:rPr>
      </w:pPr>
      <w:r w:rsidRPr="00601BCE">
        <w:rPr>
          <w:rFonts w:asciiTheme="minorHAnsi" w:hAnsiTheme="minorHAnsi"/>
          <w:b/>
          <w:color w:val="000000"/>
          <w:sz w:val="22"/>
          <w:szCs w:val="22"/>
        </w:rPr>
        <w:t>Тотальный контроль качества</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В середине 1980-х годов стало ясно, что в условиях глобальной экономики компании вступают в конкуренцию не только с национальными производителями, но и с иностранными компаниями во всем мире. Глобализация экономики стала результатом стечения многих обстоятельств, в частности, быстрого роста средств коммуникации и доступности мощных компьютерных систем. В этой экономической среде чрезвычайно важно, чтобы организация бизнеса гибко реагировала на изменение рыночных условий и внедрение новых эффективных методов менеджмента.</w:t>
      </w:r>
    </w:p>
    <w:p w:rsidR="00B915A5" w:rsidRPr="00B915A5" w:rsidRDefault="00B915A5" w:rsidP="00B915A5">
      <w:pPr>
        <w:pStyle w:val="ac"/>
        <w:spacing w:before="0" w:beforeAutospacing="0" w:after="120" w:afterAutospacing="0"/>
        <w:rPr>
          <w:rFonts w:asciiTheme="minorHAnsi" w:hAnsiTheme="minorHAnsi"/>
          <w:color w:val="000000"/>
          <w:sz w:val="22"/>
          <w:szCs w:val="22"/>
          <w:lang w:val="en-US"/>
        </w:rPr>
      </w:pPr>
      <w:r w:rsidRPr="00B915A5">
        <w:rPr>
          <w:rFonts w:asciiTheme="minorHAnsi" w:hAnsiTheme="minorHAnsi"/>
          <w:color w:val="000000"/>
          <w:sz w:val="22"/>
          <w:szCs w:val="22"/>
        </w:rPr>
        <w:t xml:space="preserve">Развитие глобальной экономики возродило интерес к повышению качества продукции в США. Свидетельством этого стало соревнование за приз </w:t>
      </w:r>
      <w:proofErr w:type="spellStart"/>
      <w:r w:rsidRPr="00B915A5">
        <w:rPr>
          <w:rFonts w:asciiTheme="minorHAnsi" w:hAnsiTheme="minorHAnsi"/>
          <w:color w:val="000000"/>
          <w:sz w:val="22"/>
          <w:szCs w:val="22"/>
        </w:rPr>
        <w:t>Малкольма</w:t>
      </w:r>
      <w:proofErr w:type="spellEnd"/>
      <w:r w:rsidRPr="00B915A5">
        <w:rPr>
          <w:rFonts w:asciiTheme="minorHAnsi" w:hAnsiTheme="minorHAnsi"/>
          <w:color w:val="000000"/>
          <w:sz w:val="22"/>
          <w:szCs w:val="22"/>
        </w:rPr>
        <w:t xml:space="preserve"> </w:t>
      </w:r>
      <w:proofErr w:type="spellStart"/>
      <w:r w:rsidRPr="00B915A5">
        <w:rPr>
          <w:rFonts w:asciiTheme="minorHAnsi" w:hAnsiTheme="minorHAnsi"/>
          <w:color w:val="000000"/>
          <w:sz w:val="22"/>
          <w:szCs w:val="22"/>
        </w:rPr>
        <w:t>Балдриджа</w:t>
      </w:r>
      <w:proofErr w:type="spellEnd"/>
      <w:r w:rsidRPr="00B915A5">
        <w:rPr>
          <w:rFonts w:asciiTheme="minorHAnsi" w:hAnsiTheme="minorHAnsi"/>
          <w:color w:val="000000"/>
          <w:sz w:val="22"/>
          <w:szCs w:val="22"/>
        </w:rPr>
        <w:t xml:space="preserve">, который ежегодно присуждается компаниям, достигшим наивысших результатов в процессе улучшения качества своих товаров и услуг. </w:t>
      </w:r>
      <w:r w:rsidRPr="00B915A5">
        <w:rPr>
          <w:rFonts w:asciiTheme="minorHAnsi" w:hAnsiTheme="minorHAnsi"/>
          <w:color w:val="000000"/>
          <w:sz w:val="22"/>
          <w:szCs w:val="22"/>
          <w:lang w:val="en-US"/>
        </w:rPr>
        <w:t xml:space="preserve">К </w:t>
      </w:r>
      <w:proofErr w:type="spellStart"/>
      <w:r w:rsidRPr="00B915A5">
        <w:rPr>
          <w:rFonts w:asciiTheme="minorHAnsi" w:hAnsiTheme="minorHAnsi"/>
          <w:color w:val="000000"/>
          <w:sz w:val="22"/>
          <w:szCs w:val="22"/>
          <w:lang w:val="en-US"/>
        </w:rPr>
        <w:t>числу</w:t>
      </w:r>
      <w:proofErr w:type="spellEnd"/>
      <w:r w:rsidRPr="00B915A5">
        <w:rPr>
          <w:rFonts w:asciiTheme="minorHAnsi" w:hAnsiTheme="minorHAnsi"/>
          <w:color w:val="000000"/>
          <w:sz w:val="22"/>
          <w:szCs w:val="22"/>
          <w:lang w:val="en-US"/>
        </w:rPr>
        <w:t xml:space="preserve"> </w:t>
      </w:r>
      <w:proofErr w:type="spellStart"/>
      <w:r w:rsidRPr="00B915A5">
        <w:rPr>
          <w:rFonts w:asciiTheme="minorHAnsi" w:hAnsiTheme="minorHAnsi"/>
          <w:color w:val="000000"/>
          <w:sz w:val="22"/>
          <w:szCs w:val="22"/>
          <w:lang w:val="en-US"/>
        </w:rPr>
        <w:t>этих</w:t>
      </w:r>
      <w:proofErr w:type="spellEnd"/>
      <w:r w:rsidRPr="00B915A5">
        <w:rPr>
          <w:rFonts w:asciiTheme="minorHAnsi" w:hAnsiTheme="minorHAnsi"/>
          <w:color w:val="000000"/>
          <w:sz w:val="22"/>
          <w:szCs w:val="22"/>
          <w:lang w:val="en-US"/>
        </w:rPr>
        <w:t xml:space="preserve"> </w:t>
      </w:r>
      <w:proofErr w:type="spellStart"/>
      <w:r w:rsidRPr="00B915A5">
        <w:rPr>
          <w:rFonts w:asciiTheme="minorHAnsi" w:hAnsiTheme="minorHAnsi"/>
          <w:color w:val="000000"/>
          <w:sz w:val="22"/>
          <w:szCs w:val="22"/>
          <w:lang w:val="en-US"/>
        </w:rPr>
        <w:t>компаний</w:t>
      </w:r>
      <w:proofErr w:type="spellEnd"/>
      <w:r w:rsidRPr="00B915A5">
        <w:rPr>
          <w:rFonts w:asciiTheme="minorHAnsi" w:hAnsiTheme="minorHAnsi"/>
          <w:color w:val="000000"/>
          <w:sz w:val="22"/>
          <w:szCs w:val="22"/>
          <w:lang w:val="en-US"/>
        </w:rPr>
        <w:t xml:space="preserve"> </w:t>
      </w:r>
      <w:proofErr w:type="spellStart"/>
      <w:r w:rsidRPr="00B915A5">
        <w:rPr>
          <w:rFonts w:asciiTheme="minorHAnsi" w:hAnsiTheme="minorHAnsi"/>
          <w:color w:val="000000"/>
          <w:sz w:val="22"/>
          <w:szCs w:val="22"/>
          <w:lang w:val="en-US"/>
        </w:rPr>
        <w:t>относятся</w:t>
      </w:r>
      <w:proofErr w:type="spellEnd"/>
      <w:r w:rsidRPr="00B915A5">
        <w:rPr>
          <w:rFonts w:asciiTheme="minorHAnsi" w:hAnsiTheme="minorHAnsi"/>
          <w:color w:val="000000"/>
          <w:sz w:val="22"/>
          <w:szCs w:val="22"/>
          <w:lang w:val="en-US"/>
        </w:rPr>
        <w:t xml:space="preserve"> </w:t>
      </w:r>
      <w:proofErr w:type="spellStart"/>
      <w:r w:rsidRPr="00B915A5">
        <w:rPr>
          <w:rFonts w:asciiTheme="minorHAnsi" w:hAnsiTheme="minorHAnsi"/>
          <w:color w:val="000000"/>
          <w:sz w:val="22"/>
          <w:szCs w:val="22"/>
          <w:lang w:val="en-US"/>
        </w:rPr>
        <w:t>корпорации</w:t>
      </w:r>
      <w:proofErr w:type="spellEnd"/>
      <w:r w:rsidRPr="00B915A5">
        <w:rPr>
          <w:rFonts w:asciiTheme="minorHAnsi" w:hAnsiTheme="minorHAnsi"/>
          <w:color w:val="000000"/>
          <w:sz w:val="22"/>
          <w:szCs w:val="22"/>
          <w:lang w:val="en-US"/>
        </w:rPr>
        <w:t xml:space="preserve"> Motorola, Xerox, Federal Express, Cadillac Motor Company, Ritz-Carlton Hotels, AT&amp;T Universal Card Services, Eastman Chemical Company и Los Alamos National Bank.</w:t>
      </w:r>
    </w:p>
    <w:p w:rsidR="00B915A5" w:rsidRPr="00B915A5" w:rsidRDefault="00B915A5" w:rsidP="00601BCE">
      <w:pPr>
        <w:pStyle w:val="ac"/>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Принципы управления качеством были впервые сформулированы в 1950 году У.</w:t>
      </w:r>
      <w:r w:rsidR="00601BCE">
        <w:rPr>
          <w:rFonts w:asciiTheme="minorHAnsi" w:hAnsiTheme="minorHAnsi"/>
          <w:color w:val="000000"/>
          <w:sz w:val="22"/>
          <w:szCs w:val="22"/>
        </w:rPr>
        <w:t xml:space="preserve"> </w:t>
      </w:r>
      <w:proofErr w:type="spellStart"/>
      <w:r w:rsidR="00601BCE">
        <w:rPr>
          <w:rFonts w:asciiTheme="minorHAnsi" w:hAnsiTheme="minorHAnsi"/>
          <w:color w:val="000000"/>
          <w:sz w:val="22"/>
          <w:szCs w:val="22"/>
        </w:rPr>
        <w:t>Демингом</w:t>
      </w:r>
      <w:proofErr w:type="spellEnd"/>
      <w:r w:rsidR="00601BCE">
        <w:rPr>
          <w:rFonts w:asciiTheme="minorHAnsi" w:hAnsiTheme="minorHAnsi"/>
          <w:color w:val="000000"/>
          <w:sz w:val="22"/>
          <w:szCs w:val="22"/>
        </w:rPr>
        <w:t xml:space="preserve"> (подробнее см. </w:t>
      </w:r>
      <w:hyperlink r:id="rId8" w:history="1">
        <w:r w:rsidR="00601BCE" w:rsidRPr="00601BCE">
          <w:rPr>
            <w:rStyle w:val="a3"/>
            <w:rFonts w:asciiTheme="minorHAnsi" w:hAnsiTheme="minorHAnsi"/>
            <w:sz w:val="22"/>
            <w:szCs w:val="22"/>
          </w:rPr>
          <w:t xml:space="preserve">У. Эдвардс </w:t>
        </w:r>
        <w:proofErr w:type="spellStart"/>
        <w:r w:rsidR="00601BCE" w:rsidRPr="00601BCE">
          <w:rPr>
            <w:rStyle w:val="a3"/>
            <w:rFonts w:asciiTheme="minorHAnsi" w:hAnsiTheme="minorHAnsi"/>
            <w:sz w:val="22"/>
            <w:szCs w:val="22"/>
          </w:rPr>
          <w:t>Деминг</w:t>
        </w:r>
        <w:proofErr w:type="spellEnd"/>
        <w:r w:rsidR="00601BCE" w:rsidRPr="00601BCE">
          <w:rPr>
            <w:rStyle w:val="a3"/>
            <w:rFonts w:asciiTheme="minorHAnsi" w:hAnsiTheme="minorHAnsi"/>
            <w:sz w:val="22"/>
            <w:szCs w:val="22"/>
          </w:rPr>
          <w:t>. Выход из кризиса: Новая парадигма управления людьми, системами и процессами</w:t>
        </w:r>
      </w:hyperlink>
      <w:r w:rsidR="00601BCE">
        <w:rPr>
          <w:rFonts w:asciiTheme="minorHAnsi" w:hAnsiTheme="minorHAnsi"/>
          <w:color w:val="000000"/>
          <w:sz w:val="22"/>
          <w:szCs w:val="22"/>
        </w:rPr>
        <w:t xml:space="preserve">), Джозефом </w:t>
      </w:r>
      <w:proofErr w:type="spellStart"/>
      <w:r w:rsidR="00601BCE">
        <w:rPr>
          <w:rFonts w:asciiTheme="minorHAnsi" w:hAnsiTheme="minorHAnsi"/>
          <w:color w:val="000000"/>
          <w:sz w:val="22"/>
          <w:szCs w:val="22"/>
        </w:rPr>
        <w:t>Джураном</w:t>
      </w:r>
      <w:proofErr w:type="spellEnd"/>
      <w:r w:rsidRPr="00B915A5">
        <w:rPr>
          <w:rFonts w:asciiTheme="minorHAnsi" w:hAnsiTheme="minorHAnsi"/>
          <w:color w:val="000000"/>
          <w:sz w:val="22"/>
          <w:szCs w:val="22"/>
        </w:rPr>
        <w:t xml:space="preserve"> и </w:t>
      </w:r>
      <w:proofErr w:type="spellStart"/>
      <w:r w:rsidRPr="00B915A5">
        <w:rPr>
          <w:rFonts w:asciiTheme="minorHAnsi" w:hAnsiTheme="minorHAnsi"/>
          <w:color w:val="000000"/>
          <w:sz w:val="22"/>
          <w:szCs w:val="22"/>
        </w:rPr>
        <w:t>Каору</w:t>
      </w:r>
      <w:proofErr w:type="spellEnd"/>
      <w:r w:rsidRPr="00B915A5">
        <w:rPr>
          <w:rFonts w:asciiTheme="minorHAnsi" w:hAnsiTheme="minorHAnsi"/>
          <w:color w:val="000000"/>
          <w:sz w:val="22"/>
          <w:szCs w:val="22"/>
        </w:rPr>
        <w:t xml:space="preserve"> </w:t>
      </w:r>
      <w:proofErr w:type="spellStart"/>
      <w:r w:rsidR="00601BCE">
        <w:rPr>
          <w:rFonts w:asciiTheme="minorHAnsi" w:hAnsiTheme="minorHAnsi"/>
          <w:color w:val="000000"/>
          <w:sz w:val="22"/>
          <w:szCs w:val="22"/>
        </w:rPr>
        <w:t>Ишикава</w:t>
      </w:r>
      <w:proofErr w:type="spellEnd"/>
      <w:r w:rsidRPr="00B915A5">
        <w:rPr>
          <w:rFonts w:asciiTheme="minorHAnsi" w:hAnsiTheme="minorHAnsi"/>
          <w:color w:val="000000"/>
          <w:sz w:val="22"/>
          <w:szCs w:val="22"/>
        </w:rPr>
        <w:t xml:space="preserve">, принимавшими участие в процессе возрождения экономики Японии. В основе этого подхода лежат методы улучшения качества и системной оптимизации. Системный подход к управлению часто называют </w:t>
      </w:r>
      <w:r w:rsidR="00601BCE">
        <w:rPr>
          <w:rFonts w:asciiTheme="minorHAnsi" w:hAnsiTheme="minorHAnsi"/>
          <w:color w:val="000000"/>
          <w:sz w:val="22"/>
          <w:szCs w:val="22"/>
        </w:rPr>
        <w:t>тотальным</w:t>
      </w:r>
      <w:r w:rsidRPr="00B915A5">
        <w:rPr>
          <w:rFonts w:asciiTheme="minorHAnsi" w:hAnsiTheme="minorHAnsi"/>
          <w:color w:val="000000"/>
          <w:sz w:val="22"/>
          <w:szCs w:val="22"/>
        </w:rPr>
        <w:t xml:space="preserve"> контролем качества (</w:t>
      </w:r>
      <w:r w:rsidRPr="00B915A5">
        <w:rPr>
          <w:rFonts w:asciiTheme="minorHAnsi" w:hAnsiTheme="minorHAnsi"/>
          <w:color w:val="000000"/>
          <w:sz w:val="22"/>
          <w:szCs w:val="22"/>
          <w:lang w:val="en-US"/>
        </w:rPr>
        <w:t>total</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quality</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management</w:t>
      </w:r>
      <w:r w:rsidRPr="00B915A5">
        <w:rPr>
          <w:rFonts w:asciiTheme="minorHAnsi" w:hAnsiTheme="minorHAnsi"/>
          <w:color w:val="000000"/>
          <w:sz w:val="22"/>
          <w:szCs w:val="22"/>
        </w:rPr>
        <w:t xml:space="preserve"> — </w:t>
      </w:r>
      <w:r w:rsidRPr="00B915A5">
        <w:rPr>
          <w:rFonts w:asciiTheme="minorHAnsi" w:hAnsiTheme="minorHAnsi"/>
          <w:color w:val="000000"/>
          <w:sz w:val="22"/>
          <w:szCs w:val="22"/>
          <w:lang w:val="en-US"/>
        </w:rPr>
        <w:t>TQM</w:t>
      </w:r>
      <w:r w:rsidR="00601BCE">
        <w:rPr>
          <w:rFonts w:asciiTheme="minorHAnsi" w:hAnsiTheme="minorHAnsi"/>
          <w:color w:val="000000"/>
          <w:sz w:val="22"/>
          <w:szCs w:val="22"/>
        </w:rPr>
        <w:t>). Он ха</w:t>
      </w:r>
      <w:r w:rsidRPr="00B915A5">
        <w:rPr>
          <w:rFonts w:asciiTheme="minorHAnsi" w:hAnsiTheme="minorHAnsi"/>
          <w:color w:val="000000"/>
          <w:sz w:val="22"/>
          <w:szCs w:val="22"/>
        </w:rPr>
        <w:t>ракте</w:t>
      </w:r>
      <w:r w:rsidR="00601BCE">
        <w:rPr>
          <w:rFonts w:asciiTheme="minorHAnsi" w:hAnsiTheme="minorHAnsi"/>
          <w:color w:val="000000"/>
          <w:sz w:val="22"/>
          <w:szCs w:val="22"/>
        </w:rPr>
        <w:t>ризуется следующими свойствами:</w:t>
      </w:r>
    </w:p>
    <w:p w:rsidR="00B915A5" w:rsidRPr="00B915A5" w:rsidRDefault="00B915A5" w:rsidP="00601BCE">
      <w:pPr>
        <w:pStyle w:val="ac"/>
        <w:numPr>
          <w:ilvl w:val="0"/>
          <w:numId w:val="26"/>
        </w:numPr>
        <w:spacing w:before="0" w:beforeAutospacing="0" w:after="0" w:afterAutospacing="0"/>
        <w:ind w:left="567" w:hanging="207"/>
        <w:rPr>
          <w:rFonts w:asciiTheme="minorHAnsi" w:hAnsiTheme="minorHAnsi"/>
          <w:color w:val="000000"/>
          <w:sz w:val="22"/>
          <w:szCs w:val="22"/>
        </w:rPr>
      </w:pPr>
      <w:r w:rsidRPr="00B915A5">
        <w:rPr>
          <w:rFonts w:asciiTheme="minorHAnsi" w:hAnsiTheme="minorHAnsi"/>
          <w:color w:val="000000"/>
          <w:sz w:val="22"/>
          <w:szCs w:val="22"/>
        </w:rPr>
        <w:t>Основное внимание уделяется улучшению процесса производства.</w:t>
      </w:r>
    </w:p>
    <w:p w:rsidR="00B915A5" w:rsidRPr="00B915A5" w:rsidRDefault="00B915A5" w:rsidP="00601BCE">
      <w:pPr>
        <w:pStyle w:val="ac"/>
        <w:numPr>
          <w:ilvl w:val="0"/>
          <w:numId w:val="26"/>
        </w:numPr>
        <w:spacing w:before="0" w:beforeAutospacing="0" w:after="0" w:afterAutospacing="0"/>
        <w:ind w:left="567" w:hanging="207"/>
        <w:rPr>
          <w:rFonts w:asciiTheme="minorHAnsi" w:hAnsiTheme="minorHAnsi"/>
          <w:color w:val="000000"/>
          <w:sz w:val="22"/>
          <w:szCs w:val="22"/>
        </w:rPr>
      </w:pPr>
      <w:r w:rsidRPr="00B915A5">
        <w:rPr>
          <w:rFonts w:asciiTheme="minorHAnsi" w:hAnsiTheme="minorHAnsi"/>
          <w:color w:val="000000"/>
          <w:sz w:val="22"/>
          <w:szCs w:val="22"/>
        </w:rPr>
        <w:t>Основной причиной изменчивости характеристик процесса являются особенности системы, а не случайные обстоятельства.</w:t>
      </w:r>
    </w:p>
    <w:p w:rsidR="00B915A5" w:rsidRPr="00B915A5" w:rsidRDefault="00B915A5" w:rsidP="00601BCE">
      <w:pPr>
        <w:pStyle w:val="ac"/>
        <w:numPr>
          <w:ilvl w:val="0"/>
          <w:numId w:val="26"/>
        </w:numPr>
        <w:spacing w:before="0" w:beforeAutospacing="0" w:after="0" w:afterAutospacing="0"/>
        <w:ind w:left="567" w:hanging="207"/>
        <w:rPr>
          <w:rFonts w:asciiTheme="minorHAnsi" w:hAnsiTheme="minorHAnsi"/>
          <w:color w:val="000000"/>
          <w:sz w:val="22"/>
          <w:szCs w:val="22"/>
        </w:rPr>
      </w:pPr>
      <w:r w:rsidRPr="00B915A5">
        <w:rPr>
          <w:rFonts w:asciiTheme="minorHAnsi" w:hAnsiTheme="minorHAnsi"/>
          <w:color w:val="000000"/>
          <w:sz w:val="22"/>
          <w:szCs w:val="22"/>
        </w:rPr>
        <w:t>Коллективная работа является неотъемлемой частью контроля качества.</w:t>
      </w:r>
    </w:p>
    <w:p w:rsidR="00B915A5" w:rsidRPr="00B915A5" w:rsidRDefault="00B915A5" w:rsidP="00601BCE">
      <w:pPr>
        <w:pStyle w:val="ac"/>
        <w:numPr>
          <w:ilvl w:val="0"/>
          <w:numId w:val="26"/>
        </w:numPr>
        <w:spacing w:before="0" w:beforeAutospacing="0" w:after="0" w:afterAutospacing="0"/>
        <w:ind w:left="567" w:hanging="207"/>
        <w:rPr>
          <w:rFonts w:asciiTheme="minorHAnsi" w:hAnsiTheme="minorHAnsi"/>
          <w:color w:val="000000"/>
          <w:sz w:val="22"/>
          <w:szCs w:val="22"/>
        </w:rPr>
      </w:pPr>
      <w:r w:rsidRPr="00B915A5">
        <w:rPr>
          <w:rFonts w:asciiTheme="minorHAnsi" w:hAnsiTheme="minorHAnsi"/>
          <w:color w:val="000000"/>
          <w:sz w:val="22"/>
          <w:szCs w:val="22"/>
        </w:rPr>
        <w:t>Основной целью организационных усилий является удовлетворение потребностей клиентов.</w:t>
      </w:r>
    </w:p>
    <w:p w:rsidR="00B915A5" w:rsidRPr="00B915A5" w:rsidRDefault="00B915A5" w:rsidP="00601BCE">
      <w:pPr>
        <w:pStyle w:val="ac"/>
        <w:numPr>
          <w:ilvl w:val="0"/>
          <w:numId w:val="26"/>
        </w:numPr>
        <w:spacing w:before="0" w:beforeAutospacing="0" w:after="0" w:afterAutospacing="0"/>
        <w:ind w:left="567" w:hanging="207"/>
        <w:rPr>
          <w:rFonts w:asciiTheme="minorHAnsi" w:hAnsiTheme="minorHAnsi"/>
          <w:color w:val="000000"/>
          <w:sz w:val="22"/>
          <w:szCs w:val="22"/>
        </w:rPr>
      </w:pPr>
      <w:r w:rsidRPr="00B915A5">
        <w:rPr>
          <w:rFonts w:asciiTheme="minorHAnsi" w:hAnsiTheme="minorHAnsi"/>
          <w:color w:val="000000"/>
          <w:sz w:val="22"/>
          <w:szCs w:val="22"/>
        </w:rPr>
        <w:lastRenderedPageBreak/>
        <w:t>Все организационные преобразования направлены на повышение качества работы.</w:t>
      </w:r>
    </w:p>
    <w:p w:rsidR="00B915A5" w:rsidRPr="00B915A5" w:rsidRDefault="00B915A5" w:rsidP="00601BCE">
      <w:pPr>
        <w:pStyle w:val="ac"/>
        <w:numPr>
          <w:ilvl w:val="0"/>
          <w:numId w:val="26"/>
        </w:numPr>
        <w:spacing w:before="0" w:beforeAutospacing="0" w:after="0" w:afterAutospacing="0"/>
        <w:ind w:left="567" w:hanging="207"/>
        <w:rPr>
          <w:rFonts w:asciiTheme="minorHAnsi" w:hAnsiTheme="minorHAnsi"/>
          <w:color w:val="000000"/>
          <w:sz w:val="22"/>
          <w:szCs w:val="22"/>
        </w:rPr>
      </w:pPr>
      <w:r w:rsidRPr="00B915A5">
        <w:rPr>
          <w:rFonts w:asciiTheme="minorHAnsi" w:hAnsiTheme="minorHAnsi"/>
          <w:color w:val="000000"/>
          <w:sz w:val="22"/>
          <w:szCs w:val="22"/>
        </w:rPr>
        <w:t>Из организации необходимо изгнать страх.</w:t>
      </w:r>
    </w:p>
    <w:p w:rsidR="00B915A5" w:rsidRPr="00B915A5" w:rsidRDefault="00B915A5" w:rsidP="00601BCE">
      <w:pPr>
        <w:pStyle w:val="ac"/>
        <w:numPr>
          <w:ilvl w:val="0"/>
          <w:numId w:val="26"/>
        </w:numPr>
        <w:spacing w:before="0" w:beforeAutospacing="0" w:after="120" w:afterAutospacing="0"/>
        <w:ind w:left="567" w:hanging="207"/>
        <w:rPr>
          <w:rFonts w:asciiTheme="minorHAnsi" w:hAnsiTheme="minorHAnsi"/>
          <w:color w:val="000000"/>
          <w:sz w:val="22"/>
          <w:szCs w:val="22"/>
        </w:rPr>
      </w:pPr>
      <w:r w:rsidRPr="00B915A5">
        <w:rPr>
          <w:rFonts w:asciiTheme="minorHAnsi" w:hAnsiTheme="minorHAnsi"/>
          <w:color w:val="000000"/>
          <w:sz w:val="22"/>
          <w:szCs w:val="22"/>
        </w:rPr>
        <w:t>Повышение качества требует затрат на обучение персонала.</w:t>
      </w:r>
    </w:p>
    <w:p w:rsidR="00601BCE" w:rsidRDefault="00B915A5" w:rsidP="00601BCE">
      <w:pPr>
        <w:pStyle w:val="ac"/>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 xml:space="preserve">Наибольшее влияние на развитие теории </w:t>
      </w:r>
      <w:r w:rsidR="00601BCE">
        <w:rPr>
          <w:rFonts w:asciiTheme="minorHAnsi" w:hAnsiTheme="minorHAnsi"/>
          <w:color w:val="000000"/>
          <w:sz w:val="22"/>
          <w:szCs w:val="22"/>
          <w:lang w:val="en-US"/>
        </w:rPr>
        <w:t>TQM</w:t>
      </w:r>
      <w:r w:rsidRPr="00B915A5">
        <w:rPr>
          <w:rFonts w:asciiTheme="minorHAnsi" w:hAnsiTheme="minorHAnsi"/>
          <w:color w:val="000000"/>
          <w:sz w:val="22"/>
          <w:szCs w:val="22"/>
        </w:rPr>
        <w:t xml:space="preserve"> оказал известный статистик У. </w:t>
      </w:r>
      <w:proofErr w:type="spellStart"/>
      <w:r w:rsidRPr="00B915A5">
        <w:rPr>
          <w:rFonts w:asciiTheme="minorHAnsi" w:hAnsiTheme="minorHAnsi"/>
          <w:color w:val="000000"/>
          <w:sz w:val="22"/>
          <w:szCs w:val="22"/>
        </w:rPr>
        <w:t>Деминг</w:t>
      </w:r>
      <w:proofErr w:type="spellEnd"/>
      <w:r w:rsidRPr="00B915A5">
        <w:rPr>
          <w:rFonts w:asciiTheme="minorHAnsi" w:hAnsiTheme="minorHAnsi"/>
          <w:color w:val="000000"/>
          <w:sz w:val="22"/>
          <w:szCs w:val="22"/>
        </w:rPr>
        <w:t>. Подводя итоги своей работы в Японии и США, он сформулировал 14 основных принципов</w:t>
      </w:r>
      <w:r w:rsidR="00601BCE">
        <w:rPr>
          <w:rFonts w:asciiTheme="minorHAnsi" w:hAnsiTheme="minorHAnsi"/>
          <w:color w:val="000000"/>
          <w:sz w:val="22"/>
          <w:szCs w:val="22"/>
        </w:rPr>
        <w:t>:</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Постоянно стремитесь к улучшению качества товаров и услуг.</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Овлад</w:t>
      </w:r>
      <w:r>
        <w:rPr>
          <w:rFonts w:asciiTheme="minorHAnsi" w:hAnsiTheme="minorHAnsi"/>
          <w:color w:val="000000"/>
          <w:sz w:val="22"/>
          <w:szCs w:val="22"/>
        </w:rPr>
        <w:t>евайте новым образом мышления.</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Не полагайтесь на контрольные проверки.</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 xml:space="preserve">Не ориентируйтесь на </w:t>
      </w:r>
      <w:r>
        <w:rPr>
          <w:rFonts w:asciiTheme="minorHAnsi" w:hAnsiTheme="minorHAnsi"/>
          <w:color w:val="000000"/>
          <w:sz w:val="22"/>
          <w:szCs w:val="22"/>
        </w:rPr>
        <w:t xml:space="preserve">минимальную </w:t>
      </w:r>
      <w:r w:rsidRPr="00B915A5">
        <w:rPr>
          <w:rFonts w:asciiTheme="minorHAnsi" w:hAnsiTheme="minorHAnsi"/>
          <w:color w:val="000000"/>
          <w:sz w:val="22"/>
          <w:szCs w:val="22"/>
        </w:rPr>
        <w:t xml:space="preserve">цену </w:t>
      </w:r>
      <w:r>
        <w:rPr>
          <w:rFonts w:asciiTheme="minorHAnsi" w:hAnsiTheme="minorHAnsi"/>
          <w:color w:val="000000"/>
          <w:sz w:val="22"/>
          <w:szCs w:val="22"/>
        </w:rPr>
        <w:t xml:space="preserve">при закупке </w:t>
      </w:r>
      <w:r w:rsidRPr="00B915A5">
        <w:rPr>
          <w:rFonts w:asciiTheme="minorHAnsi" w:hAnsiTheme="minorHAnsi"/>
          <w:color w:val="000000"/>
          <w:sz w:val="22"/>
          <w:szCs w:val="22"/>
        </w:rPr>
        <w:t>товар</w:t>
      </w:r>
      <w:r>
        <w:rPr>
          <w:rFonts w:asciiTheme="minorHAnsi" w:hAnsiTheme="minorHAnsi"/>
          <w:color w:val="000000"/>
          <w:sz w:val="22"/>
          <w:szCs w:val="22"/>
        </w:rPr>
        <w:t>ов</w:t>
      </w:r>
      <w:r w:rsidRPr="00B915A5">
        <w:rPr>
          <w:rFonts w:asciiTheme="minorHAnsi" w:hAnsiTheme="minorHAnsi"/>
          <w:color w:val="000000"/>
          <w:sz w:val="22"/>
          <w:szCs w:val="22"/>
        </w:rPr>
        <w:t>. Вместо этого минимизируйте общие расходы, работая с одним поставщиком.</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Постоянно совершенствуйте планирование, производство и обслуживание.</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Обучение должно стать неотъемлемой частью работы.</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Поощряйте лидерство.</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Избавьтесь от страха.</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Устраните барьеры между подразделениями.</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Избегайте лозунгов, призывов и наставлений.</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Не устанавливайте количественные нормативы.</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Устраните барьеры, лишающие людей гордости за свою работу. Отмените ежегодный рейтинг и систему оценки работника по заслугам.</w:t>
      </w:r>
    </w:p>
    <w:p w:rsidR="00601BCE" w:rsidRPr="00B915A5" w:rsidRDefault="00601BCE" w:rsidP="00601BCE">
      <w:pPr>
        <w:pStyle w:val="ac"/>
        <w:numPr>
          <w:ilvl w:val="0"/>
          <w:numId w:val="27"/>
        </w:numPr>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Внедряйте интенсивную программу обучения и самосовершенствования каждого сотрудника.</w:t>
      </w:r>
    </w:p>
    <w:p w:rsidR="00601BCE" w:rsidRPr="00B915A5" w:rsidRDefault="00601BCE" w:rsidP="00601BCE">
      <w:pPr>
        <w:pStyle w:val="ac"/>
        <w:numPr>
          <w:ilvl w:val="0"/>
          <w:numId w:val="27"/>
        </w:numPr>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Вовлекайте каждого сотрудника в процесс преобразований.</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Первая рекомендация описывает процесс решения насущных и перспективных задач, стоящих перед организацией. Основное внимание уделяется постоянному улучшению качества продукции или услуг. Процесс улучшения качества продукции иллюстр</w:t>
      </w:r>
      <w:r w:rsidR="00601BCE">
        <w:rPr>
          <w:rFonts w:asciiTheme="minorHAnsi" w:hAnsiTheme="minorHAnsi"/>
          <w:color w:val="000000"/>
          <w:sz w:val="22"/>
          <w:szCs w:val="22"/>
        </w:rPr>
        <w:t xml:space="preserve">ируется циклом </w:t>
      </w:r>
      <w:proofErr w:type="spellStart"/>
      <w:r w:rsidR="00601BCE">
        <w:rPr>
          <w:rFonts w:asciiTheme="minorHAnsi" w:hAnsiTheme="minorHAnsi"/>
          <w:color w:val="000000"/>
          <w:sz w:val="22"/>
          <w:szCs w:val="22"/>
        </w:rPr>
        <w:t>Шухарта-Деминга</w:t>
      </w:r>
      <w:proofErr w:type="spellEnd"/>
      <w:r w:rsidR="00601BCE">
        <w:rPr>
          <w:rFonts w:asciiTheme="minorHAnsi" w:hAnsiTheme="minorHAnsi"/>
          <w:color w:val="000000"/>
          <w:sz w:val="22"/>
          <w:szCs w:val="22"/>
        </w:rPr>
        <w:t xml:space="preserve"> (рис. 1).</w:t>
      </w:r>
      <w:r w:rsidRPr="00B915A5">
        <w:rPr>
          <w:rFonts w:asciiTheme="minorHAnsi" w:hAnsiTheme="minorHAnsi"/>
          <w:color w:val="000000"/>
          <w:sz w:val="22"/>
          <w:szCs w:val="22"/>
        </w:rPr>
        <w:t xml:space="preserve"> Непрерывный цикл </w:t>
      </w:r>
      <w:proofErr w:type="spellStart"/>
      <w:r w:rsidRPr="00B915A5">
        <w:rPr>
          <w:rFonts w:asciiTheme="minorHAnsi" w:hAnsiTheme="minorHAnsi"/>
          <w:color w:val="000000"/>
          <w:sz w:val="22"/>
          <w:szCs w:val="22"/>
        </w:rPr>
        <w:t>Шухарта-Деминга</w:t>
      </w:r>
      <w:proofErr w:type="spellEnd"/>
      <w:r w:rsidRPr="00B915A5">
        <w:rPr>
          <w:rFonts w:asciiTheme="minorHAnsi" w:hAnsiTheme="minorHAnsi"/>
          <w:color w:val="000000"/>
          <w:sz w:val="22"/>
          <w:szCs w:val="22"/>
        </w:rPr>
        <w:t xml:space="preserve"> состоит из этапов планирования, реализации, изучения и внедрения. Планирование представляет собой первую фазу изменений производственного процесса. В него вовлекаются работники из разных подразделений организации. Второй этап — реализация — описывает процесс внедрения запланированных изменений, желательно в небольшом масштабе. Третий этап — изучение — сводится к анализу результатов с помощью статистических инструментов. Четвертый этап — внедрение — означает принятие или отклонение предложенных изменений, а также дальнейшее изучение последствий преобразований при разных условиях. Отличительной чертой этого процесса является ориентация на клиента, представляющего собой наиболее важный элемент производства или обслуживания.</w:t>
      </w:r>
    </w:p>
    <w:p w:rsidR="00B915A5" w:rsidRPr="00B915A5" w:rsidRDefault="00601BCE"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094368" cy="158739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Цикл Шухарта-Деминга.jpg"/>
                    <pic:cNvPicPr/>
                  </pic:nvPicPr>
                  <pic:blipFill>
                    <a:blip r:embed="rId9">
                      <a:extLst>
                        <a:ext uri="{28A0092B-C50C-407E-A947-70E740481C1C}">
                          <a14:useLocalDpi xmlns:a14="http://schemas.microsoft.com/office/drawing/2010/main" val="0"/>
                        </a:ext>
                      </a:extLst>
                    </a:blip>
                    <a:stretch>
                      <a:fillRect/>
                    </a:stretch>
                  </pic:blipFill>
                  <pic:spPr>
                    <a:xfrm>
                      <a:off x="0" y="0"/>
                      <a:ext cx="2099420" cy="1591227"/>
                    </a:xfrm>
                    <a:prstGeom prst="rect">
                      <a:avLst/>
                    </a:prstGeom>
                  </pic:spPr>
                </pic:pic>
              </a:graphicData>
            </a:graphic>
          </wp:inline>
        </w:drawing>
      </w:r>
    </w:p>
    <w:p w:rsidR="00B915A5" w:rsidRPr="00B915A5" w:rsidRDefault="00601BCE"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B915A5" w:rsidRPr="00B915A5">
        <w:rPr>
          <w:rFonts w:asciiTheme="minorHAnsi" w:hAnsiTheme="minorHAnsi"/>
          <w:color w:val="000000"/>
          <w:sz w:val="22"/>
          <w:szCs w:val="22"/>
        </w:rPr>
        <w:t xml:space="preserve">1. Цикл </w:t>
      </w:r>
      <w:proofErr w:type="spellStart"/>
      <w:r w:rsidR="00B915A5" w:rsidRPr="00B915A5">
        <w:rPr>
          <w:rFonts w:asciiTheme="minorHAnsi" w:hAnsiTheme="minorHAnsi"/>
          <w:color w:val="000000"/>
          <w:sz w:val="22"/>
          <w:szCs w:val="22"/>
        </w:rPr>
        <w:t>Шухарта-Деминга</w:t>
      </w:r>
      <w:proofErr w:type="spellEnd"/>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Второй пункт, рекомендующий осваивать новый образ мышления, отражает необходимость осознания новых экономических реалий в условиях глобальной конкуренции. Лучше предугадать кризис, чем реагировать на его негативные последствия. </w:t>
      </w:r>
      <w:r w:rsidR="00601BCE">
        <w:rPr>
          <w:rFonts w:asciiTheme="minorHAnsi" w:hAnsiTheme="minorHAnsi"/>
          <w:color w:val="000000"/>
          <w:sz w:val="22"/>
          <w:szCs w:val="22"/>
        </w:rPr>
        <w:t>Рекомендация отвергает принцип «</w:t>
      </w:r>
      <w:r w:rsidRPr="00B915A5">
        <w:rPr>
          <w:rFonts w:asciiTheme="minorHAnsi" w:hAnsiTheme="minorHAnsi"/>
          <w:color w:val="000000"/>
          <w:sz w:val="22"/>
          <w:szCs w:val="22"/>
        </w:rPr>
        <w:t>не слома</w:t>
      </w:r>
      <w:r w:rsidR="00601BCE">
        <w:rPr>
          <w:rFonts w:asciiTheme="minorHAnsi" w:hAnsiTheme="minorHAnsi"/>
          <w:color w:val="000000"/>
          <w:sz w:val="22"/>
          <w:szCs w:val="22"/>
        </w:rPr>
        <w:t>лось — не ремонтируй»</w:t>
      </w:r>
      <w:r w:rsidRPr="00B915A5">
        <w:rPr>
          <w:rFonts w:asciiTheme="minorHAnsi" w:hAnsiTheme="minorHAnsi"/>
          <w:color w:val="000000"/>
          <w:sz w:val="22"/>
          <w:szCs w:val="22"/>
        </w:rPr>
        <w:t>, а, напротив, понуждает постоянно работать над улучшением качества продукции и услуг, предупреждая дорогостоящий ремонт.</w:t>
      </w:r>
    </w:p>
    <w:p w:rsidR="00B915A5" w:rsidRPr="00D50FBB" w:rsidRDefault="00B915A5" w:rsidP="00D50FBB">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Третий пункт, призывающий не полагаться на контрольные проверки, основан на понимании того, что любые проверки, направленные на улучшение качества продукции, бессмысленны, поскольку проводятся слишком поздно — ведь продукция уже создана. Все нужно делать правильно с самого начала. Проверки качества порождают массу проблем — кроме высокой стоимости, они часто не позволяют отделить качественную продукцию от бракованной. Эти трудности иллюстрирует пример, </w:t>
      </w:r>
      <w:r w:rsidR="00601BCE">
        <w:rPr>
          <w:rFonts w:asciiTheme="minorHAnsi" w:hAnsiTheme="minorHAnsi"/>
          <w:color w:val="000000"/>
          <w:sz w:val="22"/>
          <w:szCs w:val="22"/>
        </w:rPr>
        <w:lastRenderedPageBreak/>
        <w:t xml:space="preserve">описанный </w:t>
      </w:r>
      <w:proofErr w:type="spellStart"/>
      <w:r w:rsidR="00601BCE">
        <w:rPr>
          <w:rFonts w:asciiTheme="minorHAnsi" w:hAnsiTheme="minorHAnsi"/>
          <w:color w:val="000000"/>
          <w:sz w:val="22"/>
          <w:szCs w:val="22"/>
        </w:rPr>
        <w:t>Шеркенбахом</w:t>
      </w:r>
      <w:proofErr w:type="spellEnd"/>
      <w:r w:rsidR="00601BCE">
        <w:rPr>
          <w:rFonts w:asciiTheme="minorHAnsi" w:hAnsiTheme="minorHAnsi"/>
          <w:color w:val="000000"/>
          <w:sz w:val="22"/>
          <w:szCs w:val="22"/>
        </w:rPr>
        <w:t>. П</w:t>
      </w:r>
      <w:r w:rsidR="00601BCE" w:rsidRPr="00B915A5">
        <w:rPr>
          <w:rFonts w:asciiTheme="minorHAnsi" w:hAnsiTheme="minorHAnsi"/>
          <w:color w:val="000000"/>
          <w:sz w:val="22"/>
          <w:szCs w:val="22"/>
        </w:rPr>
        <w:t>одсчита</w:t>
      </w:r>
      <w:r w:rsidR="00601BCE">
        <w:rPr>
          <w:rFonts w:asciiTheme="minorHAnsi" w:hAnsiTheme="minorHAnsi"/>
          <w:color w:val="000000"/>
          <w:sz w:val="22"/>
          <w:szCs w:val="22"/>
        </w:rPr>
        <w:t>йте</w:t>
      </w:r>
      <w:r w:rsidR="00601BCE" w:rsidRPr="00B915A5">
        <w:rPr>
          <w:rFonts w:asciiTheme="minorHAnsi" w:hAnsiTheme="minorHAnsi"/>
          <w:color w:val="000000"/>
          <w:sz w:val="22"/>
          <w:szCs w:val="22"/>
        </w:rPr>
        <w:t xml:space="preserve"> количество вхождений буквы </w:t>
      </w:r>
      <w:r w:rsidR="00601BCE" w:rsidRPr="00B915A5">
        <w:rPr>
          <w:rFonts w:asciiTheme="minorHAnsi" w:hAnsiTheme="minorHAnsi"/>
          <w:color w:val="000000"/>
          <w:sz w:val="22"/>
          <w:szCs w:val="22"/>
          <w:lang w:val="en-US"/>
        </w:rPr>
        <w:t>F</w:t>
      </w:r>
      <w:r w:rsidR="00601BCE" w:rsidRPr="00B915A5">
        <w:rPr>
          <w:rFonts w:asciiTheme="minorHAnsi" w:hAnsiTheme="minorHAnsi"/>
          <w:color w:val="000000"/>
          <w:sz w:val="22"/>
          <w:szCs w:val="22"/>
        </w:rPr>
        <w:t xml:space="preserve"> </w:t>
      </w:r>
      <w:r w:rsidRPr="00B915A5">
        <w:rPr>
          <w:rFonts w:asciiTheme="minorHAnsi" w:hAnsiTheme="minorHAnsi"/>
          <w:color w:val="000000"/>
          <w:sz w:val="22"/>
          <w:szCs w:val="22"/>
        </w:rPr>
        <w:t>в пред</w:t>
      </w:r>
      <w:r w:rsidR="00601BCE">
        <w:rPr>
          <w:rFonts w:asciiTheme="minorHAnsi" w:hAnsiTheme="minorHAnsi"/>
          <w:color w:val="000000"/>
          <w:sz w:val="22"/>
          <w:szCs w:val="22"/>
        </w:rPr>
        <w:t xml:space="preserve">ложении, приведенном на рис. </w:t>
      </w:r>
      <w:r w:rsidR="00D50FBB">
        <w:rPr>
          <w:rFonts w:asciiTheme="minorHAnsi" w:hAnsiTheme="minorHAnsi"/>
          <w:color w:val="000000"/>
          <w:sz w:val="22"/>
          <w:szCs w:val="22"/>
        </w:rPr>
        <w:t>2.</w:t>
      </w:r>
    </w:p>
    <w:p w:rsidR="00B915A5" w:rsidRPr="00B915A5" w:rsidRDefault="00D50FBB" w:rsidP="00B915A5">
      <w:pPr>
        <w:pStyle w:val="ac"/>
        <w:spacing w:before="0" w:beforeAutospacing="0" w:after="120" w:afterAutospacing="0"/>
        <w:rPr>
          <w:rFonts w:asciiTheme="minorHAnsi" w:hAnsiTheme="minorHAnsi"/>
          <w:color w:val="000000"/>
          <w:sz w:val="22"/>
          <w:szCs w:val="22"/>
          <w:lang w:val="en-US"/>
        </w:rPr>
      </w:pPr>
      <w:r>
        <w:rPr>
          <w:rFonts w:asciiTheme="minorHAnsi" w:hAnsiTheme="minorHAnsi"/>
          <w:noProof/>
          <w:color w:val="000000"/>
          <w:sz w:val="22"/>
          <w:szCs w:val="22"/>
        </w:rPr>
        <w:drawing>
          <wp:inline distT="0" distB="0" distL="0" distR="0">
            <wp:extent cx="4305300" cy="1285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Проверка предложения.jpg"/>
                    <pic:cNvPicPr/>
                  </pic:nvPicPr>
                  <pic:blipFill>
                    <a:blip r:embed="rId10">
                      <a:extLst>
                        <a:ext uri="{28A0092B-C50C-407E-A947-70E740481C1C}">
                          <a14:useLocalDpi xmlns:a14="http://schemas.microsoft.com/office/drawing/2010/main" val="0"/>
                        </a:ext>
                      </a:extLst>
                    </a:blip>
                    <a:stretch>
                      <a:fillRect/>
                    </a:stretch>
                  </pic:blipFill>
                  <pic:spPr>
                    <a:xfrm>
                      <a:off x="0" y="0"/>
                      <a:ext cx="4305300" cy="1285875"/>
                    </a:xfrm>
                    <a:prstGeom prst="rect">
                      <a:avLst/>
                    </a:prstGeom>
                  </pic:spPr>
                </pic:pic>
              </a:graphicData>
            </a:graphic>
          </wp:inline>
        </w:drawing>
      </w:r>
    </w:p>
    <w:p w:rsidR="00B915A5" w:rsidRPr="00FE0678" w:rsidRDefault="00D50FBB" w:rsidP="00B915A5">
      <w:pPr>
        <w:pStyle w:val="ac"/>
        <w:spacing w:before="0" w:beforeAutospacing="0" w:after="120" w:afterAutospacing="0"/>
        <w:rPr>
          <w:rFonts w:asciiTheme="minorHAnsi" w:hAnsiTheme="minorHAnsi"/>
          <w:color w:val="000000"/>
          <w:sz w:val="22"/>
          <w:szCs w:val="22"/>
        </w:rPr>
      </w:pPr>
      <w:r w:rsidRPr="00FE0678">
        <w:rPr>
          <w:rFonts w:asciiTheme="minorHAnsi" w:hAnsiTheme="minorHAnsi"/>
          <w:color w:val="000000"/>
          <w:sz w:val="22"/>
          <w:szCs w:val="22"/>
        </w:rPr>
        <w:t>Рис. 2. Проверка предложения</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Как правило, люди обычно видят три или шесть вхождений буквы </w:t>
      </w:r>
      <w:r w:rsidRPr="00B915A5">
        <w:rPr>
          <w:rFonts w:asciiTheme="minorHAnsi" w:hAnsiTheme="minorHAnsi"/>
          <w:color w:val="000000"/>
          <w:sz w:val="22"/>
          <w:szCs w:val="22"/>
          <w:lang w:val="en-US"/>
        </w:rPr>
        <w:t>F</w:t>
      </w:r>
      <w:r w:rsidRPr="00B915A5">
        <w:rPr>
          <w:rFonts w:asciiTheme="minorHAnsi" w:hAnsiTheme="minorHAnsi"/>
          <w:color w:val="000000"/>
          <w:sz w:val="22"/>
          <w:szCs w:val="22"/>
        </w:rPr>
        <w:t xml:space="preserve">. Правильный ответ— шесть букв. Количество обнаруженных вхождений зависит от метода, которым пользуются испытуемые. Скорее всего, читатели найдут три буквы </w:t>
      </w:r>
      <w:r w:rsidRPr="00B915A5">
        <w:rPr>
          <w:rFonts w:asciiTheme="minorHAnsi" w:hAnsiTheme="minorHAnsi"/>
          <w:color w:val="000000"/>
          <w:sz w:val="22"/>
          <w:szCs w:val="22"/>
          <w:lang w:val="en-US"/>
        </w:rPr>
        <w:t>F</w:t>
      </w:r>
      <w:r w:rsidRPr="00B915A5">
        <w:rPr>
          <w:rFonts w:asciiTheme="minorHAnsi" w:hAnsiTheme="minorHAnsi"/>
          <w:color w:val="000000"/>
          <w:sz w:val="22"/>
          <w:szCs w:val="22"/>
        </w:rPr>
        <w:t>, если прочитают предложение вслух, и шесть — если тщательно пересчитают все буквы. Смысл этого примера заключается в том, что даже простейшая проверка может привести к неправильным результатам, что уж говорить о сложных процессах, протекающих в условиях неопределенности.</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Четвертый пункт, рекомендующий отказаться от ориентации на цену товара, представляет собой полную противоположность подходу, в котором поощряются производители, предлагающие наиболее дешевый товар. Эта рекомендация означает, что в долговременной перспективе цена товара не может характеризовать его качество. Подход, в котором предпочтение отдается наиболее дешевой продукции, игнорирует преимущества, которые дает уменьшение колебаний цен в результате выбора одного поставщика, и не поощряет долговременные отношения между покупателем и поставщиком. Такие отношения стимулируют внедрение новшеств и делают покупателя и продавца партнерами, стремящимися к общему успеху.</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Пятый пункт, подчеркивающий важность постоянного стремления к совершенствованию организации труда, ориентирует менеджеров на непрерывное улучшение процессов, описанных циклом </w:t>
      </w:r>
      <w:proofErr w:type="spellStart"/>
      <w:r w:rsidRPr="00B915A5">
        <w:rPr>
          <w:rFonts w:asciiTheme="minorHAnsi" w:hAnsiTheme="minorHAnsi"/>
          <w:color w:val="000000"/>
          <w:sz w:val="22"/>
          <w:szCs w:val="22"/>
        </w:rPr>
        <w:t>Шухерта-Деминга</w:t>
      </w:r>
      <w:proofErr w:type="spellEnd"/>
      <w:r w:rsidRPr="00B915A5">
        <w:rPr>
          <w:rFonts w:asciiTheme="minorHAnsi" w:hAnsiTheme="minorHAnsi"/>
          <w:color w:val="000000"/>
          <w:sz w:val="22"/>
          <w:szCs w:val="22"/>
        </w:rPr>
        <w:t>. В основе этой рекомендации лежит твердое убеждение, что качество продукции закладывается уже на этапе планирования производства. Улучшение качества — бесконечный процесс, в котором уменьшение колебаний приводит к сокращению экономических потерь, являющихся следствием непостоянства характеристик продукции.</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Шестой пункт, призывающий внедрять процесс обучения, касается всех сотрудников — начиная с рабочих и заканчивая инженерами и менеджерами. Руководство компании должно понимать разницу между случайными и неслучайными причинами отклонений (см. </w:t>
      </w:r>
      <w:r w:rsidR="00D50FBB">
        <w:rPr>
          <w:rFonts w:asciiTheme="minorHAnsi" w:hAnsiTheme="minorHAnsi"/>
          <w:color w:val="000000"/>
          <w:sz w:val="22"/>
          <w:szCs w:val="22"/>
        </w:rPr>
        <w:t>ниже</w:t>
      </w:r>
      <w:r w:rsidRPr="00B915A5">
        <w:rPr>
          <w:rFonts w:asciiTheme="minorHAnsi" w:hAnsiTheme="minorHAnsi"/>
          <w:color w:val="000000"/>
          <w:sz w:val="22"/>
          <w:szCs w:val="22"/>
        </w:rPr>
        <w:t>). Это позволит адекватно реагировать на различные ситуации.</w:t>
      </w:r>
    </w:p>
    <w:p w:rsidR="00B915A5" w:rsidRPr="00B915A5" w:rsidRDefault="00D50FBB"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Пункты 8–</w:t>
      </w:r>
      <w:r w:rsidR="00B915A5" w:rsidRPr="00B915A5">
        <w:rPr>
          <w:rFonts w:asciiTheme="minorHAnsi" w:hAnsiTheme="minorHAnsi"/>
          <w:color w:val="000000"/>
          <w:sz w:val="22"/>
          <w:szCs w:val="22"/>
        </w:rPr>
        <w:t>12 рекомендуют руководителям избавиться от страха, устранить барьеры между подразделениями, избегать лозунгов, призывов и наставлений, не устанавливать количественные нормативы, устранить барьеры, лишающие людей гордости за свою работу (отменив ежегодный рейтинг и систему оценки работников по заслугам). Все эти рекомендации относятся к способам оценки производительности труда.</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Тринадцатая рекомендация, призывающая зани</w:t>
      </w:r>
      <w:r w:rsidR="00D50FBB">
        <w:rPr>
          <w:rFonts w:asciiTheme="minorHAnsi" w:hAnsiTheme="minorHAnsi"/>
          <w:color w:val="000000"/>
          <w:sz w:val="22"/>
          <w:szCs w:val="22"/>
        </w:rPr>
        <w:t>маться образованием и самосовер</w:t>
      </w:r>
      <w:r w:rsidRPr="00B915A5">
        <w:rPr>
          <w:rFonts w:asciiTheme="minorHAnsi" w:hAnsiTheme="minorHAnsi"/>
          <w:color w:val="000000"/>
          <w:sz w:val="22"/>
          <w:szCs w:val="22"/>
        </w:rPr>
        <w:t>шенствованием, отражает общеизвестное мнение, что наиболее важным ресурсом любой компании являются ее сотрудники. Повышение квалификации персонала приводит к улучшению работы всей организации в целом.</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Четырнадцатый пункт рекомендует вовлекать всех сотрудников в процесс улучшения производства. Он основан на убеждении, что процесс совершенствования бесконечен.</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Весьма важным инструментом контроля качества являются карты контроля, позволяющие оценить изменчивость системы и принять правильное решение. Мы рассмотрим их </w:t>
      </w:r>
      <w:r w:rsidR="00D50FBB">
        <w:rPr>
          <w:rFonts w:asciiTheme="minorHAnsi" w:hAnsiTheme="minorHAnsi"/>
          <w:color w:val="000000"/>
          <w:sz w:val="22"/>
          <w:szCs w:val="22"/>
        </w:rPr>
        <w:t>далее</w:t>
      </w:r>
      <w:r w:rsidRPr="00B915A5">
        <w:rPr>
          <w:rFonts w:asciiTheme="minorHAnsi" w:hAnsiTheme="minorHAnsi"/>
          <w:color w:val="000000"/>
          <w:sz w:val="22"/>
          <w:szCs w:val="22"/>
        </w:rPr>
        <w:t>.</w:t>
      </w:r>
    </w:p>
    <w:p w:rsidR="00B915A5" w:rsidRPr="00D50FBB" w:rsidRDefault="00D50FBB" w:rsidP="00B915A5">
      <w:pPr>
        <w:pStyle w:val="ac"/>
        <w:spacing w:before="0" w:beforeAutospacing="0" w:after="120" w:afterAutospacing="0"/>
        <w:rPr>
          <w:rFonts w:asciiTheme="minorHAnsi" w:hAnsiTheme="minorHAnsi"/>
          <w:b/>
          <w:color w:val="000000"/>
          <w:sz w:val="22"/>
          <w:szCs w:val="22"/>
        </w:rPr>
      </w:pPr>
      <w:r w:rsidRPr="00D50FBB">
        <w:rPr>
          <w:rFonts w:asciiTheme="minorHAnsi" w:hAnsiTheme="minorHAnsi"/>
          <w:b/>
          <w:color w:val="000000"/>
          <w:sz w:val="22"/>
          <w:szCs w:val="22"/>
        </w:rPr>
        <w:t>Метод</w:t>
      </w:r>
      <w:r w:rsidR="00B915A5" w:rsidRPr="00D50FBB">
        <w:rPr>
          <w:rFonts w:asciiTheme="minorHAnsi" w:hAnsiTheme="minorHAnsi"/>
          <w:b/>
          <w:color w:val="000000"/>
          <w:sz w:val="22"/>
          <w:szCs w:val="22"/>
        </w:rPr>
        <w:t xml:space="preserve"> </w:t>
      </w:r>
      <w:r>
        <w:rPr>
          <w:rFonts w:asciiTheme="minorHAnsi" w:hAnsiTheme="minorHAnsi"/>
          <w:b/>
          <w:color w:val="000000"/>
          <w:sz w:val="22"/>
          <w:szCs w:val="22"/>
          <w:lang w:val="en-US"/>
        </w:rPr>
        <w:t>Six</w:t>
      </w:r>
      <w:r w:rsidR="00B915A5" w:rsidRPr="00D50FBB">
        <w:rPr>
          <w:rFonts w:asciiTheme="minorHAnsi" w:hAnsiTheme="minorHAnsi"/>
          <w:b/>
          <w:color w:val="000000"/>
          <w:sz w:val="22"/>
          <w:szCs w:val="22"/>
        </w:rPr>
        <w:t xml:space="preserve"> </w:t>
      </w:r>
      <w:r w:rsidR="00B915A5" w:rsidRPr="00D50FBB">
        <w:rPr>
          <w:rFonts w:asciiTheme="minorHAnsi" w:hAnsiTheme="minorHAnsi"/>
          <w:b/>
          <w:color w:val="000000"/>
          <w:sz w:val="22"/>
          <w:szCs w:val="22"/>
          <w:lang w:val="en-US"/>
        </w:rPr>
        <w:t>S</w:t>
      </w:r>
      <w:r>
        <w:rPr>
          <w:rFonts w:asciiTheme="minorHAnsi" w:hAnsiTheme="minorHAnsi"/>
          <w:b/>
          <w:color w:val="000000"/>
          <w:sz w:val="22"/>
          <w:szCs w:val="22"/>
          <w:lang w:val="en-US"/>
        </w:rPr>
        <w:t>igma</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Метод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xml:space="preserve"> был изобретен компанией </w:t>
      </w:r>
      <w:r w:rsidRPr="00B915A5">
        <w:rPr>
          <w:rFonts w:asciiTheme="minorHAnsi" w:hAnsiTheme="minorHAnsi"/>
          <w:color w:val="000000"/>
          <w:sz w:val="22"/>
          <w:szCs w:val="22"/>
          <w:lang w:val="en-US"/>
        </w:rPr>
        <w:t>Motorola</w:t>
      </w:r>
      <w:r w:rsidRPr="00B915A5">
        <w:rPr>
          <w:rFonts w:asciiTheme="minorHAnsi" w:hAnsiTheme="minorHAnsi"/>
          <w:color w:val="000000"/>
          <w:sz w:val="22"/>
          <w:szCs w:val="22"/>
        </w:rPr>
        <w:t xml:space="preserve"> в середине 1980-х годов. Последние 10 лет он успешно используется компаниями </w:t>
      </w:r>
      <w:r w:rsidRPr="00B915A5">
        <w:rPr>
          <w:rFonts w:asciiTheme="minorHAnsi" w:hAnsiTheme="minorHAnsi"/>
          <w:color w:val="000000"/>
          <w:sz w:val="22"/>
          <w:szCs w:val="22"/>
          <w:lang w:val="en-US"/>
        </w:rPr>
        <w:t>General</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Electric</w:t>
      </w:r>
      <w:r w:rsidRPr="00B915A5">
        <w:rPr>
          <w:rFonts w:asciiTheme="minorHAnsi" w:hAnsiTheme="minorHAnsi"/>
          <w:color w:val="000000"/>
          <w:sz w:val="22"/>
          <w:szCs w:val="22"/>
        </w:rPr>
        <w:t xml:space="preserve"> и </w:t>
      </w:r>
      <w:r w:rsidRPr="00B915A5">
        <w:rPr>
          <w:rFonts w:asciiTheme="minorHAnsi" w:hAnsiTheme="minorHAnsi"/>
          <w:color w:val="000000"/>
          <w:sz w:val="22"/>
          <w:szCs w:val="22"/>
          <w:lang w:val="en-US"/>
        </w:rPr>
        <w:t>Allied</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Signal</w:t>
      </w:r>
      <w:r w:rsidRPr="00B915A5">
        <w:rPr>
          <w:rFonts w:asciiTheme="minorHAnsi" w:hAnsiTheme="minorHAnsi"/>
          <w:color w:val="000000"/>
          <w:sz w:val="22"/>
          <w:szCs w:val="22"/>
        </w:rPr>
        <w:t xml:space="preserve"> для сокращения затрат и </w:t>
      </w:r>
      <w:r w:rsidRPr="00B915A5">
        <w:rPr>
          <w:rFonts w:asciiTheme="minorHAnsi" w:hAnsiTheme="minorHAnsi"/>
          <w:color w:val="000000"/>
          <w:sz w:val="22"/>
          <w:szCs w:val="22"/>
        </w:rPr>
        <w:lastRenderedPageBreak/>
        <w:t xml:space="preserve">повышения эффективности производства. Как и метод полного контроля качества, разработанный </w:t>
      </w:r>
      <w:proofErr w:type="spellStart"/>
      <w:r w:rsidRPr="00B915A5">
        <w:rPr>
          <w:rFonts w:asciiTheme="minorHAnsi" w:hAnsiTheme="minorHAnsi"/>
          <w:color w:val="000000"/>
          <w:sz w:val="22"/>
          <w:szCs w:val="22"/>
        </w:rPr>
        <w:t>Демингом</w:t>
      </w:r>
      <w:proofErr w:type="spellEnd"/>
      <w:r w:rsidRPr="00B915A5">
        <w:rPr>
          <w:rFonts w:asciiTheme="minorHAnsi" w:hAnsiTheme="minorHAnsi"/>
          <w:color w:val="000000"/>
          <w:sz w:val="22"/>
          <w:szCs w:val="22"/>
        </w:rPr>
        <w:t xml:space="preserve"> и другими исследователями, метод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xml:space="preserve">® использует статистику для выявления брака и </w:t>
      </w:r>
      <w:r w:rsidR="00D50FBB">
        <w:rPr>
          <w:rFonts w:asciiTheme="minorHAnsi" w:hAnsiTheme="minorHAnsi"/>
          <w:color w:val="000000"/>
          <w:sz w:val="22"/>
          <w:szCs w:val="22"/>
        </w:rPr>
        <w:t xml:space="preserve">уменьшения отклонений от нормы. </w:t>
      </w:r>
      <w:r w:rsidRPr="00B915A5">
        <w:rPr>
          <w:rFonts w:asciiTheme="minorHAnsi" w:hAnsiTheme="minorHAnsi"/>
          <w:color w:val="000000"/>
          <w:sz w:val="22"/>
          <w:szCs w:val="22"/>
        </w:rPr>
        <w:t xml:space="preserve">Метод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xml:space="preserve"> разбивает процесс на последовательные стадии. Он полностью исключает брак и приводит к практически идеальным результатам</w:t>
      </w:r>
      <w:r w:rsidR="0031742B">
        <w:rPr>
          <w:rFonts w:asciiTheme="minorHAnsi" w:hAnsiTheme="minorHAnsi"/>
          <w:color w:val="000000"/>
          <w:sz w:val="22"/>
          <w:szCs w:val="22"/>
        </w:rPr>
        <w:t xml:space="preserve"> (см. также </w:t>
      </w:r>
      <w:hyperlink r:id="rId11" w:history="1">
        <w:r w:rsidR="0031742B" w:rsidRPr="0031742B">
          <w:rPr>
            <w:rStyle w:val="a3"/>
            <w:rFonts w:asciiTheme="minorHAnsi" w:hAnsiTheme="minorHAnsi"/>
            <w:sz w:val="22"/>
            <w:szCs w:val="22"/>
          </w:rPr>
          <w:t>Концепция шести сигм</w:t>
        </w:r>
      </w:hyperlink>
      <w:r w:rsidR="0031742B">
        <w:rPr>
          <w:rFonts w:asciiTheme="minorHAnsi" w:hAnsiTheme="minorHAnsi"/>
          <w:color w:val="000000"/>
          <w:sz w:val="22"/>
          <w:szCs w:val="22"/>
        </w:rPr>
        <w:t xml:space="preserve">, </w:t>
      </w:r>
      <w:hyperlink r:id="rId12" w:history="1">
        <w:proofErr w:type="spellStart"/>
        <w:r w:rsidR="0031742B" w:rsidRPr="0031742B">
          <w:rPr>
            <w:rStyle w:val="a3"/>
            <w:rFonts w:asciiTheme="minorHAnsi" w:hAnsiTheme="minorHAnsi"/>
            <w:sz w:val="22"/>
            <w:szCs w:val="22"/>
          </w:rPr>
          <w:t>Джефф</w:t>
        </w:r>
        <w:proofErr w:type="spellEnd"/>
        <w:r w:rsidR="0031742B" w:rsidRPr="0031742B">
          <w:rPr>
            <w:rStyle w:val="a3"/>
            <w:rFonts w:asciiTheme="minorHAnsi" w:hAnsiTheme="minorHAnsi"/>
            <w:sz w:val="22"/>
            <w:szCs w:val="22"/>
          </w:rPr>
          <w:t xml:space="preserve"> Кокс. Новая цель. Как объединить бережливое производство, шесть сигм и теорию ограничений</w:t>
        </w:r>
      </w:hyperlink>
      <w:r w:rsidR="0031742B">
        <w:rPr>
          <w:rFonts w:asciiTheme="minorHAnsi" w:hAnsiTheme="minorHAnsi"/>
          <w:color w:val="000000"/>
          <w:sz w:val="22"/>
          <w:szCs w:val="22"/>
        </w:rPr>
        <w:t xml:space="preserve">, </w:t>
      </w:r>
      <w:hyperlink r:id="rId13" w:history="1">
        <w:r w:rsidR="0031742B" w:rsidRPr="0031742B">
          <w:rPr>
            <w:rStyle w:val="a3"/>
            <w:rFonts w:asciiTheme="minorHAnsi" w:hAnsiTheme="minorHAnsi"/>
            <w:sz w:val="22"/>
            <w:szCs w:val="22"/>
          </w:rPr>
          <w:t xml:space="preserve">Пит Панде, Ларри </w:t>
        </w:r>
        <w:proofErr w:type="spellStart"/>
        <w:r w:rsidR="0031742B" w:rsidRPr="0031742B">
          <w:rPr>
            <w:rStyle w:val="a3"/>
            <w:rFonts w:asciiTheme="minorHAnsi" w:hAnsiTheme="minorHAnsi"/>
            <w:sz w:val="22"/>
            <w:szCs w:val="22"/>
          </w:rPr>
          <w:t>Холп</w:t>
        </w:r>
        <w:proofErr w:type="spellEnd"/>
        <w:r w:rsidR="0031742B" w:rsidRPr="0031742B">
          <w:rPr>
            <w:rStyle w:val="a3"/>
            <w:rFonts w:asciiTheme="minorHAnsi" w:hAnsiTheme="minorHAnsi"/>
            <w:sz w:val="22"/>
            <w:szCs w:val="22"/>
          </w:rPr>
          <w:t>. Что такое «шесть сигм»?</w:t>
        </w:r>
      </w:hyperlink>
      <w:r w:rsidR="0031742B">
        <w:rPr>
          <w:rFonts w:asciiTheme="minorHAnsi" w:hAnsiTheme="minorHAnsi"/>
          <w:color w:val="000000"/>
          <w:sz w:val="22"/>
          <w:szCs w:val="22"/>
        </w:rPr>
        <w:t xml:space="preserve"> )</w:t>
      </w:r>
      <w:r w:rsidRPr="00B915A5">
        <w:rPr>
          <w:rFonts w:asciiTheme="minorHAnsi" w:hAnsiTheme="minorHAnsi"/>
          <w:color w:val="000000"/>
          <w:sz w:val="22"/>
          <w:szCs w:val="22"/>
        </w:rPr>
        <w:t>.</w:t>
      </w:r>
    </w:p>
    <w:p w:rsidR="00B915A5" w:rsidRPr="00B915A5" w:rsidRDefault="00B915A5" w:rsidP="00D50FBB">
      <w:pPr>
        <w:pStyle w:val="ac"/>
        <w:spacing w:before="0" w:beforeAutospacing="0" w:after="0" w:afterAutospacing="0"/>
        <w:rPr>
          <w:rFonts w:asciiTheme="minorHAnsi" w:hAnsiTheme="minorHAnsi"/>
          <w:color w:val="000000"/>
          <w:sz w:val="22"/>
          <w:szCs w:val="22"/>
        </w:rPr>
      </w:pPr>
      <w:r w:rsidRPr="00B915A5">
        <w:rPr>
          <w:rFonts w:asciiTheme="minorHAnsi" w:hAnsiTheme="minorHAnsi"/>
          <w:color w:val="000000"/>
          <w:sz w:val="22"/>
          <w:szCs w:val="22"/>
        </w:rPr>
        <w:t xml:space="preserve">Метод называется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потому что в результате его применения количество</w:t>
      </w:r>
      <w:r w:rsidR="00D50FBB">
        <w:rPr>
          <w:rFonts w:asciiTheme="minorHAnsi" w:hAnsiTheme="minorHAnsi"/>
          <w:color w:val="000000"/>
          <w:sz w:val="22"/>
          <w:szCs w:val="22"/>
        </w:rPr>
        <w:t xml:space="preserve"> </w:t>
      </w:r>
      <w:r w:rsidRPr="00B915A5">
        <w:rPr>
          <w:rFonts w:asciiTheme="minorHAnsi" w:hAnsiTheme="minorHAnsi"/>
          <w:color w:val="000000"/>
          <w:sz w:val="22"/>
          <w:szCs w:val="22"/>
        </w:rPr>
        <w:t>брака сокращается до 3,4 случаев на миллион единиц произведенной продукции</w:t>
      </w:r>
      <w:r w:rsidR="00D50FBB">
        <w:rPr>
          <w:rFonts w:asciiTheme="minorHAnsi" w:hAnsiTheme="minorHAnsi"/>
          <w:color w:val="000000"/>
          <w:sz w:val="22"/>
          <w:szCs w:val="22"/>
        </w:rPr>
        <w:t>. От</w:t>
      </w:r>
      <w:r w:rsidRPr="00B915A5">
        <w:rPr>
          <w:rFonts w:asciiTheme="minorHAnsi" w:hAnsiTheme="minorHAnsi"/>
          <w:color w:val="000000"/>
          <w:sz w:val="22"/>
          <w:szCs w:val="22"/>
        </w:rPr>
        <w:t xml:space="preserve">личительной чертой метода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xml:space="preserve"> является стремление достичь итогового результата за период от трех до шести месяцев. Благодаря этому метод был горячо одобрен высшим руководством многих компаний.</w:t>
      </w:r>
      <w:r w:rsidR="00D50FBB">
        <w:rPr>
          <w:rFonts w:asciiTheme="minorHAnsi" w:hAnsiTheme="minorHAnsi"/>
          <w:color w:val="000000"/>
          <w:sz w:val="22"/>
          <w:szCs w:val="22"/>
        </w:rPr>
        <w:t xml:space="preserve"> </w:t>
      </w:r>
      <w:r w:rsidRPr="00B915A5">
        <w:rPr>
          <w:rFonts w:asciiTheme="minorHAnsi" w:hAnsiTheme="minorHAnsi"/>
          <w:color w:val="000000"/>
          <w:sz w:val="22"/>
          <w:szCs w:val="22"/>
        </w:rPr>
        <w:t xml:space="preserve">Модель, используемая в методе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xml:space="preserve"> для улучшения производственных процессов, имеет пять компонентов: определение, измерение</w:t>
      </w:r>
      <w:r w:rsidR="00D50FBB">
        <w:rPr>
          <w:rFonts w:asciiTheme="minorHAnsi" w:hAnsiTheme="minorHAnsi"/>
          <w:color w:val="000000"/>
          <w:sz w:val="22"/>
          <w:szCs w:val="22"/>
        </w:rPr>
        <w:t>, анализ, улучшение и контроль (</w:t>
      </w:r>
      <w:r w:rsidRPr="00B915A5">
        <w:rPr>
          <w:rFonts w:asciiTheme="minorHAnsi" w:hAnsiTheme="minorHAnsi"/>
          <w:color w:val="000000"/>
          <w:sz w:val="22"/>
          <w:szCs w:val="22"/>
          <w:lang w:val="en-US"/>
        </w:rPr>
        <w:t>Define</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Measure</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Analyze</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Improve</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and</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Control</w:t>
      </w:r>
      <w:r w:rsidRPr="00B915A5">
        <w:rPr>
          <w:rFonts w:asciiTheme="minorHAnsi" w:hAnsiTheme="minorHAnsi"/>
          <w:color w:val="000000"/>
          <w:sz w:val="22"/>
          <w:szCs w:val="22"/>
        </w:rPr>
        <w:t xml:space="preserve"> — </w:t>
      </w:r>
      <w:r w:rsidRPr="00B915A5">
        <w:rPr>
          <w:rFonts w:asciiTheme="minorHAnsi" w:hAnsiTheme="minorHAnsi"/>
          <w:color w:val="000000"/>
          <w:sz w:val="22"/>
          <w:szCs w:val="22"/>
          <w:lang w:val="en-US"/>
        </w:rPr>
        <w:t>DMAIC</w:t>
      </w:r>
      <w:r w:rsidR="00D50FBB">
        <w:rPr>
          <w:rFonts w:asciiTheme="minorHAnsi" w:hAnsiTheme="minorHAnsi"/>
          <w:color w:val="000000"/>
          <w:sz w:val="22"/>
          <w:szCs w:val="22"/>
        </w:rPr>
        <w:t>):</w:t>
      </w:r>
    </w:p>
    <w:p w:rsidR="00B915A5" w:rsidRPr="00B915A5" w:rsidRDefault="00B915A5" w:rsidP="00D50FBB">
      <w:pPr>
        <w:pStyle w:val="ac"/>
        <w:numPr>
          <w:ilvl w:val="0"/>
          <w:numId w:val="26"/>
        </w:numPr>
        <w:spacing w:before="0" w:beforeAutospacing="0" w:after="0" w:afterAutospacing="0"/>
        <w:ind w:left="709" w:hanging="349"/>
        <w:rPr>
          <w:rFonts w:asciiTheme="minorHAnsi" w:hAnsiTheme="minorHAnsi"/>
          <w:color w:val="000000"/>
          <w:sz w:val="22"/>
          <w:szCs w:val="22"/>
        </w:rPr>
      </w:pPr>
      <w:r w:rsidRPr="00D50FBB">
        <w:rPr>
          <w:rFonts w:asciiTheme="minorHAnsi" w:hAnsiTheme="minorHAnsi"/>
          <w:i/>
          <w:color w:val="000000"/>
          <w:sz w:val="22"/>
          <w:szCs w:val="22"/>
        </w:rPr>
        <w:t xml:space="preserve">Определение. </w:t>
      </w:r>
      <w:r w:rsidRPr="00B915A5">
        <w:rPr>
          <w:rFonts w:asciiTheme="minorHAnsi" w:hAnsiTheme="minorHAnsi"/>
          <w:color w:val="000000"/>
          <w:sz w:val="22"/>
          <w:szCs w:val="22"/>
        </w:rPr>
        <w:t>Необходимо четко сформулировать поставленную задачу, определить затраты, возможную прибыль и воздействие на клиента.</w:t>
      </w:r>
    </w:p>
    <w:p w:rsidR="00B915A5" w:rsidRPr="00B915A5" w:rsidRDefault="00B915A5" w:rsidP="00D50FBB">
      <w:pPr>
        <w:pStyle w:val="ac"/>
        <w:numPr>
          <w:ilvl w:val="0"/>
          <w:numId w:val="26"/>
        </w:numPr>
        <w:spacing w:before="0" w:beforeAutospacing="0" w:after="0" w:afterAutospacing="0"/>
        <w:ind w:left="709" w:hanging="349"/>
        <w:rPr>
          <w:rFonts w:asciiTheme="minorHAnsi" w:hAnsiTheme="minorHAnsi"/>
          <w:color w:val="000000"/>
          <w:sz w:val="22"/>
          <w:szCs w:val="22"/>
        </w:rPr>
      </w:pPr>
      <w:r w:rsidRPr="00D50FBB">
        <w:rPr>
          <w:rFonts w:asciiTheme="minorHAnsi" w:hAnsiTheme="minorHAnsi"/>
          <w:i/>
          <w:color w:val="000000"/>
          <w:sz w:val="22"/>
          <w:szCs w:val="22"/>
        </w:rPr>
        <w:t xml:space="preserve">Измерение. </w:t>
      </w:r>
      <w:r w:rsidRPr="00B915A5">
        <w:rPr>
          <w:rFonts w:asciiTheme="minorHAnsi" w:hAnsiTheme="minorHAnsi"/>
          <w:color w:val="000000"/>
          <w:sz w:val="22"/>
          <w:szCs w:val="22"/>
        </w:rPr>
        <w:t>Необходимо дать определение важне</w:t>
      </w:r>
      <w:r w:rsidR="00D50FBB">
        <w:rPr>
          <w:rFonts w:asciiTheme="minorHAnsi" w:hAnsiTheme="minorHAnsi"/>
          <w:color w:val="000000"/>
          <w:sz w:val="22"/>
          <w:szCs w:val="22"/>
        </w:rPr>
        <w:t>йших качественных характеристик.</w:t>
      </w:r>
      <w:r w:rsidRPr="00B915A5">
        <w:rPr>
          <w:rFonts w:asciiTheme="minorHAnsi" w:hAnsiTheme="minorHAnsi"/>
          <w:color w:val="000000"/>
          <w:sz w:val="22"/>
          <w:szCs w:val="22"/>
        </w:rPr>
        <w:t xml:space="preserve"> Кроме того, процедура измерения должна верифицироваться, чтобы все повторяющиеся измерения были непротиворечивы.</w:t>
      </w:r>
    </w:p>
    <w:p w:rsidR="00B915A5" w:rsidRPr="00B915A5" w:rsidRDefault="00B915A5" w:rsidP="00D50FBB">
      <w:pPr>
        <w:pStyle w:val="ac"/>
        <w:numPr>
          <w:ilvl w:val="0"/>
          <w:numId w:val="26"/>
        </w:numPr>
        <w:spacing w:before="0" w:beforeAutospacing="0" w:after="0" w:afterAutospacing="0"/>
        <w:ind w:left="709" w:hanging="349"/>
        <w:rPr>
          <w:rFonts w:asciiTheme="minorHAnsi" w:hAnsiTheme="minorHAnsi"/>
          <w:color w:val="000000"/>
          <w:sz w:val="22"/>
          <w:szCs w:val="22"/>
        </w:rPr>
      </w:pPr>
      <w:r w:rsidRPr="00D50FBB">
        <w:rPr>
          <w:rFonts w:asciiTheme="minorHAnsi" w:hAnsiTheme="minorHAnsi"/>
          <w:i/>
          <w:color w:val="000000"/>
          <w:sz w:val="22"/>
          <w:szCs w:val="22"/>
        </w:rPr>
        <w:t xml:space="preserve">Анализ. </w:t>
      </w:r>
      <w:r w:rsidRPr="00B915A5">
        <w:rPr>
          <w:rFonts w:asciiTheme="minorHAnsi" w:hAnsiTheme="minorHAnsi"/>
          <w:color w:val="000000"/>
          <w:sz w:val="22"/>
          <w:szCs w:val="22"/>
        </w:rPr>
        <w:t>Необходимо обнаружить коренные причины брака, а также особенности производственного процесса, которые могут привести к браку. Данные, собранные для оценки производственных процессов, часто анализиру</w:t>
      </w:r>
      <w:r w:rsidR="00D50FBB">
        <w:rPr>
          <w:rFonts w:asciiTheme="minorHAnsi" w:hAnsiTheme="minorHAnsi"/>
          <w:color w:val="000000"/>
          <w:sz w:val="22"/>
          <w:szCs w:val="22"/>
        </w:rPr>
        <w:t>ются с помощью контрольных карт.</w:t>
      </w:r>
    </w:p>
    <w:p w:rsidR="00B915A5" w:rsidRPr="00B915A5" w:rsidRDefault="00B915A5" w:rsidP="00D50FBB">
      <w:pPr>
        <w:pStyle w:val="ac"/>
        <w:numPr>
          <w:ilvl w:val="0"/>
          <w:numId w:val="26"/>
        </w:numPr>
        <w:spacing w:before="0" w:beforeAutospacing="0" w:after="0" w:afterAutospacing="0"/>
        <w:ind w:left="709" w:hanging="349"/>
        <w:rPr>
          <w:rFonts w:asciiTheme="minorHAnsi" w:hAnsiTheme="minorHAnsi"/>
          <w:color w:val="000000"/>
          <w:sz w:val="22"/>
          <w:szCs w:val="22"/>
        </w:rPr>
      </w:pPr>
      <w:r w:rsidRPr="00D50FBB">
        <w:rPr>
          <w:rFonts w:asciiTheme="minorHAnsi" w:hAnsiTheme="minorHAnsi"/>
          <w:i/>
          <w:color w:val="000000"/>
          <w:sz w:val="22"/>
          <w:szCs w:val="22"/>
        </w:rPr>
        <w:t xml:space="preserve">Улучшение. </w:t>
      </w:r>
      <w:r w:rsidRPr="00B915A5">
        <w:rPr>
          <w:rFonts w:asciiTheme="minorHAnsi" w:hAnsiTheme="minorHAnsi"/>
          <w:color w:val="000000"/>
          <w:sz w:val="22"/>
          <w:szCs w:val="22"/>
        </w:rPr>
        <w:t>С помощью спланированного эксперимента оценивается важность каждой изучаемой характеристики производственного процесса. Целью этого этапа является определение наилучшего уровня каждой характеристики, который можно поддерживать долгое время.</w:t>
      </w:r>
    </w:p>
    <w:p w:rsidR="00B915A5" w:rsidRPr="00B915A5" w:rsidRDefault="00B915A5" w:rsidP="00D50FBB">
      <w:pPr>
        <w:pStyle w:val="ac"/>
        <w:numPr>
          <w:ilvl w:val="0"/>
          <w:numId w:val="26"/>
        </w:numPr>
        <w:spacing w:before="0" w:beforeAutospacing="0" w:after="120" w:afterAutospacing="0"/>
        <w:ind w:left="709" w:hanging="349"/>
        <w:rPr>
          <w:rFonts w:asciiTheme="minorHAnsi" w:hAnsiTheme="minorHAnsi"/>
          <w:color w:val="000000"/>
          <w:sz w:val="22"/>
          <w:szCs w:val="22"/>
        </w:rPr>
      </w:pPr>
      <w:r w:rsidRPr="0031742B">
        <w:rPr>
          <w:rFonts w:asciiTheme="minorHAnsi" w:hAnsiTheme="minorHAnsi"/>
          <w:i/>
          <w:color w:val="000000"/>
          <w:sz w:val="22"/>
          <w:szCs w:val="22"/>
        </w:rPr>
        <w:t xml:space="preserve">Контроль. </w:t>
      </w:r>
      <w:r w:rsidRPr="00B915A5">
        <w:rPr>
          <w:rFonts w:asciiTheme="minorHAnsi" w:hAnsiTheme="minorHAnsi"/>
          <w:color w:val="000000"/>
          <w:sz w:val="22"/>
          <w:szCs w:val="22"/>
        </w:rPr>
        <w:t>Цель этого этапа — долговременный контроль производственного процесса и предотвращение потенциальных проблем, которые могут возникнуть при изменении его характеристик.</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Метод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xml:space="preserve"> требует постоянного сбора и статистического анализа данных с помощью контрольных карт и спланированных экспериментов. Кроме того, необходимо обучить персонал. Как правило, на освоение этого метода уходит несколько месяцев.</w:t>
      </w:r>
    </w:p>
    <w:p w:rsidR="00B915A5" w:rsidRPr="0031742B" w:rsidRDefault="0031742B" w:rsidP="00B915A5">
      <w:pPr>
        <w:pStyle w:val="ac"/>
        <w:spacing w:before="0" w:beforeAutospacing="0" w:after="120" w:afterAutospacing="0"/>
        <w:rPr>
          <w:rFonts w:asciiTheme="minorHAnsi" w:hAnsiTheme="minorHAnsi"/>
          <w:b/>
          <w:color w:val="000000"/>
          <w:sz w:val="22"/>
          <w:szCs w:val="22"/>
        </w:rPr>
      </w:pPr>
      <w:r w:rsidRPr="0031742B">
        <w:rPr>
          <w:rFonts w:asciiTheme="minorHAnsi" w:hAnsiTheme="minorHAnsi"/>
          <w:b/>
          <w:color w:val="000000"/>
          <w:sz w:val="22"/>
          <w:szCs w:val="22"/>
        </w:rPr>
        <w:t>Контрольные карты</w:t>
      </w:r>
      <w:r w:rsidR="00F9353A">
        <w:rPr>
          <w:rStyle w:val="ab"/>
          <w:rFonts w:asciiTheme="minorHAnsi" w:hAnsiTheme="minorHAnsi"/>
          <w:b/>
          <w:color w:val="000000"/>
          <w:sz w:val="22"/>
          <w:szCs w:val="22"/>
        </w:rPr>
        <w:footnoteReference w:id="2"/>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При сборе данных на протяжении определенного интервала времени необходимо изобразить график интересующей нас переменной. Одним из наиболее распространенных способов построения такого графика являются контрольные карты, предложенные </w:t>
      </w:r>
      <w:proofErr w:type="spellStart"/>
      <w:r w:rsidRPr="00B915A5">
        <w:rPr>
          <w:rFonts w:asciiTheme="minorHAnsi" w:hAnsiTheme="minorHAnsi"/>
          <w:color w:val="000000"/>
          <w:sz w:val="22"/>
          <w:szCs w:val="22"/>
        </w:rPr>
        <w:t>Шухартом</w:t>
      </w:r>
      <w:proofErr w:type="spellEnd"/>
      <w:r w:rsidRPr="00B915A5">
        <w:rPr>
          <w:rFonts w:asciiTheme="minorHAnsi" w:hAnsiTheme="minorHAnsi"/>
          <w:color w:val="000000"/>
          <w:sz w:val="22"/>
          <w:szCs w:val="22"/>
        </w:rPr>
        <w:t>.</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Контрольная карта позволяет следить за колебаниями качества продукции и услуг с</w:t>
      </w:r>
      <w:r w:rsidR="0031742B">
        <w:rPr>
          <w:rFonts w:asciiTheme="minorHAnsi" w:hAnsiTheme="minorHAnsi"/>
          <w:color w:val="000000"/>
          <w:sz w:val="22"/>
          <w:szCs w:val="22"/>
        </w:rPr>
        <w:t xml:space="preserve"> </w:t>
      </w:r>
      <w:r w:rsidRPr="00B915A5">
        <w:rPr>
          <w:rFonts w:asciiTheme="minorHAnsi" w:hAnsiTheme="minorHAnsi"/>
          <w:color w:val="000000"/>
          <w:sz w:val="22"/>
          <w:szCs w:val="22"/>
        </w:rPr>
        <w:t>течением времени, а также выявлять причину этой изменчивости. Ее можно использовать как для ретроспективного анализа эффективности работы, так и для оценки текущего положения дел. Данные, на основе которых строятся контрольные карты, образуют фундамент для улучшения системы. Контрольные карты используются для разнообразных переменных — категорийных, например, для доли номеров отеля, не соответствующих установленным нормам, дискретных, например, для количества постояльцев отеля, зарегистрированных в течение недели, и непрерывных, например, для времени, затраченного на доставку багажа. Кроме того, для облегчения анализа данных контрольная карта предусматривает средства, позволяющие отделить случайные вариации от неслучайных.</w:t>
      </w:r>
    </w:p>
    <w:p w:rsidR="00B915A5" w:rsidRPr="00B915A5" w:rsidRDefault="0031742B" w:rsidP="00B915A5">
      <w:pPr>
        <w:pStyle w:val="ac"/>
        <w:spacing w:before="0" w:beforeAutospacing="0" w:after="120" w:afterAutospacing="0"/>
        <w:rPr>
          <w:rFonts w:asciiTheme="minorHAnsi" w:hAnsiTheme="minorHAnsi"/>
          <w:color w:val="000000"/>
          <w:sz w:val="22"/>
          <w:szCs w:val="22"/>
        </w:rPr>
      </w:pPr>
      <w:r w:rsidRPr="0031742B">
        <w:rPr>
          <w:rFonts w:asciiTheme="minorHAnsi" w:hAnsiTheme="minorHAnsi"/>
          <w:i/>
          <w:color w:val="000000"/>
          <w:sz w:val="22"/>
          <w:szCs w:val="22"/>
        </w:rPr>
        <w:t>Неслучайные вариации</w:t>
      </w:r>
      <w:r w:rsidR="00B915A5" w:rsidRPr="00B915A5">
        <w:rPr>
          <w:rFonts w:asciiTheme="minorHAnsi" w:hAnsiTheme="minorHAnsi"/>
          <w:color w:val="000000"/>
          <w:sz w:val="22"/>
          <w:szCs w:val="22"/>
        </w:rPr>
        <w:t xml:space="preserve"> представляют собой крупномасштабные или закономерные колебания данных, несвойственные процессу. Эти колебания часто объясняются изменениями самой системы, которые следует либо устранить, либо использовать.</w:t>
      </w:r>
      <w:r>
        <w:rPr>
          <w:rFonts w:asciiTheme="minorHAnsi" w:hAnsiTheme="minorHAnsi"/>
          <w:color w:val="000000"/>
          <w:sz w:val="22"/>
          <w:szCs w:val="22"/>
        </w:rPr>
        <w:t xml:space="preserve"> </w:t>
      </w:r>
      <w:r w:rsidR="00B915A5" w:rsidRPr="0031742B">
        <w:rPr>
          <w:rFonts w:asciiTheme="minorHAnsi" w:hAnsiTheme="minorHAnsi"/>
          <w:i/>
          <w:color w:val="000000"/>
          <w:sz w:val="22"/>
          <w:szCs w:val="22"/>
        </w:rPr>
        <w:t>Случайная вариация</w:t>
      </w:r>
      <w:r w:rsidR="00B915A5" w:rsidRPr="00B915A5">
        <w:rPr>
          <w:rFonts w:asciiTheme="minorHAnsi" w:hAnsiTheme="minorHAnsi"/>
          <w:color w:val="000000"/>
          <w:sz w:val="22"/>
          <w:szCs w:val="22"/>
        </w:rPr>
        <w:t xml:space="preserve"> представляет собой колебание, присущее процессу. Она является результатом действия многих незначительных и случайных причин.</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lastRenderedPageBreak/>
        <w:t>Различие между случайными и неслучайными вариациями является принципиальным. Неслучайные вариации не являются частью процесса, поэтому их можно устранить или использовать, не изменяя саму систему. В то же время случайные вариации изначально присущи процессу и не могут быть ликвидированы без изменения системы. Систематические изменения, направленные на устранение случайных вариаций качества продукции, относятся к компетенции руководства компании.</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Контрольные карты позволяют осуществлять мониторинг процесса и определять существование неслучайных вариаций. Это позволяет предотвратить ошибки двух видов. Ошибка первого типа возникает, когда исследователь считает, будто вариация является неслучайной, в то время как она имеет случайный характер. Это приводит к ненужной перестройке организации производства, что в результате вызывает еще большие отклонения. Ошибка второго типа возникает, когда исследователь считает случайную вариацию неслучайной и не вносит в производство необходимых корректив. Контрольные карты значительно снижают вероятность таких ошибок, хотя и не исключают их полностью.</w:t>
      </w:r>
    </w:p>
    <w:p w:rsidR="0031742B" w:rsidRPr="00B915A5" w:rsidRDefault="00B915A5" w:rsidP="0031742B">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Наиболее типичная разновидность контрольных карт устанавливает контрольные границы, находящиеся на расстоянии трех стандартных отклонений от среднего значения интересующей нас величины.</w:t>
      </w:r>
      <w:r w:rsidR="0031742B">
        <w:rPr>
          <w:rFonts w:asciiTheme="minorHAnsi" w:hAnsiTheme="minorHAnsi"/>
          <w:color w:val="000000"/>
          <w:sz w:val="22"/>
          <w:szCs w:val="22"/>
        </w:rPr>
        <w:t xml:space="preserve"> </w:t>
      </w:r>
      <w:r w:rsidR="0031742B" w:rsidRPr="00B915A5">
        <w:rPr>
          <w:rFonts w:asciiTheme="minorHAnsi" w:hAnsiTheme="minorHAnsi"/>
          <w:color w:val="000000"/>
          <w:sz w:val="22"/>
          <w:szCs w:val="22"/>
        </w:rPr>
        <w:t>Напомним, что для случайной величины, имеющей нормальн</w:t>
      </w:r>
      <w:r w:rsidR="0031742B">
        <w:rPr>
          <w:rFonts w:asciiTheme="minorHAnsi" w:hAnsiTheme="minorHAnsi"/>
          <w:color w:val="000000"/>
          <w:sz w:val="22"/>
          <w:szCs w:val="22"/>
        </w:rPr>
        <w:t xml:space="preserve">ое распределение, в интервале μ ± </w:t>
      </w:r>
      <w:proofErr w:type="spellStart"/>
      <w:r w:rsidR="0031742B">
        <w:rPr>
          <w:rFonts w:asciiTheme="minorHAnsi" w:hAnsiTheme="minorHAnsi"/>
          <w:color w:val="000000"/>
          <w:sz w:val="22"/>
          <w:szCs w:val="22"/>
        </w:rPr>
        <w:t>Зσ</w:t>
      </w:r>
      <w:proofErr w:type="spellEnd"/>
      <w:r w:rsidR="0031742B" w:rsidRPr="00B915A5">
        <w:rPr>
          <w:rFonts w:asciiTheme="minorHAnsi" w:hAnsiTheme="minorHAnsi"/>
          <w:color w:val="000000"/>
          <w:sz w:val="22"/>
          <w:szCs w:val="22"/>
        </w:rPr>
        <w:t xml:space="preserve"> находится 99,73% наблюдений.</w:t>
      </w:r>
    </w:p>
    <w:p w:rsidR="00B915A5" w:rsidRPr="006A0A7A" w:rsidRDefault="006A0A7A" w:rsidP="006A0A7A">
      <w:pPr>
        <w:pStyle w:val="ac"/>
        <w:spacing w:before="0" w:beforeAutospacing="0" w:after="120" w:afterAutospacing="0"/>
        <w:rPr>
          <w:rFonts w:asciiTheme="majorHAnsi" w:hAnsiTheme="majorHAnsi"/>
          <w:i/>
          <w:color w:val="000000"/>
          <w:sz w:val="22"/>
          <w:szCs w:val="22"/>
        </w:rPr>
      </w:pPr>
      <w:r w:rsidRPr="006A0A7A">
        <w:rPr>
          <w:rFonts w:asciiTheme="majorHAnsi" w:hAnsiTheme="majorHAnsi"/>
          <w:i/>
          <w:color w:val="000000"/>
          <w:sz w:val="22"/>
          <w:szCs w:val="22"/>
        </w:rPr>
        <w:t xml:space="preserve">(1)   </w:t>
      </w:r>
      <w:r w:rsidR="0031742B" w:rsidRPr="006A0A7A">
        <w:rPr>
          <w:rFonts w:asciiTheme="majorHAnsi" w:hAnsiTheme="majorHAnsi"/>
          <w:i/>
          <w:color w:val="000000"/>
          <w:sz w:val="22"/>
          <w:szCs w:val="22"/>
        </w:rPr>
        <w:t xml:space="preserve">Контрольные границы: </w:t>
      </w:r>
      <w:r w:rsidR="00B915A5" w:rsidRPr="006A0A7A">
        <w:rPr>
          <w:rFonts w:asciiTheme="majorHAnsi" w:hAnsiTheme="majorHAnsi"/>
          <w:i/>
          <w:color w:val="000000"/>
          <w:sz w:val="22"/>
          <w:szCs w:val="22"/>
        </w:rPr>
        <w:t>Среднее значение ± 3 стандартных отклонения</w:t>
      </w:r>
    </w:p>
    <w:p w:rsidR="00A05287" w:rsidRDefault="00B915A5" w:rsidP="00A05287">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Карта контроля показывает, находятся ли наблюдаемые величины внутри контрольных границ</w:t>
      </w:r>
      <w:r w:rsidR="00A05287">
        <w:rPr>
          <w:rFonts w:asciiTheme="minorHAnsi" w:hAnsiTheme="minorHAnsi"/>
          <w:color w:val="000000"/>
          <w:sz w:val="22"/>
          <w:szCs w:val="22"/>
        </w:rPr>
        <w:t xml:space="preserve"> (рис. </w:t>
      </w:r>
    </w:p>
    <w:p w:rsidR="00A05287" w:rsidRDefault="00A05287" w:rsidP="00A05287">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046505" cy="2150669"/>
            <wp:effectExtent l="0" t="0" r="190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Примеры карт контроля.jpg"/>
                    <pic:cNvPicPr/>
                  </pic:nvPicPr>
                  <pic:blipFill>
                    <a:blip r:embed="rId14">
                      <a:extLst>
                        <a:ext uri="{28A0092B-C50C-407E-A947-70E740481C1C}">
                          <a14:useLocalDpi xmlns:a14="http://schemas.microsoft.com/office/drawing/2010/main" val="0"/>
                        </a:ext>
                      </a:extLst>
                    </a:blip>
                    <a:stretch>
                      <a:fillRect/>
                    </a:stretch>
                  </pic:blipFill>
                  <pic:spPr>
                    <a:xfrm>
                      <a:off x="0" y="0"/>
                      <a:ext cx="5060503" cy="2156635"/>
                    </a:xfrm>
                    <a:prstGeom prst="rect">
                      <a:avLst/>
                    </a:prstGeom>
                  </pic:spPr>
                </pic:pic>
              </a:graphicData>
            </a:graphic>
          </wp:inline>
        </w:drawing>
      </w:r>
    </w:p>
    <w:p w:rsidR="00B915A5" w:rsidRPr="00B915A5" w:rsidRDefault="00A05287" w:rsidP="00A05287">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B915A5" w:rsidRPr="00B915A5">
        <w:rPr>
          <w:rFonts w:asciiTheme="minorHAnsi" w:hAnsiTheme="minorHAnsi"/>
          <w:color w:val="000000"/>
          <w:sz w:val="22"/>
          <w:szCs w:val="22"/>
        </w:rPr>
        <w:t>3. Примеры карт контроля</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На панели А в распределении величин не наблюдается никакой зависимости и все точки лежат внутри контрольных границ. Следовательно, процесс является устойчивым и подвержен лишь случайным вариациям. Панель Б представляет собой полную противоположность панели А. На ней две точки выходят за контрольные границы, что может свидетельствовать о существовании неслучайных причин вариации. Несмотря на то что на панели В все точки графика находятся внутри контрольных границ, </w:t>
      </w:r>
      <w:r w:rsidR="00A05287">
        <w:rPr>
          <w:rFonts w:asciiTheme="minorHAnsi" w:hAnsiTheme="minorHAnsi"/>
          <w:color w:val="000000"/>
          <w:sz w:val="22"/>
          <w:szCs w:val="22"/>
        </w:rPr>
        <w:t xml:space="preserve">и </w:t>
      </w:r>
      <w:r w:rsidRPr="00B915A5">
        <w:rPr>
          <w:rFonts w:asciiTheme="minorHAnsi" w:hAnsiTheme="minorHAnsi"/>
          <w:color w:val="000000"/>
          <w:sz w:val="22"/>
          <w:szCs w:val="22"/>
        </w:rPr>
        <w:t>количество точек, расположенных над средним значением и под ним, приблизительно оди</w:t>
      </w:r>
      <w:r w:rsidR="00A05287">
        <w:rPr>
          <w:rFonts w:asciiTheme="minorHAnsi" w:hAnsiTheme="minorHAnsi"/>
          <w:color w:val="000000"/>
          <w:sz w:val="22"/>
          <w:szCs w:val="22"/>
        </w:rPr>
        <w:t xml:space="preserve">наково, </w:t>
      </w:r>
      <w:r w:rsidRPr="00B915A5">
        <w:rPr>
          <w:rFonts w:asciiTheme="minorHAnsi" w:hAnsiTheme="minorHAnsi"/>
          <w:color w:val="000000"/>
          <w:sz w:val="22"/>
          <w:szCs w:val="22"/>
        </w:rPr>
        <w:t>график демонстрирует долговременный убывающий тренд. Эта ситуация требует энергичного вмешательства. Прежде чем приступать к изменениям системы, необходимо определить причины наблюдаемого явления.</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Обнаружить тренд не всегда просто. </w:t>
      </w:r>
      <w:r w:rsidR="00A05287">
        <w:rPr>
          <w:rFonts w:asciiTheme="minorHAnsi" w:hAnsiTheme="minorHAnsi"/>
          <w:color w:val="000000"/>
          <w:sz w:val="22"/>
          <w:szCs w:val="22"/>
        </w:rPr>
        <w:t>Б</w:t>
      </w:r>
      <w:r w:rsidRPr="00B915A5">
        <w:rPr>
          <w:rFonts w:asciiTheme="minorHAnsi" w:hAnsiTheme="minorHAnsi"/>
          <w:color w:val="000000"/>
          <w:sz w:val="22"/>
          <w:szCs w:val="22"/>
        </w:rPr>
        <w:t>ыли сформулированы два простых правила, позволяющих распознать тренд: данные содержат тренд, если восемь последовательных точек лежат выше (ниже) средней линии или восемь последовательных точек расположены в убывающем (возрастающем) порядке.</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Процесс, карта контроля которого свидетельствует о нарушениях границ контроля (точки лежат вне контрольных границ или образуют тренд), называется </w:t>
      </w:r>
      <w:r w:rsidRPr="00CE37F3">
        <w:rPr>
          <w:rFonts w:asciiTheme="minorHAnsi" w:hAnsiTheme="minorHAnsi"/>
          <w:i/>
          <w:color w:val="000000"/>
          <w:sz w:val="22"/>
          <w:szCs w:val="22"/>
        </w:rPr>
        <w:t>неконтролируемым</w:t>
      </w:r>
      <w:r w:rsidRPr="00B915A5">
        <w:rPr>
          <w:rFonts w:asciiTheme="minorHAnsi" w:hAnsiTheme="minorHAnsi"/>
          <w:color w:val="000000"/>
          <w:sz w:val="22"/>
          <w:szCs w:val="22"/>
        </w:rPr>
        <w:t>.</w:t>
      </w:r>
      <w:r w:rsidR="00CE37F3">
        <w:rPr>
          <w:rFonts w:asciiTheme="minorHAnsi" w:hAnsiTheme="minorHAnsi"/>
          <w:color w:val="000000"/>
          <w:sz w:val="22"/>
          <w:szCs w:val="22"/>
        </w:rPr>
        <w:t xml:space="preserve"> Неконтролируемый процесс </w:t>
      </w:r>
      <w:r w:rsidRPr="00B915A5">
        <w:rPr>
          <w:rFonts w:asciiTheme="minorHAnsi" w:hAnsiTheme="minorHAnsi"/>
          <w:color w:val="000000"/>
          <w:sz w:val="22"/>
          <w:szCs w:val="22"/>
        </w:rPr>
        <w:t>имеет как случайные, так и неслучайные вариации. Поскольку неслучайные причины вариации являются внешними по отношению к процессу, неконтролируемые процессы невозможно предсказать.</w:t>
      </w:r>
      <w:r w:rsidR="00CE37F3">
        <w:rPr>
          <w:rFonts w:asciiTheme="minorHAnsi" w:hAnsiTheme="minorHAnsi"/>
          <w:color w:val="000000"/>
          <w:sz w:val="22"/>
          <w:szCs w:val="22"/>
        </w:rPr>
        <w:t xml:space="preserve"> </w:t>
      </w:r>
      <w:r w:rsidRPr="00B915A5">
        <w:rPr>
          <w:rFonts w:asciiTheme="minorHAnsi" w:hAnsiTheme="minorHAnsi"/>
          <w:color w:val="000000"/>
          <w:sz w:val="22"/>
          <w:szCs w:val="22"/>
        </w:rPr>
        <w:t>Когда процесс выходит из-под контроля, необходимо идентифицировать неслучайные причины. Если они отрицательно влияют на качество п</w:t>
      </w:r>
      <w:r w:rsidR="00CE37F3">
        <w:rPr>
          <w:rFonts w:asciiTheme="minorHAnsi" w:hAnsiTheme="minorHAnsi"/>
          <w:color w:val="000000"/>
          <w:sz w:val="22"/>
          <w:szCs w:val="22"/>
        </w:rPr>
        <w:t>родукции или услуг, следует раз</w:t>
      </w:r>
      <w:r w:rsidRPr="00B915A5">
        <w:rPr>
          <w:rFonts w:asciiTheme="minorHAnsi" w:hAnsiTheme="minorHAnsi"/>
          <w:color w:val="000000"/>
          <w:sz w:val="22"/>
          <w:szCs w:val="22"/>
        </w:rPr>
        <w:t xml:space="preserve">работать </w:t>
      </w:r>
      <w:r w:rsidRPr="00B915A5">
        <w:rPr>
          <w:rFonts w:asciiTheme="minorHAnsi" w:hAnsiTheme="minorHAnsi"/>
          <w:color w:val="000000"/>
          <w:sz w:val="22"/>
          <w:szCs w:val="22"/>
        </w:rPr>
        <w:lastRenderedPageBreak/>
        <w:t>мероприятия, направленные на их ликвидацию. Если же неслучайные причины повышают качество, их нужно использовать как составную часть процесса. В этой ситуации неслучайная причина становится источником случайных вариаций, а эффективность процесса повышается.</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Процесс, контрольная карта которого не выявляет нарушений контрольных границ, называется </w:t>
      </w:r>
      <w:r w:rsidRPr="00CE37F3">
        <w:rPr>
          <w:rFonts w:asciiTheme="minorHAnsi" w:hAnsiTheme="minorHAnsi"/>
          <w:i/>
          <w:color w:val="000000"/>
          <w:sz w:val="22"/>
          <w:szCs w:val="22"/>
        </w:rPr>
        <w:t>контролируемым</w:t>
      </w:r>
      <w:r w:rsidRPr="00B915A5">
        <w:rPr>
          <w:rFonts w:asciiTheme="minorHAnsi" w:hAnsiTheme="minorHAnsi"/>
          <w:color w:val="000000"/>
          <w:sz w:val="22"/>
          <w:szCs w:val="22"/>
        </w:rPr>
        <w:t>.</w:t>
      </w:r>
      <w:r w:rsidR="00CE37F3">
        <w:rPr>
          <w:rFonts w:asciiTheme="minorHAnsi" w:hAnsiTheme="minorHAnsi"/>
          <w:color w:val="000000"/>
          <w:sz w:val="22"/>
          <w:szCs w:val="22"/>
        </w:rPr>
        <w:t xml:space="preserve"> Контролируемый процесс</w:t>
      </w:r>
      <w:r w:rsidRPr="00B915A5">
        <w:rPr>
          <w:rFonts w:asciiTheme="minorHAnsi" w:hAnsiTheme="minorHAnsi"/>
          <w:color w:val="000000"/>
          <w:sz w:val="22"/>
          <w:szCs w:val="22"/>
        </w:rPr>
        <w:t xml:space="preserve"> имеет только случайные вариации. Поскольку случайные вариации изначально присущи процессу, его можно прогнозировать. Иногда контролируемые процессы называются процессами, поддающимися статистическому контролю</w:t>
      </w:r>
      <w:r w:rsidR="00CE37F3">
        <w:rPr>
          <w:rFonts w:asciiTheme="minorHAnsi" w:hAnsiTheme="minorHAnsi"/>
          <w:color w:val="000000"/>
          <w:sz w:val="22"/>
          <w:szCs w:val="22"/>
        </w:rPr>
        <w:t xml:space="preserve">. </w:t>
      </w:r>
      <w:r w:rsidRPr="00B915A5">
        <w:rPr>
          <w:rFonts w:asciiTheme="minorHAnsi" w:hAnsiTheme="minorHAnsi"/>
          <w:color w:val="000000"/>
          <w:sz w:val="22"/>
          <w:szCs w:val="22"/>
        </w:rPr>
        <w:t xml:space="preserve">Если процесс является контролируемым, необходимо определить величину случайной вариации. Требуется, чтобы она была невелика. Если величина случайной вариации достаточно мала, контрольную карту можно </w:t>
      </w:r>
      <w:r w:rsidR="00CE37F3">
        <w:rPr>
          <w:rFonts w:asciiTheme="minorHAnsi" w:hAnsiTheme="minorHAnsi"/>
          <w:color w:val="000000"/>
          <w:sz w:val="22"/>
          <w:szCs w:val="22"/>
        </w:rPr>
        <w:t>использовать для постоянного мо</w:t>
      </w:r>
      <w:r w:rsidRPr="00B915A5">
        <w:rPr>
          <w:rFonts w:asciiTheme="minorHAnsi" w:hAnsiTheme="minorHAnsi"/>
          <w:color w:val="000000"/>
          <w:sz w:val="22"/>
          <w:szCs w:val="22"/>
        </w:rPr>
        <w:t>ниторинга процесса. В противном случае необходимо изменить сам процесс.</w:t>
      </w:r>
    </w:p>
    <w:p w:rsidR="00B915A5" w:rsidRPr="00CE37F3" w:rsidRDefault="00CE37F3" w:rsidP="00B915A5">
      <w:pPr>
        <w:pStyle w:val="ac"/>
        <w:spacing w:before="0" w:beforeAutospacing="0" w:after="120" w:afterAutospacing="0"/>
        <w:rPr>
          <w:rFonts w:asciiTheme="minorHAnsi" w:hAnsiTheme="minorHAnsi"/>
          <w:b/>
          <w:color w:val="000000"/>
          <w:sz w:val="22"/>
          <w:szCs w:val="22"/>
        </w:rPr>
      </w:pPr>
      <w:r w:rsidRPr="00CE37F3">
        <w:rPr>
          <w:rFonts w:asciiTheme="minorHAnsi" w:hAnsiTheme="minorHAnsi"/>
          <w:b/>
          <w:color w:val="000000"/>
          <w:sz w:val="22"/>
          <w:szCs w:val="22"/>
        </w:rPr>
        <w:t>Процентные контрольные карты</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Для мониторинга процесса и выявления неслучайных и случайных вариаций применяются различные типы контрольных карт, в частности, карты контроля качественных признаков. Эти карты используются в ситуациях, когда единицы продукции разделены на бракованные и качественные. </w:t>
      </w:r>
      <w:r w:rsidR="006A0A7A">
        <w:rPr>
          <w:rFonts w:asciiTheme="minorHAnsi" w:hAnsiTheme="minorHAnsi"/>
          <w:color w:val="000000"/>
          <w:sz w:val="22"/>
          <w:szCs w:val="22"/>
        </w:rPr>
        <w:t>Р</w:t>
      </w:r>
      <w:r w:rsidRPr="00B915A5">
        <w:rPr>
          <w:rFonts w:asciiTheme="minorHAnsi" w:hAnsiTheme="minorHAnsi"/>
          <w:color w:val="000000"/>
          <w:sz w:val="22"/>
          <w:szCs w:val="22"/>
        </w:rPr>
        <w:t>ассм</w:t>
      </w:r>
      <w:r w:rsidR="006A0A7A">
        <w:rPr>
          <w:rFonts w:asciiTheme="minorHAnsi" w:hAnsiTheme="minorHAnsi"/>
          <w:color w:val="000000"/>
          <w:sz w:val="22"/>
          <w:szCs w:val="22"/>
        </w:rPr>
        <w:t>отрим</w:t>
      </w:r>
      <w:r w:rsidRPr="00B915A5">
        <w:rPr>
          <w:rFonts w:asciiTheme="minorHAnsi" w:hAnsiTheme="minorHAnsi"/>
          <w:color w:val="000000"/>
          <w:sz w:val="22"/>
          <w:szCs w:val="22"/>
        </w:rPr>
        <w:t xml:space="preserve"> </w:t>
      </w:r>
      <w:r w:rsidRPr="006A0A7A">
        <w:rPr>
          <w:rFonts w:asciiTheme="minorHAnsi" w:hAnsiTheme="minorHAnsi"/>
          <w:i/>
          <w:color w:val="000000"/>
          <w:sz w:val="22"/>
          <w:szCs w:val="22"/>
        </w:rPr>
        <w:t>р</w:t>
      </w:r>
      <w:r w:rsidRPr="00B915A5">
        <w:rPr>
          <w:rFonts w:asciiTheme="minorHAnsi" w:hAnsiTheme="minorHAnsi"/>
          <w:color w:val="000000"/>
          <w:sz w:val="22"/>
          <w:szCs w:val="22"/>
        </w:rPr>
        <w:t>-карты, показывающие долю</w:t>
      </w:r>
      <w:r w:rsidR="006A0A7A">
        <w:rPr>
          <w:rFonts w:asciiTheme="minorHAnsi" w:hAnsiTheme="minorHAnsi"/>
          <w:color w:val="000000"/>
          <w:sz w:val="22"/>
          <w:szCs w:val="22"/>
        </w:rPr>
        <w:t xml:space="preserve"> бракованных изделий в выборке</w:t>
      </w:r>
      <w:r w:rsidR="006A0A7A" w:rsidRPr="00B915A5">
        <w:rPr>
          <w:rFonts w:asciiTheme="minorHAnsi" w:hAnsiTheme="minorHAnsi"/>
          <w:color w:val="000000"/>
          <w:sz w:val="22"/>
          <w:szCs w:val="22"/>
        </w:rPr>
        <w:t xml:space="preserve">. Напомним, что выборочная доля </w:t>
      </w:r>
      <w:r w:rsidR="00FE0678" w:rsidRPr="00FE0678">
        <w:rPr>
          <w:rFonts w:asciiTheme="minorHAnsi" w:hAnsiTheme="minorHAnsi"/>
          <w:i/>
          <w:color w:val="000000"/>
          <w:sz w:val="22"/>
          <w:szCs w:val="22"/>
        </w:rPr>
        <w:t>р</w:t>
      </w:r>
      <w:r w:rsidR="00FE0678">
        <w:rPr>
          <w:rFonts w:asciiTheme="minorHAnsi" w:hAnsiTheme="minorHAnsi"/>
          <w:color w:val="000000"/>
          <w:sz w:val="22"/>
          <w:szCs w:val="22"/>
        </w:rPr>
        <w:t xml:space="preserve"> =</w:t>
      </w:r>
      <w:r w:rsidR="006A0A7A">
        <w:rPr>
          <w:rFonts w:asciiTheme="minorHAnsi" w:hAnsiTheme="minorHAnsi"/>
          <w:color w:val="000000"/>
          <w:sz w:val="22"/>
          <w:szCs w:val="22"/>
        </w:rPr>
        <w:t xml:space="preserve"> </w:t>
      </w:r>
      <w:r w:rsidR="006A0A7A" w:rsidRPr="006A0A7A">
        <w:rPr>
          <w:rFonts w:asciiTheme="minorHAnsi" w:hAnsiTheme="minorHAnsi"/>
          <w:i/>
          <w:color w:val="000000"/>
          <w:sz w:val="22"/>
          <w:szCs w:val="22"/>
        </w:rPr>
        <w:t>Х/</w:t>
      </w:r>
      <w:r w:rsidR="006A0A7A" w:rsidRPr="006A0A7A">
        <w:rPr>
          <w:rFonts w:asciiTheme="minorHAnsi" w:hAnsiTheme="minorHAnsi"/>
          <w:i/>
          <w:color w:val="000000"/>
          <w:sz w:val="22"/>
          <w:szCs w:val="22"/>
          <w:lang w:val="en-US"/>
        </w:rPr>
        <w:t>n</w:t>
      </w:r>
      <w:r w:rsidR="00FE0678">
        <w:rPr>
          <w:rFonts w:asciiTheme="minorHAnsi" w:hAnsiTheme="minorHAnsi"/>
          <w:i/>
          <w:color w:val="000000"/>
          <w:sz w:val="22"/>
          <w:szCs w:val="22"/>
        </w:rPr>
        <w:t xml:space="preserve"> </w:t>
      </w:r>
      <w:r w:rsidR="00FE0678" w:rsidRPr="00FE0678">
        <w:rPr>
          <w:rFonts w:asciiTheme="minorHAnsi" w:hAnsiTheme="minorHAnsi"/>
          <w:color w:val="000000"/>
          <w:sz w:val="22"/>
          <w:szCs w:val="22"/>
        </w:rPr>
        <w:t>(</w:t>
      </w:r>
      <w:r w:rsidR="00FE0678">
        <w:rPr>
          <w:rFonts w:asciiTheme="minorHAnsi" w:hAnsiTheme="minorHAnsi"/>
          <w:color w:val="000000"/>
          <w:sz w:val="22"/>
          <w:szCs w:val="22"/>
        </w:rPr>
        <w:t xml:space="preserve">где </w:t>
      </w:r>
      <w:r w:rsidR="00FE0678" w:rsidRPr="00FE0678">
        <w:rPr>
          <w:rFonts w:asciiTheme="minorHAnsi" w:hAnsiTheme="minorHAnsi"/>
          <w:i/>
          <w:color w:val="000000"/>
          <w:sz w:val="22"/>
          <w:szCs w:val="22"/>
        </w:rPr>
        <w:t>Х</w:t>
      </w:r>
      <w:r w:rsidR="00FE0678">
        <w:rPr>
          <w:rFonts w:asciiTheme="minorHAnsi" w:hAnsiTheme="minorHAnsi"/>
          <w:color w:val="000000"/>
          <w:sz w:val="22"/>
          <w:szCs w:val="22"/>
        </w:rPr>
        <w:t xml:space="preserve"> – </w:t>
      </w:r>
      <w:r w:rsidR="00FE0678" w:rsidRPr="007A4FC7">
        <w:rPr>
          <w:rFonts w:asciiTheme="minorHAnsi" w:hAnsiTheme="minorHAnsi"/>
          <w:color w:val="000000"/>
          <w:sz w:val="22"/>
          <w:szCs w:val="22"/>
        </w:rPr>
        <w:t>значение случайной величины</w:t>
      </w:r>
      <w:r w:rsidR="00FE0678">
        <w:rPr>
          <w:rFonts w:asciiTheme="minorHAnsi" w:hAnsiTheme="minorHAnsi"/>
          <w:color w:val="000000"/>
          <w:sz w:val="22"/>
          <w:szCs w:val="22"/>
        </w:rPr>
        <w:t xml:space="preserve">, </w:t>
      </w:r>
      <w:r w:rsidR="00FE0678" w:rsidRPr="00FE0678">
        <w:rPr>
          <w:rFonts w:asciiTheme="minorHAnsi" w:hAnsiTheme="minorHAnsi"/>
          <w:i/>
          <w:color w:val="000000"/>
          <w:sz w:val="22"/>
          <w:szCs w:val="22"/>
          <w:lang w:val="en-US"/>
        </w:rPr>
        <w:t>n</w:t>
      </w:r>
      <w:r w:rsidR="00FE0678" w:rsidRPr="00FE0678">
        <w:rPr>
          <w:rFonts w:asciiTheme="minorHAnsi" w:hAnsiTheme="minorHAnsi"/>
          <w:color w:val="000000"/>
          <w:sz w:val="22"/>
          <w:szCs w:val="22"/>
        </w:rPr>
        <w:t xml:space="preserve"> – </w:t>
      </w:r>
      <w:r w:rsidR="00FE0678">
        <w:rPr>
          <w:rFonts w:asciiTheme="minorHAnsi" w:hAnsiTheme="minorHAnsi"/>
          <w:color w:val="000000"/>
          <w:sz w:val="22"/>
          <w:szCs w:val="22"/>
        </w:rPr>
        <w:t>объем выборки)</w:t>
      </w:r>
      <w:r w:rsidR="006A0A7A" w:rsidRPr="00B915A5">
        <w:rPr>
          <w:rFonts w:asciiTheme="minorHAnsi" w:hAnsiTheme="minorHAnsi"/>
          <w:color w:val="000000"/>
          <w:sz w:val="22"/>
          <w:szCs w:val="22"/>
        </w:rPr>
        <w:t>, а стандартное отклонение пропорции вычисляется по формуле</w:t>
      </w:r>
      <w:proofErr w:type="gramStart"/>
      <w:r w:rsidR="006A0A7A">
        <w:rPr>
          <w:rFonts w:asciiTheme="minorHAnsi" w:hAnsiTheme="minorHAnsi"/>
          <w:color w:val="000000"/>
          <w:sz w:val="22"/>
          <w:szCs w:val="22"/>
        </w:rPr>
        <w:t>:</w:t>
      </w:r>
      <w:r w:rsidR="006A0A7A" w:rsidRPr="006A0A7A">
        <w:rPr>
          <w:rFonts w:asciiTheme="minorHAnsi" w:hAnsiTheme="minorHAnsi"/>
          <w:color w:val="000000"/>
          <w:sz w:val="22"/>
          <w:szCs w:val="22"/>
        </w:rPr>
        <w:t xml:space="preserve"> </w:t>
      </w:r>
      <w:r w:rsidR="006A0A7A" w:rsidRPr="006A0A7A">
        <w:rPr>
          <w:rFonts w:asciiTheme="minorHAnsi" w:hAnsiTheme="minorHAnsi"/>
          <w:noProof/>
          <w:color w:val="000000"/>
          <w:position w:val="-24"/>
          <w:sz w:val="22"/>
          <w:szCs w:val="22"/>
        </w:rPr>
        <w:drawing>
          <wp:inline distT="0" distB="0" distL="0" distR="0">
            <wp:extent cx="906729" cy="437983"/>
            <wp:effectExtent l="0" t="0" r="825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а. Стандартная ошибка доли признака.jpg"/>
                    <pic:cNvPicPr/>
                  </pic:nvPicPr>
                  <pic:blipFill rotWithShape="1">
                    <a:blip r:embed="rId15">
                      <a:extLst>
                        <a:ext uri="{28A0092B-C50C-407E-A947-70E740481C1C}">
                          <a14:useLocalDpi xmlns:a14="http://schemas.microsoft.com/office/drawing/2010/main" val="0"/>
                        </a:ext>
                      </a:extLst>
                    </a:blip>
                    <a:srcRect l="2926" t="4441" r="6382" b="6835"/>
                    <a:stretch/>
                  </pic:blipFill>
                  <pic:spPr bwMode="auto">
                    <a:xfrm>
                      <a:off x="0" y="0"/>
                      <a:ext cx="915063" cy="442009"/>
                    </a:xfrm>
                    <a:prstGeom prst="rect">
                      <a:avLst/>
                    </a:prstGeom>
                    <a:ln>
                      <a:noFill/>
                    </a:ln>
                    <a:extLst>
                      <a:ext uri="{53640926-AAD7-44D8-BBD7-CCE9431645EC}">
                        <a14:shadowObscured xmlns:a14="http://schemas.microsoft.com/office/drawing/2010/main"/>
                      </a:ext>
                    </a:extLst>
                  </pic:spPr>
                </pic:pic>
              </a:graphicData>
            </a:graphic>
          </wp:inline>
        </w:drawing>
      </w:r>
      <w:r w:rsidR="00FE0678">
        <w:rPr>
          <w:rFonts w:asciiTheme="minorHAnsi" w:hAnsiTheme="minorHAnsi"/>
          <w:color w:val="000000"/>
          <w:sz w:val="22"/>
          <w:szCs w:val="22"/>
        </w:rPr>
        <w:t>.</w:t>
      </w:r>
      <w:proofErr w:type="gramEnd"/>
      <w:r w:rsidR="00FE0678">
        <w:rPr>
          <w:rFonts w:asciiTheme="minorHAnsi" w:hAnsiTheme="minorHAnsi"/>
          <w:color w:val="000000"/>
          <w:sz w:val="22"/>
          <w:szCs w:val="22"/>
        </w:rPr>
        <w:t xml:space="preserve"> </w:t>
      </w:r>
      <w:r w:rsidR="006A0A7A">
        <w:rPr>
          <w:rFonts w:asciiTheme="minorHAnsi" w:hAnsiTheme="minorHAnsi"/>
          <w:color w:val="000000"/>
          <w:sz w:val="22"/>
          <w:szCs w:val="22"/>
        </w:rPr>
        <w:t>Используя формулу (</w:t>
      </w:r>
      <w:r w:rsidRPr="00B915A5">
        <w:rPr>
          <w:rFonts w:asciiTheme="minorHAnsi" w:hAnsiTheme="minorHAnsi"/>
          <w:color w:val="000000"/>
          <w:sz w:val="22"/>
          <w:szCs w:val="22"/>
        </w:rPr>
        <w:t>1), можно вычислить к</w:t>
      </w:r>
      <w:r w:rsidR="006A0A7A">
        <w:rPr>
          <w:rFonts w:asciiTheme="minorHAnsi" w:hAnsiTheme="minorHAnsi"/>
          <w:color w:val="000000"/>
          <w:sz w:val="22"/>
          <w:szCs w:val="22"/>
        </w:rPr>
        <w:t>онтрольные границы для бракованных изделий:</w:t>
      </w:r>
    </w:p>
    <w:p w:rsidR="00FE0678" w:rsidRDefault="00FE0678"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676595" cy="3042989"/>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а. Формулы.jpg"/>
                    <pic:cNvPicPr/>
                  </pic:nvPicPr>
                  <pic:blipFill>
                    <a:blip r:embed="rId16">
                      <a:extLst>
                        <a:ext uri="{28A0092B-C50C-407E-A947-70E740481C1C}">
                          <a14:useLocalDpi xmlns:a14="http://schemas.microsoft.com/office/drawing/2010/main" val="0"/>
                        </a:ext>
                      </a:extLst>
                    </a:blip>
                    <a:stretch>
                      <a:fillRect/>
                    </a:stretch>
                  </pic:blipFill>
                  <pic:spPr>
                    <a:xfrm>
                      <a:off x="0" y="0"/>
                      <a:ext cx="5687796" cy="3048993"/>
                    </a:xfrm>
                    <a:prstGeom prst="rect">
                      <a:avLst/>
                    </a:prstGeom>
                  </pic:spPr>
                </pic:pic>
              </a:graphicData>
            </a:graphic>
          </wp:inline>
        </w:drawing>
      </w:r>
    </w:p>
    <w:p w:rsidR="00FE0678"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Отрицательное значение нижней контрольной границы означает, что ее вообще не</w:t>
      </w:r>
      <w:r w:rsidR="00FE0678">
        <w:rPr>
          <w:rFonts w:asciiTheme="minorHAnsi" w:hAnsiTheme="minorHAnsi"/>
          <w:color w:val="000000"/>
          <w:sz w:val="22"/>
          <w:szCs w:val="22"/>
        </w:rPr>
        <w:t xml:space="preserve"> су</w:t>
      </w:r>
      <w:r w:rsidRPr="00B915A5">
        <w:rPr>
          <w:rFonts w:asciiTheme="minorHAnsi" w:hAnsiTheme="minorHAnsi"/>
          <w:color w:val="000000"/>
          <w:sz w:val="22"/>
          <w:szCs w:val="22"/>
        </w:rPr>
        <w:t xml:space="preserve">ществует. В качестве иллюстрации рассмотрим сценарий, изложенный в начале </w:t>
      </w:r>
      <w:r w:rsidR="00FE0678">
        <w:rPr>
          <w:rFonts w:asciiTheme="minorHAnsi" w:hAnsiTheme="minorHAnsi"/>
          <w:color w:val="000000"/>
          <w:sz w:val="22"/>
          <w:szCs w:val="22"/>
        </w:rPr>
        <w:t>заметки</w:t>
      </w:r>
      <w:r w:rsidRPr="00B915A5">
        <w:rPr>
          <w:rFonts w:asciiTheme="minorHAnsi" w:hAnsiTheme="minorHAnsi"/>
          <w:color w:val="000000"/>
          <w:sz w:val="22"/>
          <w:szCs w:val="22"/>
        </w:rPr>
        <w:t>.</w:t>
      </w:r>
      <w:r w:rsidR="00FE0678">
        <w:rPr>
          <w:rFonts w:asciiTheme="minorHAnsi" w:hAnsiTheme="minorHAnsi"/>
          <w:color w:val="000000"/>
          <w:sz w:val="22"/>
          <w:szCs w:val="22"/>
        </w:rPr>
        <w:t xml:space="preserve"> </w:t>
      </w:r>
      <w:r w:rsidRPr="00B915A5">
        <w:rPr>
          <w:rFonts w:asciiTheme="minorHAnsi" w:hAnsiTheme="minorHAnsi"/>
          <w:color w:val="000000"/>
          <w:sz w:val="22"/>
          <w:szCs w:val="22"/>
        </w:rPr>
        <w:t xml:space="preserve">Чтобы применить </w:t>
      </w:r>
      <w:r w:rsidRPr="00FE0678">
        <w:rPr>
          <w:rFonts w:asciiTheme="minorHAnsi" w:hAnsiTheme="minorHAnsi"/>
          <w:i/>
          <w:color w:val="000000"/>
          <w:sz w:val="22"/>
          <w:szCs w:val="22"/>
        </w:rPr>
        <w:t>р</w:t>
      </w:r>
      <w:r w:rsidRPr="00B915A5">
        <w:rPr>
          <w:rFonts w:asciiTheme="minorHAnsi" w:hAnsiTheme="minorHAnsi"/>
          <w:color w:val="000000"/>
          <w:sz w:val="22"/>
          <w:szCs w:val="22"/>
        </w:rPr>
        <w:t xml:space="preserve">-карту для изучения готовности номеров в течение четырех недель, администрация отеля ежедневно формировала подгруппы, состоящие из 200 номеров. По методу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xml:space="preserve"> на этапе измерения для каждого номе</w:t>
      </w:r>
      <w:r w:rsidR="00FE0678">
        <w:rPr>
          <w:rFonts w:asciiTheme="minorHAnsi" w:hAnsiTheme="minorHAnsi"/>
          <w:color w:val="000000"/>
          <w:sz w:val="22"/>
          <w:szCs w:val="22"/>
        </w:rPr>
        <w:t>ра, входящего в выборку, опреде</w:t>
      </w:r>
      <w:r w:rsidRPr="00B915A5">
        <w:rPr>
          <w:rFonts w:asciiTheme="minorHAnsi" w:hAnsiTheme="minorHAnsi"/>
          <w:color w:val="000000"/>
          <w:sz w:val="22"/>
          <w:szCs w:val="22"/>
        </w:rPr>
        <w:t>лялась степень его готовности к приезду гостей. На этапе анализа количество номеров и доля комнат, не готовых к приезду гостей, были занесены в табл</w:t>
      </w:r>
      <w:r w:rsidR="00FE0678">
        <w:rPr>
          <w:rFonts w:asciiTheme="minorHAnsi" w:hAnsiTheme="minorHAnsi"/>
          <w:color w:val="000000"/>
          <w:sz w:val="22"/>
          <w:szCs w:val="22"/>
        </w:rPr>
        <w:t>ицу (рис</w:t>
      </w:r>
      <w:r w:rsidRPr="00B915A5">
        <w:rPr>
          <w:rFonts w:asciiTheme="minorHAnsi" w:hAnsiTheme="minorHAnsi"/>
          <w:color w:val="000000"/>
          <w:sz w:val="22"/>
          <w:szCs w:val="22"/>
        </w:rPr>
        <w:t>.</w:t>
      </w:r>
      <w:r w:rsidR="00FE0678">
        <w:rPr>
          <w:rFonts w:asciiTheme="minorHAnsi" w:hAnsiTheme="minorHAnsi"/>
          <w:color w:val="000000"/>
          <w:sz w:val="22"/>
          <w:szCs w:val="22"/>
        </w:rPr>
        <w:t xml:space="preserve"> 4).</w:t>
      </w:r>
    </w:p>
    <w:p w:rsidR="008853C9" w:rsidRDefault="008853C9"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3635654" cy="4829791"/>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 Количество номеров и доля комнат, не готовых к приему гостей.jpg"/>
                    <pic:cNvPicPr/>
                  </pic:nvPicPr>
                  <pic:blipFill>
                    <a:blip r:embed="rId17">
                      <a:extLst>
                        <a:ext uri="{28A0092B-C50C-407E-A947-70E740481C1C}">
                          <a14:useLocalDpi xmlns:a14="http://schemas.microsoft.com/office/drawing/2010/main" val="0"/>
                        </a:ext>
                      </a:extLst>
                    </a:blip>
                    <a:stretch>
                      <a:fillRect/>
                    </a:stretch>
                  </pic:blipFill>
                  <pic:spPr>
                    <a:xfrm>
                      <a:off x="0" y="0"/>
                      <a:ext cx="3638367" cy="4833394"/>
                    </a:xfrm>
                    <a:prstGeom prst="rect">
                      <a:avLst/>
                    </a:prstGeom>
                  </pic:spPr>
                </pic:pic>
              </a:graphicData>
            </a:graphic>
          </wp:inline>
        </w:drawing>
      </w:r>
    </w:p>
    <w:p w:rsidR="008853C9" w:rsidRPr="008853C9" w:rsidRDefault="008853C9"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4. Количество номеров и доля комнат, не готовых к приему гостей</w:t>
      </w:r>
    </w:p>
    <w:p w:rsidR="00B915A5" w:rsidRPr="008853C9" w:rsidRDefault="00B915A5" w:rsidP="00B915A5">
      <w:pPr>
        <w:pStyle w:val="ac"/>
        <w:spacing w:before="0" w:beforeAutospacing="0" w:after="120" w:afterAutospacing="0"/>
        <w:rPr>
          <w:rFonts w:asciiTheme="majorHAnsi" w:hAnsiTheme="majorHAnsi"/>
          <w:i/>
          <w:color w:val="000000"/>
          <w:sz w:val="22"/>
          <w:szCs w:val="22"/>
        </w:rPr>
      </w:pPr>
      <w:r w:rsidRPr="00B915A5">
        <w:rPr>
          <w:rFonts w:asciiTheme="minorHAnsi" w:hAnsiTheme="minorHAnsi"/>
          <w:color w:val="000000"/>
          <w:sz w:val="22"/>
          <w:szCs w:val="22"/>
        </w:rPr>
        <w:t>Для этих данных имеем</w:t>
      </w:r>
      <w:r w:rsidRPr="008853C9">
        <w:rPr>
          <w:rFonts w:asciiTheme="majorHAnsi" w:hAnsiTheme="majorHAnsi"/>
          <w:color w:val="000000"/>
          <w:sz w:val="22"/>
          <w:szCs w:val="22"/>
        </w:rPr>
        <w:t>:</w:t>
      </w:r>
      <w:r w:rsidR="008853C9" w:rsidRPr="008853C9">
        <w:rPr>
          <w:rFonts w:asciiTheme="majorHAnsi" w:hAnsiTheme="majorHAnsi"/>
          <w:color w:val="000000"/>
          <w:sz w:val="22"/>
          <w:szCs w:val="22"/>
        </w:rPr>
        <w:t xml:space="preserve"> </w:t>
      </w:r>
      <w:r w:rsidR="008853C9" w:rsidRPr="008853C9">
        <w:rPr>
          <w:rFonts w:asciiTheme="majorHAnsi" w:hAnsiTheme="majorHAnsi"/>
          <w:i/>
          <w:color w:val="000000"/>
          <w:sz w:val="22"/>
          <w:szCs w:val="22"/>
          <w:lang w:val="en-US"/>
        </w:rPr>
        <w:t>k</w:t>
      </w:r>
      <w:r w:rsidR="008853C9" w:rsidRPr="008853C9">
        <w:rPr>
          <w:rFonts w:asciiTheme="majorHAnsi" w:hAnsiTheme="majorHAnsi"/>
          <w:i/>
          <w:color w:val="000000"/>
          <w:sz w:val="22"/>
          <w:szCs w:val="22"/>
        </w:rPr>
        <w:t xml:space="preserve"> = </w:t>
      </w:r>
      <w:proofErr w:type="gramStart"/>
      <w:r w:rsidR="008853C9" w:rsidRPr="008853C9">
        <w:rPr>
          <w:rFonts w:asciiTheme="majorHAnsi" w:hAnsiTheme="majorHAnsi"/>
          <w:i/>
          <w:color w:val="000000"/>
          <w:sz w:val="22"/>
          <w:szCs w:val="22"/>
        </w:rPr>
        <w:t xml:space="preserve">28, </w:t>
      </w:r>
      <w:r w:rsidR="008853C9" w:rsidRPr="008853C9">
        <w:rPr>
          <w:rFonts w:asciiTheme="majorHAnsi" w:hAnsiTheme="majorHAnsi"/>
          <w:i/>
          <w:noProof/>
          <w:color w:val="000000"/>
          <w:position w:val="-18"/>
          <w:sz w:val="22"/>
          <w:szCs w:val="22"/>
        </w:rPr>
        <w:drawing>
          <wp:inline distT="0" distB="0" distL="0" distR="0">
            <wp:extent cx="291214" cy="321868"/>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а. Сумма.jpg"/>
                    <pic:cNvPicPr/>
                  </pic:nvPicPr>
                  <pic:blipFill>
                    <a:blip r:embed="rId18">
                      <a:extLst>
                        <a:ext uri="{28A0092B-C50C-407E-A947-70E740481C1C}">
                          <a14:useLocalDpi xmlns:a14="http://schemas.microsoft.com/office/drawing/2010/main" val="0"/>
                        </a:ext>
                      </a:extLst>
                    </a:blip>
                    <a:stretch>
                      <a:fillRect/>
                    </a:stretch>
                  </pic:blipFill>
                  <pic:spPr>
                    <a:xfrm>
                      <a:off x="0" y="0"/>
                      <a:ext cx="294635" cy="325650"/>
                    </a:xfrm>
                    <a:prstGeom prst="rect">
                      <a:avLst/>
                    </a:prstGeom>
                  </pic:spPr>
                </pic:pic>
              </a:graphicData>
            </a:graphic>
          </wp:inline>
        </w:drawing>
      </w:r>
      <w:r w:rsidR="008853C9" w:rsidRPr="008853C9">
        <w:rPr>
          <w:rFonts w:asciiTheme="majorHAnsi" w:hAnsiTheme="majorHAnsi"/>
          <w:i/>
          <w:color w:val="000000"/>
          <w:sz w:val="22"/>
          <w:szCs w:val="22"/>
        </w:rPr>
        <w:t xml:space="preserve"> =</w:t>
      </w:r>
      <w:proofErr w:type="gramEnd"/>
      <w:r w:rsidR="008853C9" w:rsidRPr="008853C9">
        <w:rPr>
          <w:rFonts w:asciiTheme="majorHAnsi" w:hAnsiTheme="majorHAnsi"/>
          <w:i/>
          <w:color w:val="000000"/>
          <w:sz w:val="22"/>
          <w:szCs w:val="22"/>
        </w:rPr>
        <w:t xml:space="preserve"> 2,315, </w:t>
      </w:r>
      <w:r w:rsidR="008853C9" w:rsidRPr="008853C9">
        <w:rPr>
          <w:rFonts w:asciiTheme="majorHAnsi" w:hAnsiTheme="majorHAnsi"/>
          <w:i/>
          <w:color w:val="000000"/>
          <w:sz w:val="22"/>
          <w:szCs w:val="22"/>
          <w:lang w:val="en-US"/>
        </w:rPr>
        <w:t>n</w:t>
      </w:r>
      <w:r w:rsidR="008853C9" w:rsidRPr="008853C9">
        <w:rPr>
          <w:rFonts w:asciiTheme="majorHAnsi" w:hAnsiTheme="majorHAnsi"/>
          <w:i/>
          <w:color w:val="000000"/>
          <w:sz w:val="22"/>
          <w:szCs w:val="22"/>
          <w:vertAlign w:val="subscript"/>
          <w:lang w:val="en-US"/>
        </w:rPr>
        <w:t>i</w:t>
      </w:r>
      <w:r w:rsidR="008853C9" w:rsidRPr="008853C9">
        <w:rPr>
          <w:rFonts w:asciiTheme="majorHAnsi" w:hAnsiTheme="majorHAnsi"/>
          <w:i/>
          <w:color w:val="000000"/>
          <w:sz w:val="22"/>
          <w:szCs w:val="22"/>
        </w:rPr>
        <w:t xml:space="preserve"> = </w:t>
      </w:r>
      <m:oMath>
        <m:acc>
          <m:accPr>
            <m:chr m:val="̅"/>
            <m:ctrlPr>
              <w:rPr>
                <w:rFonts w:ascii="Cambria Math" w:hAnsi="Cambria Math"/>
                <w:i/>
                <w:color w:val="000000"/>
                <w:sz w:val="22"/>
                <w:szCs w:val="22"/>
              </w:rPr>
            </m:ctrlPr>
          </m:accPr>
          <m:e>
            <m:r>
              <w:rPr>
                <w:rFonts w:ascii="Cambria Math" w:hAnsi="Cambria Math"/>
                <w:color w:val="000000"/>
                <w:sz w:val="22"/>
                <w:szCs w:val="22"/>
              </w:rPr>
              <m:t>n</m:t>
            </m:r>
          </m:e>
        </m:acc>
      </m:oMath>
      <w:r w:rsidR="008853C9" w:rsidRPr="008853C9">
        <w:rPr>
          <w:rFonts w:asciiTheme="majorHAnsi" w:hAnsiTheme="majorHAnsi"/>
          <w:i/>
          <w:color w:val="000000"/>
          <w:sz w:val="22"/>
          <w:szCs w:val="22"/>
        </w:rPr>
        <w:t>= 200</w:t>
      </w:r>
    </w:p>
    <w:p w:rsidR="00B915A5" w:rsidRDefault="00A6403E"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Поскольку все величины </w:t>
      </w:r>
      <w:r w:rsidRPr="00A6403E">
        <w:rPr>
          <w:rFonts w:asciiTheme="majorHAnsi" w:hAnsiTheme="majorHAnsi"/>
          <w:i/>
          <w:color w:val="000000"/>
          <w:sz w:val="22"/>
          <w:szCs w:val="22"/>
        </w:rPr>
        <w:t>n</w:t>
      </w:r>
      <w:proofErr w:type="spellStart"/>
      <w:r w:rsidRPr="00A6403E">
        <w:rPr>
          <w:rFonts w:asciiTheme="majorHAnsi" w:hAnsiTheme="majorHAnsi"/>
          <w:i/>
          <w:color w:val="000000"/>
          <w:sz w:val="22"/>
          <w:szCs w:val="22"/>
          <w:vertAlign w:val="subscript"/>
          <w:lang w:val="en-US"/>
        </w:rPr>
        <w:t>i</w:t>
      </w:r>
      <w:proofErr w:type="spellEnd"/>
      <w:r w:rsidR="00B915A5" w:rsidRPr="00B915A5">
        <w:rPr>
          <w:rFonts w:asciiTheme="minorHAnsi" w:hAnsiTheme="minorHAnsi"/>
          <w:color w:val="000000"/>
          <w:sz w:val="22"/>
          <w:szCs w:val="22"/>
        </w:rPr>
        <w:t xml:space="preserve"> равны, получаем:</w:t>
      </w:r>
    </w:p>
    <w:p w:rsidR="00A2439F" w:rsidRPr="00B915A5" w:rsidRDefault="00A2439F"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496665" cy="1381684"/>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б. Вычисления.jpg"/>
                    <pic:cNvPicPr/>
                  </pic:nvPicPr>
                  <pic:blipFill>
                    <a:blip r:embed="rId19">
                      <a:extLst>
                        <a:ext uri="{28A0092B-C50C-407E-A947-70E740481C1C}">
                          <a14:useLocalDpi xmlns:a14="http://schemas.microsoft.com/office/drawing/2010/main" val="0"/>
                        </a:ext>
                      </a:extLst>
                    </a:blip>
                    <a:stretch>
                      <a:fillRect/>
                    </a:stretch>
                  </pic:blipFill>
                  <pic:spPr>
                    <a:xfrm>
                      <a:off x="0" y="0"/>
                      <a:ext cx="3515610" cy="1389170"/>
                    </a:xfrm>
                    <a:prstGeom prst="rect">
                      <a:avLst/>
                    </a:prstGeom>
                  </pic:spPr>
                </pic:pic>
              </a:graphicData>
            </a:graphic>
          </wp:inline>
        </w:drawing>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На рис. </w:t>
      </w:r>
      <w:r w:rsidR="001272DF" w:rsidRPr="001272DF">
        <w:rPr>
          <w:rFonts w:asciiTheme="minorHAnsi" w:hAnsiTheme="minorHAnsi"/>
          <w:color w:val="000000"/>
          <w:sz w:val="22"/>
          <w:szCs w:val="22"/>
        </w:rPr>
        <w:t>5</w:t>
      </w:r>
      <w:r w:rsidRPr="00B915A5">
        <w:rPr>
          <w:rFonts w:asciiTheme="minorHAnsi" w:hAnsiTheme="minorHAnsi"/>
          <w:color w:val="000000"/>
          <w:sz w:val="22"/>
          <w:szCs w:val="22"/>
        </w:rPr>
        <w:t xml:space="preserve"> показана карта контроля, соответствующая данным </w:t>
      </w:r>
      <w:r w:rsidR="001272DF">
        <w:rPr>
          <w:rFonts w:asciiTheme="minorHAnsi" w:hAnsiTheme="minorHAnsi"/>
          <w:color w:val="000000"/>
          <w:sz w:val="22"/>
          <w:szCs w:val="22"/>
        </w:rPr>
        <w:t>рис. 4</w:t>
      </w:r>
      <w:r w:rsidRPr="00B915A5">
        <w:rPr>
          <w:rFonts w:asciiTheme="minorHAnsi" w:hAnsiTheme="minorHAnsi"/>
          <w:color w:val="000000"/>
          <w:sz w:val="22"/>
          <w:szCs w:val="22"/>
        </w:rPr>
        <w:t xml:space="preserve">. Анализ этой карты показывает, что процесс поддается статистическому контролю, все точки распределены вокруг значения </w:t>
      </w:r>
      <w:r w:rsidRPr="001272DF">
        <w:rPr>
          <w:rFonts w:asciiTheme="minorHAnsi" w:hAnsiTheme="minorHAnsi"/>
          <w:i/>
          <w:color w:val="000000"/>
          <w:sz w:val="22"/>
          <w:szCs w:val="22"/>
        </w:rPr>
        <w:t>р</w:t>
      </w:r>
      <w:r w:rsidRPr="00B915A5">
        <w:rPr>
          <w:rFonts w:asciiTheme="minorHAnsi" w:hAnsiTheme="minorHAnsi"/>
          <w:color w:val="000000"/>
          <w:sz w:val="22"/>
          <w:szCs w:val="22"/>
        </w:rPr>
        <w:t xml:space="preserve"> без какой бы то ни было закономерности и находятся внутри контрольных границ. Таким образом, на этапе контроля любое улучшение процесса подготовки комнат к приему гостей должно сопровождаться уменьшением случайных колебаний. Как указано выше, управление этим процессом находится в компетенции руководства компании. Помните: улучшения не наступят, пока весь процесс не будет успешно перестроен.</w:t>
      </w:r>
    </w:p>
    <w:p w:rsidR="001272DF" w:rsidRDefault="001272DF"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4999195" cy="2304288"/>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 Контрольная р-карта для неготовых номеров отеля.jpg"/>
                    <pic:cNvPicPr/>
                  </pic:nvPicPr>
                  <pic:blipFill>
                    <a:blip r:embed="rId20">
                      <a:extLst>
                        <a:ext uri="{28A0092B-C50C-407E-A947-70E740481C1C}">
                          <a14:useLocalDpi xmlns:a14="http://schemas.microsoft.com/office/drawing/2010/main" val="0"/>
                        </a:ext>
                      </a:extLst>
                    </a:blip>
                    <a:stretch>
                      <a:fillRect/>
                    </a:stretch>
                  </pic:blipFill>
                  <pic:spPr>
                    <a:xfrm>
                      <a:off x="0" y="0"/>
                      <a:ext cx="5012076" cy="2310225"/>
                    </a:xfrm>
                    <a:prstGeom prst="rect">
                      <a:avLst/>
                    </a:prstGeom>
                  </pic:spPr>
                </pic:pic>
              </a:graphicData>
            </a:graphic>
          </wp:inline>
        </w:drawing>
      </w:r>
    </w:p>
    <w:p w:rsidR="00B915A5" w:rsidRPr="00B915A5" w:rsidRDefault="001272DF"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5</w:t>
      </w:r>
      <w:r w:rsidR="00B915A5" w:rsidRPr="00B915A5">
        <w:rPr>
          <w:rFonts w:asciiTheme="minorHAnsi" w:hAnsiTheme="minorHAnsi"/>
          <w:color w:val="000000"/>
          <w:sz w:val="22"/>
          <w:szCs w:val="22"/>
        </w:rPr>
        <w:t>. К</w:t>
      </w:r>
      <w:r>
        <w:rPr>
          <w:rFonts w:asciiTheme="minorHAnsi" w:hAnsiTheme="minorHAnsi"/>
          <w:color w:val="000000"/>
          <w:sz w:val="22"/>
          <w:szCs w:val="22"/>
        </w:rPr>
        <w:t xml:space="preserve">онтрольная </w:t>
      </w:r>
      <w:r w:rsidRPr="001272DF">
        <w:rPr>
          <w:rFonts w:asciiTheme="minorHAnsi" w:hAnsiTheme="minorHAnsi"/>
          <w:i/>
          <w:color w:val="000000"/>
          <w:sz w:val="22"/>
          <w:szCs w:val="22"/>
        </w:rPr>
        <w:t>р</w:t>
      </w:r>
      <w:r>
        <w:rPr>
          <w:rFonts w:asciiTheme="minorHAnsi" w:hAnsiTheme="minorHAnsi"/>
          <w:color w:val="000000"/>
          <w:sz w:val="22"/>
          <w:szCs w:val="22"/>
        </w:rPr>
        <w:t xml:space="preserve">-карта </w:t>
      </w:r>
      <w:r w:rsidR="00B915A5" w:rsidRPr="00B915A5">
        <w:rPr>
          <w:rFonts w:asciiTheme="minorHAnsi" w:hAnsiTheme="minorHAnsi"/>
          <w:color w:val="000000"/>
          <w:sz w:val="22"/>
          <w:szCs w:val="22"/>
        </w:rPr>
        <w:t>для неготовых номеров отеля</w:t>
      </w:r>
      <w:r>
        <w:rPr>
          <w:rFonts w:asciiTheme="minorHAnsi" w:hAnsiTheme="minorHAnsi"/>
          <w:color w:val="000000"/>
          <w:sz w:val="22"/>
          <w:szCs w:val="22"/>
        </w:rPr>
        <w:t xml:space="preserve">; о методике построения подобных карт см. подробнее </w:t>
      </w:r>
      <w:hyperlink r:id="rId21" w:history="1">
        <w:r w:rsidRPr="001272DF">
          <w:rPr>
            <w:rStyle w:val="a3"/>
            <w:rFonts w:asciiTheme="minorHAnsi" w:hAnsiTheme="minorHAnsi"/>
            <w:sz w:val="22"/>
            <w:szCs w:val="22"/>
          </w:rPr>
          <w:t xml:space="preserve">Пример построения контрольной карты </w:t>
        </w:r>
        <w:proofErr w:type="spellStart"/>
        <w:r w:rsidRPr="001272DF">
          <w:rPr>
            <w:rStyle w:val="a3"/>
            <w:rFonts w:asciiTheme="minorHAnsi" w:hAnsiTheme="minorHAnsi"/>
            <w:sz w:val="22"/>
            <w:szCs w:val="22"/>
          </w:rPr>
          <w:t>Шухарта</w:t>
        </w:r>
        <w:proofErr w:type="spellEnd"/>
        <w:r w:rsidRPr="001272DF">
          <w:rPr>
            <w:rStyle w:val="a3"/>
            <w:rFonts w:asciiTheme="minorHAnsi" w:hAnsiTheme="minorHAnsi"/>
            <w:sz w:val="22"/>
            <w:szCs w:val="22"/>
          </w:rPr>
          <w:t xml:space="preserve"> в Excel</w:t>
        </w:r>
      </w:hyperlink>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В данном примере объемы подгрупп оставались постоянными, однако, как правило, со временем они изменяются. Ес</w:t>
      </w:r>
      <w:r w:rsidR="00125AAF">
        <w:rPr>
          <w:rFonts w:asciiTheme="minorHAnsi" w:hAnsiTheme="minorHAnsi"/>
          <w:color w:val="000000"/>
          <w:sz w:val="22"/>
          <w:szCs w:val="22"/>
        </w:rPr>
        <w:t xml:space="preserve">ли отклонение объемов подгрупп </w:t>
      </w:r>
      <w:proofErr w:type="spellStart"/>
      <w:r w:rsidR="00125AAF" w:rsidRPr="00125AAF">
        <w:rPr>
          <w:rFonts w:asciiTheme="majorHAnsi" w:hAnsiTheme="majorHAnsi"/>
          <w:i/>
          <w:color w:val="000000"/>
          <w:sz w:val="22"/>
          <w:szCs w:val="22"/>
          <w:lang w:val="en-US"/>
        </w:rPr>
        <w:t>n</w:t>
      </w:r>
      <w:r w:rsidR="00125AAF" w:rsidRPr="00125AAF">
        <w:rPr>
          <w:rFonts w:asciiTheme="majorHAnsi" w:hAnsiTheme="majorHAnsi"/>
          <w:i/>
          <w:color w:val="000000"/>
          <w:sz w:val="22"/>
          <w:szCs w:val="22"/>
          <w:vertAlign w:val="subscript"/>
          <w:lang w:val="en-US"/>
        </w:rPr>
        <w:t>i</w:t>
      </w:r>
      <w:proofErr w:type="spellEnd"/>
      <w:r w:rsidRPr="00B915A5">
        <w:rPr>
          <w:rFonts w:asciiTheme="minorHAnsi" w:hAnsiTheme="minorHAnsi"/>
          <w:color w:val="000000"/>
          <w:sz w:val="22"/>
          <w:szCs w:val="22"/>
        </w:rPr>
        <w:t xml:space="preserve"> от среднего значения </w:t>
      </w:r>
      <w:r w:rsidR="00125AAF" w:rsidRPr="00125AAF">
        <w:rPr>
          <w:rFonts w:asciiTheme="majorHAnsi" w:hAnsiTheme="majorHAnsi"/>
          <w:i/>
          <w:color w:val="000000"/>
          <w:sz w:val="22"/>
          <w:szCs w:val="22"/>
          <w:lang w:val="en-US"/>
        </w:rPr>
        <w:t>n</w:t>
      </w:r>
      <w:r w:rsidR="00125AAF" w:rsidRPr="00125AAF">
        <w:rPr>
          <w:rFonts w:asciiTheme="majorHAnsi" w:hAnsiTheme="majorHAnsi"/>
          <w:i/>
          <w:color w:val="000000"/>
          <w:sz w:val="22"/>
          <w:szCs w:val="22"/>
        </w:rPr>
        <w:t>̅</w:t>
      </w:r>
      <w:r w:rsidR="00125AAF">
        <w:rPr>
          <w:rFonts w:asciiTheme="minorHAnsi" w:hAnsiTheme="minorHAnsi"/>
          <w:color w:val="000000"/>
          <w:sz w:val="22"/>
          <w:szCs w:val="22"/>
        </w:rPr>
        <w:t xml:space="preserve"> не превышает 25%</w:t>
      </w:r>
      <w:r w:rsidRPr="00B915A5">
        <w:rPr>
          <w:rFonts w:asciiTheme="minorHAnsi" w:hAnsiTheme="minorHAnsi"/>
          <w:color w:val="000000"/>
          <w:sz w:val="22"/>
          <w:szCs w:val="22"/>
        </w:rPr>
        <w:t>, для вычисления контрольных</w:t>
      </w:r>
      <w:r w:rsidR="00125AAF">
        <w:rPr>
          <w:rFonts w:asciiTheme="minorHAnsi" w:hAnsiTheme="minorHAnsi"/>
          <w:color w:val="000000"/>
          <w:sz w:val="22"/>
          <w:szCs w:val="22"/>
        </w:rPr>
        <w:t xml:space="preserve"> границ применяется формула (</w:t>
      </w:r>
      <w:r w:rsidRPr="00B915A5">
        <w:rPr>
          <w:rFonts w:asciiTheme="minorHAnsi" w:hAnsiTheme="minorHAnsi"/>
          <w:color w:val="000000"/>
          <w:sz w:val="22"/>
          <w:szCs w:val="22"/>
        </w:rPr>
        <w:t>2). Если же отклонение объемов подгрупп превышает указанный предел, используются альт</w:t>
      </w:r>
      <w:r w:rsidR="00125AAF">
        <w:rPr>
          <w:rFonts w:asciiTheme="minorHAnsi" w:hAnsiTheme="minorHAnsi"/>
          <w:color w:val="000000"/>
          <w:sz w:val="22"/>
          <w:szCs w:val="22"/>
        </w:rPr>
        <w:t>ернативные формулы.</w:t>
      </w:r>
    </w:p>
    <w:p w:rsidR="00B915A5" w:rsidRPr="00564371" w:rsidRDefault="00564371" w:rsidP="00B915A5">
      <w:pPr>
        <w:pStyle w:val="ac"/>
        <w:spacing w:before="0" w:beforeAutospacing="0" w:after="120" w:afterAutospacing="0"/>
        <w:rPr>
          <w:rFonts w:asciiTheme="minorHAnsi" w:hAnsiTheme="minorHAnsi"/>
          <w:b/>
          <w:color w:val="000000"/>
          <w:sz w:val="22"/>
          <w:szCs w:val="22"/>
        </w:rPr>
      </w:pPr>
      <w:r w:rsidRPr="00564371">
        <w:rPr>
          <w:rFonts w:asciiTheme="minorHAnsi" w:hAnsiTheme="minorHAnsi"/>
          <w:b/>
          <w:color w:val="000000"/>
          <w:sz w:val="22"/>
          <w:szCs w:val="22"/>
        </w:rPr>
        <w:t>Эксперимент с красными шарами: вариация процесса</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В начале </w:t>
      </w:r>
      <w:r w:rsidR="00564371">
        <w:rPr>
          <w:rFonts w:asciiTheme="minorHAnsi" w:hAnsiTheme="minorHAnsi"/>
          <w:color w:val="000000"/>
          <w:sz w:val="22"/>
          <w:szCs w:val="22"/>
        </w:rPr>
        <w:t>заметки</w:t>
      </w:r>
      <w:r w:rsidRPr="00B915A5">
        <w:rPr>
          <w:rFonts w:asciiTheme="minorHAnsi" w:hAnsiTheme="minorHAnsi"/>
          <w:color w:val="000000"/>
          <w:sz w:val="22"/>
          <w:szCs w:val="22"/>
        </w:rPr>
        <w:t xml:space="preserve"> были рассмотрены 14 принципов </w:t>
      </w:r>
      <w:proofErr w:type="spellStart"/>
      <w:r w:rsidRPr="00B915A5">
        <w:rPr>
          <w:rFonts w:asciiTheme="minorHAnsi" w:hAnsiTheme="minorHAnsi"/>
          <w:color w:val="000000"/>
          <w:sz w:val="22"/>
          <w:szCs w:val="22"/>
        </w:rPr>
        <w:t>Деминга</w:t>
      </w:r>
      <w:proofErr w:type="spellEnd"/>
      <w:r w:rsidRPr="00B915A5">
        <w:rPr>
          <w:rFonts w:asciiTheme="minorHAnsi" w:hAnsiTheme="minorHAnsi"/>
          <w:color w:val="000000"/>
          <w:sz w:val="22"/>
          <w:szCs w:val="22"/>
        </w:rPr>
        <w:t xml:space="preserve">, метод </w:t>
      </w:r>
      <w:r w:rsidRPr="00B915A5">
        <w:rPr>
          <w:rFonts w:asciiTheme="minorHAnsi" w:hAnsiTheme="minorHAnsi"/>
          <w:color w:val="000000"/>
          <w:sz w:val="22"/>
          <w:szCs w:val="22"/>
          <w:lang w:val="en-US"/>
        </w:rPr>
        <w:t>Six</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Sigma</w:t>
      </w:r>
      <w:r w:rsidRPr="00B915A5">
        <w:rPr>
          <w:rFonts w:asciiTheme="minorHAnsi" w:hAnsiTheme="minorHAnsi"/>
          <w:color w:val="000000"/>
          <w:sz w:val="22"/>
          <w:szCs w:val="22"/>
        </w:rPr>
        <w:t>, а также описаны случайные и неслучайные причины вариации. Для иллюстр</w:t>
      </w:r>
      <w:r w:rsidR="00564371">
        <w:rPr>
          <w:rFonts w:asciiTheme="minorHAnsi" w:hAnsiTheme="minorHAnsi"/>
          <w:color w:val="000000"/>
          <w:sz w:val="22"/>
          <w:szCs w:val="22"/>
        </w:rPr>
        <w:t xml:space="preserve">ации карт контроля мы изучили </w:t>
      </w:r>
      <w:r w:rsidR="00564371" w:rsidRPr="00564371">
        <w:rPr>
          <w:rFonts w:asciiTheme="minorHAnsi" w:hAnsiTheme="minorHAnsi"/>
          <w:i/>
          <w:color w:val="000000"/>
          <w:sz w:val="22"/>
          <w:szCs w:val="22"/>
        </w:rPr>
        <w:t>р</w:t>
      </w:r>
      <w:r w:rsidRPr="00B915A5">
        <w:rPr>
          <w:rFonts w:asciiTheme="minorHAnsi" w:hAnsiTheme="minorHAnsi"/>
          <w:color w:val="000000"/>
          <w:sz w:val="22"/>
          <w:szCs w:val="22"/>
        </w:rPr>
        <w:t>-карты. Теперь перейдем к исследованию двух типов вариации —</w:t>
      </w:r>
      <w:r w:rsidR="00564371">
        <w:rPr>
          <w:rFonts w:asciiTheme="minorHAnsi" w:hAnsiTheme="minorHAnsi"/>
          <w:color w:val="000000"/>
          <w:sz w:val="22"/>
          <w:szCs w:val="22"/>
        </w:rPr>
        <w:t xml:space="preserve"> </w:t>
      </w:r>
      <w:r w:rsidRPr="00B915A5">
        <w:rPr>
          <w:rFonts w:asciiTheme="minorHAnsi" w:hAnsiTheme="minorHAnsi"/>
          <w:color w:val="000000"/>
          <w:sz w:val="22"/>
          <w:szCs w:val="22"/>
        </w:rPr>
        <w:t xml:space="preserve">случайной и неслучайной. В качестве примера, демонстрирующего их сущность, рассмотрим знаменитый эксперимент </w:t>
      </w:r>
      <w:proofErr w:type="spellStart"/>
      <w:r w:rsidR="00564371">
        <w:rPr>
          <w:rFonts w:asciiTheme="minorHAnsi" w:hAnsiTheme="minorHAnsi"/>
          <w:color w:val="000000"/>
          <w:sz w:val="22"/>
          <w:szCs w:val="22"/>
        </w:rPr>
        <w:t>Деминга</w:t>
      </w:r>
      <w:proofErr w:type="spellEnd"/>
      <w:r w:rsidR="00564371">
        <w:rPr>
          <w:rFonts w:asciiTheme="minorHAnsi" w:hAnsiTheme="minorHAnsi"/>
          <w:color w:val="000000"/>
          <w:sz w:val="22"/>
          <w:szCs w:val="22"/>
        </w:rPr>
        <w:t xml:space="preserve"> </w:t>
      </w:r>
      <w:r w:rsidRPr="00B915A5">
        <w:rPr>
          <w:rFonts w:asciiTheme="minorHAnsi" w:hAnsiTheme="minorHAnsi"/>
          <w:color w:val="000000"/>
          <w:sz w:val="22"/>
          <w:szCs w:val="22"/>
        </w:rPr>
        <w:t>с красными шарами.</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В ходе эксперимента шары извлекаются из урны, содержащей 4</w:t>
      </w:r>
      <w:r w:rsidR="000A4A9B">
        <w:rPr>
          <w:rFonts w:asciiTheme="minorHAnsi" w:hAnsiTheme="minorHAnsi"/>
          <w:color w:val="000000"/>
          <w:sz w:val="22"/>
          <w:szCs w:val="22"/>
        </w:rPr>
        <w:t>000</w:t>
      </w:r>
      <w:r w:rsidRPr="00B915A5">
        <w:rPr>
          <w:rFonts w:asciiTheme="minorHAnsi" w:hAnsiTheme="minorHAnsi"/>
          <w:color w:val="000000"/>
          <w:sz w:val="22"/>
          <w:szCs w:val="22"/>
        </w:rPr>
        <w:t xml:space="preserve"> шаров. Ис</w:t>
      </w:r>
      <w:r w:rsidR="000A4A9B">
        <w:rPr>
          <w:rFonts w:asciiTheme="minorHAnsi" w:hAnsiTheme="minorHAnsi"/>
          <w:color w:val="000000"/>
          <w:sz w:val="22"/>
          <w:szCs w:val="22"/>
        </w:rPr>
        <w:t>пытуемый не знает, что в урне 3</w:t>
      </w:r>
      <w:r w:rsidRPr="00B915A5">
        <w:rPr>
          <w:rFonts w:asciiTheme="minorHAnsi" w:hAnsiTheme="minorHAnsi"/>
          <w:color w:val="000000"/>
          <w:sz w:val="22"/>
          <w:szCs w:val="22"/>
        </w:rPr>
        <w:t>200 (80%) белых шаров и 800 (20%) красных. Существует несколько сценариев эксперимента. Один из них начинается с того, что экспериментатор, играющий роль бригадира, приглашает не менее четырех добровольцев на роль рабочих. Затем бригадир приглашает добровольцев на роли контролеров (два человека), главного контролера (один человек) и регистратора (один человек). Рабочий должен погрузить в урну решето, состоящее из пяти рядов, образованных десятью отверстиями. Таким образом, рабочий может извлечь из урны 50 шаров.</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Пригласив добровольцев, бригадир разъясняет им их обязанности. Рабочий должен отбирать только белые шары, красные считаются бракованными. Стандарты качества для рабочих весьма строги — рабочий должен извлечь 50 белых шаров, ни больше ни меньше. Кроме того, руководство установило, что каждый рабочий не должен извлекать более 2 красных шаров (4% брака). После того как решето погружается в урну, из нее извлекаются 50 шаров. Затем решето передается двум контролерам. Каждый из них независимо от другого записывает количество красных шаров. После этого главный контролер сравнивает результаты проверки и объявляет аудитории окончательный результат. Регистратор записывает количество и долю красных шаров, извлеченных каждым рабочим.</w:t>
      </w:r>
    </w:p>
    <w:p w:rsidR="000A4A9B"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Уяснив свои обя</w:t>
      </w:r>
      <w:r w:rsidR="000A4A9B">
        <w:rPr>
          <w:rFonts w:asciiTheme="minorHAnsi" w:hAnsiTheme="minorHAnsi"/>
          <w:color w:val="000000"/>
          <w:sz w:val="22"/>
          <w:szCs w:val="22"/>
        </w:rPr>
        <w:t>занности, рабочие приступают к «</w:t>
      </w:r>
      <w:r w:rsidRPr="00B915A5">
        <w:rPr>
          <w:rFonts w:asciiTheme="minorHAnsi" w:hAnsiTheme="minorHAnsi"/>
          <w:color w:val="000000"/>
          <w:sz w:val="22"/>
          <w:szCs w:val="22"/>
        </w:rPr>
        <w:t>работе</w:t>
      </w:r>
      <w:r w:rsidR="000A4A9B">
        <w:rPr>
          <w:rFonts w:asciiTheme="minorHAnsi" w:hAnsiTheme="minorHAnsi"/>
          <w:color w:val="000000"/>
          <w:sz w:val="22"/>
          <w:szCs w:val="22"/>
        </w:rPr>
        <w:t>»</w:t>
      </w:r>
      <w:r w:rsidRPr="00B915A5">
        <w:rPr>
          <w:rFonts w:asciiTheme="minorHAnsi" w:hAnsiTheme="minorHAnsi"/>
          <w:color w:val="000000"/>
          <w:sz w:val="22"/>
          <w:szCs w:val="22"/>
        </w:rPr>
        <w:t xml:space="preserve">. Предположим, что в первой попытке количество шаров, извлеченных каждым рабочим (назовем их </w:t>
      </w:r>
      <w:proofErr w:type="spellStart"/>
      <w:r w:rsidRPr="00B915A5">
        <w:rPr>
          <w:rFonts w:asciiTheme="minorHAnsi" w:hAnsiTheme="minorHAnsi"/>
          <w:color w:val="000000"/>
          <w:sz w:val="22"/>
          <w:szCs w:val="22"/>
        </w:rPr>
        <w:t>Элисон</w:t>
      </w:r>
      <w:proofErr w:type="spellEnd"/>
      <w:r w:rsidRPr="00B915A5">
        <w:rPr>
          <w:rFonts w:asciiTheme="minorHAnsi" w:hAnsiTheme="minorHAnsi"/>
          <w:color w:val="000000"/>
          <w:sz w:val="22"/>
          <w:szCs w:val="22"/>
        </w:rPr>
        <w:t xml:space="preserve">, Дэвид, Питер и Шэрон), равно </w:t>
      </w:r>
      <w:r w:rsidR="000A4A9B">
        <w:rPr>
          <w:rFonts w:asciiTheme="minorHAnsi" w:hAnsiTheme="minorHAnsi"/>
          <w:color w:val="000000"/>
          <w:sz w:val="22"/>
          <w:szCs w:val="22"/>
        </w:rPr>
        <w:t>9, 12, 13 и 7. Как руководство «</w:t>
      </w:r>
      <w:r w:rsidRPr="00B915A5">
        <w:rPr>
          <w:rFonts w:asciiTheme="minorHAnsi" w:hAnsiTheme="minorHAnsi"/>
          <w:color w:val="000000"/>
          <w:sz w:val="22"/>
          <w:szCs w:val="22"/>
        </w:rPr>
        <w:t>компании</w:t>
      </w:r>
      <w:r w:rsidR="000A4A9B">
        <w:rPr>
          <w:rFonts w:asciiTheme="minorHAnsi" w:hAnsiTheme="minorHAnsi"/>
          <w:color w:val="000000"/>
          <w:sz w:val="22"/>
          <w:szCs w:val="22"/>
        </w:rPr>
        <w:t>»</w:t>
      </w:r>
      <w:r w:rsidRPr="00B915A5">
        <w:rPr>
          <w:rFonts w:asciiTheme="minorHAnsi" w:hAnsiTheme="minorHAnsi"/>
          <w:color w:val="000000"/>
          <w:sz w:val="22"/>
          <w:szCs w:val="22"/>
        </w:rPr>
        <w:t xml:space="preserve"> должно реагировать на эти результаты, учитывая, что допускаются не более двух красных шаров? Следует ли сделать выговор всем рабочим, или предупреждения должны получить только Дэвид и Питер?</w:t>
      </w:r>
      <w:r w:rsidR="000A4A9B">
        <w:rPr>
          <w:rFonts w:asciiTheme="minorHAnsi" w:hAnsiTheme="minorHAnsi"/>
          <w:color w:val="000000"/>
          <w:sz w:val="22"/>
          <w:szCs w:val="22"/>
        </w:rPr>
        <w:t xml:space="preserve"> </w:t>
      </w:r>
      <w:r w:rsidRPr="00B915A5">
        <w:rPr>
          <w:rFonts w:asciiTheme="minorHAnsi" w:hAnsiTheme="minorHAnsi"/>
          <w:color w:val="000000"/>
          <w:sz w:val="22"/>
          <w:szCs w:val="22"/>
        </w:rPr>
        <w:t>Предположим, что эксперимент состоит из трех попыток</w:t>
      </w:r>
      <w:r w:rsidR="000A4A9B">
        <w:rPr>
          <w:rFonts w:asciiTheme="minorHAnsi" w:hAnsiTheme="minorHAnsi"/>
          <w:color w:val="000000"/>
          <w:sz w:val="22"/>
          <w:szCs w:val="22"/>
        </w:rPr>
        <w:t xml:space="preserve"> (рис. 06)</w:t>
      </w:r>
      <w:r w:rsidRPr="00B915A5">
        <w:rPr>
          <w:rFonts w:asciiTheme="minorHAnsi" w:hAnsiTheme="minorHAnsi"/>
          <w:color w:val="000000"/>
          <w:sz w:val="22"/>
          <w:szCs w:val="22"/>
        </w:rPr>
        <w:t>.</w:t>
      </w:r>
    </w:p>
    <w:p w:rsidR="000A4A9B" w:rsidRDefault="000A4A9B"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134915" cy="20775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 Результаты трех попыток, выполненных четырьмя рабочими.jpg"/>
                    <pic:cNvPicPr/>
                  </pic:nvPicPr>
                  <pic:blipFill>
                    <a:blip r:embed="rId22">
                      <a:extLst>
                        <a:ext uri="{28A0092B-C50C-407E-A947-70E740481C1C}">
                          <a14:useLocalDpi xmlns:a14="http://schemas.microsoft.com/office/drawing/2010/main" val="0"/>
                        </a:ext>
                      </a:extLst>
                    </a:blip>
                    <a:stretch>
                      <a:fillRect/>
                    </a:stretch>
                  </pic:blipFill>
                  <pic:spPr>
                    <a:xfrm>
                      <a:off x="0" y="0"/>
                      <a:ext cx="5156341" cy="2086186"/>
                    </a:xfrm>
                    <a:prstGeom prst="rect">
                      <a:avLst/>
                    </a:prstGeom>
                  </pic:spPr>
                </pic:pic>
              </a:graphicData>
            </a:graphic>
          </wp:inline>
        </w:drawing>
      </w:r>
    </w:p>
    <w:p w:rsidR="00B915A5" w:rsidRPr="00B915A5" w:rsidRDefault="000A4A9B"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6</w:t>
      </w:r>
      <w:r w:rsidR="00B915A5" w:rsidRPr="00B915A5">
        <w:rPr>
          <w:rFonts w:asciiTheme="minorHAnsi" w:hAnsiTheme="minorHAnsi"/>
          <w:color w:val="000000"/>
          <w:sz w:val="22"/>
          <w:szCs w:val="22"/>
        </w:rPr>
        <w:t>. Результаты трех попыток, выполненных четырьмя рабочими</w:t>
      </w:r>
    </w:p>
    <w:p w:rsidR="00B915A5" w:rsidRPr="00B915A5" w:rsidRDefault="000A4A9B"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w:t>
      </w:r>
      <w:r w:rsidR="00B915A5" w:rsidRPr="00B915A5">
        <w:rPr>
          <w:rFonts w:asciiTheme="minorHAnsi" w:hAnsiTheme="minorHAnsi"/>
          <w:color w:val="000000"/>
          <w:sz w:val="22"/>
          <w:szCs w:val="22"/>
        </w:rPr>
        <w:t xml:space="preserve"> каждой попытке результат некоторых рабочих был выше среднего, а других — ниже среднего. В первой попытке лучшей была Шэрон, а во второй — Питер (при том, что в первой попытке он имел наихудший результат). В третьей попытке лучшей оказалась </w:t>
      </w:r>
      <w:proofErr w:type="spellStart"/>
      <w:r w:rsidR="00B915A5" w:rsidRPr="00B915A5">
        <w:rPr>
          <w:rFonts w:asciiTheme="minorHAnsi" w:hAnsiTheme="minorHAnsi"/>
          <w:color w:val="000000"/>
          <w:sz w:val="22"/>
          <w:szCs w:val="22"/>
        </w:rPr>
        <w:t>Элисон</w:t>
      </w:r>
      <w:proofErr w:type="spellEnd"/>
      <w:r w:rsidR="00B915A5" w:rsidRPr="00B915A5">
        <w:rPr>
          <w:rFonts w:asciiTheme="minorHAnsi" w:hAnsiTheme="minorHAnsi"/>
          <w:color w:val="000000"/>
          <w:sz w:val="22"/>
          <w:szCs w:val="22"/>
        </w:rPr>
        <w:t>.</w:t>
      </w:r>
      <w:r>
        <w:rPr>
          <w:rFonts w:asciiTheme="minorHAnsi" w:hAnsiTheme="minorHAnsi"/>
          <w:color w:val="000000"/>
          <w:sz w:val="22"/>
          <w:szCs w:val="22"/>
        </w:rPr>
        <w:t xml:space="preserve"> </w:t>
      </w:r>
      <w:r w:rsidR="00B915A5" w:rsidRPr="00B915A5">
        <w:rPr>
          <w:rFonts w:asciiTheme="minorHAnsi" w:hAnsiTheme="minorHAnsi"/>
          <w:color w:val="000000"/>
          <w:sz w:val="22"/>
          <w:szCs w:val="22"/>
        </w:rPr>
        <w:t>Как объяснить все эти в</w:t>
      </w:r>
      <w:r>
        <w:rPr>
          <w:rFonts w:asciiTheme="minorHAnsi" w:hAnsiTheme="minorHAnsi"/>
          <w:color w:val="000000"/>
          <w:sz w:val="22"/>
          <w:szCs w:val="22"/>
        </w:rPr>
        <w:t>ариации? Ответ дает формула (</w:t>
      </w:r>
      <w:r w:rsidR="00B915A5" w:rsidRPr="00B915A5">
        <w:rPr>
          <w:rFonts w:asciiTheme="minorHAnsi" w:hAnsiTheme="minorHAnsi"/>
          <w:color w:val="000000"/>
          <w:sz w:val="22"/>
          <w:szCs w:val="22"/>
        </w:rPr>
        <w:t>2), выведенная для</w:t>
      </w:r>
      <w:r>
        <w:rPr>
          <w:rFonts w:asciiTheme="minorHAnsi" w:hAnsiTheme="minorHAnsi"/>
          <w:color w:val="000000"/>
          <w:sz w:val="22"/>
          <w:szCs w:val="22"/>
        </w:rPr>
        <w:t xml:space="preserve"> </w:t>
      </w:r>
      <w:r w:rsidR="00B915A5" w:rsidRPr="000A4A9B">
        <w:rPr>
          <w:rFonts w:asciiTheme="minorHAnsi" w:hAnsiTheme="minorHAnsi"/>
          <w:i/>
          <w:color w:val="000000"/>
          <w:sz w:val="22"/>
          <w:szCs w:val="22"/>
        </w:rPr>
        <w:t>р</w:t>
      </w:r>
      <w:r w:rsidR="00E145C0">
        <w:rPr>
          <w:rFonts w:asciiTheme="minorHAnsi" w:hAnsiTheme="minorHAnsi"/>
          <w:color w:val="000000"/>
          <w:sz w:val="22"/>
          <w:szCs w:val="22"/>
        </w:rPr>
        <w:t>-карт:</w:t>
      </w:r>
    </w:p>
    <w:p w:rsidR="00E145C0" w:rsidRDefault="00E145C0"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004276" cy="1602029"/>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а. Вычисления.jpg"/>
                    <pic:cNvPicPr/>
                  </pic:nvPicPr>
                  <pic:blipFill>
                    <a:blip r:embed="rId23">
                      <a:extLst>
                        <a:ext uri="{28A0092B-C50C-407E-A947-70E740481C1C}">
                          <a14:useLocalDpi xmlns:a14="http://schemas.microsoft.com/office/drawing/2010/main" val="0"/>
                        </a:ext>
                      </a:extLst>
                    </a:blip>
                    <a:stretch>
                      <a:fillRect/>
                    </a:stretch>
                  </pic:blipFill>
                  <pic:spPr>
                    <a:xfrm>
                      <a:off x="0" y="0"/>
                      <a:ext cx="5016385" cy="1605905"/>
                    </a:xfrm>
                    <a:prstGeom prst="rect">
                      <a:avLst/>
                    </a:prstGeom>
                  </pic:spPr>
                </pic:pic>
              </a:graphicData>
            </a:graphic>
          </wp:inline>
        </w:drawing>
      </w:r>
    </w:p>
    <w:p w:rsidR="00B915A5" w:rsidRPr="00B915A5" w:rsidRDefault="00E145C0"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На рис. </w:t>
      </w:r>
      <w:r w:rsidR="00B915A5" w:rsidRPr="00B915A5">
        <w:rPr>
          <w:rFonts w:asciiTheme="minorHAnsi" w:hAnsiTheme="minorHAnsi"/>
          <w:color w:val="000000"/>
          <w:sz w:val="22"/>
          <w:szCs w:val="22"/>
        </w:rPr>
        <w:t xml:space="preserve">7 приведена контрольная </w:t>
      </w:r>
      <w:r w:rsidR="00B915A5" w:rsidRPr="00E145C0">
        <w:rPr>
          <w:rFonts w:asciiTheme="minorHAnsi" w:hAnsiTheme="minorHAnsi"/>
          <w:i/>
          <w:color w:val="000000"/>
          <w:sz w:val="22"/>
          <w:szCs w:val="22"/>
        </w:rPr>
        <w:t>р</w:t>
      </w:r>
      <w:r w:rsidR="00B915A5" w:rsidRPr="00B915A5">
        <w:rPr>
          <w:rFonts w:asciiTheme="minorHAnsi" w:hAnsiTheme="minorHAnsi"/>
          <w:color w:val="000000"/>
          <w:sz w:val="22"/>
          <w:szCs w:val="22"/>
        </w:rPr>
        <w:t>-карта, построенная на основе данных</w:t>
      </w:r>
      <w:r>
        <w:rPr>
          <w:rFonts w:asciiTheme="minorHAnsi" w:hAnsiTheme="minorHAnsi"/>
          <w:color w:val="000000"/>
          <w:sz w:val="22"/>
          <w:szCs w:val="22"/>
        </w:rPr>
        <w:t xml:space="preserve"> рис. 6</w:t>
      </w:r>
      <w:r w:rsidR="00B915A5" w:rsidRPr="00B915A5">
        <w:rPr>
          <w:rFonts w:asciiTheme="minorHAnsi" w:hAnsiTheme="minorHAnsi"/>
          <w:color w:val="000000"/>
          <w:sz w:val="22"/>
          <w:szCs w:val="22"/>
        </w:rPr>
        <w:t>. Как видим, все точки лежат в пределах контрольных границ и не содержат каких-либо закономерностей. Разница в качестве работы сотрудников объясняется случайными причинами, присущими самой системе.</w:t>
      </w:r>
    </w:p>
    <w:p w:rsidR="00E145C0" w:rsidRDefault="00E145C0"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034954" cy="2275027"/>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7. Контрольная р-карта для эксперимента с красными шарами.jpg"/>
                    <pic:cNvPicPr/>
                  </pic:nvPicPr>
                  <pic:blipFill>
                    <a:blip r:embed="rId24">
                      <a:extLst>
                        <a:ext uri="{28A0092B-C50C-407E-A947-70E740481C1C}">
                          <a14:useLocalDpi xmlns:a14="http://schemas.microsoft.com/office/drawing/2010/main" val="0"/>
                        </a:ext>
                      </a:extLst>
                    </a:blip>
                    <a:stretch>
                      <a:fillRect/>
                    </a:stretch>
                  </pic:blipFill>
                  <pic:spPr>
                    <a:xfrm>
                      <a:off x="0" y="0"/>
                      <a:ext cx="4040304" cy="2278044"/>
                    </a:xfrm>
                    <a:prstGeom prst="rect">
                      <a:avLst/>
                    </a:prstGeom>
                  </pic:spPr>
                </pic:pic>
              </a:graphicData>
            </a:graphic>
          </wp:inline>
        </w:drawing>
      </w:r>
    </w:p>
    <w:p w:rsidR="00B915A5" w:rsidRDefault="00E145C0"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B915A5" w:rsidRPr="00B915A5">
        <w:rPr>
          <w:rFonts w:asciiTheme="minorHAnsi" w:hAnsiTheme="minorHAnsi"/>
          <w:color w:val="000000"/>
          <w:sz w:val="22"/>
          <w:szCs w:val="22"/>
        </w:rPr>
        <w:t xml:space="preserve">7. Контрольная </w:t>
      </w:r>
      <w:r w:rsidR="00B915A5" w:rsidRPr="00E145C0">
        <w:rPr>
          <w:rFonts w:asciiTheme="minorHAnsi" w:hAnsiTheme="minorHAnsi"/>
          <w:i/>
          <w:color w:val="000000"/>
          <w:sz w:val="22"/>
          <w:szCs w:val="22"/>
        </w:rPr>
        <w:t>р</w:t>
      </w:r>
      <w:r w:rsidR="00B915A5" w:rsidRPr="00B915A5">
        <w:rPr>
          <w:rFonts w:asciiTheme="minorHAnsi" w:hAnsiTheme="minorHAnsi"/>
          <w:color w:val="000000"/>
          <w:sz w:val="22"/>
          <w:szCs w:val="22"/>
        </w:rPr>
        <w:t>-карта для эксперимента с красными шарами</w:t>
      </w:r>
    </w:p>
    <w:p w:rsidR="00E145C0" w:rsidRPr="00E145C0" w:rsidRDefault="00E145C0" w:rsidP="00E145C0">
      <w:pPr>
        <w:pStyle w:val="ac"/>
        <w:spacing w:before="0" w:beforeAutospacing="0" w:after="0" w:afterAutospacing="0"/>
        <w:rPr>
          <w:rFonts w:asciiTheme="minorHAnsi" w:hAnsiTheme="minorHAnsi"/>
          <w:color w:val="000000"/>
          <w:sz w:val="22"/>
          <w:szCs w:val="22"/>
        </w:rPr>
      </w:pPr>
      <w:r w:rsidRPr="00E145C0">
        <w:rPr>
          <w:rFonts w:asciiTheme="minorHAnsi" w:hAnsiTheme="minorHAnsi"/>
          <w:color w:val="000000"/>
          <w:sz w:val="22"/>
          <w:szCs w:val="22"/>
        </w:rPr>
        <w:t>Выводы из эксперимента с красными шарами:</w:t>
      </w:r>
    </w:p>
    <w:p w:rsidR="00B915A5" w:rsidRPr="00B915A5" w:rsidRDefault="00B915A5" w:rsidP="00E145C0">
      <w:pPr>
        <w:pStyle w:val="ac"/>
        <w:numPr>
          <w:ilvl w:val="0"/>
          <w:numId w:val="26"/>
        </w:numPr>
        <w:spacing w:before="0" w:beforeAutospacing="0" w:after="0" w:afterAutospacing="0"/>
        <w:ind w:left="709" w:hanging="349"/>
        <w:rPr>
          <w:rFonts w:asciiTheme="minorHAnsi" w:hAnsiTheme="minorHAnsi"/>
          <w:color w:val="000000"/>
          <w:sz w:val="22"/>
          <w:szCs w:val="22"/>
        </w:rPr>
      </w:pPr>
      <w:r w:rsidRPr="00B915A5">
        <w:rPr>
          <w:rFonts w:asciiTheme="minorHAnsi" w:hAnsiTheme="minorHAnsi"/>
          <w:color w:val="000000"/>
          <w:sz w:val="22"/>
          <w:szCs w:val="22"/>
        </w:rPr>
        <w:t>Вариация представляет собой неотъемлемую часть производственного процесса.</w:t>
      </w:r>
    </w:p>
    <w:p w:rsidR="00B915A5" w:rsidRPr="00B915A5" w:rsidRDefault="00B915A5" w:rsidP="00E145C0">
      <w:pPr>
        <w:pStyle w:val="ac"/>
        <w:numPr>
          <w:ilvl w:val="0"/>
          <w:numId w:val="26"/>
        </w:numPr>
        <w:spacing w:before="0" w:beforeAutospacing="0" w:after="0" w:afterAutospacing="0"/>
        <w:ind w:left="709" w:hanging="349"/>
        <w:rPr>
          <w:rFonts w:asciiTheme="minorHAnsi" w:hAnsiTheme="minorHAnsi"/>
          <w:color w:val="000000"/>
          <w:sz w:val="22"/>
          <w:szCs w:val="22"/>
        </w:rPr>
      </w:pPr>
      <w:r w:rsidRPr="00B915A5">
        <w:rPr>
          <w:rFonts w:asciiTheme="minorHAnsi" w:hAnsiTheme="minorHAnsi"/>
          <w:color w:val="000000"/>
          <w:sz w:val="22"/>
          <w:szCs w:val="22"/>
        </w:rPr>
        <w:t>Сотрудники работают внутри слабо управляемой системы. Результаты их работы определяются самой системой и от рабочих не зависят.</w:t>
      </w:r>
    </w:p>
    <w:p w:rsidR="00B915A5" w:rsidRPr="00B915A5" w:rsidRDefault="00B915A5" w:rsidP="00E145C0">
      <w:pPr>
        <w:pStyle w:val="ac"/>
        <w:numPr>
          <w:ilvl w:val="0"/>
          <w:numId w:val="26"/>
        </w:numPr>
        <w:spacing w:before="0" w:beforeAutospacing="0" w:after="0" w:afterAutospacing="0"/>
        <w:ind w:left="709" w:hanging="349"/>
        <w:rPr>
          <w:rFonts w:asciiTheme="minorHAnsi" w:hAnsiTheme="minorHAnsi"/>
          <w:color w:val="000000"/>
          <w:sz w:val="22"/>
          <w:szCs w:val="22"/>
        </w:rPr>
      </w:pPr>
      <w:r w:rsidRPr="00B915A5">
        <w:rPr>
          <w:rFonts w:asciiTheme="minorHAnsi" w:hAnsiTheme="minorHAnsi"/>
          <w:color w:val="000000"/>
          <w:sz w:val="22"/>
          <w:szCs w:val="22"/>
        </w:rPr>
        <w:t>Изменить систему может только руководство.</w:t>
      </w:r>
    </w:p>
    <w:p w:rsidR="00B915A5" w:rsidRPr="00B915A5" w:rsidRDefault="00B915A5" w:rsidP="00E145C0">
      <w:pPr>
        <w:pStyle w:val="ac"/>
        <w:numPr>
          <w:ilvl w:val="0"/>
          <w:numId w:val="26"/>
        </w:numPr>
        <w:spacing w:before="0" w:beforeAutospacing="0" w:after="120" w:afterAutospacing="0"/>
        <w:ind w:left="709" w:hanging="349"/>
        <w:rPr>
          <w:rFonts w:asciiTheme="minorHAnsi" w:hAnsiTheme="minorHAnsi"/>
          <w:color w:val="000000"/>
          <w:sz w:val="22"/>
          <w:szCs w:val="22"/>
        </w:rPr>
      </w:pPr>
      <w:r w:rsidRPr="00B915A5">
        <w:rPr>
          <w:rFonts w:asciiTheme="minorHAnsi" w:hAnsiTheme="minorHAnsi"/>
          <w:color w:val="000000"/>
          <w:sz w:val="22"/>
          <w:szCs w:val="22"/>
        </w:rPr>
        <w:t>Всегда существуют рабочие, результаты которых превышают среднее значение, и рабочие, качество труда которых ниже среднего.</w:t>
      </w:r>
    </w:p>
    <w:p w:rsidR="00C34ECB" w:rsidRPr="00C34ECB" w:rsidRDefault="00C34ECB" w:rsidP="00C34ECB">
      <w:pPr>
        <w:pStyle w:val="ac"/>
        <w:keepNext/>
        <w:spacing w:before="0" w:beforeAutospacing="0" w:after="120" w:afterAutospacing="0"/>
        <w:rPr>
          <w:rFonts w:asciiTheme="minorHAnsi" w:hAnsiTheme="minorHAnsi"/>
          <w:b/>
          <w:color w:val="000000"/>
          <w:sz w:val="22"/>
          <w:szCs w:val="22"/>
        </w:rPr>
      </w:pPr>
      <w:r w:rsidRPr="00C34ECB">
        <w:rPr>
          <w:rFonts w:asciiTheme="minorHAnsi" w:hAnsiTheme="minorHAnsi"/>
          <w:b/>
          <w:color w:val="000000"/>
          <w:sz w:val="22"/>
          <w:szCs w:val="22"/>
        </w:rPr>
        <w:lastRenderedPageBreak/>
        <w:t>Контрольные карты для размаха и среднего значения</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Если исследователя интересуют числовые характеристики, для мониторинга можно использовать карты контроля переменных. Поскольку числовые характеристики более информативны, чем доля или количество бракованных изделий, карты контроля переменных более чувствительны к случайным вариациям. Такие контрольные карты обычно применяются попарно. Одна карта используется для мониторинга вариации процесса, а вторая — для контроля за его средним значением. Первая карта должна анализироваться в первую очередь, поскольку именно она позволяет определить, не вышел ли процесс из-под контроля. Карта среднего значения для этой цели не подходит. Если необходимо исследовать как среднее значение, так и размах процесса, используются несколько карт контроля.</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C34ECB">
        <w:rPr>
          <w:rFonts w:asciiTheme="minorHAnsi" w:hAnsiTheme="minorHAnsi"/>
          <w:b/>
          <w:color w:val="000000"/>
          <w:sz w:val="22"/>
          <w:szCs w:val="22"/>
        </w:rPr>
        <w:t>К</w:t>
      </w:r>
      <w:r w:rsidR="00C34ECB" w:rsidRPr="00C34ECB">
        <w:rPr>
          <w:rFonts w:asciiTheme="minorHAnsi" w:hAnsiTheme="minorHAnsi"/>
          <w:b/>
          <w:color w:val="000000"/>
          <w:sz w:val="22"/>
          <w:szCs w:val="22"/>
        </w:rPr>
        <w:t xml:space="preserve">онтрольная карта для размаха: </w:t>
      </w:r>
      <w:r w:rsidR="00C34ECB" w:rsidRPr="00C34ECB">
        <w:rPr>
          <w:rFonts w:asciiTheme="minorHAnsi" w:hAnsiTheme="minorHAnsi"/>
          <w:b/>
          <w:i/>
          <w:color w:val="000000"/>
          <w:sz w:val="22"/>
          <w:szCs w:val="22"/>
          <w:lang w:val="en-US"/>
        </w:rPr>
        <w:t>R</w:t>
      </w:r>
      <w:r w:rsidRPr="00C34ECB">
        <w:rPr>
          <w:rFonts w:asciiTheme="minorHAnsi" w:hAnsiTheme="minorHAnsi"/>
          <w:b/>
          <w:color w:val="000000"/>
          <w:sz w:val="22"/>
          <w:szCs w:val="22"/>
        </w:rPr>
        <w:t>-карта</w:t>
      </w:r>
      <w:r w:rsidR="00C34ECB">
        <w:rPr>
          <w:rFonts w:asciiTheme="minorHAnsi" w:hAnsiTheme="minorHAnsi"/>
          <w:b/>
          <w:color w:val="000000"/>
          <w:sz w:val="22"/>
          <w:szCs w:val="22"/>
        </w:rPr>
        <w:t xml:space="preserve">. </w:t>
      </w:r>
      <w:r w:rsidRPr="00B915A5">
        <w:rPr>
          <w:rFonts w:asciiTheme="minorHAnsi" w:hAnsiTheme="minorHAnsi"/>
          <w:color w:val="000000"/>
          <w:sz w:val="22"/>
          <w:szCs w:val="22"/>
        </w:rPr>
        <w:t>Прежде чем вычислять контрольные границы для среднего значения, необходимо построи</w:t>
      </w:r>
      <w:r w:rsidR="00C34ECB">
        <w:rPr>
          <w:rFonts w:asciiTheme="minorHAnsi" w:hAnsiTheme="minorHAnsi"/>
          <w:color w:val="000000"/>
          <w:sz w:val="22"/>
          <w:szCs w:val="22"/>
        </w:rPr>
        <w:t xml:space="preserve">ть карту контроля размаха, или </w:t>
      </w:r>
      <w:r w:rsidR="00C34ECB" w:rsidRPr="00C34ECB">
        <w:rPr>
          <w:rFonts w:asciiTheme="minorHAnsi" w:hAnsiTheme="minorHAnsi"/>
          <w:i/>
          <w:color w:val="000000"/>
          <w:sz w:val="22"/>
          <w:szCs w:val="22"/>
          <w:lang w:val="en-US"/>
        </w:rPr>
        <w:t>R</w:t>
      </w:r>
      <w:r w:rsidR="00C34ECB">
        <w:rPr>
          <w:rFonts w:asciiTheme="minorHAnsi" w:hAnsiTheme="minorHAnsi"/>
          <w:color w:val="000000"/>
          <w:sz w:val="22"/>
          <w:szCs w:val="22"/>
        </w:rPr>
        <w:t>-карту</w:t>
      </w:r>
      <w:r w:rsidRPr="00B915A5">
        <w:rPr>
          <w:rFonts w:asciiTheme="minorHAnsi" w:hAnsiTheme="minorHAnsi"/>
          <w:color w:val="000000"/>
          <w:sz w:val="22"/>
          <w:szCs w:val="22"/>
        </w:rPr>
        <w:t>. Это позволит определить, контролируема ли вариация процесса и нет ли сдвига результатов по времени. Если процесс является контролируемым, эту карту можно использовать при построении карты контроля для среднего значения.</w:t>
      </w:r>
    </w:p>
    <w:p w:rsidR="00D96360" w:rsidRDefault="00C34ECB"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Из формулы (</w:t>
      </w:r>
      <w:r w:rsidR="00B915A5" w:rsidRPr="00B915A5">
        <w:rPr>
          <w:rFonts w:asciiTheme="minorHAnsi" w:hAnsiTheme="minorHAnsi"/>
          <w:color w:val="000000"/>
          <w:sz w:val="22"/>
          <w:szCs w:val="22"/>
        </w:rPr>
        <w:t>1) следует, что при построении контрольной карты необходимо получить оценку среднего размаха и стандартное отклонение размаха</w:t>
      </w:r>
      <w:r w:rsidR="00D02917">
        <w:rPr>
          <w:rFonts w:asciiTheme="minorHAnsi" w:hAnsiTheme="minorHAnsi"/>
          <w:color w:val="000000"/>
          <w:sz w:val="22"/>
          <w:szCs w:val="22"/>
        </w:rPr>
        <w:t>. Формула (</w:t>
      </w:r>
      <w:r w:rsidR="00B915A5" w:rsidRPr="00B915A5">
        <w:rPr>
          <w:rFonts w:asciiTheme="minorHAnsi" w:hAnsiTheme="minorHAnsi"/>
          <w:color w:val="000000"/>
          <w:sz w:val="22"/>
          <w:szCs w:val="22"/>
        </w:rPr>
        <w:t xml:space="preserve">4) показывает, что контрольные границы зависят от двух переменных — множителя </w:t>
      </w:r>
      <w:r w:rsidR="00B915A5" w:rsidRPr="00D02917">
        <w:rPr>
          <w:rFonts w:asciiTheme="minorHAnsi" w:hAnsiTheme="minorHAnsi"/>
          <w:i/>
          <w:color w:val="000000"/>
          <w:sz w:val="22"/>
          <w:szCs w:val="22"/>
          <w:lang w:val="en-US"/>
        </w:rPr>
        <w:t>d</w:t>
      </w:r>
      <w:r w:rsidR="00B915A5" w:rsidRPr="00D02917">
        <w:rPr>
          <w:rFonts w:asciiTheme="minorHAnsi" w:hAnsiTheme="minorHAnsi"/>
          <w:i/>
          <w:color w:val="000000"/>
          <w:sz w:val="22"/>
          <w:szCs w:val="22"/>
          <w:vertAlign w:val="subscript"/>
        </w:rPr>
        <w:t>2</w:t>
      </w:r>
      <w:r w:rsidR="00B915A5" w:rsidRPr="00B915A5">
        <w:rPr>
          <w:rFonts w:asciiTheme="minorHAnsi" w:hAnsiTheme="minorHAnsi"/>
          <w:color w:val="000000"/>
          <w:sz w:val="22"/>
          <w:szCs w:val="22"/>
        </w:rPr>
        <w:t xml:space="preserve">, описывающего отношение между стандартным отклонением и размахом при переменном объеме выборки, и множителя </w:t>
      </w:r>
      <w:r w:rsidR="00B915A5" w:rsidRPr="00D02917">
        <w:rPr>
          <w:rFonts w:asciiTheme="minorHAnsi" w:hAnsiTheme="minorHAnsi"/>
          <w:i/>
          <w:color w:val="000000"/>
          <w:sz w:val="22"/>
          <w:szCs w:val="22"/>
          <w:lang w:val="en-US"/>
        </w:rPr>
        <w:t>d</w:t>
      </w:r>
      <w:r w:rsidR="00B915A5" w:rsidRPr="00D02917">
        <w:rPr>
          <w:rFonts w:asciiTheme="minorHAnsi" w:hAnsiTheme="minorHAnsi"/>
          <w:i/>
          <w:color w:val="000000"/>
          <w:sz w:val="22"/>
          <w:szCs w:val="22"/>
          <w:vertAlign w:val="subscript"/>
        </w:rPr>
        <w:t>3</w:t>
      </w:r>
      <w:r w:rsidR="00B915A5" w:rsidRPr="00B915A5">
        <w:rPr>
          <w:rFonts w:asciiTheme="minorHAnsi" w:hAnsiTheme="minorHAnsi"/>
          <w:color w:val="000000"/>
          <w:sz w:val="22"/>
          <w:szCs w:val="22"/>
        </w:rPr>
        <w:t>, описывающего отношение между стандартным отклонением и стандартной ошибкой размаха при переменном объеме выборки</w:t>
      </w:r>
      <w:r w:rsidR="00D96360">
        <w:rPr>
          <w:rFonts w:asciiTheme="minorHAnsi" w:hAnsiTheme="minorHAnsi"/>
          <w:color w:val="000000"/>
          <w:sz w:val="22"/>
          <w:szCs w:val="22"/>
        </w:rPr>
        <w:t xml:space="preserve"> (</w:t>
      </w:r>
      <w:r w:rsidR="00D02917">
        <w:rPr>
          <w:rFonts w:asciiTheme="minorHAnsi" w:hAnsiTheme="minorHAnsi"/>
          <w:color w:val="000000"/>
          <w:sz w:val="22"/>
          <w:szCs w:val="22"/>
        </w:rPr>
        <w:t>рис. 8</w:t>
      </w:r>
      <w:r w:rsidR="00D96360">
        <w:rPr>
          <w:rFonts w:asciiTheme="minorHAnsi" w:hAnsiTheme="minorHAnsi"/>
          <w:color w:val="000000"/>
          <w:sz w:val="22"/>
          <w:szCs w:val="22"/>
        </w:rPr>
        <w:t>).</w:t>
      </w:r>
    </w:p>
    <w:p w:rsidR="00D96360" w:rsidRDefault="00D96360"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028497C4" wp14:editId="33BED986">
            <wp:extent cx="5205564" cy="5442509"/>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 Множители контрольных карт.jpg"/>
                    <pic:cNvPicPr/>
                  </pic:nvPicPr>
                  <pic:blipFill rotWithShape="1">
                    <a:blip r:embed="rId25">
                      <a:extLst>
                        <a:ext uri="{28A0092B-C50C-407E-A947-70E740481C1C}">
                          <a14:useLocalDpi xmlns:a14="http://schemas.microsoft.com/office/drawing/2010/main" val="0"/>
                        </a:ext>
                      </a:extLst>
                    </a:blip>
                    <a:srcRect t="723"/>
                    <a:stretch/>
                  </pic:blipFill>
                  <pic:spPr bwMode="auto">
                    <a:xfrm>
                      <a:off x="0" y="0"/>
                      <a:ext cx="5235767" cy="5474087"/>
                    </a:xfrm>
                    <a:prstGeom prst="rect">
                      <a:avLst/>
                    </a:prstGeom>
                    <a:ln>
                      <a:noFill/>
                    </a:ln>
                    <a:extLst>
                      <a:ext uri="{53640926-AAD7-44D8-BBD7-CCE9431645EC}">
                        <a14:shadowObscured xmlns:a14="http://schemas.microsoft.com/office/drawing/2010/main"/>
                      </a:ext>
                    </a:extLst>
                  </pic:spPr>
                </pic:pic>
              </a:graphicData>
            </a:graphic>
          </wp:inline>
        </w:drawing>
      </w:r>
    </w:p>
    <w:p w:rsidR="00D96360" w:rsidRDefault="00D96360" w:rsidP="00D96360">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8. </w:t>
      </w:r>
      <w:r w:rsidRPr="00D96360">
        <w:rPr>
          <w:rFonts w:asciiTheme="minorHAnsi" w:hAnsiTheme="minorHAnsi"/>
          <w:color w:val="000000"/>
          <w:sz w:val="22"/>
          <w:szCs w:val="22"/>
        </w:rPr>
        <w:t>Множители контрольных карт</w:t>
      </w:r>
    </w:p>
    <w:p w:rsidR="00D02917"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lastRenderedPageBreak/>
        <w:t xml:space="preserve">Контрольные границы для размаха </w:t>
      </w:r>
      <w:r w:rsidRPr="00D02917">
        <w:rPr>
          <w:rFonts w:asciiTheme="minorHAnsi" w:hAnsiTheme="minorHAnsi"/>
          <w:i/>
          <w:color w:val="000000"/>
          <w:sz w:val="22"/>
          <w:szCs w:val="22"/>
          <w:lang w:val="en-US"/>
        </w:rPr>
        <w:t>k</w:t>
      </w:r>
      <w:r w:rsidRPr="00B915A5">
        <w:rPr>
          <w:rFonts w:asciiTheme="minorHAnsi" w:hAnsiTheme="minorHAnsi"/>
          <w:color w:val="000000"/>
          <w:sz w:val="22"/>
          <w:szCs w:val="22"/>
        </w:rPr>
        <w:t xml:space="preserve"> соседних последовательностей или п</w:t>
      </w:r>
      <w:r w:rsidR="00D02917">
        <w:rPr>
          <w:rFonts w:asciiTheme="minorHAnsi" w:hAnsiTheme="minorHAnsi"/>
          <w:color w:val="000000"/>
          <w:sz w:val="22"/>
          <w:szCs w:val="22"/>
        </w:rPr>
        <w:t>ериодов вычисляются по формулам:</w:t>
      </w:r>
    </w:p>
    <w:p w:rsidR="00D96360" w:rsidRDefault="00D96360" w:rsidP="00B915A5">
      <w:pPr>
        <w:pStyle w:val="ac"/>
        <w:spacing w:before="0" w:beforeAutospacing="0" w:after="120" w:afterAutospacing="0"/>
        <w:rPr>
          <w:rFonts w:asciiTheme="minorHAnsi" w:hAnsiTheme="minorHAnsi"/>
          <w:color w:val="000000"/>
          <w:sz w:val="22"/>
          <w:szCs w:val="22"/>
          <w:lang w:val="en-US"/>
        </w:rPr>
      </w:pPr>
      <w:r>
        <w:rPr>
          <w:rFonts w:asciiTheme="minorHAnsi" w:hAnsiTheme="minorHAnsi"/>
          <w:noProof/>
          <w:color w:val="000000"/>
          <w:sz w:val="22"/>
          <w:szCs w:val="22"/>
        </w:rPr>
        <w:drawing>
          <wp:inline distT="0" distB="0" distL="0" distR="0">
            <wp:extent cx="5171846" cy="135453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а. Формулы.jpg"/>
                    <pic:cNvPicPr/>
                  </pic:nvPicPr>
                  <pic:blipFill>
                    <a:blip r:embed="rId26">
                      <a:extLst>
                        <a:ext uri="{28A0092B-C50C-407E-A947-70E740481C1C}">
                          <a14:useLocalDpi xmlns:a14="http://schemas.microsoft.com/office/drawing/2010/main" val="0"/>
                        </a:ext>
                      </a:extLst>
                    </a:blip>
                    <a:stretch>
                      <a:fillRect/>
                    </a:stretch>
                  </pic:blipFill>
                  <pic:spPr>
                    <a:xfrm>
                      <a:off x="0" y="0"/>
                      <a:ext cx="5175154" cy="1355397"/>
                    </a:xfrm>
                    <a:prstGeom prst="rect">
                      <a:avLst/>
                    </a:prstGeom>
                  </pic:spPr>
                </pic:pic>
              </a:graphicData>
            </a:graphic>
          </wp:inline>
        </w:drawing>
      </w:r>
    </w:p>
    <w:p w:rsidR="00B915A5" w:rsidRDefault="00B915A5" w:rsidP="00435503">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Вернемся к сценарию, описанному в начале </w:t>
      </w:r>
      <w:r w:rsidR="00435503">
        <w:rPr>
          <w:rFonts w:asciiTheme="minorHAnsi" w:hAnsiTheme="minorHAnsi"/>
          <w:color w:val="000000"/>
          <w:sz w:val="22"/>
          <w:szCs w:val="22"/>
        </w:rPr>
        <w:t>заметки</w:t>
      </w:r>
      <w:r w:rsidRPr="00B915A5">
        <w:rPr>
          <w:rFonts w:asciiTheme="minorHAnsi" w:hAnsiTheme="minorHAnsi"/>
          <w:color w:val="000000"/>
          <w:sz w:val="22"/>
          <w:szCs w:val="22"/>
        </w:rPr>
        <w:t>. Для того чтобы оценить качество обслуживания, менеджер отеля на протяжении чет</w:t>
      </w:r>
      <w:r w:rsidR="00435503">
        <w:rPr>
          <w:rFonts w:asciiTheme="minorHAnsi" w:hAnsiTheme="minorHAnsi"/>
          <w:color w:val="000000"/>
          <w:sz w:val="22"/>
          <w:szCs w:val="22"/>
        </w:rPr>
        <w:t>ырех недель записывал время, за</w:t>
      </w:r>
      <w:r w:rsidRPr="00B915A5">
        <w:rPr>
          <w:rFonts w:asciiTheme="minorHAnsi" w:hAnsiTheme="minorHAnsi"/>
          <w:color w:val="000000"/>
          <w:sz w:val="22"/>
          <w:szCs w:val="22"/>
        </w:rPr>
        <w:t>трачиваемое на доставку багажа (от регистрации до вручения). Для контроля были отобраны подгруппы, состоящие из пяти курьеров, работавших в вечернюю смену</w:t>
      </w:r>
      <w:r w:rsidR="00435503">
        <w:rPr>
          <w:rFonts w:asciiTheme="minorHAnsi" w:hAnsiTheme="minorHAnsi"/>
          <w:color w:val="000000"/>
          <w:sz w:val="22"/>
          <w:szCs w:val="22"/>
        </w:rPr>
        <w:t xml:space="preserve"> (рис. 9).</w:t>
      </w:r>
    </w:p>
    <w:p w:rsidR="00435503" w:rsidRDefault="00435503" w:rsidP="00435503">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683714" cy="67299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 Средние значения и размах времени доставки для каждой из подгрупп.jpg"/>
                    <pic:cNvPicPr/>
                  </pic:nvPicPr>
                  <pic:blipFill>
                    <a:blip r:embed="rId27">
                      <a:extLst>
                        <a:ext uri="{28A0092B-C50C-407E-A947-70E740481C1C}">
                          <a14:useLocalDpi xmlns:a14="http://schemas.microsoft.com/office/drawing/2010/main" val="0"/>
                        </a:ext>
                      </a:extLst>
                    </a:blip>
                    <a:stretch>
                      <a:fillRect/>
                    </a:stretch>
                  </pic:blipFill>
                  <pic:spPr>
                    <a:xfrm>
                      <a:off x="0" y="0"/>
                      <a:ext cx="5712452" cy="6764013"/>
                    </a:xfrm>
                    <a:prstGeom prst="rect">
                      <a:avLst/>
                    </a:prstGeom>
                  </pic:spPr>
                </pic:pic>
              </a:graphicData>
            </a:graphic>
          </wp:inline>
        </w:drawing>
      </w:r>
    </w:p>
    <w:p w:rsidR="00435503" w:rsidRPr="00B915A5" w:rsidRDefault="00435503" w:rsidP="00435503">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9. Средние значения и размах времени доставки для каждой из подгрупп</w:t>
      </w:r>
    </w:p>
    <w:p w:rsidR="00435503" w:rsidRDefault="00435503"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6119495" cy="18116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9а. Вычисления.jpg"/>
                    <pic:cNvPicPr/>
                  </pic:nvPicPr>
                  <pic:blipFill>
                    <a:blip r:embed="rId28">
                      <a:extLst>
                        <a:ext uri="{28A0092B-C50C-407E-A947-70E740481C1C}">
                          <a14:useLocalDpi xmlns:a14="http://schemas.microsoft.com/office/drawing/2010/main" val="0"/>
                        </a:ext>
                      </a:extLst>
                    </a:blip>
                    <a:stretch>
                      <a:fillRect/>
                    </a:stretch>
                  </pic:blipFill>
                  <pic:spPr>
                    <a:xfrm>
                      <a:off x="0" y="0"/>
                      <a:ext cx="6119495" cy="1811655"/>
                    </a:xfrm>
                    <a:prstGeom prst="rect">
                      <a:avLst/>
                    </a:prstGeom>
                  </pic:spPr>
                </pic:pic>
              </a:graphicData>
            </a:graphic>
          </wp:inline>
        </w:drawing>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Обратите внимание на то, что нижняя контрольная граница для </w:t>
      </w:r>
      <w:r w:rsidRPr="00435503">
        <w:rPr>
          <w:rFonts w:asciiTheme="minorHAnsi" w:hAnsiTheme="minorHAnsi"/>
          <w:i/>
          <w:color w:val="000000"/>
          <w:sz w:val="22"/>
          <w:szCs w:val="22"/>
          <w:lang w:val="en-US"/>
        </w:rPr>
        <w:t>R</w:t>
      </w:r>
      <w:r w:rsidRPr="00B915A5">
        <w:rPr>
          <w:rFonts w:asciiTheme="minorHAnsi" w:hAnsiTheme="minorHAnsi"/>
          <w:color w:val="000000"/>
          <w:sz w:val="22"/>
          <w:szCs w:val="22"/>
        </w:rPr>
        <w:t xml:space="preserve"> не существует, поскольку размах не может быть отрицательным</w:t>
      </w:r>
      <w:r w:rsidR="00435503">
        <w:rPr>
          <w:rFonts w:asciiTheme="minorHAnsi" w:hAnsiTheme="minorHAnsi"/>
          <w:color w:val="000000"/>
          <w:sz w:val="22"/>
          <w:szCs w:val="22"/>
        </w:rPr>
        <w:t xml:space="preserve"> (рис. 10)</w:t>
      </w:r>
      <w:r w:rsidRPr="00B915A5">
        <w:rPr>
          <w:rFonts w:asciiTheme="minorHAnsi" w:hAnsiTheme="minorHAnsi"/>
          <w:color w:val="000000"/>
          <w:sz w:val="22"/>
          <w:szCs w:val="22"/>
        </w:rPr>
        <w:t xml:space="preserve">. </w:t>
      </w:r>
      <w:r w:rsidR="000F2C1B">
        <w:rPr>
          <w:rFonts w:asciiTheme="minorHAnsi" w:hAnsiTheme="minorHAnsi"/>
          <w:color w:val="000000"/>
          <w:sz w:val="22"/>
          <w:szCs w:val="22"/>
        </w:rPr>
        <w:t>Видно</w:t>
      </w:r>
      <w:r w:rsidRPr="00B915A5">
        <w:rPr>
          <w:rFonts w:asciiTheme="minorHAnsi" w:hAnsiTheme="minorHAnsi"/>
          <w:color w:val="000000"/>
          <w:sz w:val="22"/>
          <w:szCs w:val="22"/>
        </w:rPr>
        <w:t>, что все точки находятся внутри контрольных границ.</w:t>
      </w:r>
    </w:p>
    <w:p w:rsidR="00B915A5" w:rsidRDefault="000F2C1B"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360367" cy="3284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 Контрольная карта размаха (R-карта), построенная для оценки времени доставки багажа.jpg"/>
                    <pic:cNvPicPr/>
                  </pic:nvPicPr>
                  <pic:blipFill>
                    <a:blip r:embed="rId29">
                      <a:extLst>
                        <a:ext uri="{28A0092B-C50C-407E-A947-70E740481C1C}">
                          <a14:useLocalDpi xmlns:a14="http://schemas.microsoft.com/office/drawing/2010/main" val="0"/>
                        </a:ext>
                      </a:extLst>
                    </a:blip>
                    <a:stretch>
                      <a:fillRect/>
                    </a:stretch>
                  </pic:blipFill>
                  <pic:spPr>
                    <a:xfrm>
                      <a:off x="0" y="0"/>
                      <a:ext cx="5366349" cy="3288190"/>
                    </a:xfrm>
                    <a:prstGeom prst="rect">
                      <a:avLst/>
                    </a:prstGeom>
                  </pic:spPr>
                </pic:pic>
              </a:graphicData>
            </a:graphic>
          </wp:inline>
        </w:drawing>
      </w:r>
    </w:p>
    <w:p w:rsidR="000F2C1B" w:rsidRPr="000F2C1B" w:rsidRDefault="000F2C1B"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10. Контрольная карта размаха </w:t>
      </w:r>
      <w:r w:rsidRPr="000F2C1B">
        <w:rPr>
          <w:rFonts w:asciiTheme="minorHAnsi" w:hAnsiTheme="minorHAnsi"/>
          <w:color w:val="000000"/>
          <w:sz w:val="22"/>
          <w:szCs w:val="22"/>
        </w:rPr>
        <w:t>(</w:t>
      </w:r>
      <w:r>
        <w:rPr>
          <w:rFonts w:asciiTheme="minorHAnsi" w:hAnsiTheme="minorHAnsi"/>
          <w:color w:val="000000"/>
          <w:sz w:val="22"/>
          <w:szCs w:val="22"/>
          <w:lang w:val="en-US"/>
        </w:rPr>
        <w:t>R</w:t>
      </w:r>
      <w:r>
        <w:rPr>
          <w:rFonts w:asciiTheme="minorHAnsi" w:hAnsiTheme="minorHAnsi"/>
          <w:color w:val="000000"/>
          <w:sz w:val="22"/>
          <w:szCs w:val="22"/>
        </w:rPr>
        <w:t>-карта), построенная для оценки времени доставки багажа</w:t>
      </w:r>
    </w:p>
    <w:p w:rsidR="009A3064" w:rsidRPr="00B915A5" w:rsidRDefault="00B915A5" w:rsidP="009A3064">
      <w:pPr>
        <w:pStyle w:val="ac"/>
        <w:spacing w:before="0" w:beforeAutospacing="0" w:after="120" w:afterAutospacing="0"/>
        <w:rPr>
          <w:rFonts w:asciiTheme="minorHAnsi" w:hAnsiTheme="minorHAnsi"/>
          <w:color w:val="000000"/>
          <w:sz w:val="22"/>
          <w:szCs w:val="22"/>
        </w:rPr>
      </w:pPr>
      <w:r w:rsidRPr="000F2C1B">
        <w:rPr>
          <w:rFonts w:asciiTheme="minorHAnsi" w:hAnsiTheme="minorHAnsi"/>
          <w:b/>
          <w:color w:val="000000"/>
          <w:sz w:val="22"/>
          <w:szCs w:val="22"/>
        </w:rPr>
        <w:t xml:space="preserve">Контрольная </w:t>
      </w:r>
      <w:r w:rsidR="000F2C1B" w:rsidRPr="000F2C1B">
        <w:rPr>
          <w:rFonts w:asciiTheme="minorHAnsi" w:hAnsiTheme="minorHAnsi"/>
          <w:b/>
          <w:i/>
          <w:color w:val="000000"/>
          <w:sz w:val="22"/>
          <w:szCs w:val="22"/>
        </w:rPr>
        <w:t>Х̅</w:t>
      </w:r>
      <w:r w:rsidRPr="000F2C1B">
        <w:rPr>
          <w:rFonts w:asciiTheme="minorHAnsi" w:hAnsiTheme="minorHAnsi"/>
          <w:b/>
          <w:color w:val="000000"/>
          <w:sz w:val="22"/>
          <w:szCs w:val="22"/>
        </w:rPr>
        <w:t>-карта</w:t>
      </w:r>
      <w:r w:rsidR="000F2C1B">
        <w:rPr>
          <w:rFonts w:asciiTheme="minorHAnsi" w:hAnsiTheme="minorHAnsi"/>
          <w:b/>
          <w:color w:val="000000"/>
          <w:sz w:val="22"/>
          <w:szCs w:val="22"/>
        </w:rPr>
        <w:t xml:space="preserve">. </w:t>
      </w:r>
      <w:r w:rsidRPr="00B915A5">
        <w:rPr>
          <w:rFonts w:asciiTheme="minorHAnsi" w:hAnsiTheme="minorHAnsi"/>
          <w:color w:val="000000"/>
          <w:sz w:val="22"/>
          <w:szCs w:val="22"/>
        </w:rPr>
        <w:t xml:space="preserve">Рассмотрим карту контроля среднего значения процесса, так называемую </w:t>
      </w:r>
      <w:r w:rsidRPr="009A3064">
        <w:rPr>
          <w:rFonts w:asciiTheme="minorHAnsi" w:hAnsiTheme="minorHAnsi"/>
          <w:i/>
          <w:color w:val="000000"/>
          <w:sz w:val="22"/>
          <w:szCs w:val="22"/>
          <w:lang w:val="en-US"/>
        </w:rPr>
        <w:t>X</w:t>
      </w:r>
      <w:r w:rsidR="009A3064" w:rsidRPr="009A3064">
        <w:rPr>
          <w:rFonts w:asciiTheme="minorHAnsi" w:hAnsiTheme="minorHAnsi"/>
          <w:i/>
          <w:color w:val="000000"/>
          <w:sz w:val="22"/>
          <w:szCs w:val="22"/>
        </w:rPr>
        <w:t>̅</w:t>
      </w:r>
      <w:r w:rsidR="009A3064">
        <w:rPr>
          <w:rFonts w:asciiTheme="minorHAnsi" w:hAnsiTheme="minorHAnsi"/>
          <w:color w:val="000000"/>
          <w:sz w:val="22"/>
          <w:szCs w:val="22"/>
        </w:rPr>
        <w:t>-карту</w:t>
      </w:r>
      <w:r w:rsidRPr="00B915A5">
        <w:rPr>
          <w:rFonts w:asciiTheme="minorHAnsi" w:hAnsiTheme="minorHAnsi"/>
          <w:color w:val="000000"/>
          <w:sz w:val="22"/>
          <w:szCs w:val="22"/>
        </w:rPr>
        <w:t xml:space="preserve">. Карта контроля для величины </w:t>
      </w:r>
      <w:r w:rsidR="009A3064" w:rsidRPr="009A3064">
        <w:rPr>
          <w:rFonts w:asciiTheme="minorHAnsi" w:hAnsiTheme="minorHAnsi"/>
          <w:i/>
          <w:color w:val="000000"/>
          <w:sz w:val="22"/>
          <w:szCs w:val="22"/>
          <w:lang w:val="en-US"/>
        </w:rPr>
        <w:t>X</w:t>
      </w:r>
      <w:r w:rsidR="009A3064" w:rsidRPr="009A3064">
        <w:rPr>
          <w:rFonts w:asciiTheme="minorHAnsi" w:hAnsiTheme="minorHAnsi"/>
          <w:i/>
          <w:color w:val="000000"/>
          <w:sz w:val="22"/>
          <w:szCs w:val="22"/>
        </w:rPr>
        <w:t>̅</w:t>
      </w:r>
      <w:r w:rsidRPr="00B915A5">
        <w:rPr>
          <w:rFonts w:asciiTheme="minorHAnsi" w:hAnsiTheme="minorHAnsi"/>
          <w:color w:val="000000"/>
          <w:sz w:val="22"/>
          <w:szCs w:val="22"/>
        </w:rPr>
        <w:t xml:space="preserve"> использует подгруппы одинакового объема </w:t>
      </w:r>
      <w:r w:rsidR="009A3064" w:rsidRPr="009A3064">
        <w:rPr>
          <w:rFonts w:asciiTheme="minorHAnsi" w:hAnsiTheme="minorHAnsi"/>
          <w:i/>
          <w:color w:val="000000"/>
          <w:sz w:val="22"/>
          <w:szCs w:val="22"/>
          <w:lang w:val="en-US"/>
        </w:rPr>
        <w:t>n</w:t>
      </w:r>
      <w:r w:rsidRPr="00B915A5">
        <w:rPr>
          <w:rFonts w:asciiTheme="minorHAnsi" w:hAnsiTheme="minorHAnsi"/>
          <w:color w:val="000000"/>
          <w:sz w:val="22"/>
          <w:szCs w:val="22"/>
        </w:rPr>
        <w:t xml:space="preserve">, полученные в течение </w:t>
      </w:r>
      <w:r w:rsidRPr="009A3064">
        <w:rPr>
          <w:rFonts w:asciiTheme="minorHAnsi" w:hAnsiTheme="minorHAnsi"/>
          <w:i/>
          <w:color w:val="000000"/>
          <w:sz w:val="22"/>
          <w:szCs w:val="22"/>
          <w:lang w:val="en-US"/>
        </w:rPr>
        <w:t>k</w:t>
      </w:r>
      <w:r w:rsidRPr="00B915A5">
        <w:rPr>
          <w:rFonts w:asciiTheme="minorHAnsi" w:hAnsiTheme="minorHAnsi"/>
          <w:color w:val="000000"/>
          <w:sz w:val="22"/>
          <w:szCs w:val="22"/>
        </w:rPr>
        <w:t xml:space="preserve"> последовательных п</w:t>
      </w:r>
      <w:r w:rsidR="009A3064">
        <w:rPr>
          <w:rFonts w:asciiTheme="minorHAnsi" w:hAnsiTheme="minorHAnsi"/>
          <w:color w:val="000000"/>
          <w:sz w:val="22"/>
          <w:szCs w:val="22"/>
        </w:rPr>
        <w:t>ериодов времени. Из формулы (</w:t>
      </w:r>
      <w:r w:rsidRPr="00B915A5">
        <w:rPr>
          <w:rFonts w:asciiTheme="minorHAnsi" w:hAnsiTheme="minorHAnsi"/>
          <w:color w:val="000000"/>
          <w:sz w:val="22"/>
          <w:szCs w:val="22"/>
        </w:rPr>
        <w:t>1) следует, что при вычислении контрольных границ для среднего значения необходимо оценить</w:t>
      </w:r>
      <w:r w:rsidR="009A3064" w:rsidRPr="009A3064">
        <w:rPr>
          <w:rFonts w:asciiTheme="minorHAnsi" w:hAnsiTheme="minorHAnsi"/>
          <w:color w:val="000000"/>
          <w:sz w:val="22"/>
          <w:szCs w:val="22"/>
        </w:rPr>
        <w:t xml:space="preserve"> </w:t>
      </w:r>
      <w:r w:rsidRPr="00B915A5">
        <w:rPr>
          <w:rFonts w:asciiTheme="minorHAnsi" w:hAnsiTheme="minorHAnsi"/>
          <w:color w:val="000000"/>
          <w:sz w:val="22"/>
          <w:szCs w:val="22"/>
        </w:rPr>
        <w:t xml:space="preserve">средние значения в каждой из подгрупп </w:t>
      </w:r>
      <w:r w:rsidRPr="009A3064">
        <w:rPr>
          <w:rFonts w:asciiTheme="minorHAnsi" w:hAnsiTheme="minorHAnsi"/>
          <w:i/>
          <w:color w:val="000000"/>
          <w:sz w:val="22"/>
          <w:szCs w:val="22"/>
          <w:lang w:val="en-US"/>
        </w:rPr>
        <w:t>X</w:t>
      </w:r>
      <w:r w:rsidR="009A3064" w:rsidRPr="009A3064">
        <w:rPr>
          <w:rFonts w:asciiTheme="minorHAnsi" w:hAnsiTheme="minorHAnsi"/>
          <w:i/>
          <w:color w:val="000000"/>
          <w:sz w:val="22"/>
          <w:szCs w:val="22"/>
        </w:rPr>
        <w:t>̿</w:t>
      </w:r>
      <w:r w:rsidRPr="00B915A5">
        <w:rPr>
          <w:rFonts w:asciiTheme="minorHAnsi" w:hAnsiTheme="minorHAnsi"/>
          <w:color w:val="000000"/>
          <w:sz w:val="22"/>
          <w:szCs w:val="22"/>
        </w:rPr>
        <w:t xml:space="preserve"> и ста</w:t>
      </w:r>
      <w:r w:rsidR="009A3064">
        <w:rPr>
          <w:rFonts w:asciiTheme="minorHAnsi" w:hAnsiTheme="minorHAnsi"/>
          <w:color w:val="000000"/>
          <w:sz w:val="22"/>
          <w:szCs w:val="22"/>
        </w:rPr>
        <w:t xml:space="preserve">ндартное отклонение среднего </w:t>
      </w:r>
      <w:r w:rsidR="009A3064" w:rsidRPr="009A3064">
        <w:rPr>
          <w:rFonts w:asciiTheme="minorHAnsi" w:hAnsiTheme="minorHAnsi"/>
          <w:i/>
          <w:color w:val="000000"/>
          <w:sz w:val="22"/>
          <w:szCs w:val="22"/>
        </w:rPr>
        <w:t>σ</w:t>
      </w:r>
      <w:r w:rsidR="009A3064" w:rsidRPr="009A3064">
        <w:rPr>
          <w:rFonts w:asciiTheme="minorHAnsi" w:hAnsiTheme="minorHAnsi"/>
          <w:i/>
          <w:color w:val="000000"/>
          <w:sz w:val="22"/>
          <w:szCs w:val="22"/>
          <w:vertAlign w:val="subscript"/>
          <w:lang w:val="en-US"/>
        </w:rPr>
        <w:t>X</w:t>
      </w:r>
      <w:r w:rsidR="009A3064" w:rsidRPr="009A3064">
        <w:rPr>
          <w:rFonts w:asciiTheme="minorHAnsi" w:hAnsiTheme="minorHAnsi"/>
          <w:i/>
          <w:color w:val="000000"/>
          <w:sz w:val="22"/>
          <w:szCs w:val="22"/>
          <w:vertAlign w:val="subscript"/>
        </w:rPr>
        <w:t>̅</w:t>
      </w:r>
      <w:r w:rsidRPr="00B915A5">
        <w:rPr>
          <w:rFonts w:asciiTheme="minorHAnsi" w:hAnsiTheme="minorHAnsi"/>
          <w:color w:val="000000"/>
          <w:sz w:val="22"/>
          <w:szCs w:val="22"/>
        </w:rPr>
        <w:t xml:space="preserve">. Эти контрольные границы являются функциями множителя </w:t>
      </w:r>
      <w:r w:rsidRPr="009A3064">
        <w:rPr>
          <w:rFonts w:asciiTheme="minorHAnsi" w:hAnsiTheme="minorHAnsi"/>
          <w:i/>
          <w:color w:val="000000"/>
          <w:sz w:val="22"/>
          <w:szCs w:val="22"/>
          <w:lang w:val="en-US"/>
        </w:rPr>
        <w:t>d</w:t>
      </w:r>
      <w:r w:rsidRPr="009A3064">
        <w:rPr>
          <w:rFonts w:asciiTheme="minorHAnsi" w:hAnsiTheme="minorHAnsi"/>
          <w:i/>
          <w:color w:val="000000"/>
          <w:sz w:val="22"/>
          <w:szCs w:val="22"/>
          <w:vertAlign w:val="subscript"/>
        </w:rPr>
        <w:t>2</w:t>
      </w:r>
      <w:r w:rsidRPr="00B915A5">
        <w:rPr>
          <w:rFonts w:asciiTheme="minorHAnsi" w:hAnsiTheme="minorHAnsi"/>
          <w:color w:val="000000"/>
          <w:sz w:val="22"/>
          <w:szCs w:val="22"/>
        </w:rPr>
        <w:t xml:space="preserve">, описывающего отношение между стандартным отклонением и размахом </w:t>
      </w:r>
      <w:r w:rsidR="009A3064">
        <w:rPr>
          <w:rFonts w:asciiTheme="minorHAnsi" w:hAnsiTheme="minorHAnsi"/>
          <w:color w:val="000000"/>
          <w:sz w:val="22"/>
          <w:szCs w:val="22"/>
        </w:rPr>
        <w:t xml:space="preserve">при переменном объеме выборки. </w:t>
      </w:r>
      <w:r w:rsidR="009A3064" w:rsidRPr="00B915A5">
        <w:rPr>
          <w:rFonts w:asciiTheme="minorHAnsi" w:hAnsiTheme="minorHAnsi"/>
          <w:color w:val="000000"/>
          <w:sz w:val="22"/>
          <w:szCs w:val="22"/>
        </w:rPr>
        <w:t xml:space="preserve">В качестве оценки стандартного отклонения генеральной совокупности используется величина </w:t>
      </w:r>
      <w:r w:rsidR="009A3064" w:rsidRPr="009A3064">
        <w:rPr>
          <w:rFonts w:asciiTheme="minorHAnsi" w:hAnsiTheme="minorHAnsi"/>
          <w:i/>
          <w:color w:val="000000"/>
          <w:sz w:val="22"/>
          <w:szCs w:val="22"/>
          <w:lang w:val="en-US"/>
        </w:rPr>
        <w:t>R</w:t>
      </w:r>
      <w:r w:rsidR="009A3064" w:rsidRPr="009A3064">
        <w:rPr>
          <w:rFonts w:asciiTheme="minorHAnsi" w:hAnsiTheme="minorHAnsi"/>
          <w:i/>
          <w:color w:val="000000"/>
          <w:sz w:val="22"/>
          <w:szCs w:val="22"/>
        </w:rPr>
        <w:t>̅/</w:t>
      </w:r>
      <w:r w:rsidR="009A3064" w:rsidRPr="009A3064">
        <w:rPr>
          <w:rFonts w:asciiTheme="minorHAnsi" w:hAnsiTheme="minorHAnsi"/>
          <w:i/>
          <w:color w:val="000000"/>
          <w:sz w:val="22"/>
          <w:szCs w:val="22"/>
          <w:lang w:val="en-US"/>
        </w:rPr>
        <w:t>d</w:t>
      </w:r>
      <w:r w:rsidR="009A3064" w:rsidRPr="009A3064">
        <w:rPr>
          <w:rFonts w:asciiTheme="minorHAnsi" w:hAnsiTheme="minorHAnsi"/>
          <w:i/>
          <w:color w:val="000000"/>
          <w:sz w:val="22"/>
          <w:szCs w:val="22"/>
          <w:vertAlign w:val="subscript"/>
        </w:rPr>
        <w:t>2</w:t>
      </w:r>
      <w:r w:rsidR="009A3064" w:rsidRPr="00B915A5">
        <w:rPr>
          <w:rFonts w:asciiTheme="minorHAnsi" w:hAnsiTheme="minorHAnsi"/>
          <w:color w:val="000000"/>
          <w:sz w:val="22"/>
          <w:szCs w:val="22"/>
        </w:rPr>
        <w:t>, а в качестве оценки стандартного от</w:t>
      </w:r>
      <w:r w:rsidR="009A3064">
        <w:rPr>
          <w:rFonts w:asciiTheme="minorHAnsi" w:hAnsiTheme="minorHAnsi"/>
          <w:color w:val="000000"/>
          <w:sz w:val="22"/>
          <w:szCs w:val="22"/>
        </w:rPr>
        <w:t xml:space="preserve">клонения среднего — величина </w:t>
      </w:r>
      <m:oMath>
        <m:f>
          <m:fPr>
            <m:ctrlPr>
              <w:rPr>
                <w:rFonts w:ascii="Cambria Math" w:hAnsi="Cambria Math"/>
                <w:i/>
                <w:color w:val="000000"/>
                <w:szCs w:val="22"/>
              </w:rPr>
            </m:ctrlPr>
          </m:fPr>
          <m:num>
            <m:acc>
              <m:accPr>
                <m:chr m:val="̅"/>
                <m:ctrlPr>
                  <w:rPr>
                    <w:rFonts w:ascii="Cambria Math" w:hAnsi="Cambria Math"/>
                    <w:i/>
                    <w:color w:val="000000"/>
                    <w:szCs w:val="22"/>
                  </w:rPr>
                </m:ctrlPr>
              </m:accPr>
              <m:e>
                <m:r>
                  <w:rPr>
                    <w:rFonts w:ascii="Cambria Math" w:hAnsi="Cambria Math"/>
                    <w:color w:val="000000"/>
                    <w:szCs w:val="22"/>
                  </w:rPr>
                  <m:t>R</m:t>
                </m:r>
              </m:e>
            </m:acc>
          </m:num>
          <m:den>
            <m:sSub>
              <m:sSubPr>
                <m:ctrlPr>
                  <w:rPr>
                    <w:rFonts w:ascii="Cambria Math" w:hAnsi="Cambria Math"/>
                    <w:i/>
                    <w:color w:val="000000"/>
                    <w:szCs w:val="22"/>
                  </w:rPr>
                </m:ctrlPr>
              </m:sSubPr>
              <m:e>
                <m:r>
                  <w:rPr>
                    <w:rFonts w:ascii="Cambria Math" w:hAnsi="Cambria Math"/>
                    <w:color w:val="000000"/>
                    <w:szCs w:val="22"/>
                  </w:rPr>
                  <m:t>d</m:t>
                </m:r>
              </m:e>
              <m:sub>
                <m:r>
                  <w:rPr>
                    <w:rFonts w:ascii="Cambria Math" w:hAnsi="Cambria Math"/>
                    <w:color w:val="000000"/>
                    <w:szCs w:val="22"/>
                  </w:rPr>
                  <m:t>2</m:t>
                </m:r>
              </m:sub>
            </m:sSub>
            <m:rad>
              <m:radPr>
                <m:degHide m:val="1"/>
                <m:ctrlPr>
                  <w:rPr>
                    <w:rFonts w:ascii="Cambria Math" w:hAnsi="Cambria Math"/>
                    <w:i/>
                    <w:color w:val="000000"/>
                    <w:szCs w:val="22"/>
                  </w:rPr>
                </m:ctrlPr>
              </m:radPr>
              <m:deg/>
              <m:e>
                <m:r>
                  <w:rPr>
                    <w:rFonts w:ascii="Cambria Math" w:hAnsi="Cambria Math"/>
                    <w:color w:val="000000"/>
                    <w:szCs w:val="22"/>
                  </w:rPr>
                  <m:t>n</m:t>
                </m:r>
              </m:e>
            </m:rad>
          </m:den>
        </m:f>
      </m:oMath>
    </w:p>
    <w:p w:rsidR="009A3064" w:rsidRPr="00356B13" w:rsidRDefault="009A3064" w:rsidP="00B915A5">
      <w:pPr>
        <w:pStyle w:val="ac"/>
        <w:spacing w:before="0" w:beforeAutospacing="0" w:after="120" w:afterAutospacing="0"/>
        <w:rPr>
          <w:rFonts w:asciiTheme="minorHAnsi" w:hAnsiTheme="minorHAnsi"/>
          <w:color w:val="000000"/>
          <w:sz w:val="22"/>
          <w:szCs w:val="22"/>
        </w:rPr>
      </w:pPr>
      <w:r w:rsidRPr="00356B13">
        <w:rPr>
          <w:rFonts w:asciiTheme="minorHAnsi" w:hAnsiTheme="minorHAnsi"/>
          <w:color w:val="000000"/>
          <w:sz w:val="22"/>
          <w:szCs w:val="22"/>
        </w:rPr>
        <w:t>Контрольные границы среднего значения</w:t>
      </w:r>
      <w:r w:rsidR="00356B13">
        <w:rPr>
          <w:rFonts w:asciiTheme="minorHAnsi" w:hAnsiTheme="minorHAnsi"/>
          <w:color w:val="000000"/>
          <w:sz w:val="22"/>
          <w:szCs w:val="22"/>
        </w:rPr>
        <w:t>:</w:t>
      </w:r>
    </w:p>
    <w:p w:rsidR="00B915A5" w:rsidRPr="00B915A5" w:rsidRDefault="00356B13"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354726" cy="2208679"/>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б. Формулы.jpg"/>
                    <pic:cNvPicPr/>
                  </pic:nvPicPr>
                  <pic:blipFill>
                    <a:blip r:embed="rId30">
                      <a:extLst>
                        <a:ext uri="{28A0092B-C50C-407E-A947-70E740481C1C}">
                          <a14:useLocalDpi xmlns:a14="http://schemas.microsoft.com/office/drawing/2010/main" val="0"/>
                        </a:ext>
                      </a:extLst>
                    </a:blip>
                    <a:stretch>
                      <a:fillRect/>
                    </a:stretch>
                  </pic:blipFill>
                  <pic:spPr>
                    <a:xfrm>
                      <a:off x="0" y="0"/>
                      <a:ext cx="5362089" cy="2211716"/>
                    </a:xfrm>
                    <a:prstGeom prst="rect">
                      <a:avLst/>
                    </a:prstGeom>
                  </pic:spPr>
                </pic:pic>
              </a:graphicData>
            </a:graphic>
          </wp:inline>
        </w:drawing>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Возвращаясь к сценарию, изложенному в начале </w:t>
      </w:r>
      <w:r w:rsidR="00356B13">
        <w:rPr>
          <w:rFonts w:asciiTheme="minorHAnsi" w:hAnsiTheme="minorHAnsi"/>
          <w:color w:val="000000"/>
          <w:sz w:val="22"/>
          <w:szCs w:val="22"/>
        </w:rPr>
        <w:t>заметки</w:t>
      </w:r>
      <w:r w:rsidRPr="00B915A5">
        <w:rPr>
          <w:rFonts w:asciiTheme="minorHAnsi" w:hAnsiTheme="minorHAnsi"/>
          <w:color w:val="000000"/>
          <w:sz w:val="22"/>
          <w:szCs w:val="22"/>
        </w:rPr>
        <w:t>, получаем</w:t>
      </w:r>
      <w:r w:rsidR="00356B13">
        <w:rPr>
          <w:rFonts w:asciiTheme="minorHAnsi" w:hAnsiTheme="minorHAnsi"/>
          <w:color w:val="000000"/>
          <w:sz w:val="22"/>
          <w:szCs w:val="22"/>
        </w:rPr>
        <w:t>:</w:t>
      </w:r>
    </w:p>
    <w:p w:rsidR="00B915A5" w:rsidRPr="00B915A5" w:rsidRDefault="00795BEA" w:rsidP="00795BEA">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653614" cy="1667866"/>
            <wp:effectExtent l="0" t="0" r="444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в. Вычисления.jpg"/>
                    <pic:cNvPicPr/>
                  </pic:nvPicPr>
                  <pic:blipFill>
                    <a:blip r:embed="rId31">
                      <a:extLst>
                        <a:ext uri="{28A0092B-C50C-407E-A947-70E740481C1C}">
                          <a14:useLocalDpi xmlns:a14="http://schemas.microsoft.com/office/drawing/2010/main" val="0"/>
                        </a:ext>
                      </a:extLst>
                    </a:blip>
                    <a:stretch>
                      <a:fillRect/>
                    </a:stretch>
                  </pic:blipFill>
                  <pic:spPr>
                    <a:xfrm>
                      <a:off x="0" y="0"/>
                      <a:ext cx="5661059" cy="1670062"/>
                    </a:xfrm>
                    <a:prstGeom prst="rect">
                      <a:avLst/>
                    </a:prstGeom>
                  </pic:spPr>
                </pic:pic>
              </a:graphicData>
            </a:graphic>
          </wp:inline>
        </w:drawing>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Результаты совпадают с точностью до ошибки округления. Анализ рис. 1</w:t>
      </w:r>
      <w:r w:rsidR="00795BEA">
        <w:rPr>
          <w:rFonts w:asciiTheme="minorHAnsi" w:hAnsiTheme="minorHAnsi"/>
          <w:color w:val="000000"/>
          <w:sz w:val="22"/>
          <w:szCs w:val="22"/>
        </w:rPr>
        <w:t>1</w:t>
      </w:r>
      <w:r w:rsidRPr="00B915A5">
        <w:rPr>
          <w:rFonts w:asciiTheme="minorHAnsi" w:hAnsiTheme="minorHAnsi"/>
          <w:color w:val="000000"/>
          <w:sz w:val="22"/>
          <w:szCs w:val="22"/>
        </w:rPr>
        <w:t xml:space="preserve"> показывает, что все точки находятся внутри контрольных границ, причем никакого тренда не существует, хотя в 28-й день наблюдалась сильное колебание средних значений. Поскольку </w:t>
      </w:r>
      <w:r w:rsidRPr="00795BEA">
        <w:rPr>
          <w:rFonts w:asciiTheme="minorHAnsi" w:hAnsiTheme="minorHAnsi"/>
          <w:i/>
          <w:color w:val="000000"/>
          <w:sz w:val="22"/>
          <w:szCs w:val="22"/>
          <w:lang w:val="en-US"/>
        </w:rPr>
        <w:t>R</w:t>
      </w:r>
      <w:r w:rsidRPr="00B915A5">
        <w:rPr>
          <w:rFonts w:asciiTheme="minorHAnsi" w:hAnsiTheme="minorHAnsi"/>
          <w:color w:val="000000"/>
          <w:sz w:val="22"/>
          <w:szCs w:val="22"/>
        </w:rPr>
        <w:t xml:space="preserve">- и </w:t>
      </w:r>
      <w:r w:rsidRPr="00795BEA">
        <w:rPr>
          <w:rFonts w:asciiTheme="minorHAnsi" w:hAnsiTheme="minorHAnsi"/>
          <w:i/>
          <w:color w:val="000000"/>
          <w:sz w:val="22"/>
          <w:szCs w:val="22"/>
          <w:lang w:val="en-US"/>
        </w:rPr>
        <w:t>X</w:t>
      </w:r>
      <w:r w:rsidR="00795BEA" w:rsidRPr="00795BEA">
        <w:rPr>
          <w:rFonts w:asciiTheme="minorHAnsi" w:hAnsiTheme="minorHAnsi"/>
          <w:i/>
          <w:color w:val="000000"/>
          <w:sz w:val="22"/>
          <w:szCs w:val="22"/>
        </w:rPr>
        <w:t>̅</w:t>
      </w:r>
      <w:r w:rsidRPr="00B915A5">
        <w:rPr>
          <w:rFonts w:asciiTheme="minorHAnsi" w:hAnsiTheme="minorHAnsi"/>
          <w:color w:val="000000"/>
          <w:sz w:val="22"/>
          <w:szCs w:val="22"/>
        </w:rPr>
        <w:t>-карты показывают, что процесс находится под контролем, колебание времени доставки багажа объясняется случайными причинами. Если руководство отеля решит сократить время доставки багажа, оно должно изменить сам процесс.</w:t>
      </w:r>
    </w:p>
    <w:p w:rsidR="00795BEA" w:rsidRDefault="00795BEA"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942652" cy="3116276"/>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 Контрольная X̅-карта для оценки времени доставки багажа.jpg"/>
                    <pic:cNvPicPr/>
                  </pic:nvPicPr>
                  <pic:blipFill>
                    <a:blip r:embed="rId32">
                      <a:extLst>
                        <a:ext uri="{28A0092B-C50C-407E-A947-70E740481C1C}">
                          <a14:useLocalDpi xmlns:a14="http://schemas.microsoft.com/office/drawing/2010/main" val="0"/>
                        </a:ext>
                      </a:extLst>
                    </a:blip>
                    <a:stretch>
                      <a:fillRect/>
                    </a:stretch>
                  </pic:blipFill>
                  <pic:spPr>
                    <a:xfrm>
                      <a:off x="0" y="0"/>
                      <a:ext cx="4946526" cy="3118718"/>
                    </a:xfrm>
                    <a:prstGeom prst="rect">
                      <a:avLst/>
                    </a:prstGeom>
                  </pic:spPr>
                </pic:pic>
              </a:graphicData>
            </a:graphic>
          </wp:inline>
        </w:drawing>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Рис. 1</w:t>
      </w:r>
      <w:r w:rsidR="00795BEA">
        <w:rPr>
          <w:rFonts w:asciiTheme="minorHAnsi" w:hAnsiTheme="minorHAnsi"/>
          <w:color w:val="000000"/>
          <w:sz w:val="22"/>
          <w:szCs w:val="22"/>
        </w:rPr>
        <w:t>1</w:t>
      </w:r>
      <w:r w:rsidRPr="00B915A5">
        <w:rPr>
          <w:rFonts w:asciiTheme="minorHAnsi" w:hAnsiTheme="minorHAnsi"/>
          <w:color w:val="000000"/>
          <w:sz w:val="22"/>
          <w:szCs w:val="22"/>
        </w:rPr>
        <w:t xml:space="preserve">. Контрольная </w:t>
      </w:r>
      <w:r w:rsidRPr="00795BEA">
        <w:rPr>
          <w:rFonts w:asciiTheme="minorHAnsi" w:hAnsiTheme="minorHAnsi"/>
          <w:i/>
          <w:color w:val="000000"/>
          <w:sz w:val="22"/>
          <w:szCs w:val="22"/>
          <w:lang w:val="en-US"/>
        </w:rPr>
        <w:t>X</w:t>
      </w:r>
      <w:r w:rsidR="00795BEA" w:rsidRPr="00795BEA">
        <w:rPr>
          <w:rFonts w:asciiTheme="minorHAnsi" w:hAnsiTheme="minorHAnsi"/>
          <w:i/>
          <w:color w:val="000000"/>
          <w:sz w:val="22"/>
          <w:szCs w:val="22"/>
        </w:rPr>
        <w:t>̅</w:t>
      </w:r>
      <w:r w:rsidR="00795BEA">
        <w:rPr>
          <w:rFonts w:asciiTheme="minorHAnsi" w:hAnsiTheme="minorHAnsi"/>
          <w:color w:val="000000"/>
          <w:sz w:val="22"/>
          <w:szCs w:val="22"/>
        </w:rPr>
        <w:t>-карта</w:t>
      </w:r>
      <w:r w:rsidRPr="00B915A5">
        <w:rPr>
          <w:rFonts w:asciiTheme="minorHAnsi" w:hAnsiTheme="minorHAnsi"/>
          <w:color w:val="000000"/>
          <w:sz w:val="22"/>
          <w:szCs w:val="22"/>
        </w:rPr>
        <w:t xml:space="preserve"> для оценки времени доставки багажа</w:t>
      </w:r>
    </w:p>
    <w:p w:rsidR="003C6C54" w:rsidRPr="003C6C54" w:rsidRDefault="003C6C54" w:rsidP="00B915A5">
      <w:pPr>
        <w:pStyle w:val="ac"/>
        <w:spacing w:before="0" w:beforeAutospacing="0" w:after="120" w:afterAutospacing="0"/>
        <w:rPr>
          <w:rFonts w:asciiTheme="minorHAnsi" w:hAnsiTheme="minorHAnsi"/>
          <w:b/>
          <w:color w:val="000000"/>
          <w:sz w:val="22"/>
          <w:szCs w:val="22"/>
        </w:rPr>
      </w:pPr>
      <w:r w:rsidRPr="003C6C54">
        <w:rPr>
          <w:rFonts w:asciiTheme="minorHAnsi" w:hAnsiTheme="minorHAnsi"/>
          <w:b/>
          <w:color w:val="000000"/>
          <w:sz w:val="22"/>
          <w:szCs w:val="22"/>
        </w:rPr>
        <w:t>Характеристики процесса</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Иногда возникает необходимость оценить величину случайных вариаций, возникающих в контролируемом процессе. В частности, требуется знать, достаточно ли мала величина случайных вариаций, чтобы удовлетворить большинство потребителей. Если случайная вариация слишком велика, многие клиенты могут быть недовольны качеством продукции, т.е. процесс необходимо </w:t>
      </w:r>
      <w:r w:rsidRPr="00B915A5">
        <w:rPr>
          <w:rFonts w:asciiTheme="minorHAnsi" w:hAnsiTheme="minorHAnsi"/>
          <w:color w:val="000000"/>
          <w:sz w:val="22"/>
          <w:szCs w:val="22"/>
        </w:rPr>
        <w:lastRenderedPageBreak/>
        <w:t>изменить.</w:t>
      </w:r>
      <w:r w:rsidR="003C6C54">
        <w:rPr>
          <w:rFonts w:asciiTheme="minorHAnsi" w:hAnsiTheme="minorHAnsi"/>
          <w:color w:val="000000"/>
          <w:sz w:val="22"/>
          <w:szCs w:val="22"/>
        </w:rPr>
        <w:t xml:space="preserve"> </w:t>
      </w:r>
      <w:r w:rsidRPr="00B915A5">
        <w:rPr>
          <w:rFonts w:asciiTheme="minorHAnsi" w:hAnsiTheme="minorHAnsi"/>
          <w:color w:val="000000"/>
          <w:sz w:val="22"/>
          <w:szCs w:val="22"/>
        </w:rPr>
        <w:t>Для того чтобы ответить на эти вопросы, следует проанализировать характеристики процесса. Существует много методов анализа характеристик производственного процесса. Начнем с относительно простого способа, основанного на оценке</w:t>
      </w:r>
      <w:r w:rsidR="003C6C54">
        <w:rPr>
          <w:rFonts w:asciiTheme="minorHAnsi" w:hAnsiTheme="minorHAnsi"/>
          <w:color w:val="000000"/>
          <w:sz w:val="22"/>
          <w:szCs w:val="22"/>
        </w:rPr>
        <w:t xml:space="preserve"> процента качественных изделий.</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3C6C54">
        <w:rPr>
          <w:rFonts w:asciiTheme="minorHAnsi" w:hAnsiTheme="minorHAnsi"/>
          <w:b/>
          <w:color w:val="000000"/>
          <w:sz w:val="22"/>
          <w:szCs w:val="22"/>
        </w:rPr>
        <w:t>Удовлетворение клиентов и допускаемые пределы</w:t>
      </w:r>
      <w:r w:rsidR="003C6C54">
        <w:rPr>
          <w:rFonts w:asciiTheme="minorHAnsi" w:hAnsiTheme="minorHAnsi"/>
          <w:b/>
          <w:color w:val="000000"/>
          <w:sz w:val="22"/>
          <w:szCs w:val="22"/>
        </w:rPr>
        <w:t xml:space="preserve">. </w:t>
      </w:r>
      <w:r w:rsidRPr="00B915A5">
        <w:rPr>
          <w:rFonts w:asciiTheme="minorHAnsi" w:hAnsiTheme="minorHAnsi"/>
          <w:color w:val="000000"/>
          <w:sz w:val="22"/>
          <w:szCs w:val="22"/>
        </w:rPr>
        <w:t>Качество определяется потребителем. Если клиент считает, что изделие или услуга соответствуют его ожиданиям, он остается удовлетворенным. Руководство компании должно прислушиваться к пожеланиям клиентов и устанавливать допустимые пределы колебания характеристик продукции.</w:t>
      </w:r>
      <w:r w:rsidR="003C6C54">
        <w:rPr>
          <w:rFonts w:asciiTheme="minorHAnsi" w:hAnsiTheme="minorHAnsi"/>
          <w:color w:val="000000"/>
          <w:sz w:val="22"/>
          <w:szCs w:val="22"/>
        </w:rPr>
        <w:t xml:space="preserve"> </w:t>
      </w:r>
      <w:r w:rsidRPr="00DD20C7">
        <w:rPr>
          <w:rFonts w:asciiTheme="minorHAnsi" w:hAnsiTheme="minorHAnsi"/>
          <w:i/>
          <w:color w:val="000000"/>
          <w:sz w:val="22"/>
          <w:szCs w:val="22"/>
        </w:rPr>
        <w:t>Допускаемые пределы</w:t>
      </w:r>
      <w:r w:rsidRPr="00B915A5">
        <w:rPr>
          <w:rFonts w:asciiTheme="minorHAnsi" w:hAnsiTheme="minorHAnsi"/>
          <w:color w:val="000000"/>
          <w:sz w:val="22"/>
          <w:szCs w:val="22"/>
        </w:rPr>
        <w:t xml:space="preserve"> — это технические характеристики продукции, устанавливаемые руководством компании в соответствии с пожеланиями клиентов. Верхняя контрольная граница (ВКГ) — наибольшее допустимое значение характеристики продукции. Нижняя контрольная граница (НКГ) — наименьшее допустимое зн</w:t>
      </w:r>
      <w:r w:rsidR="00DD20C7">
        <w:rPr>
          <w:rFonts w:asciiTheme="minorHAnsi" w:hAnsiTheme="minorHAnsi"/>
          <w:color w:val="000000"/>
          <w:sz w:val="22"/>
          <w:szCs w:val="22"/>
        </w:rPr>
        <w:t>ачение характеристики продукции.</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Например, производители мыла должны понимать, что клиенты ожидают от мыла определенного количества пены. Потребители будут разочарованы, если мыло будет мылиться либо слишком сильно, либо слишком слабо. Специалисты знают, что количество пены зависит от уровня свободных жирных кислот. Следовательно, менеджер должен установить верхнюю и нижнюю контрольные границы концентрации свободных жирных кислот, содержащихся в мыле.</w:t>
      </w:r>
      <w:r w:rsidR="00DD20C7">
        <w:rPr>
          <w:rFonts w:asciiTheme="minorHAnsi" w:hAnsiTheme="minorHAnsi"/>
          <w:color w:val="000000"/>
          <w:sz w:val="22"/>
          <w:szCs w:val="22"/>
        </w:rPr>
        <w:t xml:space="preserve"> </w:t>
      </w:r>
      <w:r w:rsidRPr="00B915A5">
        <w:rPr>
          <w:rFonts w:asciiTheme="minorHAnsi" w:hAnsiTheme="minorHAnsi"/>
          <w:color w:val="000000"/>
          <w:sz w:val="22"/>
          <w:szCs w:val="22"/>
        </w:rPr>
        <w:t xml:space="preserve">Сценарий, изложенный в начале </w:t>
      </w:r>
      <w:r w:rsidR="00DD20C7">
        <w:rPr>
          <w:rFonts w:asciiTheme="minorHAnsi" w:hAnsiTheme="minorHAnsi"/>
          <w:color w:val="000000"/>
          <w:sz w:val="22"/>
          <w:szCs w:val="22"/>
        </w:rPr>
        <w:t>заметки</w:t>
      </w:r>
      <w:r w:rsidRPr="00B915A5">
        <w:rPr>
          <w:rFonts w:asciiTheme="minorHAnsi" w:hAnsiTheme="minorHAnsi"/>
          <w:color w:val="000000"/>
          <w:sz w:val="22"/>
          <w:szCs w:val="22"/>
        </w:rPr>
        <w:t>, представляет собой пример процесса, для которого установлена лишь одна допустимая граница. Поскольку постояльцы желают, чтобы их багаж был доставлен как можно быстрее, менеджеры отеля должны установить лишь верхнюю контрольную границу. Как видим, в обоих случаях допустимая граница зависит от пожеланий клиентов. Если процесс полностью соответствует их требованиям, он называется удовлетворительным.</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DD20C7">
        <w:rPr>
          <w:rFonts w:asciiTheme="minorHAnsi" w:hAnsiTheme="minorHAnsi"/>
          <w:i/>
          <w:color w:val="000000"/>
          <w:sz w:val="22"/>
          <w:szCs w:val="22"/>
        </w:rPr>
        <w:t>Мощность процесса</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process</w:t>
      </w:r>
      <w:r w:rsidRPr="00B915A5">
        <w:rPr>
          <w:rFonts w:asciiTheme="minorHAnsi" w:hAnsiTheme="minorHAnsi"/>
          <w:color w:val="000000"/>
          <w:sz w:val="22"/>
          <w:szCs w:val="22"/>
        </w:rPr>
        <w:t xml:space="preserve"> </w:t>
      </w:r>
      <w:r w:rsidRPr="00B915A5">
        <w:rPr>
          <w:rFonts w:asciiTheme="minorHAnsi" w:hAnsiTheme="minorHAnsi"/>
          <w:color w:val="000000"/>
          <w:sz w:val="22"/>
          <w:szCs w:val="22"/>
          <w:lang w:val="en-US"/>
        </w:rPr>
        <w:t>capability</w:t>
      </w:r>
      <w:r w:rsidRPr="00B915A5">
        <w:rPr>
          <w:rFonts w:asciiTheme="minorHAnsi" w:hAnsiTheme="minorHAnsi"/>
          <w:color w:val="000000"/>
          <w:sz w:val="22"/>
          <w:szCs w:val="22"/>
        </w:rPr>
        <w:t>) — это способность процесса удовлетворять потребности клиентов.</w:t>
      </w:r>
      <w:r w:rsidR="008D2465" w:rsidRPr="008D2465">
        <w:rPr>
          <w:rFonts w:asciiTheme="minorHAnsi" w:hAnsiTheme="minorHAnsi"/>
          <w:color w:val="000000"/>
          <w:sz w:val="22"/>
          <w:szCs w:val="22"/>
        </w:rPr>
        <w:t xml:space="preserve"> </w:t>
      </w:r>
      <w:r w:rsidRPr="00B915A5">
        <w:rPr>
          <w:rFonts w:asciiTheme="minorHAnsi" w:hAnsiTheme="minorHAnsi"/>
          <w:color w:val="000000"/>
          <w:sz w:val="22"/>
          <w:szCs w:val="22"/>
        </w:rPr>
        <w:t xml:space="preserve">Для того чтобы оценить мощность процесса, можно оценить процент изделий или услуг, удовлетворяющих требованиям клиентов. В этом случае </w:t>
      </w:r>
      <w:r w:rsidR="008D2465">
        <w:rPr>
          <w:rFonts w:asciiTheme="minorHAnsi" w:hAnsiTheme="minorHAnsi"/>
          <w:color w:val="000000"/>
          <w:sz w:val="22"/>
          <w:szCs w:val="22"/>
        </w:rPr>
        <w:t>процесс должен быть контролируе</w:t>
      </w:r>
      <w:r w:rsidRPr="00B915A5">
        <w:rPr>
          <w:rFonts w:asciiTheme="minorHAnsi" w:hAnsiTheme="minorHAnsi"/>
          <w:color w:val="000000"/>
          <w:sz w:val="22"/>
          <w:szCs w:val="22"/>
        </w:rPr>
        <w:t xml:space="preserve">мым, поскольку предсказать мощность неконтролируемого процесса невозможно. Перед тем как приступить к анализу потенциала неконтролируемого процесса, необходимо установить и устранить причину неслучайной вариации. Любой неконтролируемый процесс считается неудовлетворительным и, следовательно, не может соответствовать ожиданиям клиентов. Для того чтобы оценить количество изделий, соответствующих установленным спецификациям, следует вычислить среднее значение и стандартное отклонение всех изделий или услуг. Оценка математического ожидания генеральной совокупности обозначается как </w:t>
      </w:r>
      <w:r w:rsidRPr="008D2465">
        <w:rPr>
          <w:rFonts w:asciiTheme="minorHAnsi" w:hAnsiTheme="minorHAnsi"/>
          <w:i/>
          <w:color w:val="000000"/>
          <w:sz w:val="22"/>
          <w:szCs w:val="22"/>
          <w:lang w:val="en-US"/>
        </w:rPr>
        <w:t>X</w:t>
      </w:r>
      <w:r w:rsidR="008D2465">
        <w:rPr>
          <w:rFonts w:asciiTheme="minorHAnsi" w:hAnsiTheme="minorHAnsi"/>
          <w:i/>
          <w:color w:val="000000"/>
          <w:sz w:val="22"/>
          <w:szCs w:val="22"/>
          <w:lang w:val="en-US"/>
        </w:rPr>
        <w:t>̿</w:t>
      </w:r>
      <w:r w:rsidRPr="00B915A5">
        <w:rPr>
          <w:rFonts w:asciiTheme="minorHAnsi" w:hAnsiTheme="minorHAnsi"/>
          <w:color w:val="000000"/>
          <w:sz w:val="22"/>
          <w:szCs w:val="22"/>
        </w:rPr>
        <w:t>. Она представляет собой среднее значение всех в</w:t>
      </w:r>
      <w:r w:rsidR="008D2465">
        <w:rPr>
          <w:rFonts w:asciiTheme="minorHAnsi" w:hAnsiTheme="minorHAnsi"/>
          <w:color w:val="000000"/>
          <w:sz w:val="22"/>
          <w:szCs w:val="22"/>
        </w:rPr>
        <w:t>ыборочных средних в формуле (</w:t>
      </w:r>
      <w:r w:rsidRPr="00B915A5">
        <w:rPr>
          <w:rFonts w:asciiTheme="minorHAnsi" w:hAnsiTheme="minorHAnsi"/>
          <w:color w:val="000000"/>
          <w:sz w:val="22"/>
          <w:szCs w:val="22"/>
        </w:rPr>
        <w:t xml:space="preserve">5). Стандартное отклонение генеральной совокупности равно величине </w:t>
      </w:r>
      <w:r w:rsidRPr="008D2465">
        <w:rPr>
          <w:rFonts w:asciiTheme="minorHAnsi" w:hAnsiTheme="minorHAnsi"/>
          <w:i/>
          <w:color w:val="000000"/>
          <w:sz w:val="22"/>
          <w:szCs w:val="22"/>
          <w:lang w:val="en-US"/>
        </w:rPr>
        <w:t>R</w:t>
      </w:r>
      <w:r w:rsidR="008D2465" w:rsidRPr="008D2465">
        <w:rPr>
          <w:rFonts w:asciiTheme="minorHAnsi" w:hAnsiTheme="minorHAnsi"/>
          <w:i/>
          <w:color w:val="000000"/>
          <w:sz w:val="22"/>
          <w:szCs w:val="22"/>
        </w:rPr>
        <w:t>̅</w:t>
      </w:r>
      <w:r w:rsidRPr="00B915A5">
        <w:rPr>
          <w:rFonts w:asciiTheme="minorHAnsi" w:hAnsiTheme="minorHAnsi"/>
          <w:color w:val="000000"/>
          <w:sz w:val="22"/>
          <w:szCs w:val="22"/>
        </w:rPr>
        <w:t xml:space="preserve">, деленной на число </w:t>
      </w:r>
      <w:r w:rsidR="008D2465" w:rsidRPr="008D2465">
        <w:rPr>
          <w:rFonts w:asciiTheme="minorHAnsi" w:hAnsiTheme="minorHAnsi"/>
          <w:i/>
          <w:color w:val="000000"/>
          <w:sz w:val="22"/>
          <w:szCs w:val="22"/>
          <w:lang w:val="en-US"/>
        </w:rPr>
        <w:t>d</w:t>
      </w:r>
      <w:r w:rsidR="008D2465" w:rsidRPr="008D2465">
        <w:rPr>
          <w:rFonts w:asciiTheme="minorHAnsi" w:hAnsiTheme="minorHAnsi"/>
          <w:i/>
          <w:color w:val="000000"/>
          <w:sz w:val="22"/>
          <w:szCs w:val="22"/>
          <w:vertAlign w:val="subscript"/>
        </w:rPr>
        <w:t>2</w:t>
      </w:r>
      <w:r w:rsidR="008D2465" w:rsidRPr="008D2465">
        <w:rPr>
          <w:rFonts w:asciiTheme="minorHAnsi" w:hAnsiTheme="minorHAnsi"/>
          <w:color w:val="000000"/>
          <w:sz w:val="22"/>
          <w:szCs w:val="22"/>
        </w:rPr>
        <w:t>.</w:t>
      </w:r>
      <w:r w:rsidRPr="00B915A5">
        <w:rPr>
          <w:rFonts w:asciiTheme="minorHAnsi" w:hAnsiTheme="minorHAnsi"/>
          <w:color w:val="000000"/>
          <w:sz w:val="22"/>
          <w:szCs w:val="22"/>
        </w:rPr>
        <w:t xml:space="preserve"> Величины </w:t>
      </w:r>
      <w:r w:rsidRPr="008D2465">
        <w:rPr>
          <w:rFonts w:asciiTheme="minorHAnsi" w:hAnsiTheme="minorHAnsi"/>
          <w:i/>
          <w:color w:val="000000"/>
          <w:sz w:val="22"/>
          <w:szCs w:val="22"/>
          <w:lang w:val="en-US"/>
        </w:rPr>
        <w:t>X</w:t>
      </w:r>
      <w:r w:rsidR="008D2465" w:rsidRPr="008D2465">
        <w:rPr>
          <w:rFonts w:asciiTheme="minorHAnsi" w:hAnsiTheme="minorHAnsi"/>
          <w:i/>
          <w:color w:val="000000"/>
          <w:sz w:val="22"/>
          <w:szCs w:val="22"/>
        </w:rPr>
        <w:t>̿</w:t>
      </w:r>
      <w:r w:rsidRPr="00B915A5">
        <w:rPr>
          <w:rFonts w:asciiTheme="minorHAnsi" w:hAnsiTheme="minorHAnsi"/>
          <w:color w:val="000000"/>
          <w:sz w:val="22"/>
          <w:szCs w:val="22"/>
        </w:rPr>
        <w:t xml:space="preserve"> и </w:t>
      </w:r>
      <w:r w:rsidRPr="008D2465">
        <w:rPr>
          <w:rFonts w:asciiTheme="minorHAnsi" w:hAnsiTheme="minorHAnsi"/>
          <w:i/>
          <w:color w:val="000000"/>
          <w:sz w:val="22"/>
          <w:szCs w:val="22"/>
          <w:lang w:val="en-US"/>
        </w:rPr>
        <w:t>R</w:t>
      </w:r>
      <w:r w:rsidR="008D2465" w:rsidRPr="008D2465">
        <w:rPr>
          <w:rFonts w:asciiTheme="minorHAnsi" w:hAnsiTheme="minorHAnsi"/>
          <w:i/>
          <w:color w:val="000000"/>
          <w:sz w:val="22"/>
          <w:szCs w:val="22"/>
        </w:rPr>
        <w:t>̅</w:t>
      </w:r>
      <w:r w:rsidRPr="00B915A5">
        <w:rPr>
          <w:rFonts w:asciiTheme="minorHAnsi" w:hAnsiTheme="minorHAnsi"/>
          <w:color w:val="000000"/>
          <w:sz w:val="22"/>
          <w:szCs w:val="22"/>
        </w:rPr>
        <w:t xml:space="preserve"> вычисляются по контрольным </w:t>
      </w:r>
      <w:r w:rsidRPr="008D2465">
        <w:rPr>
          <w:rFonts w:asciiTheme="minorHAnsi" w:hAnsiTheme="minorHAnsi"/>
          <w:i/>
          <w:color w:val="000000"/>
          <w:sz w:val="22"/>
          <w:szCs w:val="22"/>
          <w:lang w:val="en-US"/>
        </w:rPr>
        <w:t>X</w:t>
      </w:r>
      <w:r w:rsidR="008D2465" w:rsidRPr="008D2465">
        <w:rPr>
          <w:rFonts w:asciiTheme="minorHAnsi" w:hAnsiTheme="minorHAnsi"/>
          <w:i/>
          <w:color w:val="000000"/>
          <w:sz w:val="22"/>
          <w:szCs w:val="22"/>
        </w:rPr>
        <w:t>̅</w:t>
      </w:r>
      <w:r w:rsidRPr="00B915A5">
        <w:rPr>
          <w:rFonts w:asciiTheme="minorHAnsi" w:hAnsiTheme="minorHAnsi"/>
          <w:color w:val="000000"/>
          <w:sz w:val="22"/>
          <w:szCs w:val="22"/>
        </w:rPr>
        <w:t xml:space="preserve">- и </w:t>
      </w:r>
      <w:r w:rsidR="008D2465">
        <w:rPr>
          <w:rFonts w:asciiTheme="minorHAnsi" w:hAnsiTheme="minorHAnsi"/>
          <w:color w:val="000000"/>
          <w:sz w:val="22"/>
          <w:szCs w:val="22"/>
          <w:lang w:val="en-US"/>
        </w:rPr>
        <w:t>R</w:t>
      </w:r>
      <w:r w:rsidRPr="00B915A5">
        <w:rPr>
          <w:rFonts w:asciiTheme="minorHAnsi" w:hAnsiTheme="minorHAnsi"/>
          <w:color w:val="000000"/>
          <w:sz w:val="22"/>
          <w:szCs w:val="22"/>
        </w:rPr>
        <w:t xml:space="preserve">-картам, а число </w:t>
      </w:r>
      <w:r w:rsidRPr="008D2465">
        <w:rPr>
          <w:rFonts w:asciiTheme="minorHAnsi" w:hAnsiTheme="minorHAnsi"/>
          <w:i/>
          <w:color w:val="000000"/>
          <w:sz w:val="22"/>
          <w:szCs w:val="22"/>
          <w:lang w:val="en-US"/>
        </w:rPr>
        <w:t>d</w:t>
      </w:r>
      <w:r w:rsidRPr="008D2465">
        <w:rPr>
          <w:rFonts w:asciiTheme="minorHAnsi" w:hAnsiTheme="minorHAnsi"/>
          <w:i/>
          <w:color w:val="000000"/>
          <w:sz w:val="22"/>
          <w:szCs w:val="22"/>
          <w:vertAlign w:val="subscript"/>
        </w:rPr>
        <w:t>2</w:t>
      </w:r>
      <w:r w:rsidRPr="00B915A5">
        <w:rPr>
          <w:rFonts w:asciiTheme="minorHAnsi" w:hAnsiTheme="minorHAnsi"/>
          <w:color w:val="000000"/>
          <w:sz w:val="22"/>
          <w:szCs w:val="22"/>
        </w:rPr>
        <w:t xml:space="preserve"> можно найти в табл</w:t>
      </w:r>
      <w:r w:rsidR="008D2465">
        <w:rPr>
          <w:rFonts w:asciiTheme="minorHAnsi" w:hAnsiTheme="minorHAnsi"/>
          <w:color w:val="000000"/>
          <w:sz w:val="22"/>
          <w:szCs w:val="22"/>
        </w:rPr>
        <w:t>ице (рис. 8)</w:t>
      </w:r>
      <w:r w:rsidRPr="00B915A5">
        <w:rPr>
          <w:rFonts w:asciiTheme="minorHAnsi" w:hAnsiTheme="minorHAnsi"/>
          <w:color w:val="000000"/>
          <w:sz w:val="22"/>
          <w:szCs w:val="22"/>
        </w:rPr>
        <w:t xml:space="preserve">. Допустим, что процесс является контролируемым, а величины </w:t>
      </w:r>
      <w:r w:rsidRPr="00B915A5">
        <w:rPr>
          <w:rFonts w:asciiTheme="minorHAnsi" w:hAnsiTheme="minorHAnsi"/>
          <w:color w:val="000000"/>
          <w:sz w:val="22"/>
          <w:szCs w:val="22"/>
          <w:lang w:val="en-US"/>
        </w:rPr>
        <w:t>X</w:t>
      </w:r>
      <w:r w:rsidRPr="00B915A5">
        <w:rPr>
          <w:rFonts w:asciiTheme="minorHAnsi" w:hAnsiTheme="minorHAnsi"/>
          <w:color w:val="000000"/>
          <w:sz w:val="22"/>
          <w:szCs w:val="22"/>
        </w:rPr>
        <w:t xml:space="preserve"> имеют нормальное распределение. Оценить вероятность того, что процесс выйдет за пределы допустимы</w:t>
      </w:r>
      <w:r w:rsidR="008D2465">
        <w:rPr>
          <w:rFonts w:asciiTheme="minorHAnsi" w:hAnsiTheme="minorHAnsi"/>
          <w:color w:val="000000"/>
          <w:sz w:val="22"/>
          <w:szCs w:val="22"/>
        </w:rPr>
        <w:t>х границ, можно по формулам (</w:t>
      </w:r>
      <w:r w:rsidRPr="00B915A5">
        <w:rPr>
          <w:rFonts w:asciiTheme="minorHAnsi" w:hAnsiTheme="minorHAnsi"/>
          <w:color w:val="000000"/>
          <w:sz w:val="22"/>
          <w:szCs w:val="22"/>
        </w:rPr>
        <w:t>7).</w:t>
      </w:r>
    </w:p>
    <w:p w:rsidR="008D2465" w:rsidRDefault="008D2465"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4550054" cy="412481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а. Формулы.jpg"/>
                    <pic:cNvPicPr/>
                  </pic:nvPicPr>
                  <pic:blipFill>
                    <a:blip r:embed="rId33">
                      <a:extLst>
                        <a:ext uri="{28A0092B-C50C-407E-A947-70E740481C1C}">
                          <a14:useLocalDpi xmlns:a14="http://schemas.microsoft.com/office/drawing/2010/main" val="0"/>
                        </a:ext>
                      </a:extLst>
                    </a:blip>
                    <a:stretch>
                      <a:fillRect/>
                    </a:stretch>
                  </pic:blipFill>
                  <pic:spPr>
                    <a:xfrm>
                      <a:off x="0" y="0"/>
                      <a:ext cx="4557502" cy="4131567"/>
                    </a:xfrm>
                    <a:prstGeom prst="rect">
                      <a:avLst/>
                    </a:prstGeom>
                  </pic:spPr>
                </pic:pic>
              </a:graphicData>
            </a:graphic>
          </wp:inline>
        </w:drawing>
      </w:r>
    </w:p>
    <w:p w:rsidR="00B915A5" w:rsidRPr="00B915A5" w:rsidRDefault="00897E2D"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Выше </w:t>
      </w:r>
      <w:r w:rsidR="00B915A5" w:rsidRPr="00B915A5">
        <w:rPr>
          <w:rFonts w:asciiTheme="minorHAnsi" w:hAnsiTheme="minorHAnsi"/>
          <w:color w:val="000000"/>
          <w:sz w:val="22"/>
          <w:szCs w:val="22"/>
        </w:rPr>
        <w:t>мы выяснили, что процесс доставки багажа является контролируемым. Предположим, что руководство отеля постановило, что 99% багажа должно доставляться за время, не превышающее 14 мин. Вычисления показывают, что</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 </w:t>
      </w:r>
      <w:r w:rsidR="00897E2D">
        <w:rPr>
          <w:rFonts w:asciiTheme="minorHAnsi" w:hAnsiTheme="minorHAnsi"/>
          <w:noProof/>
          <w:color w:val="000000"/>
          <w:sz w:val="22"/>
          <w:szCs w:val="22"/>
        </w:rPr>
        <w:drawing>
          <wp:inline distT="0" distB="0" distL="0" distR="0">
            <wp:extent cx="3825850" cy="1106651"/>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б. Вычисления.jpg"/>
                    <pic:cNvPicPr/>
                  </pic:nvPicPr>
                  <pic:blipFill>
                    <a:blip r:embed="rId34">
                      <a:extLst>
                        <a:ext uri="{28A0092B-C50C-407E-A947-70E740481C1C}">
                          <a14:useLocalDpi xmlns:a14="http://schemas.microsoft.com/office/drawing/2010/main" val="0"/>
                        </a:ext>
                      </a:extLst>
                    </a:blip>
                    <a:stretch>
                      <a:fillRect/>
                    </a:stretch>
                  </pic:blipFill>
                  <pic:spPr>
                    <a:xfrm>
                      <a:off x="0" y="0"/>
                      <a:ext cx="3848864" cy="1113308"/>
                    </a:xfrm>
                    <a:prstGeom prst="rect">
                      <a:avLst/>
                    </a:prstGeom>
                  </pic:spPr>
                </pic:pic>
              </a:graphicData>
            </a:graphic>
          </wp:inline>
        </w:drawing>
      </w:r>
    </w:p>
    <w:p w:rsidR="00B915A5" w:rsidRPr="00897E2D" w:rsidRDefault="00897E2D"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Вероятность Р(</w:t>
      </w:r>
      <w:r>
        <w:rPr>
          <w:rFonts w:asciiTheme="minorHAnsi" w:hAnsiTheme="minorHAnsi"/>
          <w:color w:val="000000"/>
          <w:sz w:val="22"/>
          <w:szCs w:val="22"/>
          <w:lang w:val="en-US"/>
        </w:rPr>
        <w:t>Z</w:t>
      </w:r>
      <w:r>
        <w:rPr>
          <w:rFonts w:asciiTheme="minorHAnsi" w:hAnsiTheme="minorHAnsi"/>
          <w:color w:val="000000"/>
          <w:sz w:val="22"/>
          <w:szCs w:val="22"/>
        </w:rPr>
        <w:t xml:space="preserve">&lt;3,02) </w:t>
      </w:r>
      <w:r w:rsidRPr="00897E2D">
        <w:rPr>
          <w:rFonts w:asciiTheme="minorHAnsi" w:hAnsiTheme="minorHAnsi"/>
          <w:color w:val="000000"/>
          <w:sz w:val="22"/>
          <w:szCs w:val="22"/>
        </w:rPr>
        <w:t>=НОРМ.СТ.РАСП(3,</w:t>
      </w:r>
      <w:proofErr w:type="gramStart"/>
      <w:r w:rsidRPr="00897E2D">
        <w:rPr>
          <w:rFonts w:asciiTheme="minorHAnsi" w:hAnsiTheme="minorHAnsi"/>
          <w:color w:val="000000"/>
          <w:sz w:val="22"/>
          <w:szCs w:val="22"/>
        </w:rPr>
        <w:t>02;ИСТИНА</w:t>
      </w:r>
      <w:proofErr w:type="gramEnd"/>
      <w:r w:rsidRPr="00897E2D">
        <w:rPr>
          <w:rFonts w:asciiTheme="minorHAnsi" w:hAnsiTheme="minorHAnsi"/>
          <w:color w:val="000000"/>
          <w:sz w:val="22"/>
          <w:szCs w:val="22"/>
        </w:rPr>
        <w:t>)</w:t>
      </w:r>
      <w:r>
        <w:rPr>
          <w:rFonts w:asciiTheme="minorHAnsi" w:hAnsiTheme="minorHAnsi"/>
          <w:color w:val="000000"/>
          <w:sz w:val="22"/>
          <w:szCs w:val="22"/>
        </w:rPr>
        <w:t xml:space="preserve"> = 0,99874. Итак, вероятность того, что багаж будет доставлен вовремя, равна 99,874%. Следовательно, процесс доставки багажа удовлетворяет требованиям руководства отеля.</w:t>
      </w:r>
    </w:p>
    <w:p w:rsidR="00897E2D" w:rsidRDefault="00897E2D" w:rsidP="00897E2D">
      <w:pPr>
        <w:pStyle w:val="ac"/>
        <w:spacing w:after="120"/>
        <w:rPr>
          <w:rFonts w:asciiTheme="minorHAnsi" w:hAnsiTheme="minorHAnsi"/>
          <w:color w:val="000000"/>
          <w:sz w:val="22"/>
          <w:szCs w:val="22"/>
        </w:rPr>
      </w:pPr>
      <w:r w:rsidRPr="00897E2D">
        <w:rPr>
          <w:rFonts w:asciiTheme="minorHAnsi" w:hAnsiTheme="minorHAnsi"/>
          <w:b/>
          <w:color w:val="000000"/>
          <w:sz w:val="22"/>
          <w:szCs w:val="22"/>
        </w:rPr>
        <w:t xml:space="preserve">Показатели мощности. </w:t>
      </w:r>
      <w:r w:rsidRPr="00897E2D">
        <w:rPr>
          <w:rFonts w:asciiTheme="minorHAnsi" w:hAnsiTheme="minorHAnsi"/>
          <w:color w:val="000000"/>
          <w:sz w:val="22"/>
          <w:szCs w:val="22"/>
        </w:rPr>
        <w:t>Для оценки процесса можно воспользоваться показателем мощности</w:t>
      </w:r>
      <w:r>
        <w:rPr>
          <w:rFonts w:asciiTheme="minorHAnsi" w:hAnsiTheme="minorHAnsi"/>
          <w:color w:val="000000"/>
          <w:sz w:val="22"/>
          <w:szCs w:val="22"/>
        </w:rPr>
        <w:t xml:space="preserve"> </w:t>
      </w:r>
      <w:r w:rsidRPr="00897E2D">
        <w:rPr>
          <w:rFonts w:asciiTheme="minorHAnsi" w:hAnsiTheme="minorHAnsi"/>
          <w:color w:val="000000"/>
          <w:sz w:val="22"/>
          <w:szCs w:val="22"/>
        </w:rPr>
        <w:t>— суммарным показателем, характеризующи</w:t>
      </w:r>
      <w:r>
        <w:rPr>
          <w:rFonts w:asciiTheme="minorHAnsi" w:hAnsiTheme="minorHAnsi"/>
          <w:color w:val="000000"/>
          <w:sz w:val="22"/>
          <w:szCs w:val="22"/>
        </w:rPr>
        <w:t>м соответствие процесса установ</w:t>
      </w:r>
      <w:r w:rsidRPr="00897E2D">
        <w:rPr>
          <w:rFonts w:asciiTheme="minorHAnsi" w:hAnsiTheme="minorHAnsi"/>
          <w:color w:val="000000"/>
          <w:sz w:val="22"/>
          <w:szCs w:val="22"/>
        </w:rPr>
        <w:t>ленным спецификациям. Чем выше этот показатель, тем лучше. Чаще всего показатель</w:t>
      </w:r>
      <w:r>
        <w:rPr>
          <w:rFonts w:asciiTheme="minorHAnsi" w:hAnsiTheme="minorHAnsi"/>
          <w:color w:val="000000"/>
          <w:sz w:val="22"/>
          <w:szCs w:val="22"/>
        </w:rPr>
        <w:t xml:space="preserve"> </w:t>
      </w:r>
      <w:r w:rsidRPr="00897E2D">
        <w:rPr>
          <w:rFonts w:asciiTheme="minorHAnsi" w:hAnsiTheme="minorHAnsi"/>
          <w:color w:val="000000"/>
          <w:sz w:val="22"/>
          <w:szCs w:val="22"/>
        </w:rPr>
        <w:t xml:space="preserve">качества обозначают символом </w:t>
      </w:r>
      <w:r w:rsidRPr="00897E2D">
        <w:rPr>
          <w:rFonts w:asciiTheme="minorHAnsi" w:hAnsiTheme="minorHAnsi"/>
          <w:i/>
          <w:color w:val="000000"/>
          <w:sz w:val="22"/>
          <w:szCs w:val="22"/>
        </w:rPr>
        <w:t>С</w:t>
      </w:r>
      <w:r w:rsidRPr="00897E2D">
        <w:rPr>
          <w:rFonts w:asciiTheme="minorHAnsi" w:hAnsiTheme="minorHAnsi"/>
          <w:i/>
          <w:color w:val="000000"/>
          <w:sz w:val="22"/>
          <w:szCs w:val="22"/>
          <w:vertAlign w:val="subscript"/>
        </w:rPr>
        <w:t>р</w:t>
      </w:r>
      <w:r>
        <w:rPr>
          <w:rFonts w:asciiTheme="minorHAnsi" w:hAnsiTheme="minorHAnsi"/>
          <w:color w:val="000000"/>
          <w:sz w:val="22"/>
          <w:szCs w:val="22"/>
        </w:rPr>
        <w:t xml:space="preserve"> и вычисляют по формуле:</w:t>
      </w:r>
    </w:p>
    <w:p w:rsidR="00897E2D" w:rsidRPr="00897E2D" w:rsidRDefault="00897E2D" w:rsidP="00897E2D">
      <w:pPr>
        <w:pStyle w:val="ac"/>
        <w:spacing w:after="12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801721" cy="3893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в. Показатель качества.jpg"/>
                    <pic:cNvPicPr/>
                  </pic:nvPicPr>
                  <pic:blipFill>
                    <a:blip r:embed="rId35">
                      <a:extLst>
                        <a:ext uri="{28A0092B-C50C-407E-A947-70E740481C1C}">
                          <a14:useLocalDpi xmlns:a14="http://schemas.microsoft.com/office/drawing/2010/main" val="0"/>
                        </a:ext>
                      </a:extLst>
                    </a:blip>
                    <a:stretch>
                      <a:fillRect/>
                    </a:stretch>
                  </pic:blipFill>
                  <pic:spPr>
                    <a:xfrm>
                      <a:off x="0" y="0"/>
                      <a:ext cx="2867608" cy="398520"/>
                    </a:xfrm>
                    <a:prstGeom prst="rect">
                      <a:avLst/>
                    </a:prstGeom>
                  </pic:spPr>
                </pic:pic>
              </a:graphicData>
            </a:graphic>
          </wp:inline>
        </w:drawing>
      </w:r>
    </w:p>
    <w:p w:rsidR="00897E2D" w:rsidRDefault="00897E2D" w:rsidP="00897E2D">
      <w:pPr>
        <w:pStyle w:val="ac"/>
        <w:spacing w:before="0" w:beforeAutospacing="0" w:after="120" w:afterAutospacing="0"/>
        <w:rPr>
          <w:rFonts w:asciiTheme="minorHAnsi" w:hAnsiTheme="minorHAnsi"/>
          <w:color w:val="000000"/>
          <w:sz w:val="22"/>
          <w:szCs w:val="22"/>
        </w:rPr>
      </w:pPr>
      <w:r w:rsidRPr="00897E2D">
        <w:rPr>
          <w:rFonts w:asciiTheme="minorHAnsi" w:hAnsiTheme="minorHAnsi"/>
          <w:color w:val="000000"/>
          <w:sz w:val="22"/>
          <w:szCs w:val="22"/>
        </w:rPr>
        <w:t xml:space="preserve">Числитель в </w:t>
      </w:r>
      <w:r w:rsidR="009C7251">
        <w:rPr>
          <w:rFonts w:asciiTheme="minorHAnsi" w:hAnsiTheme="minorHAnsi"/>
          <w:color w:val="000000"/>
          <w:sz w:val="22"/>
          <w:szCs w:val="22"/>
        </w:rPr>
        <w:t xml:space="preserve">этой </w:t>
      </w:r>
      <w:r w:rsidRPr="00897E2D">
        <w:rPr>
          <w:rFonts w:asciiTheme="minorHAnsi" w:hAnsiTheme="minorHAnsi"/>
          <w:color w:val="000000"/>
          <w:sz w:val="22"/>
          <w:szCs w:val="22"/>
        </w:rPr>
        <w:t>формуле представляет собой</w:t>
      </w:r>
      <w:r w:rsidR="009C7251">
        <w:rPr>
          <w:rFonts w:asciiTheme="minorHAnsi" w:hAnsiTheme="minorHAnsi"/>
          <w:color w:val="000000"/>
          <w:sz w:val="22"/>
          <w:szCs w:val="22"/>
        </w:rPr>
        <w:t xml:space="preserve"> расстояние между верхней и ниж</w:t>
      </w:r>
      <w:r w:rsidRPr="00897E2D">
        <w:rPr>
          <w:rFonts w:asciiTheme="minorHAnsi" w:hAnsiTheme="minorHAnsi"/>
          <w:color w:val="000000"/>
          <w:sz w:val="22"/>
          <w:szCs w:val="22"/>
        </w:rPr>
        <w:t>ней контрольными гра</w:t>
      </w:r>
      <w:r w:rsidR="009C7251">
        <w:rPr>
          <w:rFonts w:asciiTheme="minorHAnsi" w:hAnsiTheme="minorHAnsi"/>
          <w:color w:val="000000"/>
          <w:sz w:val="22"/>
          <w:szCs w:val="22"/>
        </w:rPr>
        <w:t>ницами, или размах спецификации. Знаме</w:t>
      </w:r>
      <w:r w:rsidRPr="00897E2D">
        <w:rPr>
          <w:rFonts w:asciiTheme="minorHAnsi" w:hAnsiTheme="minorHAnsi"/>
          <w:color w:val="000000"/>
          <w:sz w:val="22"/>
          <w:szCs w:val="22"/>
        </w:rPr>
        <w:t>натель равен шести стандартным отклонениям данн</w:t>
      </w:r>
      <w:r w:rsidR="009C7251">
        <w:rPr>
          <w:rFonts w:asciiTheme="minorHAnsi" w:hAnsiTheme="minorHAnsi"/>
          <w:color w:val="000000"/>
          <w:sz w:val="22"/>
          <w:szCs w:val="22"/>
        </w:rPr>
        <w:t>ых и называется разброс процесса</w:t>
      </w:r>
      <w:r w:rsidRPr="00897E2D">
        <w:rPr>
          <w:rFonts w:asciiTheme="minorHAnsi" w:hAnsiTheme="minorHAnsi"/>
          <w:color w:val="000000"/>
          <w:sz w:val="22"/>
          <w:szCs w:val="22"/>
        </w:rPr>
        <w:t>. (Напомним, что 99,73% всех нормально распределенных случайных</w:t>
      </w:r>
      <w:r w:rsidR="009C7251">
        <w:rPr>
          <w:rFonts w:asciiTheme="minorHAnsi" w:hAnsiTheme="minorHAnsi"/>
          <w:color w:val="000000"/>
          <w:sz w:val="22"/>
          <w:szCs w:val="22"/>
        </w:rPr>
        <w:t xml:space="preserve"> </w:t>
      </w:r>
      <w:r w:rsidRPr="00897E2D">
        <w:rPr>
          <w:rFonts w:asciiTheme="minorHAnsi" w:hAnsiTheme="minorHAnsi"/>
          <w:color w:val="000000"/>
          <w:sz w:val="22"/>
          <w:szCs w:val="22"/>
        </w:rPr>
        <w:t>величин лежит в интервале, концы которого отстоят на три стандартных отклонения от</w:t>
      </w:r>
      <w:r w:rsidR="009C7251">
        <w:rPr>
          <w:rFonts w:asciiTheme="minorHAnsi" w:hAnsiTheme="minorHAnsi"/>
          <w:color w:val="000000"/>
          <w:sz w:val="22"/>
          <w:szCs w:val="22"/>
        </w:rPr>
        <w:t xml:space="preserve"> </w:t>
      </w:r>
      <w:r w:rsidRPr="00897E2D">
        <w:rPr>
          <w:rFonts w:asciiTheme="minorHAnsi" w:hAnsiTheme="minorHAnsi"/>
          <w:color w:val="000000"/>
          <w:sz w:val="22"/>
          <w:szCs w:val="22"/>
        </w:rPr>
        <w:t xml:space="preserve">среднего значения.) Поскольку идеальный процесс </w:t>
      </w:r>
      <w:r w:rsidR="009C7251">
        <w:rPr>
          <w:rFonts w:asciiTheme="minorHAnsi" w:hAnsiTheme="minorHAnsi"/>
          <w:color w:val="000000"/>
          <w:sz w:val="22"/>
          <w:szCs w:val="22"/>
        </w:rPr>
        <w:t>должен полностью лежать в допус</w:t>
      </w:r>
      <w:r w:rsidRPr="00897E2D">
        <w:rPr>
          <w:rFonts w:asciiTheme="minorHAnsi" w:hAnsiTheme="minorHAnsi"/>
          <w:color w:val="000000"/>
          <w:sz w:val="22"/>
          <w:szCs w:val="22"/>
        </w:rPr>
        <w:t>тимом диапазоне, раз</w:t>
      </w:r>
      <w:r w:rsidR="009C7251">
        <w:rPr>
          <w:rFonts w:asciiTheme="minorHAnsi" w:hAnsiTheme="minorHAnsi"/>
          <w:color w:val="000000"/>
          <w:sz w:val="22"/>
          <w:szCs w:val="22"/>
        </w:rPr>
        <w:t>брос</w:t>
      </w:r>
      <w:r w:rsidRPr="00897E2D">
        <w:rPr>
          <w:rFonts w:asciiTheme="minorHAnsi" w:hAnsiTheme="minorHAnsi"/>
          <w:color w:val="000000"/>
          <w:sz w:val="22"/>
          <w:szCs w:val="22"/>
        </w:rPr>
        <w:t xml:space="preserve"> процесса должен быть как можно меньше. Следовательно,</w:t>
      </w:r>
      <w:r w:rsidR="009C7251">
        <w:rPr>
          <w:rFonts w:asciiTheme="minorHAnsi" w:hAnsiTheme="minorHAnsi"/>
          <w:color w:val="000000"/>
          <w:sz w:val="22"/>
          <w:szCs w:val="22"/>
        </w:rPr>
        <w:t xml:space="preserve"> </w:t>
      </w:r>
      <w:r w:rsidRPr="00897E2D">
        <w:rPr>
          <w:rFonts w:asciiTheme="minorHAnsi" w:hAnsiTheme="minorHAnsi"/>
          <w:color w:val="000000"/>
          <w:sz w:val="22"/>
          <w:szCs w:val="22"/>
        </w:rPr>
        <w:t xml:space="preserve">чем больше значение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sidRPr="00897E2D">
        <w:rPr>
          <w:rFonts w:asciiTheme="minorHAnsi" w:hAnsiTheme="minorHAnsi"/>
          <w:color w:val="000000"/>
          <w:sz w:val="22"/>
          <w:szCs w:val="22"/>
        </w:rPr>
        <w:t>, тем выше качество процесса.</w:t>
      </w:r>
    </w:p>
    <w:p w:rsidR="009C7251" w:rsidRPr="009C7251" w:rsidRDefault="009C7251" w:rsidP="009C7251">
      <w:pPr>
        <w:pStyle w:val="ac"/>
        <w:spacing w:before="0" w:beforeAutospacing="0" w:after="120" w:afterAutospacing="0"/>
        <w:rPr>
          <w:rFonts w:asciiTheme="minorHAnsi" w:hAnsiTheme="minorHAnsi"/>
          <w:color w:val="000000"/>
          <w:sz w:val="22"/>
          <w:szCs w:val="22"/>
        </w:rPr>
      </w:pPr>
      <w:r w:rsidRPr="009C7251">
        <w:rPr>
          <w:rFonts w:asciiTheme="minorHAnsi" w:hAnsiTheme="minorHAnsi"/>
          <w:color w:val="000000"/>
          <w:sz w:val="22"/>
          <w:szCs w:val="22"/>
        </w:rPr>
        <w:lastRenderedPageBreak/>
        <w:t xml:space="preserve">Величина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sidRPr="009C7251">
        <w:rPr>
          <w:rFonts w:asciiTheme="minorHAnsi" w:hAnsiTheme="minorHAnsi"/>
          <w:color w:val="000000"/>
          <w:sz w:val="22"/>
          <w:szCs w:val="22"/>
        </w:rPr>
        <w:t xml:space="preserve"> оценивает потенциал процесса, а не фактическую мощность, поскольку</w:t>
      </w:r>
      <w:r>
        <w:rPr>
          <w:rFonts w:asciiTheme="minorHAnsi" w:hAnsiTheme="minorHAnsi"/>
          <w:color w:val="000000"/>
          <w:sz w:val="22"/>
          <w:szCs w:val="22"/>
        </w:rPr>
        <w:t xml:space="preserve"> </w:t>
      </w:r>
      <w:r w:rsidRPr="009C7251">
        <w:rPr>
          <w:rFonts w:asciiTheme="minorHAnsi" w:hAnsiTheme="minorHAnsi"/>
          <w:color w:val="000000"/>
          <w:sz w:val="22"/>
          <w:szCs w:val="22"/>
        </w:rPr>
        <w:t xml:space="preserve">он не зависит от текущего среднего значения. Допустим, что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Pr>
          <w:rFonts w:asciiTheme="minorHAnsi" w:hAnsiTheme="minorHAnsi"/>
          <w:color w:val="000000"/>
          <w:sz w:val="22"/>
          <w:szCs w:val="22"/>
        </w:rPr>
        <w:t xml:space="preserve"> </w:t>
      </w:r>
      <w:r w:rsidRPr="009C7251">
        <w:rPr>
          <w:rFonts w:asciiTheme="minorHAnsi" w:hAnsiTheme="minorHAnsi"/>
          <w:color w:val="000000"/>
          <w:sz w:val="22"/>
          <w:szCs w:val="22"/>
        </w:rPr>
        <w:t>= 1. Тогда, если процесс</w:t>
      </w:r>
      <w:r>
        <w:rPr>
          <w:rFonts w:asciiTheme="minorHAnsi" w:hAnsiTheme="minorHAnsi"/>
          <w:color w:val="000000"/>
          <w:sz w:val="22"/>
          <w:szCs w:val="22"/>
        </w:rPr>
        <w:t xml:space="preserve"> является</w:t>
      </w:r>
      <w:r w:rsidRPr="009C7251">
        <w:rPr>
          <w:rFonts w:asciiTheme="minorHAnsi" w:hAnsiTheme="minorHAnsi"/>
          <w:color w:val="000000"/>
          <w:sz w:val="22"/>
          <w:szCs w:val="22"/>
        </w:rPr>
        <w:t xml:space="preserve"> центрированным, т.е. леж</w:t>
      </w:r>
      <w:r>
        <w:rPr>
          <w:rFonts w:asciiTheme="minorHAnsi" w:hAnsiTheme="minorHAnsi"/>
          <w:color w:val="000000"/>
          <w:sz w:val="22"/>
          <w:szCs w:val="22"/>
        </w:rPr>
        <w:t>ит</w:t>
      </w:r>
      <w:r w:rsidRPr="009C7251">
        <w:rPr>
          <w:rFonts w:asciiTheme="minorHAnsi" w:hAnsiTheme="minorHAnsi"/>
          <w:color w:val="000000"/>
          <w:sz w:val="22"/>
          <w:szCs w:val="22"/>
        </w:rPr>
        <w:t xml:space="preserve"> посередине между границами НКГ и ВКГ, приблизительно 99,73% наблюдений </w:t>
      </w:r>
      <w:r>
        <w:rPr>
          <w:rFonts w:asciiTheme="minorHAnsi" w:hAnsiTheme="minorHAnsi"/>
          <w:color w:val="000000"/>
          <w:sz w:val="22"/>
          <w:szCs w:val="22"/>
        </w:rPr>
        <w:t xml:space="preserve">попадут </w:t>
      </w:r>
      <w:r w:rsidRPr="009C7251">
        <w:rPr>
          <w:rFonts w:asciiTheme="minorHAnsi" w:hAnsiTheme="minorHAnsi"/>
          <w:color w:val="000000"/>
          <w:sz w:val="22"/>
          <w:szCs w:val="22"/>
        </w:rPr>
        <w:t>внутр</w:t>
      </w:r>
      <w:r>
        <w:rPr>
          <w:rFonts w:asciiTheme="minorHAnsi" w:hAnsiTheme="minorHAnsi"/>
          <w:color w:val="000000"/>
          <w:sz w:val="22"/>
          <w:szCs w:val="22"/>
        </w:rPr>
        <w:t>ь</w:t>
      </w:r>
      <w:r w:rsidRPr="009C7251">
        <w:rPr>
          <w:rFonts w:asciiTheme="minorHAnsi" w:hAnsiTheme="minorHAnsi"/>
          <w:color w:val="000000"/>
          <w:sz w:val="22"/>
          <w:szCs w:val="22"/>
        </w:rPr>
        <w:t xml:space="preserve"> допустимых границ. Если </w:t>
      </w:r>
      <w:proofErr w:type="gramStart"/>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Pr>
          <w:rFonts w:asciiTheme="minorHAnsi" w:hAnsiTheme="minorHAnsi"/>
          <w:color w:val="000000"/>
          <w:sz w:val="22"/>
          <w:szCs w:val="22"/>
        </w:rPr>
        <w:t xml:space="preserve"> &gt;</w:t>
      </w:r>
      <w:proofErr w:type="gramEnd"/>
      <w:r>
        <w:rPr>
          <w:rFonts w:asciiTheme="minorHAnsi" w:hAnsiTheme="minorHAnsi"/>
          <w:color w:val="000000"/>
          <w:sz w:val="22"/>
          <w:szCs w:val="22"/>
        </w:rPr>
        <w:t xml:space="preserve"> 1, зна</w:t>
      </w:r>
      <w:r w:rsidRPr="009C7251">
        <w:rPr>
          <w:rFonts w:asciiTheme="minorHAnsi" w:hAnsiTheme="minorHAnsi"/>
          <w:color w:val="000000"/>
          <w:sz w:val="22"/>
          <w:szCs w:val="22"/>
        </w:rPr>
        <w:t>чит, потенциал процесса настолько высок, что более 99,73% всех его значений может</w:t>
      </w:r>
      <w:r>
        <w:rPr>
          <w:rFonts w:asciiTheme="minorHAnsi" w:hAnsiTheme="minorHAnsi"/>
          <w:color w:val="000000"/>
          <w:sz w:val="22"/>
          <w:szCs w:val="22"/>
        </w:rPr>
        <w:t xml:space="preserve"> </w:t>
      </w:r>
      <w:r w:rsidRPr="009C7251">
        <w:rPr>
          <w:rFonts w:asciiTheme="minorHAnsi" w:hAnsiTheme="minorHAnsi"/>
          <w:color w:val="000000"/>
          <w:sz w:val="22"/>
          <w:szCs w:val="22"/>
        </w:rPr>
        <w:t xml:space="preserve">лежать внутри допустимых границ. Если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Pr>
          <w:rFonts w:asciiTheme="minorHAnsi" w:hAnsiTheme="minorHAnsi"/>
          <w:color w:val="000000"/>
          <w:sz w:val="22"/>
          <w:szCs w:val="22"/>
        </w:rPr>
        <w:t xml:space="preserve"> </w:t>
      </w:r>
      <w:proofErr w:type="gramStart"/>
      <w:r w:rsidRPr="009C7251">
        <w:rPr>
          <w:rFonts w:asciiTheme="minorHAnsi" w:hAnsiTheme="minorHAnsi"/>
          <w:color w:val="000000"/>
          <w:sz w:val="22"/>
          <w:szCs w:val="22"/>
        </w:rPr>
        <w:t>&lt; 1</w:t>
      </w:r>
      <w:proofErr w:type="gramEnd"/>
      <w:r w:rsidRPr="009C7251">
        <w:rPr>
          <w:rFonts w:asciiTheme="minorHAnsi" w:hAnsiTheme="minorHAnsi"/>
          <w:color w:val="000000"/>
          <w:sz w:val="22"/>
          <w:szCs w:val="22"/>
        </w:rPr>
        <w:t>, значит, потенциал процесса невысок,</w:t>
      </w:r>
      <w:r>
        <w:rPr>
          <w:rFonts w:asciiTheme="minorHAnsi" w:hAnsiTheme="minorHAnsi"/>
          <w:color w:val="000000"/>
          <w:sz w:val="22"/>
          <w:szCs w:val="22"/>
        </w:rPr>
        <w:t xml:space="preserve"> </w:t>
      </w:r>
      <w:r w:rsidRPr="009C7251">
        <w:rPr>
          <w:rFonts w:asciiTheme="minorHAnsi" w:hAnsiTheme="minorHAnsi"/>
          <w:color w:val="000000"/>
          <w:sz w:val="22"/>
          <w:szCs w:val="22"/>
        </w:rPr>
        <w:t>и даже если он идеально центрирован, не более 99,73% всех его значений может</w:t>
      </w:r>
      <w:r>
        <w:rPr>
          <w:rFonts w:asciiTheme="minorHAnsi" w:hAnsiTheme="minorHAnsi"/>
          <w:color w:val="000000"/>
          <w:sz w:val="22"/>
          <w:szCs w:val="22"/>
        </w:rPr>
        <w:t xml:space="preserve"> </w:t>
      </w:r>
      <w:r w:rsidRPr="009C7251">
        <w:rPr>
          <w:rFonts w:asciiTheme="minorHAnsi" w:hAnsiTheme="minorHAnsi"/>
          <w:color w:val="000000"/>
          <w:sz w:val="22"/>
          <w:szCs w:val="22"/>
        </w:rPr>
        <w:t xml:space="preserve">лежать внутри допустимых границ. Многие компании требуют, чтобы величина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sidRPr="009C7251">
        <w:rPr>
          <w:rFonts w:asciiTheme="minorHAnsi" w:hAnsiTheme="minorHAnsi"/>
          <w:color w:val="000000"/>
          <w:sz w:val="22"/>
          <w:szCs w:val="22"/>
        </w:rPr>
        <w:t xml:space="preserve"> была</w:t>
      </w:r>
      <w:r>
        <w:rPr>
          <w:rFonts w:asciiTheme="minorHAnsi" w:hAnsiTheme="minorHAnsi"/>
          <w:color w:val="000000"/>
          <w:sz w:val="22"/>
          <w:szCs w:val="22"/>
        </w:rPr>
        <w:t xml:space="preserve"> </w:t>
      </w:r>
      <w:r w:rsidRPr="009C7251">
        <w:rPr>
          <w:rFonts w:asciiTheme="minorHAnsi" w:hAnsiTheme="minorHAnsi"/>
          <w:color w:val="000000"/>
          <w:sz w:val="22"/>
          <w:szCs w:val="22"/>
        </w:rPr>
        <w:t>больше или равна единице. По мере развития гло</w:t>
      </w:r>
      <w:r>
        <w:rPr>
          <w:rFonts w:asciiTheme="minorHAnsi" w:hAnsiTheme="minorHAnsi"/>
          <w:color w:val="000000"/>
          <w:sz w:val="22"/>
          <w:szCs w:val="22"/>
        </w:rPr>
        <w:t>бальной экономики, требующей по</w:t>
      </w:r>
      <w:r w:rsidRPr="009C7251">
        <w:rPr>
          <w:rFonts w:asciiTheme="minorHAnsi" w:hAnsiTheme="minorHAnsi"/>
          <w:color w:val="000000"/>
          <w:sz w:val="22"/>
          <w:szCs w:val="22"/>
        </w:rPr>
        <w:t>вышения качества продукции, некоторые компании стали требовать, чтобы показатель</w:t>
      </w:r>
      <w:r>
        <w:rPr>
          <w:rFonts w:asciiTheme="minorHAnsi" w:hAnsiTheme="minorHAnsi"/>
          <w:color w:val="000000"/>
          <w:sz w:val="22"/>
          <w:szCs w:val="22"/>
        </w:rPr>
        <w:t xml:space="preserve">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sidRPr="009C7251">
        <w:rPr>
          <w:rFonts w:asciiTheme="minorHAnsi" w:hAnsiTheme="minorHAnsi"/>
          <w:color w:val="000000"/>
          <w:sz w:val="22"/>
          <w:szCs w:val="22"/>
        </w:rPr>
        <w:t xml:space="preserve"> превышал 1,33, 1,5 и даже 2,0 (</w:t>
      </w:r>
      <w:proofErr w:type="spellStart"/>
      <w:r w:rsidRPr="009C7251">
        <w:rPr>
          <w:rFonts w:asciiTheme="minorHAnsi" w:hAnsiTheme="minorHAnsi"/>
          <w:color w:val="000000"/>
          <w:sz w:val="22"/>
          <w:szCs w:val="22"/>
        </w:rPr>
        <w:t>Six</w:t>
      </w:r>
      <w:proofErr w:type="spellEnd"/>
      <w:r w:rsidRPr="009C7251">
        <w:rPr>
          <w:rFonts w:asciiTheme="minorHAnsi" w:hAnsiTheme="minorHAnsi"/>
          <w:color w:val="000000"/>
          <w:sz w:val="22"/>
          <w:szCs w:val="22"/>
        </w:rPr>
        <w:t xml:space="preserve"> </w:t>
      </w:r>
      <w:proofErr w:type="spellStart"/>
      <w:r w:rsidRPr="009C7251">
        <w:rPr>
          <w:rFonts w:asciiTheme="minorHAnsi" w:hAnsiTheme="minorHAnsi"/>
          <w:color w:val="000000"/>
          <w:sz w:val="22"/>
          <w:szCs w:val="22"/>
        </w:rPr>
        <w:t>Sigma</w:t>
      </w:r>
      <w:proofErr w:type="spellEnd"/>
      <w:r w:rsidRPr="009C7251">
        <w:rPr>
          <w:rFonts w:asciiTheme="minorHAnsi" w:hAnsiTheme="minorHAnsi"/>
          <w:color w:val="000000"/>
          <w:sz w:val="22"/>
          <w:szCs w:val="22"/>
        </w:rPr>
        <w:t>).</w:t>
      </w:r>
    </w:p>
    <w:p w:rsidR="009C7251" w:rsidRPr="009C7251" w:rsidRDefault="009C7251" w:rsidP="009C7251">
      <w:pPr>
        <w:pStyle w:val="ac"/>
        <w:spacing w:before="0" w:beforeAutospacing="0" w:after="120" w:afterAutospacing="0"/>
        <w:rPr>
          <w:rFonts w:asciiTheme="minorHAnsi" w:hAnsiTheme="minorHAnsi"/>
          <w:color w:val="000000"/>
          <w:sz w:val="22"/>
          <w:szCs w:val="22"/>
        </w:rPr>
      </w:pPr>
      <w:r w:rsidRPr="009C7251">
        <w:rPr>
          <w:rFonts w:asciiTheme="minorHAnsi" w:hAnsiTheme="minorHAnsi"/>
          <w:color w:val="000000"/>
          <w:sz w:val="22"/>
          <w:szCs w:val="22"/>
        </w:rPr>
        <w:t>Предположим, что компания, выпускающая безалкогольные напитки, разливает</w:t>
      </w:r>
      <w:r>
        <w:rPr>
          <w:rFonts w:asciiTheme="minorHAnsi" w:hAnsiTheme="minorHAnsi"/>
          <w:color w:val="000000"/>
          <w:sz w:val="22"/>
          <w:szCs w:val="22"/>
        </w:rPr>
        <w:t xml:space="preserve"> </w:t>
      </w:r>
      <w:r w:rsidRPr="009C7251">
        <w:rPr>
          <w:rFonts w:asciiTheme="minorHAnsi" w:hAnsiTheme="minorHAnsi"/>
          <w:color w:val="000000"/>
          <w:sz w:val="22"/>
          <w:szCs w:val="22"/>
        </w:rPr>
        <w:t>лимонад в 12-унциевые бутылки. Каждый час контрол</w:t>
      </w:r>
      <w:r>
        <w:rPr>
          <w:rFonts w:asciiTheme="minorHAnsi" w:hAnsiTheme="minorHAnsi"/>
          <w:color w:val="000000"/>
          <w:sz w:val="22"/>
          <w:szCs w:val="22"/>
        </w:rPr>
        <w:t>ер извлекает одну бутылку, а за</w:t>
      </w:r>
      <w:r w:rsidRPr="009C7251">
        <w:rPr>
          <w:rFonts w:asciiTheme="minorHAnsi" w:hAnsiTheme="minorHAnsi"/>
          <w:color w:val="000000"/>
          <w:sz w:val="22"/>
          <w:szCs w:val="22"/>
        </w:rPr>
        <w:t>тем вычисляет среднее значение и размах процесса. Нижняя допустимая граница равна</w:t>
      </w:r>
      <w:r>
        <w:rPr>
          <w:rFonts w:asciiTheme="minorHAnsi" w:hAnsiTheme="minorHAnsi"/>
          <w:color w:val="000000"/>
          <w:sz w:val="22"/>
          <w:szCs w:val="22"/>
        </w:rPr>
        <w:t xml:space="preserve"> </w:t>
      </w:r>
      <w:r w:rsidRPr="009C7251">
        <w:rPr>
          <w:rFonts w:asciiTheme="minorHAnsi" w:hAnsiTheme="minorHAnsi"/>
          <w:color w:val="000000"/>
          <w:sz w:val="22"/>
          <w:szCs w:val="22"/>
        </w:rPr>
        <w:t>11,82 унции, а верхняя— 12,18 унций. Допустим, карта контроля показывает, что</w:t>
      </w:r>
      <w:r>
        <w:rPr>
          <w:rFonts w:asciiTheme="minorHAnsi" w:hAnsiTheme="minorHAnsi"/>
          <w:color w:val="000000"/>
          <w:sz w:val="22"/>
          <w:szCs w:val="22"/>
        </w:rPr>
        <w:t xml:space="preserve"> </w:t>
      </w:r>
      <w:r w:rsidRPr="009C7251">
        <w:rPr>
          <w:rFonts w:asciiTheme="minorHAnsi" w:hAnsiTheme="minorHAnsi"/>
          <w:color w:val="000000"/>
          <w:sz w:val="22"/>
          <w:szCs w:val="22"/>
        </w:rPr>
        <w:t>процесс н</w:t>
      </w:r>
      <w:r>
        <w:rPr>
          <w:rFonts w:asciiTheme="minorHAnsi" w:hAnsiTheme="minorHAnsi"/>
          <w:color w:val="000000"/>
          <w:sz w:val="22"/>
          <w:szCs w:val="22"/>
        </w:rPr>
        <w:t xml:space="preserve">аходится под контролем, причем </w:t>
      </w:r>
      <w:r w:rsidRPr="009C7251">
        <w:rPr>
          <w:rFonts w:asciiTheme="minorHAnsi" w:hAnsiTheme="minorHAnsi"/>
          <w:i/>
          <w:color w:val="000000"/>
          <w:sz w:val="22"/>
          <w:szCs w:val="22"/>
          <w:lang w:val="en-US"/>
        </w:rPr>
        <w:t>n</w:t>
      </w:r>
      <w:r w:rsidRPr="009C7251">
        <w:rPr>
          <w:rFonts w:asciiTheme="minorHAnsi" w:hAnsiTheme="minorHAnsi"/>
          <w:color w:val="000000"/>
          <w:sz w:val="22"/>
          <w:szCs w:val="22"/>
        </w:rPr>
        <w:t xml:space="preserve"> = 4, </w:t>
      </w:r>
      <w:r w:rsidRPr="009C7251">
        <w:rPr>
          <w:rFonts w:asciiTheme="minorHAnsi" w:hAnsiTheme="minorHAnsi"/>
          <w:i/>
          <w:color w:val="000000"/>
          <w:sz w:val="22"/>
          <w:szCs w:val="22"/>
        </w:rPr>
        <w:t>X̿</w:t>
      </w:r>
      <w:r w:rsidRPr="009C7251">
        <w:rPr>
          <w:rFonts w:asciiTheme="minorHAnsi" w:hAnsiTheme="minorHAnsi"/>
          <w:color w:val="000000"/>
          <w:sz w:val="22"/>
          <w:szCs w:val="22"/>
        </w:rPr>
        <w:t xml:space="preserve"> = 12,02, </w:t>
      </w:r>
      <w:r w:rsidRPr="009C7251">
        <w:rPr>
          <w:rFonts w:asciiTheme="minorHAnsi" w:hAnsiTheme="minorHAnsi"/>
          <w:i/>
          <w:color w:val="000000"/>
          <w:sz w:val="22"/>
          <w:szCs w:val="22"/>
          <w:lang w:val="en-US"/>
        </w:rPr>
        <w:t>R</w:t>
      </w:r>
      <w:r w:rsidRPr="009C7251">
        <w:rPr>
          <w:rFonts w:asciiTheme="minorHAnsi" w:hAnsiTheme="minorHAnsi"/>
          <w:i/>
          <w:color w:val="000000"/>
          <w:sz w:val="22"/>
          <w:szCs w:val="22"/>
        </w:rPr>
        <w:t>̅</w:t>
      </w:r>
      <w:r w:rsidRPr="009C7251">
        <w:rPr>
          <w:rFonts w:asciiTheme="minorHAnsi" w:hAnsiTheme="minorHAnsi"/>
          <w:color w:val="000000"/>
          <w:sz w:val="22"/>
          <w:szCs w:val="22"/>
        </w:rPr>
        <w:t xml:space="preserve"> = 0,10. Для того чтобы вычислить показатель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sidRPr="009C7251">
        <w:rPr>
          <w:rFonts w:asciiTheme="minorHAnsi" w:hAnsiTheme="minorHAnsi"/>
          <w:color w:val="000000"/>
          <w:sz w:val="22"/>
          <w:szCs w:val="22"/>
        </w:rPr>
        <w:t xml:space="preserve">, предположим, что данные имеют нормальное распределение. </w:t>
      </w:r>
      <w:r>
        <w:rPr>
          <w:rFonts w:asciiTheme="minorHAnsi" w:hAnsiTheme="minorHAnsi"/>
          <w:color w:val="000000"/>
          <w:sz w:val="22"/>
          <w:szCs w:val="22"/>
        </w:rPr>
        <w:t>По таблице (рис. 8)</w:t>
      </w:r>
      <w:r w:rsidRPr="009C7251">
        <w:rPr>
          <w:rFonts w:asciiTheme="minorHAnsi" w:hAnsiTheme="minorHAnsi"/>
          <w:color w:val="000000"/>
          <w:sz w:val="22"/>
          <w:szCs w:val="22"/>
        </w:rPr>
        <w:t xml:space="preserve"> для </w:t>
      </w:r>
      <w:r w:rsidRPr="009C7251">
        <w:rPr>
          <w:rFonts w:asciiTheme="minorHAnsi" w:hAnsiTheme="minorHAnsi"/>
          <w:i/>
          <w:color w:val="000000"/>
          <w:sz w:val="22"/>
          <w:szCs w:val="22"/>
          <w:lang w:val="en-US"/>
        </w:rPr>
        <w:t>n</w:t>
      </w:r>
      <w:r w:rsidRPr="009C7251">
        <w:rPr>
          <w:rFonts w:asciiTheme="minorHAnsi" w:hAnsiTheme="minorHAnsi"/>
          <w:color w:val="000000"/>
          <w:sz w:val="22"/>
          <w:szCs w:val="22"/>
        </w:rPr>
        <w:t xml:space="preserve"> = 4 находим, что </w:t>
      </w:r>
      <w:r w:rsidRPr="009C7251">
        <w:rPr>
          <w:rFonts w:asciiTheme="minorHAnsi" w:hAnsiTheme="minorHAnsi"/>
          <w:i/>
          <w:color w:val="000000"/>
          <w:sz w:val="22"/>
          <w:szCs w:val="22"/>
          <w:lang w:val="en-US"/>
        </w:rPr>
        <w:t>d</w:t>
      </w:r>
      <w:r w:rsidRPr="009C7251">
        <w:rPr>
          <w:rFonts w:asciiTheme="minorHAnsi" w:hAnsiTheme="minorHAnsi"/>
          <w:i/>
          <w:color w:val="000000"/>
          <w:sz w:val="22"/>
          <w:szCs w:val="22"/>
          <w:vertAlign w:val="subscript"/>
        </w:rPr>
        <w:t>2</w:t>
      </w:r>
      <w:r w:rsidRPr="009C7251">
        <w:rPr>
          <w:rFonts w:asciiTheme="minorHAnsi" w:hAnsiTheme="minorHAnsi"/>
          <w:color w:val="000000"/>
          <w:sz w:val="22"/>
          <w:szCs w:val="22"/>
        </w:rPr>
        <w:t xml:space="preserve"> = 2</w:t>
      </w:r>
      <w:r>
        <w:rPr>
          <w:rFonts w:asciiTheme="minorHAnsi" w:hAnsiTheme="minorHAnsi"/>
          <w:color w:val="000000"/>
          <w:sz w:val="22"/>
          <w:szCs w:val="22"/>
        </w:rPr>
        <w:t>,059. Используя формулу (</w:t>
      </w:r>
      <w:r w:rsidRPr="009C7251">
        <w:rPr>
          <w:rFonts w:asciiTheme="minorHAnsi" w:hAnsiTheme="minorHAnsi"/>
          <w:color w:val="000000"/>
          <w:sz w:val="22"/>
          <w:szCs w:val="22"/>
        </w:rPr>
        <w:t>8), получаем:</w:t>
      </w:r>
    </w:p>
    <w:p w:rsidR="009C7251" w:rsidRDefault="009C7251" w:rsidP="009C7251">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472537" cy="430006"/>
            <wp:effectExtent l="0" t="0" r="444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г. Вычисления.jpg"/>
                    <pic:cNvPicPr/>
                  </pic:nvPicPr>
                  <pic:blipFill>
                    <a:blip r:embed="rId36">
                      <a:extLst>
                        <a:ext uri="{28A0092B-C50C-407E-A947-70E740481C1C}">
                          <a14:useLocalDpi xmlns:a14="http://schemas.microsoft.com/office/drawing/2010/main" val="0"/>
                        </a:ext>
                      </a:extLst>
                    </a:blip>
                    <a:stretch>
                      <a:fillRect/>
                    </a:stretch>
                  </pic:blipFill>
                  <pic:spPr>
                    <a:xfrm>
                      <a:off x="0" y="0"/>
                      <a:ext cx="2480037" cy="431310"/>
                    </a:xfrm>
                    <a:prstGeom prst="rect">
                      <a:avLst/>
                    </a:prstGeom>
                  </pic:spPr>
                </pic:pic>
              </a:graphicData>
            </a:graphic>
          </wp:inline>
        </w:drawing>
      </w:r>
    </w:p>
    <w:p w:rsidR="009C7251" w:rsidRPr="009C7251" w:rsidRDefault="009C7251" w:rsidP="009C7251">
      <w:pPr>
        <w:pStyle w:val="ac"/>
        <w:spacing w:before="0" w:beforeAutospacing="0" w:after="120" w:afterAutospacing="0"/>
        <w:rPr>
          <w:rFonts w:asciiTheme="minorHAnsi" w:hAnsiTheme="minorHAnsi"/>
          <w:color w:val="000000"/>
          <w:sz w:val="22"/>
          <w:szCs w:val="22"/>
        </w:rPr>
      </w:pPr>
      <w:r w:rsidRPr="009C7251">
        <w:rPr>
          <w:rFonts w:asciiTheme="minorHAnsi" w:hAnsiTheme="minorHAnsi"/>
          <w:color w:val="000000"/>
          <w:sz w:val="22"/>
          <w:szCs w:val="22"/>
        </w:rPr>
        <w:t xml:space="preserve">Поскольку показатель </w:t>
      </w:r>
      <w:r w:rsidRPr="009C7251">
        <w:rPr>
          <w:rFonts w:asciiTheme="minorHAnsi" w:hAnsiTheme="minorHAnsi"/>
          <w:i/>
          <w:color w:val="000000"/>
          <w:sz w:val="22"/>
          <w:szCs w:val="22"/>
        </w:rPr>
        <w:t>С</w:t>
      </w:r>
      <w:r w:rsidRPr="009C7251">
        <w:rPr>
          <w:rFonts w:asciiTheme="minorHAnsi" w:hAnsiTheme="minorHAnsi"/>
          <w:i/>
          <w:color w:val="000000"/>
          <w:sz w:val="22"/>
          <w:szCs w:val="22"/>
          <w:vertAlign w:val="subscript"/>
        </w:rPr>
        <w:t>р</w:t>
      </w:r>
      <w:r w:rsidRPr="009C7251">
        <w:rPr>
          <w:rFonts w:asciiTheme="minorHAnsi" w:hAnsiTheme="minorHAnsi"/>
          <w:color w:val="000000"/>
          <w:sz w:val="22"/>
          <w:szCs w:val="22"/>
        </w:rPr>
        <w:t xml:space="preserve"> превышает единицу, проце</w:t>
      </w:r>
      <w:r>
        <w:rPr>
          <w:rFonts w:asciiTheme="minorHAnsi" w:hAnsiTheme="minorHAnsi"/>
          <w:color w:val="000000"/>
          <w:sz w:val="22"/>
          <w:szCs w:val="22"/>
        </w:rPr>
        <w:t>сс разлива безалкогольных напит</w:t>
      </w:r>
      <w:r w:rsidRPr="009C7251">
        <w:rPr>
          <w:rFonts w:asciiTheme="minorHAnsi" w:hAnsiTheme="minorHAnsi"/>
          <w:color w:val="000000"/>
          <w:sz w:val="22"/>
          <w:szCs w:val="22"/>
        </w:rPr>
        <w:t>ков имеет высокий потенциал, причем более 99,73%</w:t>
      </w:r>
      <w:r w:rsidR="00A14FAE">
        <w:rPr>
          <w:rFonts w:asciiTheme="minorHAnsi" w:hAnsiTheme="minorHAnsi"/>
          <w:color w:val="000000"/>
          <w:sz w:val="22"/>
          <w:szCs w:val="22"/>
        </w:rPr>
        <w:t xml:space="preserve"> бутылок могут удовлетворять ус</w:t>
      </w:r>
      <w:r w:rsidRPr="009C7251">
        <w:rPr>
          <w:rFonts w:asciiTheme="minorHAnsi" w:hAnsiTheme="minorHAnsi"/>
          <w:color w:val="000000"/>
          <w:sz w:val="22"/>
          <w:szCs w:val="22"/>
        </w:rPr>
        <w:t>тановленным спецификациям.</w:t>
      </w:r>
    </w:p>
    <w:p w:rsidR="00B915A5" w:rsidRPr="00B915A5" w:rsidRDefault="00B915A5" w:rsidP="009C7251">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Итак, показатель </w:t>
      </w:r>
      <w:r w:rsidRPr="00A14FAE">
        <w:rPr>
          <w:rFonts w:asciiTheme="minorHAnsi" w:hAnsiTheme="minorHAnsi"/>
          <w:i/>
          <w:color w:val="000000"/>
          <w:sz w:val="22"/>
          <w:szCs w:val="22"/>
        </w:rPr>
        <w:t>С</w:t>
      </w:r>
      <w:r w:rsidRPr="00A14FAE">
        <w:rPr>
          <w:rFonts w:asciiTheme="minorHAnsi" w:hAnsiTheme="minorHAnsi"/>
          <w:i/>
          <w:color w:val="000000"/>
          <w:sz w:val="22"/>
          <w:szCs w:val="22"/>
          <w:vertAlign w:val="subscript"/>
        </w:rPr>
        <w:t>р</w:t>
      </w:r>
      <w:r w:rsidRPr="00B915A5">
        <w:rPr>
          <w:rFonts w:asciiTheme="minorHAnsi" w:hAnsiTheme="minorHAnsi"/>
          <w:color w:val="000000"/>
          <w:sz w:val="22"/>
          <w:szCs w:val="22"/>
        </w:rPr>
        <w:t xml:space="preserve"> представляет собой суммарную меру потенциала </w:t>
      </w:r>
      <w:r w:rsidR="00A14FAE">
        <w:rPr>
          <w:rFonts w:asciiTheme="minorHAnsi" w:hAnsiTheme="minorHAnsi"/>
          <w:color w:val="000000"/>
          <w:sz w:val="22"/>
          <w:szCs w:val="22"/>
        </w:rPr>
        <w:t xml:space="preserve">процесса. Чем выше показатель </w:t>
      </w:r>
      <w:r w:rsidR="00A14FAE" w:rsidRPr="00A14FAE">
        <w:rPr>
          <w:rFonts w:asciiTheme="minorHAnsi" w:hAnsiTheme="minorHAnsi"/>
          <w:i/>
          <w:color w:val="000000"/>
          <w:sz w:val="22"/>
          <w:szCs w:val="22"/>
        </w:rPr>
        <w:t>С</w:t>
      </w:r>
      <w:r w:rsidR="00A14FAE" w:rsidRPr="00A14FAE">
        <w:rPr>
          <w:rFonts w:asciiTheme="minorHAnsi" w:hAnsiTheme="minorHAnsi"/>
          <w:i/>
          <w:color w:val="000000"/>
          <w:sz w:val="22"/>
          <w:szCs w:val="22"/>
          <w:vertAlign w:val="subscript"/>
        </w:rPr>
        <w:t>р</w:t>
      </w:r>
      <w:r w:rsidRPr="00B915A5">
        <w:rPr>
          <w:rFonts w:asciiTheme="minorHAnsi" w:hAnsiTheme="minorHAnsi"/>
          <w:color w:val="000000"/>
          <w:sz w:val="22"/>
          <w:szCs w:val="22"/>
        </w:rPr>
        <w:t xml:space="preserve">, тем лучше для потребителя. Иначе говоря, чем выше показатель </w:t>
      </w:r>
      <w:r w:rsidRPr="00A14FAE">
        <w:rPr>
          <w:rFonts w:asciiTheme="minorHAnsi" w:hAnsiTheme="minorHAnsi"/>
          <w:i/>
          <w:color w:val="000000"/>
          <w:sz w:val="22"/>
          <w:szCs w:val="22"/>
        </w:rPr>
        <w:t>С</w:t>
      </w:r>
      <w:r w:rsidRPr="00A14FAE">
        <w:rPr>
          <w:rFonts w:asciiTheme="minorHAnsi" w:hAnsiTheme="minorHAnsi"/>
          <w:i/>
          <w:color w:val="000000"/>
          <w:sz w:val="22"/>
          <w:szCs w:val="22"/>
          <w:vertAlign w:val="subscript"/>
        </w:rPr>
        <w:t>р</w:t>
      </w:r>
      <w:r w:rsidRPr="00B915A5">
        <w:rPr>
          <w:rFonts w:asciiTheme="minorHAnsi" w:hAnsiTheme="minorHAnsi"/>
          <w:color w:val="000000"/>
          <w:sz w:val="22"/>
          <w:szCs w:val="22"/>
        </w:rPr>
        <w:t>, тем меньше количество случайных вариаций и тем лучше процесс соответствует спецификациям. Для того чтобы достичь максимального потенциала, процесс должен колебаться вокруг среднего значения допустимого диапазона.</w:t>
      </w:r>
    </w:p>
    <w:p w:rsidR="00A14FAE" w:rsidRPr="00A14FAE" w:rsidRDefault="00B915A5" w:rsidP="00B915A5">
      <w:pPr>
        <w:pStyle w:val="ac"/>
        <w:spacing w:before="0" w:beforeAutospacing="0" w:after="120" w:afterAutospacing="0"/>
        <w:rPr>
          <w:rFonts w:asciiTheme="minorHAnsi" w:hAnsiTheme="minorHAnsi"/>
          <w:color w:val="000000"/>
          <w:sz w:val="22"/>
          <w:szCs w:val="22"/>
        </w:rPr>
      </w:pPr>
      <w:r w:rsidRPr="00A14FAE">
        <w:rPr>
          <w:rFonts w:asciiTheme="minorHAnsi" w:hAnsiTheme="minorHAnsi"/>
          <w:b/>
          <w:color w:val="000000"/>
          <w:sz w:val="22"/>
          <w:szCs w:val="22"/>
        </w:rPr>
        <w:t xml:space="preserve">Показатели </w:t>
      </w:r>
      <w:r w:rsidRPr="00A14FAE">
        <w:rPr>
          <w:rFonts w:asciiTheme="minorHAnsi" w:hAnsiTheme="minorHAnsi"/>
          <w:b/>
          <w:i/>
          <w:color w:val="000000"/>
          <w:sz w:val="22"/>
          <w:szCs w:val="22"/>
          <w:lang w:val="en-US"/>
        </w:rPr>
        <w:t>CPL</w:t>
      </w:r>
      <w:r w:rsidRPr="00A14FAE">
        <w:rPr>
          <w:rFonts w:asciiTheme="minorHAnsi" w:hAnsiTheme="minorHAnsi"/>
          <w:b/>
          <w:color w:val="000000"/>
          <w:sz w:val="22"/>
          <w:szCs w:val="22"/>
        </w:rPr>
        <w:t xml:space="preserve">, </w:t>
      </w:r>
      <w:r w:rsidRPr="00A14FAE">
        <w:rPr>
          <w:rFonts w:asciiTheme="minorHAnsi" w:hAnsiTheme="minorHAnsi"/>
          <w:b/>
          <w:i/>
          <w:color w:val="000000"/>
          <w:sz w:val="22"/>
          <w:szCs w:val="22"/>
          <w:lang w:val="en-US"/>
        </w:rPr>
        <w:t>CPU</w:t>
      </w:r>
      <w:r w:rsidR="00A14FAE" w:rsidRPr="00A14FAE">
        <w:rPr>
          <w:rFonts w:asciiTheme="minorHAnsi" w:hAnsiTheme="minorHAnsi"/>
          <w:b/>
          <w:color w:val="000000"/>
          <w:sz w:val="22"/>
          <w:szCs w:val="22"/>
        </w:rPr>
        <w:t xml:space="preserve"> и </w:t>
      </w:r>
      <w:r w:rsidR="00A14FAE" w:rsidRPr="00A14FAE">
        <w:rPr>
          <w:rFonts w:asciiTheme="minorHAnsi" w:hAnsiTheme="minorHAnsi"/>
          <w:b/>
          <w:i/>
          <w:color w:val="000000"/>
          <w:sz w:val="22"/>
          <w:szCs w:val="22"/>
        </w:rPr>
        <w:t>С</w:t>
      </w:r>
      <w:proofErr w:type="spellStart"/>
      <w:r w:rsidR="00A14FAE" w:rsidRPr="00A14FAE">
        <w:rPr>
          <w:rFonts w:asciiTheme="minorHAnsi" w:hAnsiTheme="minorHAnsi"/>
          <w:b/>
          <w:i/>
          <w:color w:val="000000"/>
          <w:sz w:val="22"/>
          <w:szCs w:val="22"/>
          <w:vertAlign w:val="subscript"/>
          <w:lang w:val="en-US"/>
        </w:rPr>
        <w:t>pk</w:t>
      </w:r>
      <w:proofErr w:type="spellEnd"/>
      <w:r w:rsidR="00A14FAE" w:rsidRPr="00A14FAE">
        <w:rPr>
          <w:rFonts w:asciiTheme="minorHAnsi" w:hAnsiTheme="minorHAnsi"/>
          <w:b/>
          <w:color w:val="000000"/>
          <w:sz w:val="22"/>
          <w:szCs w:val="22"/>
        </w:rPr>
        <w:t xml:space="preserve">. </w:t>
      </w:r>
      <w:r w:rsidRPr="00B915A5">
        <w:rPr>
          <w:rFonts w:asciiTheme="minorHAnsi" w:hAnsiTheme="minorHAnsi"/>
          <w:color w:val="000000"/>
          <w:sz w:val="22"/>
          <w:szCs w:val="22"/>
        </w:rPr>
        <w:t xml:space="preserve">Для измерения фактического потенциала процесса часто применяют показатели </w:t>
      </w:r>
      <w:r w:rsidR="00A14FAE" w:rsidRPr="00A14FAE">
        <w:rPr>
          <w:rFonts w:asciiTheme="minorHAnsi" w:hAnsiTheme="minorHAnsi"/>
          <w:i/>
          <w:color w:val="000000"/>
          <w:sz w:val="22"/>
          <w:szCs w:val="22"/>
          <w:lang w:val="en-US"/>
        </w:rPr>
        <w:t>CPL</w:t>
      </w:r>
      <w:r w:rsidR="00A14FAE" w:rsidRPr="00A14FAE">
        <w:rPr>
          <w:rFonts w:asciiTheme="minorHAnsi" w:hAnsiTheme="minorHAnsi"/>
          <w:i/>
          <w:color w:val="000000"/>
          <w:sz w:val="22"/>
          <w:szCs w:val="22"/>
        </w:rPr>
        <w:t xml:space="preserve">, </w:t>
      </w:r>
      <w:r w:rsidR="00A14FAE" w:rsidRPr="00A14FAE">
        <w:rPr>
          <w:rFonts w:asciiTheme="minorHAnsi" w:hAnsiTheme="minorHAnsi"/>
          <w:i/>
          <w:color w:val="000000"/>
          <w:sz w:val="22"/>
          <w:szCs w:val="22"/>
          <w:lang w:val="en-US"/>
        </w:rPr>
        <w:t>CPU</w:t>
      </w:r>
      <w:r w:rsidR="00A14FAE" w:rsidRPr="00A14FAE">
        <w:rPr>
          <w:rFonts w:asciiTheme="minorHAnsi" w:hAnsiTheme="minorHAnsi"/>
          <w:i/>
          <w:color w:val="000000"/>
          <w:sz w:val="22"/>
          <w:szCs w:val="22"/>
        </w:rPr>
        <w:t xml:space="preserve"> и С</w:t>
      </w:r>
      <w:proofErr w:type="spellStart"/>
      <w:r w:rsidR="00A14FAE" w:rsidRPr="00A14FAE">
        <w:rPr>
          <w:rFonts w:asciiTheme="minorHAnsi" w:hAnsiTheme="minorHAnsi"/>
          <w:i/>
          <w:color w:val="000000"/>
          <w:sz w:val="22"/>
          <w:szCs w:val="22"/>
          <w:vertAlign w:val="subscript"/>
          <w:lang w:val="en-US"/>
        </w:rPr>
        <w:t>pk</w:t>
      </w:r>
      <w:proofErr w:type="spellEnd"/>
      <w:r w:rsidR="00A14FAE" w:rsidRPr="00A14FAE">
        <w:rPr>
          <w:rFonts w:asciiTheme="minorHAnsi" w:hAnsiTheme="minorHAnsi"/>
          <w:color w:val="000000"/>
          <w:sz w:val="22"/>
          <w:szCs w:val="22"/>
        </w:rPr>
        <w:t>:</w:t>
      </w:r>
    </w:p>
    <w:p w:rsidR="00A14FAE" w:rsidRDefault="00A14FAE"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550213" cy="989101"/>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д. Показатели.jpg"/>
                    <pic:cNvPicPr/>
                  </pic:nvPicPr>
                  <pic:blipFill rotWithShape="1">
                    <a:blip r:embed="rId37">
                      <a:extLst>
                        <a:ext uri="{28A0092B-C50C-407E-A947-70E740481C1C}">
                          <a14:useLocalDpi xmlns:a14="http://schemas.microsoft.com/office/drawing/2010/main" val="0"/>
                        </a:ext>
                      </a:extLst>
                    </a:blip>
                    <a:srcRect l="4934"/>
                    <a:stretch/>
                  </pic:blipFill>
                  <pic:spPr bwMode="auto">
                    <a:xfrm>
                      <a:off x="0" y="0"/>
                      <a:ext cx="1553638" cy="991286"/>
                    </a:xfrm>
                    <a:prstGeom prst="rect">
                      <a:avLst/>
                    </a:prstGeom>
                    <a:ln>
                      <a:noFill/>
                    </a:ln>
                    <a:extLst>
                      <a:ext uri="{53640926-AAD7-44D8-BBD7-CCE9431645EC}">
                        <a14:shadowObscured xmlns:a14="http://schemas.microsoft.com/office/drawing/2010/main"/>
                      </a:ext>
                    </a:extLst>
                  </pic:spPr>
                </pic:pic>
              </a:graphicData>
            </a:graphic>
          </wp:inline>
        </w:drawing>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Поскольку при вычислении показателей </w:t>
      </w:r>
      <w:r w:rsidRPr="00B915A5">
        <w:rPr>
          <w:rFonts w:asciiTheme="minorHAnsi" w:hAnsiTheme="minorHAnsi"/>
          <w:color w:val="000000"/>
          <w:sz w:val="22"/>
          <w:szCs w:val="22"/>
          <w:lang w:val="en-US"/>
        </w:rPr>
        <w:t>CPL</w:t>
      </w:r>
      <w:r w:rsidRPr="00B915A5">
        <w:rPr>
          <w:rFonts w:asciiTheme="minorHAnsi" w:hAnsiTheme="minorHAnsi"/>
          <w:color w:val="000000"/>
          <w:sz w:val="22"/>
          <w:szCs w:val="22"/>
        </w:rPr>
        <w:t xml:space="preserve"> и </w:t>
      </w:r>
      <w:r w:rsidRPr="00B915A5">
        <w:rPr>
          <w:rFonts w:asciiTheme="minorHAnsi" w:hAnsiTheme="minorHAnsi"/>
          <w:color w:val="000000"/>
          <w:sz w:val="22"/>
          <w:szCs w:val="22"/>
          <w:lang w:val="en-US"/>
        </w:rPr>
        <w:t>CPU</w:t>
      </w:r>
      <w:r w:rsidRPr="00B915A5">
        <w:rPr>
          <w:rFonts w:asciiTheme="minorHAnsi" w:hAnsiTheme="minorHAnsi"/>
          <w:color w:val="000000"/>
          <w:sz w:val="22"/>
          <w:szCs w:val="22"/>
        </w:rPr>
        <w:t xml:space="preserve"> используется фактическое среднее значение, они характеризуют реальные свойства процесса, в отличие от показателя </w:t>
      </w:r>
      <w:r w:rsidRPr="00A14FAE">
        <w:rPr>
          <w:rFonts w:asciiTheme="minorHAnsi" w:hAnsiTheme="minorHAnsi"/>
          <w:i/>
          <w:color w:val="000000"/>
          <w:sz w:val="22"/>
          <w:szCs w:val="22"/>
        </w:rPr>
        <w:t>С</w:t>
      </w:r>
      <w:r w:rsidRPr="00A14FAE">
        <w:rPr>
          <w:rFonts w:asciiTheme="minorHAnsi" w:hAnsiTheme="minorHAnsi"/>
          <w:i/>
          <w:color w:val="000000"/>
          <w:sz w:val="22"/>
          <w:szCs w:val="22"/>
          <w:vertAlign w:val="subscript"/>
        </w:rPr>
        <w:t>р</w:t>
      </w:r>
      <w:r w:rsidRPr="00B915A5">
        <w:rPr>
          <w:rFonts w:asciiTheme="minorHAnsi" w:hAnsiTheme="minorHAnsi"/>
          <w:color w:val="000000"/>
          <w:sz w:val="22"/>
          <w:szCs w:val="22"/>
        </w:rPr>
        <w:t xml:space="preserve">, оценивающего лишь потенциал процесса. Если величина </w:t>
      </w:r>
      <w:r w:rsidRPr="00B915A5">
        <w:rPr>
          <w:rFonts w:asciiTheme="minorHAnsi" w:hAnsiTheme="minorHAnsi"/>
          <w:color w:val="000000"/>
          <w:sz w:val="22"/>
          <w:szCs w:val="22"/>
          <w:lang w:val="en-US"/>
        </w:rPr>
        <w:t>CPL</w:t>
      </w:r>
      <w:r w:rsidRPr="00B915A5">
        <w:rPr>
          <w:rFonts w:asciiTheme="minorHAnsi" w:hAnsiTheme="minorHAnsi"/>
          <w:color w:val="000000"/>
          <w:sz w:val="22"/>
          <w:szCs w:val="22"/>
        </w:rPr>
        <w:t xml:space="preserve"> (или </w:t>
      </w:r>
      <w:r w:rsidRPr="00B915A5">
        <w:rPr>
          <w:rFonts w:asciiTheme="minorHAnsi" w:hAnsiTheme="minorHAnsi"/>
          <w:color w:val="000000"/>
          <w:sz w:val="22"/>
          <w:szCs w:val="22"/>
          <w:lang w:val="en-US"/>
        </w:rPr>
        <w:t>CPU</w:t>
      </w:r>
      <w:r w:rsidRPr="00B915A5">
        <w:rPr>
          <w:rFonts w:asciiTheme="minorHAnsi" w:hAnsiTheme="minorHAnsi"/>
          <w:color w:val="000000"/>
          <w:sz w:val="22"/>
          <w:szCs w:val="22"/>
        </w:rPr>
        <w:t xml:space="preserve">) равна единице, значит, среднее значение процесса отстоит от нижней (верхней) допустимой границы на три стандартных отклонения. Если процесс имеет только нижнюю допустимую границу, показатель </w:t>
      </w:r>
      <w:r w:rsidRPr="00B915A5">
        <w:rPr>
          <w:rFonts w:asciiTheme="minorHAnsi" w:hAnsiTheme="minorHAnsi"/>
          <w:color w:val="000000"/>
          <w:sz w:val="22"/>
          <w:szCs w:val="22"/>
          <w:lang w:val="en-US"/>
        </w:rPr>
        <w:t>CPL</w:t>
      </w:r>
      <w:r w:rsidRPr="00B915A5">
        <w:rPr>
          <w:rFonts w:asciiTheme="minorHAnsi" w:hAnsiTheme="minorHAnsi"/>
          <w:color w:val="000000"/>
          <w:sz w:val="22"/>
          <w:szCs w:val="22"/>
        </w:rPr>
        <w:t xml:space="preserve"> измеряет характеристики процесса и должен быть как можно больше. Если процесс имеет только верхнюю допустимую границу, показатель </w:t>
      </w:r>
      <w:r w:rsidRPr="00B915A5">
        <w:rPr>
          <w:rFonts w:asciiTheme="minorHAnsi" w:hAnsiTheme="minorHAnsi"/>
          <w:color w:val="000000"/>
          <w:sz w:val="22"/>
          <w:szCs w:val="22"/>
          <w:lang w:val="en-US"/>
        </w:rPr>
        <w:t>CPU</w:t>
      </w:r>
      <w:r w:rsidRPr="00B915A5">
        <w:rPr>
          <w:rFonts w:asciiTheme="minorHAnsi" w:hAnsiTheme="minorHAnsi"/>
          <w:color w:val="000000"/>
          <w:sz w:val="22"/>
          <w:szCs w:val="22"/>
        </w:rPr>
        <w:t xml:space="preserve"> измеряет характеристики процесса и тоже должен быть как можно больше.</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Руководство отеля </w:t>
      </w:r>
      <w:r w:rsidRPr="00B915A5">
        <w:rPr>
          <w:rFonts w:asciiTheme="minorHAnsi" w:hAnsiTheme="minorHAnsi"/>
          <w:color w:val="000000"/>
          <w:sz w:val="22"/>
          <w:szCs w:val="22"/>
          <w:lang w:val="en-US"/>
        </w:rPr>
        <w:t>Beachcomber</w:t>
      </w:r>
      <w:r w:rsidRPr="00B915A5">
        <w:rPr>
          <w:rFonts w:asciiTheme="minorHAnsi" w:hAnsiTheme="minorHAnsi"/>
          <w:color w:val="000000"/>
          <w:sz w:val="22"/>
          <w:szCs w:val="22"/>
        </w:rPr>
        <w:t xml:space="preserve"> в нашем сценарии постановило, что 99% багажа должно доставляться за время, не превышающее 14 мин. Следовательно, характеристики качества процесса ограничены сверху числом 14, а нижней границы не существует. Поскольку ранее мы показали, что процесс доставки багажа является контролируемым, остается определить показатель </w:t>
      </w:r>
      <w:r w:rsidRPr="00B915A5">
        <w:rPr>
          <w:rFonts w:asciiTheme="minorHAnsi" w:hAnsiTheme="minorHAnsi"/>
          <w:color w:val="000000"/>
          <w:sz w:val="22"/>
          <w:szCs w:val="22"/>
          <w:lang w:val="en-US"/>
        </w:rPr>
        <w:t>CPU</w:t>
      </w:r>
      <w:r w:rsidRPr="00B915A5">
        <w:rPr>
          <w:rFonts w:asciiTheme="minorHAnsi" w:hAnsiTheme="minorHAnsi"/>
          <w:color w:val="000000"/>
          <w:sz w:val="22"/>
          <w:szCs w:val="22"/>
        </w:rPr>
        <w:t xml:space="preserve">. Вычисления показывают, что </w:t>
      </w:r>
      <w:r w:rsidRPr="00A14FAE">
        <w:rPr>
          <w:rFonts w:asciiTheme="minorHAnsi" w:hAnsiTheme="minorHAnsi"/>
          <w:i/>
          <w:color w:val="000000"/>
          <w:sz w:val="22"/>
          <w:szCs w:val="22"/>
          <w:lang w:val="en-US"/>
        </w:rPr>
        <w:t>X</w:t>
      </w:r>
      <w:r w:rsidR="00A14FAE" w:rsidRPr="00A14FAE">
        <w:rPr>
          <w:rFonts w:asciiTheme="minorHAnsi" w:hAnsiTheme="minorHAnsi"/>
          <w:i/>
          <w:color w:val="000000"/>
          <w:sz w:val="22"/>
          <w:szCs w:val="22"/>
          <w:lang w:val="en-US"/>
        </w:rPr>
        <w:t>̿</w:t>
      </w:r>
      <w:r w:rsidRPr="00B915A5">
        <w:rPr>
          <w:rFonts w:asciiTheme="minorHAnsi" w:hAnsiTheme="minorHAnsi"/>
          <w:color w:val="000000"/>
          <w:sz w:val="22"/>
          <w:szCs w:val="22"/>
        </w:rPr>
        <w:t xml:space="preserve"> = 9,478, </w:t>
      </w:r>
      <w:r w:rsidRPr="00A14FAE">
        <w:rPr>
          <w:rFonts w:asciiTheme="minorHAnsi" w:hAnsiTheme="minorHAnsi"/>
          <w:i/>
          <w:color w:val="000000"/>
          <w:sz w:val="22"/>
          <w:szCs w:val="22"/>
          <w:lang w:val="en-US"/>
        </w:rPr>
        <w:t>R</w:t>
      </w:r>
      <w:r w:rsidR="00A14FAE" w:rsidRPr="00A14FAE">
        <w:rPr>
          <w:rFonts w:asciiTheme="minorHAnsi" w:hAnsiTheme="minorHAnsi"/>
          <w:i/>
          <w:color w:val="000000"/>
          <w:sz w:val="22"/>
          <w:szCs w:val="22"/>
          <w:lang w:val="en-US"/>
        </w:rPr>
        <w:t>̅</w:t>
      </w:r>
      <w:r w:rsidRPr="00B915A5">
        <w:rPr>
          <w:rFonts w:asciiTheme="minorHAnsi" w:hAnsiTheme="minorHAnsi"/>
          <w:color w:val="000000"/>
          <w:sz w:val="22"/>
          <w:szCs w:val="22"/>
        </w:rPr>
        <w:t xml:space="preserve"> = 3,482, </w:t>
      </w:r>
      <w:r w:rsidRPr="00A14FAE">
        <w:rPr>
          <w:rFonts w:asciiTheme="minorHAnsi" w:hAnsiTheme="minorHAnsi"/>
          <w:i/>
          <w:color w:val="000000"/>
          <w:sz w:val="22"/>
          <w:szCs w:val="22"/>
          <w:lang w:val="en-US"/>
        </w:rPr>
        <w:t>d</w:t>
      </w:r>
      <w:r w:rsidRPr="00A14FAE">
        <w:rPr>
          <w:rFonts w:asciiTheme="minorHAnsi" w:hAnsiTheme="minorHAnsi"/>
          <w:i/>
          <w:color w:val="000000"/>
          <w:sz w:val="22"/>
          <w:szCs w:val="22"/>
          <w:vertAlign w:val="subscript"/>
        </w:rPr>
        <w:t>2</w:t>
      </w:r>
      <w:r w:rsidRPr="00B915A5">
        <w:rPr>
          <w:rFonts w:asciiTheme="minorHAnsi" w:hAnsiTheme="minorHAnsi"/>
          <w:color w:val="000000"/>
          <w:sz w:val="22"/>
          <w:szCs w:val="22"/>
        </w:rPr>
        <w:t xml:space="preserve"> = 2,326. Таким образом,</w:t>
      </w:r>
    </w:p>
    <w:p w:rsidR="00A14FAE" w:rsidRDefault="00A14FAE" w:rsidP="00B915A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399385" cy="457833"/>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е. Вычисления.jpg"/>
                    <pic:cNvPicPr/>
                  </pic:nvPicPr>
                  <pic:blipFill>
                    <a:blip r:embed="rId38">
                      <a:extLst>
                        <a:ext uri="{28A0092B-C50C-407E-A947-70E740481C1C}">
                          <a14:useLocalDpi xmlns:a14="http://schemas.microsoft.com/office/drawing/2010/main" val="0"/>
                        </a:ext>
                      </a:extLst>
                    </a:blip>
                    <a:stretch>
                      <a:fillRect/>
                    </a:stretch>
                  </pic:blipFill>
                  <pic:spPr>
                    <a:xfrm>
                      <a:off x="0" y="0"/>
                      <a:ext cx="2441233" cy="465818"/>
                    </a:xfrm>
                    <a:prstGeom prst="rect">
                      <a:avLst/>
                    </a:prstGeom>
                  </pic:spPr>
                </pic:pic>
              </a:graphicData>
            </a:graphic>
          </wp:inline>
        </w:drawing>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Итак, показатель мощности процесса равен 1,01. Поскольку эта величина ненамного больше единицы, расстояние от верхней допустимой границы до среднего значения процесса слегка </w:t>
      </w:r>
      <w:r w:rsidRPr="00B915A5">
        <w:rPr>
          <w:rFonts w:asciiTheme="minorHAnsi" w:hAnsiTheme="minorHAnsi"/>
          <w:color w:val="000000"/>
          <w:sz w:val="22"/>
          <w:szCs w:val="22"/>
        </w:rPr>
        <w:lastRenderedPageBreak/>
        <w:t xml:space="preserve">отличается от трех стандартных отклонений. Следовательно, необходимо изучить процесс доставки багажа и увеличить показатель </w:t>
      </w:r>
      <w:r w:rsidRPr="00B915A5">
        <w:rPr>
          <w:rFonts w:asciiTheme="minorHAnsi" w:hAnsiTheme="minorHAnsi"/>
          <w:color w:val="000000"/>
          <w:sz w:val="22"/>
          <w:szCs w:val="22"/>
          <w:lang w:val="en-US"/>
        </w:rPr>
        <w:t>CPU</w:t>
      </w:r>
      <w:r w:rsidRPr="00B915A5">
        <w:rPr>
          <w:rFonts w:asciiTheme="minorHAnsi" w:hAnsiTheme="minorHAnsi"/>
          <w:color w:val="000000"/>
          <w:sz w:val="22"/>
          <w:szCs w:val="22"/>
        </w:rPr>
        <w:t>.</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Наиболее распространенным показателем качества процесса является величина </w:t>
      </w:r>
      <w:r w:rsidRPr="00A14FAE">
        <w:rPr>
          <w:rFonts w:asciiTheme="minorHAnsi" w:hAnsiTheme="minorHAnsi"/>
          <w:i/>
          <w:color w:val="000000"/>
          <w:sz w:val="22"/>
          <w:szCs w:val="22"/>
        </w:rPr>
        <w:t>С</w:t>
      </w:r>
      <w:r w:rsidRPr="00A14FAE">
        <w:rPr>
          <w:rFonts w:asciiTheme="minorHAnsi" w:hAnsiTheme="minorHAnsi"/>
          <w:i/>
          <w:color w:val="000000"/>
          <w:sz w:val="22"/>
          <w:szCs w:val="22"/>
          <w:vertAlign w:val="subscript"/>
        </w:rPr>
        <w:t>р</w:t>
      </w:r>
      <w:r w:rsidR="00A14FAE" w:rsidRPr="00A14FAE">
        <w:rPr>
          <w:rFonts w:asciiTheme="minorHAnsi" w:hAnsiTheme="minorHAnsi"/>
          <w:i/>
          <w:color w:val="000000"/>
          <w:sz w:val="22"/>
          <w:szCs w:val="22"/>
          <w:vertAlign w:val="subscript"/>
          <w:lang w:val="en-US"/>
        </w:rPr>
        <w:t>k</w:t>
      </w:r>
      <w:r w:rsidRPr="00B915A5">
        <w:rPr>
          <w:rFonts w:asciiTheme="minorHAnsi" w:hAnsiTheme="minorHAnsi"/>
          <w:color w:val="000000"/>
          <w:sz w:val="22"/>
          <w:szCs w:val="22"/>
        </w:rPr>
        <w:t xml:space="preserve">. Этот показатель измеряет фактическое качество процесса, имеющего нижнюю и верхнюю допустимые границы. Величина </w:t>
      </w:r>
      <w:r w:rsidR="00A14FAE" w:rsidRPr="00A14FAE">
        <w:rPr>
          <w:rFonts w:asciiTheme="minorHAnsi" w:hAnsiTheme="minorHAnsi"/>
          <w:i/>
          <w:color w:val="000000"/>
          <w:sz w:val="22"/>
          <w:szCs w:val="22"/>
        </w:rPr>
        <w:t>С</w:t>
      </w:r>
      <w:r w:rsidR="00A14FAE" w:rsidRPr="00A14FAE">
        <w:rPr>
          <w:rFonts w:asciiTheme="minorHAnsi" w:hAnsiTheme="minorHAnsi"/>
          <w:i/>
          <w:color w:val="000000"/>
          <w:sz w:val="22"/>
          <w:szCs w:val="22"/>
          <w:vertAlign w:val="subscript"/>
        </w:rPr>
        <w:t>р</w:t>
      </w:r>
      <w:r w:rsidR="00A14FAE" w:rsidRPr="00A14FAE">
        <w:rPr>
          <w:rFonts w:asciiTheme="minorHAnsi" w:hAnsiTheme="minorHAnsi"/>
          <w:i/>
          <w:color w:val="000000"/>
          <w:sz w:val="22"/>
          <w:szCs w:val="22"/>
          <w:vertAlign w:val="subscript"/>
          <w:lang w:val="en-US"/>
        </w:rPr>
        <w:t>k</w:t>
      </w:r>
      <w:r w:rsidRPr="00B915A5">
        <w:rPr>
          <w:rFonts w:asciiTheme="minorHAnsi" w:hAnsiTheme="minorHAnsi"/>
          <w:color w:val="000000"/>
          <w:sz w:val="22"/>
          <w:szCs w:val="22"/>
        </w:rPr>
        <w:t xml:space="preserve"> представляет собой минимальное из двух показателей </w:t>
      </w:r>
      <w:r w:rsidRPr="00B915A5">
        <w:rPr>
          <w:rFonts w:asciiTheme="minorHAnsi" w:hAnsiTheme="minorHAnsi"/>
          <w:color w:val="000000"/>
          <w:sz w:val="22"/>
          <w:szCs w:val="22"/>
          <w:lang w:val="en-US"/>
        </w:rPr>
        <w:t>CPU</w:t>
      </w:r>
      <w:r w:rsidRPr="00B915A5">
        <w:rPr>
          <w:rFonts w:asciiTheme="minorHAnsi" w:hAnsiTheme="minorHAnsi"/>
          <w:color w:val="000000"/>
          <w:sz w:val="22"/>
          <w:szCs w:val="22"/>
        </w:rPr>
        <w:t xml:space="preserve"> и </w:t>
      </w:r>
      <w:r w:rsidRPr="00B915A5">
        <w:rPr>
          <w:rFonts w:asciiTheme="minorHAnsi" w:hAnsiTheme="minorHAnsi"/>
          <w:color w:val="000000"/>
          <w:sz w:val="22"/>
          <w:szCs w:val="22"/>
          <w:lang w:val="en-US"/>
        </w:rPr>
        <w:t>CPL</w:t>
      </w:r>
      <w:r w:rsidR="00A14FAE">
        <w:rPr>
          <w:rFonts w:asciiTheme="minorHAnsi" w:hAnsiTheme="minorHAnsi"/>
          <w:color w:val="000000"/>
          <w:sz w:val="22"/>
          <w:szCs w:val="22"/>
        </w:rPr>
        <w:t>:</w:t>
      </w:r>
    </w:p>
    <w:p w:rsidR="00B915A5" w:rsidRPr="00A14FAE" w:rsidRDefault="00A14FAE" w:rsidP="00B915A5">
      <w:pPr>
        <w:pStyle w:val="ac"/>
        <w:spacing w:before="0" w:beforeAutospacing="0" w:after="120" w:afterAutospacing="0"/>
        <w:rPr>
          <w:rFonts w:asciiTheme="majorHAnsi" w:hAnsiTheme="majorHAnsi"/>
          <w:i/>
          <w:color w:val="000000"/>
          <w:sz w:val="22"/>
          <w:szCs w:val="22"/>
        </w:rPr>
      </w:pPr>
      <w:r w:rsidRPr="00A14FAE">
        <w:rPr>
          <w:rFonts w:asciiTheme="majorHAnsi" w:hAnsiTheme="majorHAnsi"/>
          <w:i/>
          <w:color w:val="000000"/>
          <w:sz w:val="22"/>
          <w:szCs w:val="22"/>
        </w:rPr>
        <w:t>(10)   С</w:t>
      </w:r>
      <w:r w:rsidRPr="00A14FAE">
        <w:rPr>
          <w:rFonts w:asciiTheme="majorHAnsi" w:hAnsiTheme="majorHAnsi"/>
          <w:i/>
          <w:color w:val="000000"/>
          <w:sz w:val="22"/>
          <w:szCs w:val="22"/>
          <w:vertAlign w:val="subscript"/>
        </w:rPr>
        <w:t>р</w:t>
      </w:r>
      <w:r w:rsidRPr="00A14FAE">
        <w:rPr>
          <w:rFonts w:asciiTheme="majorHAnsi" w:hAnsiTheme="majorHAnsi"/>
          <w:i/>
          <w:color w:val="000000"/>
          <w:sz w:val="22"/>
          <w:szCs w:val="22"/>
          <w:vertAlign w:val="subscript"/>
          <w:lang w:val="en-US"/>
        </w:rPr>
        <w:t>k</w:t>
      </w:r>
      <w:r w:rsidRPr="00A14FAE">
        <w:rPr>
          <w:rFonts w:asciiTheme="majorHAnsi" w:hAnsiTheme="majorHAnsi"/>
          <w:i/>
          <w:color w:val="000000"/>
          <w:sz w:val="22"/>
          <w:szCs w:val="22"/>
        </w:rPr>
        <w:t xml:space="preserve"> = </w:t>
      </w:r>
      <w:r w:rsidRPr="00A14FAE">
        <w:rPr>
          <w:rFonts w:asciiTheme="majorHAnsi" w:hAnsiTheme="majorHAnsi"/>
          <w:i/>
          <w:color w:val="000000"/>
          <w:sz w:val="22"/>
          <w:szCs w:val="22"/>
          <w:lang w:val="en-US"/>
        </w:rPr>
        <w:t>MIN</w:t>
      </w:r>
      <w:r w:rsidRPr="00A14FAE">
        <w:rPr>
          <w:rFonts w:asciiTheme="majorHAnsi" w:hAnsiTheme="majorHAnsi"/>
          <w:i/>
          <w:color w:val="000000"/>
          <w:sz w:val="22"/>
          <w:szCs w:val="22"/>
        </w:rPr>
        <w:t>[</w:t>
      </w:r>
      <w:proofErr w:type="gramStart"/>
      <w:r w:rsidRPr="00A14FAE">
        <w:rPr>
          <w:rFonts w:asciiTheme="majorHAnsi" w:hAnsiTheme="majorHAnsi"/>
          <w:i/>
          <w:color w:val="000000"/>
          <w:sz w:val="22"/>
          <w:szCs w:val="22"/>
          <w:lang w:val="en-US"/>
        </w:rPr>
        <w:t>CPL</w:t>
      </w:r>
      <w:r w:rsidRPr="00A14FAE">
        <w:rPr>
          <w:rFonts w:asciiTheme="majorHAnsi" w:hAnsiTheme="majorHAnsi"/>
          <w:i/>
          <w:color w:val="000000"/>
          <w:sz w:val="22"/>
          <w:szCs w:val="22"/>
        </w:rPr>
        <w:t>,</w:t>
      </w:r>
      <w:r w:rsidRPr="00A14FAE">
        <w:rPr>
          <w:rFonts w:asciiTheme="majorHAnsi" w:hAnsiTheme="majorHAnsi"/>
          <w:i/>
          <w:color w:val="000000"/>
          <w:sz w:val="22"/>
          <w:szCs w:val="22"/>
          <w:lang w:val="en-US"/>
        </w:rPr>
        <w:t>CPU</w:t>
      </w:r>
      <w:proofErr w:type="gramEnd"/>
      <w:r w:rsidRPr="00A14FAE">
        <w:rPr>
          <w:rFonts w:asciiTheme="majorHAnsi" w:hAnsiTheme="majorHAnsi"/>
          <w:i/>
          <w:color w:val="000000"/>
          <w:sz w:val="22"/>
          <w:szCs w:val="22"/>
        </w:rPr>
        <w:t>]</w:t>
      </w:r>
    </w:p>
    <w:p w:rsidR="00B915A5" w:rsidRPr="00B915A5" w:rsidRDefault="00B915A5" w:rsidP="00B915A5">
      <w:pPr>
        <w:pStyle w:val="ac"/>
        <w:spacing w:before="0" w:beforeAutospacing="0" w:after="120" w:afterAutospacing="0"/>
        <w:rPr>
          <w:rFonts w:asciiTheme="minorHAnsi" w:hAnsiTheme="minorHAnsi"/>
          <w:color w:val="000000"/>
          <w:sz w:val="22"/>
          <w:szCs w:val="22"/>
        </w:rPr>
      </w:pPr>
      <w:r w:rsidRPr="00B915A5">
        <w:rPr>
          <w:rFonts w:asciiTheme="minorHAnsi" w:hAnsiTheme="minorHAnsi"/>
          <w:color w:val="000000"/>
          <w:sz w:val="22"/>
          <w:szCs w:val="22"/>
        </w:rPr>
        <w:t xml:space="preserve">Если величина </w:t>
      </w:r>
      <w:r w:rsidR="00A14FAE" w:rsidRPr="00A14FAE">
        <w:rPr>
          <w:rFonts w:asciiTheme="minorHAnsi" w:hAnsiTheme="minorHAnsi"/>
          <w:i/>
          <w:color w:val="000000"/>
          <w:sz w:val="22"/>
          <w:szCs w:val="22"/>
        </w:rPr>
        <w:t>С</w:t>
      </w:r>
      <w:r w:rsidR="00A14FAE" w:rsidRPr="00A14FAE">
        <w:rPr>
          <w:rFonts w:asciiTheme="minorHAnsi" w:hAnsiTheme="minorHAnsi"/>
          <w:i/>
          <w:color w:val="000000"/>
          <w:sz w:val="22"/>
          <w:szCs w:val="22"/>
          <w:vertAlign w:val="subscript"/>
        </w:rPr>
        <w:t>р</w:t>
      </w:r>
      <w:r w:rsidR="00A14FAE" w:rsidRPr="00A14FAE">
        <w:rPr>
          <w:rFonts w:asciiTheme="minorHAnsi" w:hAnsiTheme="minorHAnsi"/>
          <w:i/>
          <w:color w:val="000000"/>
          <w:sz w:val="22"/>
          <w:szCs w:val="22"/>
          <w:vertAlign w:val="subscript"/>
          <w:lang w:val="en-US"/>
        </w:rPr>
        <w:t>k</w:t>
      </w:r>
      <w:r w:rsidRPr="00B915A5">
        <w:rPr>
          <w:rFonts w:asciiTheme="minorHAnsi" w:hAnsiTheme="minorHAnsi"/>
          <w:color w:val="000000"/>
          <w:sz w:val="22"/>
          <w:szCs w:val="22"/>
        </w:rPr>
        <w:t xml:space="preserve"> равна единице, значит, среднее значение процесса отстоит на три стандартных отклонения от ближайшей допустимой границы. Если к тому же характеристика является нормально распределенной, значит, 99,73% текущих результатов лежат в допустимом диапазоне. Как и для всех остальных показателей качества, чем больше величина </w:t>
      </w:r>
      <w:r w:rsidR="00A14FAE" w:rsidRPr="00A14FAE">
        <w:rPr>
          <w:rFonts w:asciiTheme="minorHAnsi" w:hAnsiTheme="minorHAnsi"/>
          <w:i/>
          <w:color w:val="000000"/>
          <w:sz w:val="22"/>
          <w:szCs w:val="22"/>
        </w:rPr>
        <w:t>С</w:t>
      </w:r>
      <w:r w:rsidR="00A14FAE" w:rsidRPr="00A14FAE">
        <w:rPr>
          <w:rFonts w:asciiTheme="minorHAnsi" w:hAnsiTheme="minorHAnsi"/>
          <w:i/>
          <w:color w:val="000000"/>
          <w:sz w:val="22"/>
          <w:szCs w:val="22"/>
          <w:vertAlign w:val="subscript"/>
        </w:rPr>
        <w:t>р</w:t>
      </w:r>
      <w:r w:rsidR="00A14FAE" w:rsidRPr="00A14FAE">
        <w:rPr>
          <w:rFonts w:asciiTheme="minorHAnsi" w:hAnsiTheme="minorHAnsi"/>
          <w:i/>
          <w:color w:val="000000"/>
          <w:sz w:val="22"/>
          <w:szCs w:val="22"/>
          <w:vertAlign w:val="subscript"/>
          <w:lang w:val="en-US"/>
        </w:rPr>
        <w:t>k</w:t>
      </w:r>
      <w:r w:rsidRPr="00B915A5">
        <w:rPr>
          <w:rFonts w:asciiTheme="minorHAnsi" w:hAnsiTheme="minorHAnsi"/>
          <w:color w:val="000000"/>
          <w:sz w:val="22"/>
          <w:szCs w:val="22"/>
        </w:rPr>
        <w:t>, тем лучше.</w:t>
      </w:r>
    </w:p>
    <w:p w:rsidR="00B915A5" w:rsidRPr="00B915A5" w:rsidRDefault="00A14FAE" w:rsidP="00B915A5">
      <w:pPr>
        <w:pStyle w:val="ac"/>
        <w:spacing w:before="0" w:beforeAutospacing="0" w:after="120" w:afterAutospacing="0"/>
        <w:rPr>
          <w:rFonts w:asciiTheme="minorHAnsi" w:hAnsiTheme="minorHAnsi"/>
          <w:color w:val="000000"/>
          <w:sz w:val="22"/>
          <w:szCs w:val="22"/>
        </w:rPr>
      </w:pPr>
      <w:r w:rsidRPr="00A14FAE">
        <w:rPr>
          <w:rFonts w:asciiTheme="minorHAnsi" w:hAnsiTheme="minorHAnsi"/>
          <w:b/>
          <w:color w:val="000000"/>
          <w:sz w:val="22"/>
          <w:szCs w:val="22"/>
        </w:rPr>
        <w:t>Резюме.</w:t>
      </w:r>
      <w:r>
        <w:rPr>
          <w:rFonts w:asciiTheme="minorHAnsi" w:hAnsiTheme="minorHAnsi"/>
          <w:color w:val="000000"/>
          <w:sz w:val="22"/>
          <w:szCs w:val="22"/>
        </w:rPr>
        <w:t xml:space="preserve"> </w:t>
      </w:r>
      <w:r w:rsidR="00B915A5" w:rsidRPr="00B915A5">
        <w:rPr>
          <w:rFonts w:asciiTheme="minorHAnsi" w:hAnsiTheme="minorHAnsi"/>
          <w:color w:val="000000"/>
          <w:sz w:val="22"/>
          <w:szCs w:val="22"/>
        </w:rPr>
        <w:t xml:space="preserve">В </w:t>
      </w:r>
      <w:r>
        <w:rPr>
          <w:rFonts w:asciiTheme="minorHAnsi" w:hAnsiTheme="minorHAnsi"/>
          <w:color w:val="000000"/>
          <w:sz w:val="22"/>
          <w:szCs w:val="22"/>
        </w:rPr>
        <w:t>заметке</w:t>
      </w:r>
      <w:r w:rsidR="00B915A5" w:rsidRPr="00B915A5">
        <w:rPr>
          <w:rFonts w:asciiTheme="minorHAnsi" w:hAnsiTheme="minorHAnsi"/>
          <w:color w:val="000000"/>
          <w:sz w:val="22"/>
          <w:szCs w:val="22"/>
        </w:rPr>
        <w:t xml:space="preserve"> рассмотрена теория контроля качества и принципы </w:t>
      </w:r>
      <w:proofErr w:type="spellStart"/>
      <w:r w:rsidR="00B915A5" w:rsidRPr="00B915A5">
        <w:rPr>
          <w:rFonts w:asciiTheme="minorHAnsi" w:hAnsiTheme="minorHAnsi"/>
          <w:color w:val="000000"/>
          <w:sz w:val="22"/>
          <w:szCs w:val="22"/>
        </w:rPr>
        <w:t>Деминга</w:t>
      </w:r>
      <w:proofErr w:type="spellEnd"/>
      <w:r w:rsidR="00B915A5" w:rsidRPr="00B915A5">
        <w:rPr>
          <w:rFonts w:asciiTheme="minorHAnsi" w:hAnsiTheme="minorHAnsi"/>
          <w:color w:val="000000"/>
          <w:sz w:val="22"/>
          <w:szCs w:val="22"/>
        </w:rPr>
        <w:t xml:space="preserve">. Изучены различные типы карт контроля, позволяющие выделять случайные и неслучайные вариации. Кроме того, мы научились оценивать характеристики процесса, вычисляя процент качественной продукции и показатели мощности. В качестве иллюстрации рассмотрен сценарий, описывающий обслуживание постояльцев отеля </w:t>
      </w:r>
      <w:r w:rsidR="00B915A5" w:rsidRPr="00B915A5">
        <w:rPr>
          <w:rFonts w:asciiTheme="minorHAnsi" w:hAnsiTheme="minorHAnsi"/>
          <w:color w:val="000000"/>
          <w:sz w:val="22"/>
          <w:szCs w:val="22"/>
          <w:lang w:val="en-US"/>
        </w:rPr>
        <w:t>Beachcomber</w:t>
      </w:r>
      <w:r w:rsidR="00B915A5" w:rsidRPr="00B915A5">
        <w:rPr>
          <w:rFonts w:asciiTheme="minorHAnsi" w:hAnsiTheme="minorHAnsi"/>
          <w:color w:val="000000"/>
          <w:sz w:val="22"/>
          <w:szCs w:val="22"/>
        </w:rPr>
        <w:t>. Показано, как выявлять проблемы и непрерывно улучшать качество обслуживания</w:t>
      </w:r>
      <w:r>
        <w:rPr>
          <w:rFonts w:asciiTheme="minorHAnsi" w:hAnsiTheme="minorHAnsi"/>
          <w:color w:val="000000"/>
          <w:sz w:val="22"/>
          <w:szCs w:val="22"/>
        </w:rPr>
        <w:t xml:space="preserve"> (рис. 12)</w:t>
      </w:r>
      <w:r w:rsidR="00B915A5" w:rsidRPr="00B915A5">
        <w:rPr>
          <w:rFonts w:asciiTheme="minorHAnsi" w:hAnsiTheme="minorHAnsi"/>
          <w:color w:val="000000"/>
          <w:sz w:val="22"/>
          <w:szCs w:val="22"/>
        </w:rPr>
        <w:t>.</w:t>
      </w:r>
    </w:p>
    <w:p w:rsidR="00233326" w:rsidRPr="00233326" w:rsidRDefault="00F9353A" w:rsidP="00B915A5">
      <w:pPr>
        <w:pStyle w:val="ac"/>
        <w:spacing w:before="0" w:beforeAutospacing="0" w:after="120" w:afterAutospacing="0"/>
        <w:rPr>
          <w:rFonts w:asciiTheme="minorHAnsi" w:hAnsiTheme="minorHAnsi"/>
          <w:color w:val="000000"/>
          <w:sz w:val="22"/>
          <w:szCs w:val="22"/>
          <w:lang w:val="en-US"/>
        </w:rPr>
      </w:pPr>
      <w:r>
        <w:rPr>
          <w:rFonts w:asciiTheme="minorHAnsi" w:hAnsiTheme="minorHAnsi"/>
          <w:noProof/>
          <w:color w:val="000000"/>
          <w:sz w:val="22"/>
          <w:szCs w:val="22"/>
        </w:rPr>
        <w:drawing>
          <wp:inline distT="0" distB="0" distL="0" distR="0">
            <wp:extent cx="3830023" cy="439643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 Структурная схема заметки.jpg"/>
                    <pic:cNvPicPr/>
                  </pic:nvPicPr>
                  <pic:blipFill>
                    <a:blip r:embed="rId39">
                      <a:extLst>
                        <a:ext uri="{28A0092B-C50C-407E-A947-70E740481C1C}">
                          <a14:useLocalDpi xmlns:a14="http://schemas.microsoft.com/office/drawing/2010/main" val="0"/>
                        </a:ext>
                      </a:extLst>
                    </a:blip>
                    <a:stretch>
                      <a:fillRect/>
                    </a:stretch>
                  </pic:blipFill>
                  <pic:spPr>
                    <a:xfrm>
                      <a:off x="0" y="0"/>
                      <a:ext cx="3837461" cy="4404973"/>
                    </a:xfrm>
                    <a:prstGeom prst="rect">
                      <a:avLst/>
                    </a:prstGeom>
                  </pic:spPr>
                </pic:pic>
              </a:graphicData>
            </a:graphic>
          </wp:inline>
        </w:drawing>
      </w:r>
    </w:p>
    <w:p w:rsidR="00204FC5" w:rsidRPr="00204FC5" w:rsidRDefault="00035D73" w:rsidP="00B915A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F9353A">
        <w:rPr>
          <w:rFonts w:asciiTheme="minorHAnsi" w:hAnsiTheme="minorHAnsi"/>
          <w:color w:val="000000"/>
          <w:sz w:val="22"/>
          <w:szCs w:val="22"/>
        </w:rPr>
        <w:t>1</w:t>
      </w:r>
      <w:r>
        <w:rPr>
          <w:rFonts w:asciiTheme="minorHAnsi" w:hAnsiTheme="minorHAnsi"/>
          <w:color w:val="000000"/>
          <w:sz w:val="22"/>
          <w:szCs w:val="22"/>
        </w:rPr>
        <w:t>2</w:t>
      </w:r>
      <w:r w:rsidR="00E35654">
        <w:rPr>
          <w:rFonts w:asciiTheme="minorHAnsi" w:hAnsiTheme="minorHAnsi"/>
          <w:color w:val="000000"/>
          <w:sz w:val="22"/>
          <w:szCs w:val="22"/>
        </w:rPr>
        <w:t>.</w:t>
      </w:r>
      <w:r w:rsidR="00204FC5" w:rsidRPr="00204FC5">
        <w:rPr>
          <w:rFonts w:asciiTheme="minorHAnsi" w:hAnsiTheme="minorHAnsi"/>
          <w:color w:val="000000"/>
          <w:sz w:val="22"/>
          <w:szCs w:val="22"/>
        </w:rPr>
        <w:t xml:space="preserve"> Структурная схема </w:t>
      </w:r>
      <w:r w:rsidR="00E35654">
        <w:rPr>
          <w:rFonts w:asciiTheme="minorHAnsi" w:hAnsiTheme="minorHAnsi"/>
          <w:color w:val="000000"/>
          <w:sz w:val="22"/>
          <w:szCs w:val="22"/>
        </w:rPr>
        <w:t>заметки</w:t>
      </w:r>
    </w:p>
    <w:p w:rsidR="0066176C" w:rsidRPr="007E4F78" w:rsidRDefault="00501DDE" w:rsidP="00B915A5">
      <w:pPr>
        <w:pStyle w:val="ac"/>
        <w:spacing w:before="0" w:beforeAutospacing="0" w:after="120" w:afterAutospacing="0"/>
        <w:rPr>
          <w:rFonts w:asciiTheme="minorHAnsi" w:hAnsiTheme="minorHAnsi"/>
          <w:color w:val="000000"/>
          <w:sz w:val="22"/>
          <w:szCs w:val="22"/>
        </w:rPr>
      </w:pPr>
      <w:r w:rsidRPr="000D478A">
        <w:rPr>
          <w:rFonts w:asciiTheme="minorHAnsi" w:hAnsiTheme="minorHAnsi"/>
          <w:color w:val="000000"/>
          <w:sz w:val="22"/>
          <w:szCs w:val="22"/>
        </w:rPr>
        <w:t>Предыдущая</w:t>
      </w:r>
      <w:r w:rsidRPr="007E4F78">
        <w:rPr>
          <w:rFonts w:asciiTheme="minorHAnsi" w:hAnsiTheme="minorHAnsi"/>
          <w:color w:val="000000"/>
          <w:sz w:val="22"/>
          <w:szCs w:val="22"/>
        </w:rPr>
        <w:t xml:space="preserve"> </w:t>
      </w:r>
      <w:r w:rsidRPr="000D478A">
        <w:rPr>
          <w:rFonts w:asciiTheme="minorHAnsi" w:hAnsiTheme="minorHAnsi"/>
          <w:color w:val="000000"/>
          <w:sz w:val="22"/>
          <w:szCs w:val="22"/>
        </w:rPr>
        <w:t>заметка</w:t>
      </w:r>
      <w:r w:rsidR="00F9353A" w:rsidRPr="00F9353A">
        <w:t xml:space="preserve"> </w:t>
      </w:r>
      <w:hyperlink r:id="rId40" w:history="1">
        <w:r w:rsidR="00F9353A" w:rsidRPr="00F9353A">
          <w:rPr>
            <w:rStyle w:val="a3"/>
            <w:rFonts w:asciiTheme="minorHAnsi" w:hAnsiTheme="minorHAnsi"/>
            <w:sz w:val="22"/>
            <w:szCs w:val="22"/>
          </w:rPr>
          <w:t>Принятие решений</w:t>
        </w:r>
      </w:hyperlink>
      <w:bookmarkStart w:id="0" w:name="_GoBack"/>
      <w:bookmarkEnd w:id="0"/>
    </w:p>
    <w:p w:rsidR="00501DDE" w:rsidRPr="00283ADF" w:rsidRDefault="00501DDE" w:rsidP="00B915A5">
      <w:pPr>
        <w:pStyle w:val="ac"/>
        <w:spacing w:before="0" w:beforeAutospacing="0" w:after="120" w:afterAutospacing="0"/>
        <w:rPr>
          <w:rFonts w:asciiTheme="minorHAnsi" w:hAnsiTheme="minorHAnsi"/>
          <w:b/>
          <w:color w:val="000000"/>
          <w:sz w:val="22"/>
          <w:szCs w:val="22"/>
        </w:rPr>
      </w:pPr>
      <w:r>
        <w:rPr>
          <w:rFonts w:asciiTheme="minorHAnsi" w:hAnsiTheme="minorHAnsi"/>
          <w:color w:val="000000"/>
          <w:sz w:val="22"/>
          <w:szCs w:val="22"/>
        </w:rPr>
        <w:t xml:space="preserve">Следующая заметка </w:t>
      </w:r>
    </w:p>
    <w:p w:rsidR="00703539" w:rsidRDefault="00501DDE" w:rsidP="00B915A5">
      <w:pPr>
        <w:pStyle w:val="ac"/>
        <w:spacing w:before="0" w:beforeAutospacing="0" w:after="120" w:afterAutospacing="0"/>
        <w:rPr>
          <w:rStyle w:val="a3"/>
          <w:rFonts w:asciiTheme="minorHAnsi" w:hAnsiTheme="minorHAnsi"/>
          <w:sz w:val="22"/>
          <w:szCs w:val="22"/>
        </w:rPr>
      </w:pPr>
      <w:r w:rsidRPr="000D478A">
        <w:rPr>
          <w:rFonts w:asciiTheme="minorHAnsi" w:hAnsiTheme="minorHAnsi"/>
          <w:color w:val="000000"/>
          <w:sz w:val="22"/>
          <w:szCs w:val="22"/>
        </w:rPr>
        <w:t>К оглавлению </w:t>
      </w:r>
      <w:hyperlink r:id="rId41" w:history="1">
        <w:r w:rsidRPr="000D478A">
          <w:rPr>
            <w:rStyle w:val="a3"/>
            <w:rFonts w:asciiTheme="minorHAnsi" w:hAnsiTheme="minorHAnsi"/>
            <w:sz w:val="22"/>
            <w:szCs w:val="22"/>
          </w:rPr>
          <w:t>Статистика для менеджеров с использованием Microsoft Excel</w:t>
        </w:r>
      </w:hyperlink>
    </w:p>
    <w:sectPr w:rsidR="00703539" w:rsidSect="00885EEC">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FAE" w:rsidRDefault="00A14FAE" w:rsidP="00C348E1">
      <w:pPr>
        <w:spacing w:after="0" w:line="240" w:lineRule="auto"/>
      </w:pPr>
      <w:r>
        <w:separator/>
      </w:r>
    </w:p>
  </w:endnote>
  <w:endnote w:type="continuationSeparator" w:id="0">
    <w:p w:rsidR="00A14FAE" w:rsidRDefault="00A14FAE" w:rsidP="00C3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FAE" w:rsidRDefault="00A14FAE" w:rsidP="00C348E1">
      <w:pPr>
        <w:spacing w:after="0" w:line="240" w:lineRule="auto"/>
      </w:pPr>
      <w:r>
        <w:separator/>
      </w:r>
    </w:p>
  </w:footnote>
  <w:footnote w:type="continuationSeparator" w:id="0">
    <w:p w:rsidR="00A14FAE" w:rsidRDefault="00A14FAE" w:rsidP="00C348E1">
      <w:pPr>
        <w:spacing w:after="0" w:line="240" w:lineRule="auto"/>
      </w:pPr>
      <w:r>
        <w:continuationSeparator/>
      </w:r>
    </w:p>
  </w:footnote>
  <w:footnote w:id="1">
    <w:p w:rsidR="00A14FAE" w:rsidRPr="00716B72" w:rsidRDefault="00A14FAE" w:rsidP="00233326">
      <w:pPr>
        <w:pStyle w:val="a9"/>
      </w:pPr>
      <w:r>
        <w:rPr>
          <w:rStyle w:val="ab"/>
        </w:rPr>
        <w:footnoteRef/>
      </w:r>
      <w:r>
        <w:t xml:space="preserve"> Используются материалы книги Левин и др. Статистика для менеджеров. – М.: Вильямс, 2004. – с. 1113–1168</w:t>
      </w:r>
    </w:p>
  </w:footnote>
  <w:footnote w:id="2">
    <w:p w:rsidR="00F9353A" w:rsidRDefault="00F9353A">
      <w:pPr>
        <w:pStyle w:val="a9"/>
      </w:pPr>
      <w:r>
        <w:rPr>
          <w:rStyle w:val="ab"/>
        </w:rPr>
        <w:footnoteRef/>
      </w:r>
      <w:r>
        <w:t xml:space="preserve"> Подробнее см. замечательную книгу </w:t>
      </w:r>
      <w:hyperlink r:id="rId1" w:history="1">
        <w:r w:rsidRPr="00F9353A">
          <w:rPr>
            <w:rStyle w:val="a3"/>
          </w:rPr>
          <w:t xml:space="preserve">Д. </w:t>
        </w:r>
        <w:proofErr w:type="spellStart"/>
        <w:r w:rsidRPr="00F9353A">
          <w:rPr>
            <w:rStyle w:val="a3"/>
          </w:rPr>
          <w:t>Уилер</w:t>
        </w:r>
        <w:proofErr w:type="spellEnd"/>
        <w:r w:rsidRPr="00F9353A">
          <w:rPr>
            <w:rStyle w:val="a3"/>
          </w:rPr>
          <w:t xml:space="preserve">, Д. </w:t>
        </w:r>
        <w:proofErr w:type="spellStart"/>
        <w:r w:rsidRPr="00F9353A">
          <w:rPr>
            <w:rStyle w:val="a3"/>
          </w:rPr>
          <w:t>Чамберс</w:t>
        </w:r>
        <w:proofErr w:type="spellEnd"/>
        <w:r w:rsidRPr="00F9353A">
          <w:rPr>
            <w:rStyle w:val="a3"/>
          </w:rPr>
          <w:t xml:space="preserve"> «Статистическое управление процессами. Оптимизация бизнеса с использованием контрольных карт </w:t>
        </w:r>
        <w:proofErr w:type="spellStart"/>
        <w:r w:rsidRPr="00F9353A">
          <w:rPr>
            <w:rStyle w:val="a3"/>
          </w:rPr>
          <w:t>Шухарта</w:t>
        </w:r>
        <w:proofErr w:type="spellEnd"/>
        <w:r w:rsidRPr="00F9353A">
          <w:rPr>
            <w:rStyle w:val="a3"/>
          </w:rPr>
          <w:t>»</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75C6E"/>
    <w:multiLevelType w:val="hybridMultilevel"/>
    <w:tmpl w:val="588A1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73C21"/>
    <w:multiLevelType w:val="hybridMultilevel"/>
    <w:tmpl w:val="23607F6C"/>
    <w:lvl w:ilvl="0" w:tplc="DC8C7828">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87F0F"/>
    <w:multiLevelType w:val="hybridMultilevel"/>
    <w:tmpl w:val="5B5C6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CE3406"/>
    <w:multiLevelType w:val="hybridMultilevel"/>
    <w:tmpl w:val="8B96973C"/>
    <w:lvl w:ilvl="0" w:tplc="14EAA2F2">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31238"/>
    <w:multiLevelType w:val="hybridMultilevel"/>
    <w:tmpl w:val="9F08638A"/>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35471E"/>
    <w:multiLevelType w:val="hybridMultilevel"/>
    <w:tmpl w:val="03DC4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DD3352"/>
    <w:multiLevelType w:val="hybridMultilevel"/>
    <w:tmpl w:val="861A38CC"/>
    <w:lvl w:ilvl="0" w:tplc="829C3F0E">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66BA3"/>
    <w:multiLevelType w:val="hybridMultilevel"/>
    <w:tmpl w:val="EDBE4C52"/>
    <w:lvl w:ilvl="0" w:tplc="35964A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DF56F9"/>
    <w:multiLevelType w:val="hybridMultilevel"/>
    <w:tmpl w:val="CD106D0C"/>
    <w:lvl w:ilvl="0" w:tplc="41269AF0">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F05AA4"/>
    <w:multiLevelType w:val="hybridMultilevel"/>
    <w:tmpl w:val="F274D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036AF8"/>
    <w:multiLevelType w:val="hybridMultilevel"/>
    <w:tmpl w:val="CFAEE0C4"/>
    <w:lvl w:ilvl="0" w:tplc="0419000F">
      <w:start w:val="1"/>
      <w:numFmt w:val="decimal"/>
      <w:lvlText w:val="%1."/>
      <w:lvlJc w:val="left"/>
      <w:pPr>
        <w:ind w:left="1065" w:hanging="705"/>
      </w:pPr>
      <w:rPr>
        <w:rFont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792D0D"/>
    <w:multiLevelType w:val="hybridMultilevel"/>
    <w:tmpl w:val="0D6C4882"/>
    <w:lvl w:ilvl="0" w:tplc="829C3F0E">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7D370F"/>
    <w:multiLevelType w:val="hybridMultilevel"/>
    <w:tmpl w:val="E2C68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7F4921"/>
    <w:multiLevelType w:val="hybridMultilevel"/>
    <w:tmpl w:val="A3AC914A"/>
    <w:lvl w:ilvl="0" w:tplc="F9F27BAA">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0A1DAF"/>
    <w:multiLevelType w:val="hybridMultilevel"/>
    <w:tmpl w:val="642C6780"/>
    <w:lvl w:ilvl="0" w:tplc="5E7E85D2">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710363"/>
    <w:multiLevelType w:val="hybridMultilevel"/>
    <w:tmpl w:val="22F21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7A3992"/>
    <w:multiLevelType w:val="hybridMultilevel"/>
    <w:tmpl w:val="94285AFE"/>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3406F6"/>
    <w:multiLevelType w:val="hybridMultilevel"/>
    <w:tmpl w:val="07EEA2C8"/>
    <w:lvl w:ilvl="0" w:tplc="BAA253C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797941"/>
    <w:multiLevelType w:val="hybridMultilevel"/>
    <w:tmpl w:val="710A1682"/>
    <w:lvl w:ilvl="0" w:tplc="41269AF0">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DD4829"/>
    <w:multiLevelType w:val="hybridMultilevel"/>
    <w:tmpl w:val="40F8B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22232A"/>
    <w:multiLevelType w:val="hybridMultilevel"/>
    <w:tmpl w:val="CB5E8000"/>
    <w:lvl w:ilvl="0" w:tplc="6F24485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AA6A6B"/>
    <w:multiLevelType w:val="hybridMultilevel"/>
    <w:tmpl w:val="9D5C6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E64CC4"/>
    <w:multiLevelType w:val="hybridMultilevel"/>
    <w:tmpl w:val="A0B0EE64"/>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6665D0"/>
    <w:multiLevelType w:val="hybridMultilevel"/>
    <w:tmpl w:val="4D402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1D709B"/>
    <w:multiLevelType w:val="hybridMultilevel"/>
    <w:tmpl w:val="7CCE5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20407A"/>
    <w:multiLevelType w:val="hybridMultilevel"/>
    <w:tmpl w:val="747C5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9430A0"/>
    <w:multiLevelType w:val="hybridMultilevel"/>
    <w:tmpl w:val="EF368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3B3E21"/>
    <w:multiLevelType w:val="hybridMultilevel"/>
    <w:tmpl w:val="901AA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6E5D46"/>
    <w:multiLevelType w:val="hybridMultilevel"/>
    <w:tmpl w:val="445E4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4"/>
  </w:num>
  <w:num w:numId="3">
    <w:abstractNumId w:val="22"/>
  </w:num>
  <w:num w:numId="4">
    <w:abstractNumId w:val="17"/>
  </w:num>
  <w:num w:numId="5">
    <w:abstractNumId w:val="16"/>
  </w:num>
  <w:num w:numId="6">
    <w:abstractNumId w:val="9"/>
  </w:num>
  <w:num w:numId="7">
    <w:abstractNumId w:val="5"/>
  </w:num>
  <w:num w:numId="8">
    <w:abstractNumId w:val="3"/>
  </w:num>
  <w:num w:numId="9">
    <w:abstractNumId w:val="15"/>
  </w:num>
  <w:num w:numId="10">
    <w:abstractNumId w:val="1"/>
  </w:num>
  <w:num w:numId="11">
    <w:abstractNumId w:val="21"/>
  </w:num>
  <w:num w:numId="12">
    <w:abstractNumId w:val="20"/>
  </w:num>
  <w:num w:numId="13">
    <w:abstractNumId w:val="23"/>
  </w:num>
  <w:num w:numId="14">
    <w:abstractNumId w:val="13"/>
  </w:num>
  <w:num w:numId="15">
    <w:abstractNumId w:val="10"/>
  </w:num>
  <w:num w:numId="16">
    <w:abstractNumId w:val="24"/>
  </w:num>
  <w:num w:numId="17">
    <w:abstractNumId w:val="14"/>
  </w:num>
  <w:num w:numId="18">
    <w:abstractNumId w:val="19"/>
  </w:num>
  <w:num w:numId="19">
    <w:abstractNumId w:val="18"/>
  </w:num>
  <w:num w:numId="20">
    <w:abstractNumId w:val="8"/>
  </w:num>
  <w:num w:numId="21">
    <w:abstractNumId w:val="25"/>
  </w:num>
  <w:num w:numId="22">
    <w:abstractNumId w:val="12"/>
  </w:num>
  <w:num w:numId="23">
    <w:abstractNumId w:val="27"/>
  </w:num>
  <w:num w:numId="24">
    <w:abstractNumId w:val="7"/>
  </w:num>
  <w:num w:numId="25">
    <w:abstractNumId w:val="0"/>
  </w:num>
  <w:num w:numId="26">
    <w:abstractNumId w:val="6"/>
  </w:num>
  <w:num w:numId="27">
    <w:abstractNumId w:val="28"/>
  </w:num>
  <w:num w:numId="28">
    <w:abstractNumId w:val="11"/>
  </w:num>
  <w:num w:numId="2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68"/>
    <w:rsid w:val="00005714"/>
    <w:rsid w:val="0000757B"/>
    <w:rsid w:val="000078AA"/>
    <w:rsid w:val="000107C7"/>
    <w:rsid w:val="00010F61"/>
    <w:rsid w:val="00015D57"/>
    <w:rsid w:val="00016478"/>
    <w:rsid w:val="00026437"/>
    <w:rsid w:val="00026D11"/>
    <w:rsid w:val="00033144"/>
    <w:rsid w:val="000333B2"/>
    <w:rsid w:val="00033615"/>
    <w:rsid w:val="00035D73"/>
    <w:rsid w:val="000401AC"/>
    <w:rsid w:val="000409F3"/>
    <w:rsid w:val="000418D1"/>
    <w:rsid w:val="00050630"/>
    <w:rsid w:val="0006075E"/>
    <w:rsid w:val="000609B1"/>
    <w:rsid w:val="00063438"/>
    <w:rsid w:val="00064F8A"/>
    <w:rsid w:val="00066AF7"/>
    <w:rsid w:val="00067699"/>
    <w:rsid w:val="00071123"/>
    <w:rsid w:val="00072E5B"/>
    <w:rsid w:val="00075D69"/>
    <w:rsid w:val="00076A9B"/>
    <w:rsid w:val="00082305"/>
    <w:rsid w:val="00082955"/>
    <w:rsid w:val="00084764"/>
    <w:rsid w:val="00084A78"/>
    <w:rsid w:val="00087B07"/>
    <w:rsid w:val="000A355B"/>
    <w:rsid w:val="000A4A9B"/>
    <w:rsid w:val="000A54CE"/>
    <w:rsid w:val="000A5A4A"/>
    <w:rsid w:val="000A61D8"/>
    <w:rsid w:val="000B145D"/>
    <w:rsid w:val="000B5B2E"/>
    <w:rsid w:val="000B6A79"/>
    <w:rsid w:val="000B7E43"/>
    <w:rsid w:val="000B7E8A"/>
    <w:rsid w:val="000C02AA"/>
    <w:rsid w:val="000C1AD0"/>
    <w:rsid w:val="000C1F91"/>
    <w:rsid w:val="000C2AD7"/>
    <w:rsid w:val="000C6DFD"/>
    <w:rsid w:val="000D0586"/>
    <w:rsid w:val="000D0ED6"/>
    <w:rsid w:val="000D1EA6"/>
    <w:rsid w:val="000D3DCC"/>
    <w:rsid w:val="000D53EC"/>
    <w:rsid w:val="000E2B94"/>
    <w:rsid w:val="000E3326"/>
    <w:rsid w:val="000E42A8"/>
    <w:rsid w:val="000E435F"/>
    <w:rsid w:val="000F2A3C"/>
    <w:rsid w:val="000F2C1B"/>
    <w:rsid w:val="00101629"/>
    <w:rsid w:val="00102B99"/>
    <w:rsid w:val="00106476"/>
    <w:rsid w:val="00107767"/>
    <w:rsid w:val="00107814"/>
    <w:rsid w:val="001112ED"/>
    <w:rsid w:val="001126DA"/>
    <w:rsid w:val="0011287A"/>
    <w:rsid w:val="001172E9"/>
    <w:rsid w:val="00117372"/>
    <w:rsid w:val="00117FC2"/>
    <w:rsid w:val="00123036"/>
    <w:rsid w:val="00124EDE"/>
    <w:rsid w:val="00125AAF"/>
    <w:rsid w:val="00127111"/>
    <w:rsid w:val="001272DF"/>
    <w:rsid w:val="00127A28"/>
    <w:rsid w:val="00135D81"/>
    <w:rsid w:val="00143ED0"/>
    <w:rsid w:val="00144BC7"/>
    <w:rsid w:val="00145BAC"/>
    <w:rsid w:val="00145E11"/>
    <w:rsid w:val="00146A3E"/>
    <w:rsid w:val="00161683"/>
    <w:rsid w:val="001637CE"/>
    <w:rsid w:val="00164FA0"/>
    <w:rsid w:val="001753BE"/>
    <w:rsid w:val="001764B9"/>
    <w:rsid w:val="0018052C"/>
    <w:rsid w:val="00182E2A"/>
    <w:rsid w:val="00193DAF"/>
    <w:rsid w:val="00194980"/>
    <w:rsid w:val="001978BE"/>
    <w:rsid w:val="001A1168"/>
    <w:rsid w:val="001A1AE7"/>
    <w:rsid w:val="001A23A4"/>
    <w:rsid w:val="001A5259"/>
    <w:rsid w:val="001A624A"/>
    <w:rsid w:val="001B00F2"/>
    <w:rsid w:val="001B0C5C"/>
    <w:rsid w:val="001C277B"/>
    <w:rsid w:val="001C2C08"/>
    <w:rsid w:val="001D4209"/>
    <w:rsid w:val="001D6316"/>
    <w:rsid w:val="001E0BF5"/>
    <w:rsid w:val="001F21A1"/>
    <w:rsid w:val="00201E5A"/>
    <w:rsid w:val="002039FB"/>
    <w:rsid w:val="00204D03"/>
    <w:rsid w:val="00204FC5"/>
    <w:rsid w:val="00205D42"/>
    <w:rsid w:val="0020706C"/>
    <w:rsid w:val="00212508"/>
    <w:rsid w:val="0021405C"/>
    <w:rsid w:val="00216089"/>
    <w:rsid w:val="00220075"/>
    <w:rsid w:val="002265F0"/>
    <w:rsid w:val="0022700E"/>
    <w:rsid w:val="00233326"/>
    <w:rsid w:val="00233CAE"/>
    <w:rsid w:val="00243FFF"/>
    <w:rsid w:val="002476F8"/>
    <w:rsid w:val="002511B1"/>
    <w:rsid w:val="00253D66"/>
    <w:rsid w:val="00267F9C"/>
    <w:rsid w:val="0027376C"/>
    <w:rsid w:val="00275E3B"/>
    <w:rsid w:val="00282F4A"/>
    <w:rsid w:val="00283ADF"/>
    <w:rsid w:val="00290DF8"/>
    <w:rsid w:val="00292E47"/>
    <w:rsid w:val="00293C29"/>
    <w:rsid w:val="00295793"/>
    <w:rsid w:val="002A4972"/>
    <w:rsid w:val="002A7CB9"/>
    <w:rsid w:val="002B0F26"/>
    <w:rsid w:val="002B1FCE"/>
    <w:rsid w:val="002B41BC"/>
    <w:rsid w:val="002B4882"/>
    <w:rsid w:val="002C002F"/>
    <w:rsid w:val="002C47B6"/>
    <w:rsid w:val="002C6056"/>
    <w:rsid w:val="002C7E97"/>
    <w:rsid w:val="002D0D82"/>
    <w:rsid w:val="002D0FF6"/>
    <w:rsid w:val="002D1FB4"/>
    <w:rsid w:val="002D2FCE"/>
    <w:rsid w:val="002D4BB2"/>
    <w:rsid w:val="002E07E4"/>
    <w:rsid w:val="002E1A34"/>
    <w:rsid w:val="002E272F"/>
    <w:rsid w:val="002E2EF8"/>
    <w:rsid w:val="002F0573"/>
    <w:rsid w:val="002F0F50"/>
    <w:rsid w:val="002F11D0"/>
    <w:rsid w:val="002F2A54"/>
    <w:rsid w:val="002F364F"/>
    <w:rsid w:val="002F58D8"/>
    <w:rsid w:val="002F5BBE"/>
    <w:rsid w:val="002F631F"/>
    <w:rsid w:val="002F6452"/>
    <w:rsid w:val="002F71DB"/>
    <w:rsid w:val="00301640"/>
    <w:rsid w:val="00307748"/>
    <w:rsid w:val="0031742B"/>
    <w:rsid w:val="003227FA"/>
    <w:rsid w:val="00324F18"/>
    <w:rsid w:val="00330A82"/>
    <w:rsid w:val="00330BB8"/>
    <w:rsid w:val="00332156"/>
    <w:rsid w:val="0033239C"/>
    <w:rsid w:val="003338CC"/>
    <w:rsid w:val="003405DD"/>
    <w:rsid w:val="00340653"/>
    <w:rsid w:val="00340740"/>
    <w:rsid w:val="0034158D"/>
    <w:rsid w:val="0034227B"/>
    <w:rsid w:val="00342AA5"/>
    <w:rsid w:val="00347E57"/>
    <w:rsid w:val="00351001"/>
    <w:rsid w:val="003568E4"/>
    <w:rsid w:val="00356B13"/>
    <w:rsid w:val="00357F9C"/>
    <w:rsid w:val="00365DA8"/>
    <w:rsid w:val="00372BCE"/>
    <w:rsid w:val="00375C32"/>
    <w:rsid w:val="00375F02"/>
    <w:rsid w:val="00376D3D"/>
    <w:rsid w:val="003778D5"/>
    <w:rsid w:val="003817BA"/>
    <w:rsid w:val="00387DE5"/>
    <w:rsid w:val="0039254B"/>
    <w:rsid w:val="0039266E"/>
    <w:rsid w:val="00392855"/>
    <w:rsid w:val="00394B1D"/>
    <w:rsid w:val="00395720"/>
    <w:rsid w:val="003973E1"/>
    <w:rsid w:val="003A1753"/>
    <w:rsid w:val="003B0303"/>
    <w:rsid w:val="003B07BA"/>
    <w:rsid w:val="003B0E6E"/>
    <w:rsid w:val="003B17C8"/>
    <w:rsid w:val="003B359D"/>
    <w:rsid w:val="003B598E"/>
    <w:rsid w:val="003B793B"/>
    <w:rsid w:val="003C005C"/>
    <w:rsid w:val="003C0457"/>
    <w:rsid w:val="003C2CD2"/>
    <w:rsid w:val="003C5A76"/>
    <w:rsid w:val="003C6C54"/>
    <w:rsid w:val="003D0B8F"/>
    <w:rsid w:val="003D2F6B"/>
    <w:rsid w:val="003D3B03"/>
    <w:rsid w:val="003D65A8"/>
    <w:rsid w:val="003D687F"/>
    <w:rsid w:val="003D6CC9"/>
    <w:rsid w:val="003D7DE3"/>
    <w:rsid w:val="003E145E"/>
    <w:rsid w:val="003E593F"/>
    <w:rsid w:val="003E67DF"/>
    <w:rsid w:val="003F1DED"/>
    <w:rsid w:val="003F7554"/>
    <w:rsid w:val="00400D38"/>
    <w:rsid w:val="004035FE"/>
    <w:rsid w:val="00404265"/>
    <w:rsid w:val="004042C4"/>
    <w:rsid w:val="00423182"/>
    <w:rsid w:val="00424E23"/>
    <w:rsid w:val="00432652"/>
    <w:rsid w:val="00432660"/>
    <w:rsid w:val="00435503"/>
    <w:rsid w:val="004402B8"/>
    <w:rsid w:val="004420CC"/>
    <w:rsid w:val="0044236E"/>
    <w:rsid w:val="00445097"/>
    <w:rsid w:val="00445340"/>
    <w:rsid w:val="00447EB7"/>
    <w:rsid w:val="00453438"/>
    <w:rsid w:val="00453E9E"/>
    <w:rsid w:val="00454F5E"/>
    <w:rsid w:val="00461D1D"/>
    <w:rsid w:val="00464B29"/>
    <w:rsid w:val="0047129E"/>
    <w:rsid w:val="00475DEA"/>
    <w:rsid w:val="004768A6"/>
    <w:rsid w:val="00480B4B"/>
    <w:rsid w:val="00481722"/>
    <w:rsid w:val="00494115"/>
    <w:rsid w:val="0049591C"/>
    <w:rsid w:val="00496464"/>
    <w:rsid w:val="00497122"/>
    <w:rsid w:val="004A2D7B"/>
    <w:rsid w:val="004A33D3"/>
    <w:rsid w:val="004A47E0"/>
    <w:rsid w:val="004A7576"/>
    <w:rsid w:val="004B4B0D"/>
    <w:rsid w:val="004C2A7B"/>
    <w:rsid w:val="004C6C03"/>
    <w:rsid w:val="004D02BB"/>
    <w:rsid w:val="004D02FE"/>
    <w:rsid w:val="004D41CC"/>
    <w:rsid w:val="004D7540"/>
    <w:rsid w:val="004E39B8"/>
    <w:rsid w:val="004E69CD"/>
    <w:rsid w:val="004F1D66"/>
    <w:rsid w:val="004F3D86"/>
    <w:rsid w:val="004F6D06"/>
    <w:rsid w:val="00501DDE"/>
    <w:rsid w:val="0050434F"/>
    <w:rsid w:val="005047DE"/>
    <w:rsid w:val="005058DC"/>
    <w:rsid w:val="00507E3F"/>
    <w:rsid w:val="005150BC"/>
    <w:rsid w:val="00521C48"/>
    <w:rsid w:val="00521C7E"/>
    <w:rsid w:val="00522507"/>
    <w:rsid w:val="005238C7"/>
    <w:rsid w:val="005240E7"/>
    <w:rsid w:val="00527625"/>
    <w:rsid w:val="005330A9"/>
    <w:rsid w:val="00533283"/>
    <w:rsid w:val="005362C3"/>
    <w:rsid w:val="00540541"/>
    <w:rsid w:val="005410D4"/>
    <w:rsid w:val="00541D1E"/>
    <w:rsid w:val="0054349E"/>
    <w:rsid w:val="005500E7"/>
    <w:rsid w:val="00552B2B"/>
    <w:rsid w:val="00553C73"/>
    <w:rsid w:val="0055466E"/>
    <w:rsid w:val="00555D27"/>
    <w:rsid w:val="005578FD"/>
    <w:rsid w:val="00564371"/>
    <w:rsid w:val="005667A2"/>
    <w:rsid w:val="00566C52"/>
    <w:rsid w:val="00567C04"/>
    <w:rsid w:val="00574172"/>
    <w:rsid w:val="00581560"/>
    <w:rsid w:val="005815F3"/>
    <w:rsid w:val="00581668"/>
    <w:rsid w:val="00585B2A"/>
    <w:rsid w:val="00585BEA"/>
    <w:rsid w:val="005903EE"/>
    <w:rsid w:val="00592397"/>
    <w:rsid w:val="0059403D"/>
    <w:rsid w:val="00596380"/>
    <w:rsid w:val="0059669E"/>
    <w:rsid w:val="0059724B"/>
    <w:rsid w:val="005A0A38"/>
    <w:rsid w:val="005A1C65"/>
    <w:rsid w:val="005A488B"/>
    <w:rsid w:val="005A5731"/>
    <w:rsid w:val="005A6D7D"/>
    <w:rsid w:val="005B09F5"/>
    <w:rsid w:val="005B0DA2"/>
    <w:rsid w:val="005B127A"/>
    <w:rsid w:val="005B516A"/>
    <w:rsid w:val="005B5CEB"/>
    <w:rsid w:val="005B7FF1"/>
    <w:rsid w:val="005C2185"/>
    <w:rsid w:val="005C680F"/>
    <w:rsid w:val="005D2698"/>
    <w:rsid w:val="005D5CE2"/>
    <w:rsid w:val="005E4699"/>
    <w:rsid w:val="005E4B74"/>
    <w:rsid w:val="005E518D"/>
    <w:rsid w:val="005E66D4"/>
    <w:rsid w:val="005F185D"/>
    <w:rsid w:val="005F3A11"/>
    <w:rsid w:val="005F757E"/>
    <w:rsid w:val="006019E3"/>
    <w:rsid w:val="00601BCE"/>
    <w:rsid w:val="00601E26"/>
    <w:rsid w:val="00602AB0"/>
    <w:rsid w:val="0061004F"/>
    <w:rsid w:val="00612F9F"/>
    <w:rsid w:val="00615D74"/>
    <w:rsid w:val="00622359"/>
    <w:rsid w:val="006275C8"/>
    <w:rsid w:val="0063279A"/>
    <w:rsid w:val="00632DE0"/>
    <w:rsid w:val="00635F2E"/>
    <w:rsid w:val="00636DDB"/>
    <w:rsid w:val="00642A1D"/>
    <w:rsid w:val="00642DD6"/>
    <w:rsid w:val="0064315D"/>
    <w:rsid w:val="00645354"/>
    <w:rsid w:val="00647A85"/>
    <w:rsid w:val="00650C17"/>
    <w:rsid w:val="0066176C"/>
    <w:rsid w:val="0066573F"/>
    <w:rsid w:val="00665B78"/>
    <w:rsid w:val="00670BBB"/>
    <w:rsid w:val="006717D1"/>
    <w:rsid w:val="00672AFE"/>
    <w:rsid w:val="00673F07"/>
    <w:rsid w:val="00674A86"/>
    <w:rsid w:val="00675237"/>
    <w:rsid w:val="00684CE5"/>
    <w:rsid w:val="00686701"/>
    <w:rsid w:val="006868F5"/>
    <w:rsid w:val="00690F59"/>
    <w:rsid w:val="00693AA3"/>
    <w:rsid w:val="006A0466"/>
    <w:rsid w:val="006A0A7A"/>
    <w:rsid w:val="006A10E3"/>
    <w:rsid w:val="006A1619"/>
    <w:rsid w:val="006A27F3"/>
    <w:rsid w:val="006A5A69"/>
    <w:rsid w:val="006B05AB"/>
    <w:rsid w:val="006B0F9B"/>
    <w:rsid w:val="006B33AD"/>
    <w:rsid w:val="006B3E37"/>
    <w:rsid w:val="006B4717"/>
    <w:rsid w:val="006B52C3"/>
    <w:rsid w:val="006B55B7"/>
    <w:rsid w:val="006B5679"/>
    <w:rsid w:val="006C05CA"/>
    <w:rsid w:val="006C4F76"/>
    <w:rsid w:val="006D06B7"/>
    <w:rsid w:val="006E0ACF"/>
    <w:rsid w:val="006E13A5"/>
    <w:rsid w:val="006E43EB"/>
    <w:rsid w:val="006E526E"/>
    <w:rsid w:val="006E62CA"/>
    <w:rsid w:val="006E6748"/>
    <w:rsid w:val="006E681E"/>
    <w:rsid w:val="006E7928"/>
    <w:rsid w:val="006F17FF"/>
    <w:rsid w:val="006F19E8"/>
    <w:rsid w:val="006F45AB"/>
    <w:rsid w:val="006F5AED"/>
    <w:rsid w:val="00701913"/>
    <w:rsid w:val="00702F80"/>
    <w:rsid w:val="007030FE"/>
    <w:rsid w:val="00703539"/>
    <w:rsid w:val="007051D2"/>
    <w:rsid w:val="0071127C"/>
    <w:rsid w:val="00711378"/>
    <w:rsid w:val="0071163B"/>
    <w:rsid w:val="00716B72"/>
    <w:rsid w:val="00720328"/>
    <w:rsid w:val="00720FDE"/>
    <w:rsid w:val="007305EB"/>
    <w:rsid w:val="00733915"/>
    <w:rsid w:val="0073488C"/>
    <w:rsid w:val="007359D6"/>
    <w:rsid w:val="00737701"/>
    <w:rsid w:val="00742080"/>
    <w:rsid w:val="00754434"/>
    <w:rsid w:val="0075591E"/>
    <w:rsid w:val="0075770E"/>
    <w:rsid w:val="00765822"/>
    <w:rsid w:val="0078287D"/>
    <w:rsid w:val="00784595"/>
    <w:rsid w:val="007850BA"/>
    <w:rsid w:val="007868CA"/>
    <w:rsid w:val="00786A81"/>
    <w:rsid w:val="00795BB8"/>
    <w:rsid w:val="00795BEA"/>
    <w:rsid w:val="0079644F"/>
    <w:rsid w:val="00796F97"/>
    <w:rsid w:val="007A3224"/>
    <w:rsid w:val="007A3A44"/>
    <w:rsid w:val="007A4FC7"/>
    <w:rsid w:val="007B03E4"/>
    <w:rsid w:val="007B2989"/>
    <w:rsid w:val="007B7250"/>
    <w:rsid w:val="007C3E32"/>
    <w:rsid w:val="007E26A0"/>
    <w:rsid w:val="007E4F78"/>
    <w:rsid w:val="007E5517"/>
    <w:rsid w:val="007F0BB7"/>
    <w:rsid w:val="007F30A9"/>
    <w:rsid w:val="007F5737"/>
    <w:rsid w:val="008020C3"/>
    <w:rsid w:val="00802D82"/>
    <w:rsid w:val="00803A04"/>
    <w:rsid w:val="00804D3E"/>
    <w:rsid w:val="00810A7F"/>
    <w:rsid w:val="008111FC"/>
    <w:rsid w:val="00811DFE"/>
    <w:rsid w:val="00814871"/>
    <w:rsid w:val="00821592"/>
    <w:rsid w:val="0082192F"/>
    <w:rsid w:val="008310CD"/>
    <w:rsid w:val="0083161E"/>
    <w:rsid w:val="00831A2F"/>
    <w:rsid w:val="00833A22"/>
    <w:rsid w:val="008341A9"/>
    <w:rsid w:val="00844D41"/>
    <w:rsid w:val="00851632"/>
    <w:rsid w:val="00852238"/>
    <w:rsid w:val="00856B0F"/>
    <w:rsid w:val="0085766B"/>
    <w:rsid w:val="00857B80"/>
    <w:rsid w:val="0086002D"/>
    <w:rsid w:val="00861A75"/>
    <w:rsid w:val="008624D2"/>
    <w:rsid w:val="00871759"/>
    <w:rsid w:val="00871BA0"/>
    <w:rsid w:val="008742DD"/>
    <w:rsid w:val="00875C4D"/>
    <w:rsid w:val="008768AD"/>
    <w:rsid w:val="0087753A"/>
    <w:rsid w:val="008853C9"/>
    <w:rsid w:val="00885EEC"/>
    <w:rsid w:val="008870CF"/>
    <w:rsid w:val="008908FD"/>
    <w:rsid w:val="00897E2D"/>
    <w:rsid w:val="008A34EA"/>
    <w:rsid w:val="008A468D"/>
    <w:rsid w:val="008B0BF6"/>
    <w:rsid w:val="008B121B"/>
    <w:rsid w:val="008B1AF0"/>
    <w:rsid w:val="008B679B"/>
    <w:rsid w:val="008C0797"/>
    <w:rsid w:val="008C1C6C"/>
    <w:rsid w:val="008C27C3"/>
    <w:rsid w:val="008C3DC4"/>
    <w:rsid w:val="008C7F94"/>
    <w:rsid w:val="008D072B"/>
    <w:rsid w:val="008D2003"/>
    <w:rsid w:val="008D2465"/>
    <w:rsid w:val="008D59EF"/>
    <w:rsid w:val="008E5D8F"/>
    <w:rsid w:val="008F275D"/>
    <w:rsid w:val="008F2F21"/>
    <w:rsid w:val="008F3678"/>
    <w:rsid w:val="008F4F37"/>
    <w:rsid w:val="00901330"/>
    <w:rsid w:val="00901AB6"/>
    <w:rsid w:val="00901BAE"/>
    <w:rsid w:val="00905149"/>
    <w:rsid w:val="009055ED"/>
    <w:rsid w:val="0090734D"/>
    <w:rsid w:val="00907CFC"/>
    <w:rsid w:val="0091297E"/>
    <w:rsid w:val="0091513F"/>
    <w:rsid w:val="00915791"/>
    <w:rsid w:val="00922E6E"/>
    <w:rsid w:val="009231B8"/>
    <w:rsid w:val="009233B4"/>
    <w:rsid w:val="009261D0"/>
    <w:rsid w:val="009311A0"/>
    <w:rsid w:val="0093555E"/>
    <w:rsid w:val="0093724B"/>
    <w:rsid w:val="009518E1"/>
    <w:rsid w:val="00952D0B"/>
    <w:rsid w:val="00953B55"/>
    <w:rsid w:val="00956F3C"/>
    <w:rsid w:val="00957D47"/>
    <w:rsid w:val="00960C83"/>
    <w:rsid w:val="0096260C"/>
    <w:rsid w:val="00964664"/>
    <w:rsid w:val="00970759"/>
    <w:rsid w:val="009766D1"/>
    <w:rsid w:val="00977891"/>
    <w:rsid w:val="0098389D"/>
    <w:rsid w:val="009839F9"/>
    <w:rsid w:val="0098614A"/>
    <w:rsid w:val="00986172"/>
    <w:rsid w:val="00990773"/>
    <w:rsid w:val="009920BB"/>
    <w:rsid w:val="00992302"/>
    <w:rsid w:val="009957EB"/>
    <w:rsid w:val="00997218"/>
    <w:rsid w:val="009A050F"/>
    <w:rsid w:val="009A3064"/>
    <w:rsid w:val="009A6B66"/>
    <w:rsid w:val="009B6867"/>
    <w:rsid w:val="009C1775"/>
    <w:rsid w:val="009C3242"/>
    <w:rsid w:val="009C36C0"/>
    <w:rsid w:val="009C3E56"/>
    <w:rsid w:val="009C5D9C"/>
    <w:rsid w:val="009C69F9"/>
    <w:rsid w:val="009C6C86"/>
    <w:rsid w:val="009C7251"/>
    <w:rsid w:val="009D1980"/>
    <w:rsid w:val="009D33F1"/>
    <w:rsid w:val="009E0289"/>
    <w:rsid w:val="009E076D"/>
    <w:rsid w:val="009E4145"/>
    <w:rsid w:val="009E48B7"/>
    <w:rsid w:val="009F0B86"/>
    <w:rsid w:val="009F21B2"/>
    <w:rsid w:val="009F282B"/>
    <w:rsid w:val="009F2CBF"/>
    <w:rsid w:val="00A00AA3"/>
    <w:rsid w:val="00A04C30"/>
    <w:rsid w:val="00A05287"/>
    <w:rsid w:val="00A121E2"/>
    <w:rsid w:val="00A14FAE"/>
    <w:rsid w:val="00A15601"/>
    <w:rsid w:val="00A17C4A"/>
    <w:rsid w:val="00A2439F"/>
    <w:rsid w:val="00A308D3"/>
    <w:rsid w:val="00A30CE0"/>
    <w:rsid w:val="00A34298"/>
    <w:rsid w:val="00A34DD0"/>
    <w:rsid w:val="00A36257"/>
    <w:rsid w:val="00A37AEA"/>
    <w:rsid w:val="00A515E2"/>
    <w:rsid w:val="00A51ECF"/>
    <w:rsid w:val="00A53F55"/>
    <w:rsid w:val="00A63C0E"/>
    <w:rsid w:val="00A6403E"/>
    <w:rsid w:val="00A663CD"/>
    <w:rsid w:val="00A66903"/>
    <w:rsid w:val="00A66983"/>
    <w:rsid w:val="00A679D7"/>
    <w:rsid w:val="00A70590"/>
    <w:rsid w:val="00A7434C"/>
    <w:rsid w:val="00A77C23"/>
    <w:rsid w:val="00A828D1"/>
    <w:rsid w:val="00A859F8"/>
    <w:rsid w:val="00A86DE5"/>
    <w:rsid w:val="00A90C07"/>
    <w:rsid w:val="00A90FAC"/>
    <w:rsid w:val="00A933B7"/>
    <w:rsid w:val="00A93D19"/>
    <w:rsid w:val="00AA0800"/>
    <w:rsid w:val="00AA0DBE"/>
    <w:rsid w:val="00AA2BAE"/>
    <w:rsid w:val="00AA325E"/>
    <w:rsid w:val="00AA3D42"/>
    <w:rsid w:val="00AA43A7"/>
    <w:rsid w:val="00AA4B41"/>
    <w:rsid w:val="00AA742E"/>
    <w:rsid w:val="00AB005D"/>
    <w:rsid w:val="00AB29D8"/>
    <w:rsid w:val="00AB35C0"/>
    <w:rsid w:val="00AB4CE0"/>
    <w:rsid w:val="00AC0280"/>
    <w:rsid w:val="00AC1D1F"/>
    <w:rsid w:val="00AC54AB"/>
    <w:rsid w:val="00AC72C1"/>
    <w:rsid w:val="00AD0F37"/>
    <w:rsid w:val="00AD172C"/>
    <w:rsid w:val="00AD1986"/>
    <w:rsid w:val="00AE0E71"/>
    <w:rsid w:val="00AE12B9"/>
    <w:rsid w:val="00AE150A"/>
    <w:rsid w:val="00AE25E1"/>
    <w:rsid w:val="00AE2C3E"/>
    <w:rsid w:val="00AF2517"/>
    <w:rsid w:val="00AF4F9B"/>
    <w:rsid w:val="00AF52C6"/>
    <w:rsid w:val="00AF60D2"/>
    <w:rsid w:val="00AF6B6C"/>
    <w:rsid w:val="00AF6EC1"/>
    <w:rsid w:val="00AF7209"/>
    <w:rsid w:val="00B010C7"/>
    <w:rsid w:val="00B018BE"/>
    <w:rsid w:val="00B04944"/>
    <w:rsid w:val="00B0724E"/>
    <w:rsid w:val="00B07AD3"/>
    <w:rsid w:val="00B138D0"/>
    <w:rsid w:val="00B149AF"/>
    <w:rsid w:val="00B169C9"/>
    <w:rsid w:val="00B20CD4"/>
    <w:rsid w:val="00B246DA"/>
    <w:rsid w:val="00B27BC7"/>
    <w:rsid w:val="00B31CB5"/>
    <w:rsid w:val="00B33C41"/>
    <w:rsid w:val="00B345E0"/>
    <w:rsid w:val="00B36F7F"/>
    <w:rsid w:val="00B4050F"/>
    <w:rsid w:val="00B415D9"/>
    <w:rsid w:val="00B43EAC"/>
    <w:rsid w:val="00B4682F"/>
    <w:rsid w:val="00B527B1"/>
    <w:rsid w:val="00B577EE"/>
    <w:rsid w:val="00B60C4A"/>
    <w:rsid w:val="00B623AC"/>
    <w:rsid w:val="00B634C2"/>
    <w:rsid w:val="00B63D1A"/>
    <w:rsid w:val="00B64620"/>
    <w:rsid w:val="00B673BC"/>
    <w:rsid w:val="00B704E2"/>
    <w:rsid w:val="00B74F9C"/>
    <w:rsid w:val="00B80166"/>
    <w:rsid w:val="00B84218"/>
    <w:rsid w:val="00B8428C"/>
    <w:rsid w:val="00B8745A"/>
    <w:rsid w:val="00B90298"/>
    <w:rsid w:val="00B915A5"/>
    <w:rsid w:val="00B92E7B"/>
    <w:rsid w:val="00B95128"/>
    <w:rsid w:val="00B95D2B"/>
    <w:rsid w:val="00B97D72"/>
    <w:rsid w:val="00BA032A"/>
    <w:rsid w:val="00BA35FB"/>
    <w:rsid w:val="00BA4236"/>
    <w:rsid w:val="00BA53A7"/>
    <w:rsid w:val="00BA70A4"/>
    <w:rsid w:val="00BA74CB"/>
    <w:rsid w:val="00BA7C0E"/>
    <w:rsid w:val="00BB38F0"/>
    <w:rsid w:val="00BB48FE"/>
    <w:rsid w:val="00BB7373"/>
    <w:rsid w:val="00BC11CB"/>
    <w:rsid w:val="00BC134A"/>
    <w:rsid w:val="00BD0533"/>
    <w:rsid w:val="00BD076F"/>
    <w:rsid w:val="00BD211F"/>
    <w:rsid w:val="00BD24CD"/>
    <w:rsid w:val="00BD34F1"/>
    <w:rsid w:val="00BD3782"/>
    <w:rsid w:val="00BD7AA9"/>
    <w:rsid w:val="00BE1637"/>
    <w:rsid w:val="00BE46D9"/>
    <w:rsid w:val="00BE6F85"/>
    <w:rsid w:val="00BF052C"/>
    <w:rsid w:val="00BF08E8"/>
    <w:rsid w:val="00BF12E7"/>
    <w:rsid w:val="00BF41A3"/>
    <w:rsid w:val="00C0269D"/>
    <w:rsid w:val="00C026BD"/>
    <w:rsid w:val="00C05837"/>
    <w:rsid w:val="00C05CF6"/>
    <w:rsid w:val="00C05DD1"/>
    <w:rsid w:val="00C10928"/>
    <w:rsid w:val="00C12EE9"/>
    <w:rsid w:val="00C15090"/>
    <w:rsid w:val="00C15199"/>
    <w:rsid w:val="00C2430F"/>
    <w:rsid w:val="00C32BFF"/>
    <w:rsid w:val="00C3389A"/>
    <w:rsid w:val="00C348E1"/>
    <w:rsid w:val="00C34ECB"/>
    <w:rsid w:val="00C35071"/>
    <w:rsid w:val="00C35D29"/>
    <w:rsid w:val="00C36C6F"/>
    <w:rsid w:val="00C5489A"/>
    <w:rsid w:val="00C55802"/>
    <w:rsid w:val="00C612F1"/>
    <w:rsid w:val="00C707DE"/>
    <w:rsid w:val="00C7234B"/>
    <w:rsid w:val="00C73E9D"/>
    <w:rsid w:val="00C76379"/>
    <w:rsid w:val="00C81F7C"/>
    <w:rsid w:val="00C8423E"/>
    <w:rsid w:val="00C9304F"/>
    <w:rsid w:val="00C940D6"/>
    <w:rsid w:val="00C9561C"/>
    <w:rsid w:val="00C97215"/>
    <w:rsid w:val="00CA303D"/>
    <w:rsid w:val="00CA43E8"/>
    <w:rsid w:val="00CA5109"/>
    <w:rsid w:val="00CA5D9E"/>
    <w:rsid w:val="00CA7BBA"/>
    <w:rsid w:val="00CB105A"/>
    <w:rsid w:val="00CB1E0B"/>
    <w:rsid w:val="00CB24BD"/>
    <w:rsid w:val="00CB3398"/>
    <w:rsid w:val="00CB4FB6"/>
    <w:rsid w:val="00CB7FBE"/>
    <w:rsid w:val="00CC60A3"/>
    <w:rsid w:val="00CD31E8"/>
    <w:rsid w:val="00CE2D7E"/>
    <w:rsid w:val="00CE37F3"/>
    <w:rsid w:val="00CE6BFC"/>
    <w:rsid w:val="00CE756A"/>
    <w:rsid w:val="00CF29F4"/>
    <w:rsid w:val="00CF6946"/>
    <w:rsid w:val="00D00BBF"/>
    <w:rsid w:val="00D01416"/>
    <w:rsid w:val="00D017A0"/>
    <w:rsid w:val="00D02917"/>
    <w:rsid w:val="00D02A10"/>
    <w:rsid w:val="00D03467"/>
    <w:rsid w:val="00D1022D"/>
    <w:rsid w:val="00D124AC"/>
    <w:rsid w:val="00D1330E"/>
    <w:rsid w:val="00D1477F"/>
    <w:rsid w:val="00D16040"/>
    <w:rsid w:val="00D2173A"/>
    <w:rsid w:val="00D320AD"/>
    <w:rsid w:val="00D35722"/>
    <w:rsid w:val="00D414A7"/>
    <w:rsid w:val="00D42B29"/>
    <w:rsid w:val="00D42FF5"/>
    <w:rsid w:val="00D43FDB"/>
    <w:rsid w:val="00D50FBB"/>
    <w:rsid w:val="00D5332B"/>
    <w:rsid w:val="00D55709"/>
    <w:rsid w:val="00D60F0B"/>
    <w:rsid w:val="00D63B44"/>
    <w:rsid w:val="00D73BC2"/>
    <w:rsid w:val="00D7436E"/>
    <w:rsid w:val="00D76059"/>
    <w:rsid w:val="00D80F98"/>
    <w:rsid w:val="00D81908"/>
    <w:rsid w:val="00D82733"/>
    <w:rsid w:val="00D858F3"/>
    <w:rsid w:val="00D925B6"/>
    <w:rsid w:val="00D95BDD"/>
    <w:rsid w:val="00D96360"/>
    <w:rsid w:val="00DA2242"/>
    <w:rsid w:val="00DA5187"/>
    <w:rsid w:val="00DA7CFA"/>
    <w:rsid w:val="00DB3565"/>
    <w:rsid w:val="00DB6AB7"/>
    <w:rsid w:val="00DC1380"/>
    <w:rsid w:val="00DC2640"/>
    <w:rsid w:val="00DC4800"/>
    <w:rsid w:val="00DD20C7"/>
    <w:rsid w:val="00DD5A0E"/>
    <w:rsid w:val="00DE1197"/>
    <w:rsid w:val="00DE35E5"/>
    <w:rsid w:val="00DE5F49"/>
    <w:rsid w:val="00DE6660"/>
    <w:rsid w:val="00DF30A0"/>
    <w:rsid w:val="00DF36BC"/>
    <w:rsid w:val="00DF3EE7"/>
    <w:rsid w:val="00DF4E79"/>
    <w:rsid w:val="00E03B15"/>
    <w:rsid w:val="00E10261"/>
    <w:rsid w:val="00E103B5"/>
    <w:rsid w:val="00E1199F"/>
    <w:rsid w:val="00E12133"/>
    <w:rsid w:val="00E145C0"/>
    <w:rsid w:val="00E17189"/>
    <w:rsid w:val="00E179B1"/>
    <w:rsid w:val="00E22E05"/>
    <w:rsid w:val="00E26A3D"/>
    <w:rsid w:val="00E300FD"/>
    <w:rsid w:val="00E31913"/>
    <w:rsid w:val="00E32188"/>
    <w:rsid w:val="00E347A5"/>
    <w:rsid w:val="00E35654"/>
    <w:rsid w:val="00E37C4F"/>
    <w:rsid w:val="00E40B09"/>
    <w:rsid w:val="00E4176F"/>
    <w:rsid w:val="00E45FCB"/>
    <w:rsid w:val="00E467E0"/>
    <w:rsid w:val="00E478D9"/>
    <w:rsid w:val="00E5361A"/>
    <w:rsid w:val="00E53F75"/>
    <w:rsid w:val="00E57AAC"/>
    <w:rsid w:val="00E57EE8"/>
    <w:rsid w:val="00E621E0"/>
    <w:rsid w:val="00E627D4"/>
    <w:rsid w:val="00E64F4D"/>
    <w:rsid w:val="00E71591"/>
    <w:rsid w:val="00E738BC"/>
    <w:rsid w:val="00E7718E"/>
    <w:rsid w:val="00E8033A"/>
    <w:rsid w:val="00E8384D"/>
    <w:rsid w:val="00EA2A85"/>
    <w:rsid w:val="00EA64C2"/>
    <w:rsid w:val="00EB446F"/>
    <w:rsid w:val="00EB6992"/>
    <w:rsid w:val="00EB70C1"/>
    <w:rsid w:val="00EC62DE"/>
    <w:rsid w:val="00ED1E55"/>
    <w:rsid w:val="00ED2CC9"/>
    <w:rsid w:val="00ED5AA5"/>
    <w:rsid w:val="00ED66C2"/>
    <w:rsid w:val="00EE5315"/>
    <w:rsid w:val="00EE5A3A"/>
    <w:rsid w:val="00EE6307"/>
    <w:rsid w:val="00EE640D"/>
    <w:rsid w:val="00EE6514"/>
    <w:rsid w:val="00EF0A34"/>
    <w:rsid w:val="00EF1EBB"/>
    <w:rsid w:val="00EF1F57"/>
    <w:rsid w:val="00EF5952"/>
    <w:rsid w:val="00EF5B8A"/>
    <w:rsid w:val="00EF72CB"/>
    <w:rsid w:val="00F00014"/>
    <w:rsid w:val="00F002A5"/>
    <w:rsid w:val="00F00589"/>
    <w:rsid w:val="00F04B71"/>
    <w:rsid w:val="00F05666"/>
    <w:rsid w:val="00F071D6"/>
    <w:rsid w:val="00F102DC"/>
    <w:rsid w:val="00F10C43"/>
    <w:rsid w:val="00F13DA3"/>
    <w:rsid w:val="00F15EB0"/>
    <w:rsid w:val="00F218C5"/>
    <w:rsid w:val="00F2277F"/>
    <w:rsid w:val="00F234CF"/>
    <w:rsid w:val="00F306D1"/>
    <w:rsid w:val="00F320B9"/>
    <w:rsid w:val="00F3512A"/>
    <w:rsid w:val="00F35354"/>
    <w:rsid w:val="00F36574"/>
    <w:rsid w:val="00F36A8D"/>
    <w:rsid w:val="00F41E30"/>
    <w:rsid w:val="00F4557F"/>
    <w:rsid w:val="00F4714D"/>
    <w:rsid w:val="00F52CED"/>
    <w:rsid w:val="00F55E5A"/>
    <w:rsid w:val="00F55F13"/>
    <w:rsid w:val="00F56DFB"/>
    <w:rsid w:val="00F60A34"/>
    <w:rsid w:val="00F715CB"/>
    <w:rsid w:val="00F74438"/>
    <w:rsid w:val="00F75237"/>
    <w:rsid w:val="00F7646C"/>
    <w:rsid w:val="00F841D2"/>
    <w:rsid w:val="00F87C71"/>
    <w:rsid w:val="00F90DDA"/>
    <w:rsid w:val="00F92224"/>
    <w:rsid w:val="00F929E8"/>
    <w:rsid w:val="00F92C90"/>
    <w:rsid w:val="00F9353A"/>
    <w:rsid w:val="00F9423D"/>
    <w:rsid w:val="00F94789"/>
    <w:rsid w:val="00F959F2"/>
    <w:rsid w:val="00F95F79"/>
    <w:rsid w:val="00FA0C7B"/>
    <w:rsid w:val="00FA2CD8"/>
    <w:rsid w:val="00FA2DA9"/>
    <w:rsid w:val="00FA73B6"/>
    <w:rsid w:val="00FB364A"/>
    <w:rsid w:val="00FB5B41"/>
    <w:rsid w:val="00FB788F"/>
    <w:rsid w:val="00FC1BA2"/>
    <w:rsid w:val="00FC3B86"/>
    <w:rsid w:val="00FC51F3"/>
    <w:rsid w:val="00FC52D4"/>
    <w:rsid w:val="00FC5526"/>
    <w:rsid w:val="00FC6BBC"/>
    <w:rsid w:val="00FC7D3F"/>
    <w:rsid w:val="00FD1ED5"/>
    <w:rsid w:val="00FD7044"/>
    <w:rsid w:val="00FD749C"/>
    <w:rsid w:val="00FE0678"/>
    <w:rsid w:val="00FE06CF"/>
    <w:rsid w:val="00FE0B41"/>
    <w:rsid w:val="00FE2796"/>
    <w:rsid w:val="00FF091E"/>
    <w:rsid w:val="00FF0F44"/>
    <w:rsid w:val="00FF2104"/>
    <w:rsid w:val="00FF5BAF"/>
    <w:rsid w:val="00FF6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3021A-C31C-4539-9D73-10793B07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668"/>
    <w:rPr>
      <w:rFonts w:cstheme="minorBidi"/>
    </w:rPr>
  </w:style>
  <w:style w:type="paragraph" w:styleId="1">
    <w:name w:val="heading 1"/>
    <w:basedOn w:val="a"/>
    <w:next w:val="a"/>
    <w:link w:val="10"/>
    <w:uiPriority w:val="9"/>
    <w:qFormat/>
    <w:rsid w:val="00957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2B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27B"/>
    <w:rPr>
      <w:color w:val="0000FF" w:themeColor="hyperlink"/>
      <w:u w:val="single"/>
    </w:rPr>
  </w:style>
  <w:style w:type="character" w:styleId="a4">
    <w:name w:val="FollowedHyperlink"/>
    <w:basedOn w:val="a0"/>
    <w:uiPriority w:val="99"/>
    <w:semiHidden/>
    <w:unhideWhenUsed/>
    <w:rsid w:val="005A488B"/>
    <w:rPr>
      <w:color w:val="800080" w:themeColor="followedHyperlink"/>
      <w:u w:val="single"/>
    </w:rPr>
  </w:style>
  <w:style w:type="table" w:styleId="a5">
    <w:name w:val="Table Grid"/>
    <w:basedOn w:val="a1"/>
    <w:uiPriority w:val="59"/>
    <w:rsid w:val="004A2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26A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A3D"/>
    <w:rPr>
      <w:rFonts w:ascii="Tahoma" w:hAnsi="Tahoma" w:cs="Tahoma"/>
      <w:sz w:val="16"/>
      <w:szCs w:val="16"/>
    </w:rPr>
  </w:style>
  <w:style w:type="paragraph" w:styleId="a8">
    <w:name w:val="List Paragraph"/>
    <w:basedOn w:val="a"/>
    <w:uiPriority w:val="34"/>
    <w:qFormat/>
    <w:rsid w:val="00E26A3D"/>
    <w:pPr>
      <w:ind w:left="720"/>
      <w:contextualSpacing/>
    </w:pPr>
  </w:style>
  <w:style w:type="paragraph" w:styleId="a9">
    <w:name w:val="footnote text"/>
    <w:basedOn w:val="a"/>
    <w:link w:val="aa"/>
    <w:uiPriority w:val="99"/>
    <w:semiHidden/>
    <w:unhideWhenUsed/>
    <w:rsid w:val="00C348E1"/>
    <w:pPr>
      <w:spacing w:after="0" w:line="240" w:lineRule="auto"/>
    </w:pPr>
    <w:rPr>
      <w:sz w:val="20"/>
      <w:szCs w:val="20"/>
    </w:rPr>
  </w:style>
  <w:style w:type="character" w:customStyle="1" w:styleId="aa">
    <w:name w:val="Текст сноски Знак"/>
    <w:basedOn w:val="a0"/>
    <w:link w:val="a9"/>
    <w:uiPriority w:val="99"/>
    <w:semiHidden/>
    <w:rsid w:val="00C348E1"/>
    <w:rPr>
      <w:rFonts w:cstheme="minorBidi"/>
      <w:sz w:val="20"/>
      <w:szCs w:val="20"/>
    </w:rPr>
  </w:style>
  <w:style w:type="character" w:styleId="ab">
    <w:name w:val="footnote reference"/>
    <w:basedOn w:val="a0"/>
    <w:uiPriority w:val="99"/>
    <w:semiHidden/>
    <w:unhideWhenUsed/>
    <w:rsid w:val="00C348E1"/>
    <w:rPr>
      <w:vertAlign w:val="superscript"/>
    </w:rPr>
  </w:style>
  <w:style w:type="paragraph" w:styleId="ac">
    <w:name w:val="Normal (Web)"/>
    <w:basedOn w:val="a"/>
    <w:uiPriority w:val="99"/>
    <w:unhideWhenUsed/>
    <w:rsid w:val="006A0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B29"/>
  </w:style>
  <w:style w:type="character" w:styleId="ad">
    <w:name w:val="Strong"/>
    <w:basedOn w:val="a0"/>
    <w:uiPriority w:val="22"/>
    <w:qFormat/>
    <w:rsid w:val="00D42B29"/>
    <w:rPr>
      <w:b/>
      <w:bCs/>
    </w:rPr>
  </w:style>
  <w:style w:type="paragraph" w:styleId="HTML">
    <w:name w:val="HTML Preformatted"/>
    <w:basedOn w:val="a"/>
    <w:link w:val="HTML0"/>
    <w:uiPriority w:val="99"/>
    <w:semiHidden/>
    <w:unhideWhenUsed/>
    <w:rsid w:val="00D42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42B29"/>
    <w:rPr>
      <w:rFonts w:ascii="Courier New" w:eastAsia="Times New Roman" w:hAnsi="Courier New" w:cs="Courier New"/>
      <w:sz w:val="20"/>
      <w:szCs w:val="20"/>
      <w:lang w:eastAsia="ru-RU"/>
    </w:rPr>
  </w:style>
  <w:style w:type="character" w:styleId="HTML1">
    <w:name w:val="HTML Code"/>
    <w:basedOn w:val="a0"/>
    <w:uiPriority w:val="99"/>
    <w:semiHidden/>
    <w:unhideWhenUsed/>
    <w:rsid w:val="00D42B29"/>
    <w:rPr>
      <w:rFonts w:ascii="Courier New" w:eastAsia="Times New Roman" w:hAnsi="Courier New" w:cs="Courier New"/>
      <w:sz w:val="20"/>
      <w:szCs w:val="20"/>
    </w:rPr>
  </w:style>
  <w:style w:type="character" w:customStyle="1" w:styleId="comment">
    <w:name w:val="comment"/>
    <w:basedOn w:val="a0"/>
    <w:rsid w:val="00D42B29"/>
  </w:style>
  <w:style w:type="character" w:customStyle="1" w:styleId="30">
    <w:name w:val="Заголовок 3 Знак"/>
    <w:basedOn w:val="a0"/>
    <w:link w:val="3"/>
    <w:uiPriority w:val="9"/>
    <w:rsid w:val="00D42B29"/>
    <w:rPr>
      <w:rFonts w:ascii="Times New Roman" w:eastAsia="Times New Roman" w:hAnsi="Times New Roman"/>
      <w:b/>
      <w:bCs/>
      <w:sz w:val="27"/>
      <w:szCs w:val="27"/>
      <w:lang w:eastAsia="ru-RU"/>
    </w:rPr>
  </w:style>
  <w:style w:type="character" w:customStyle="1" w:styleId="10">
    <w:name w:val="Заголовок 1 Знак"/>
    <w:basedOn w:val="a0"/>
    <w:link w:val="1"/>
    <w:uiPriority w:val="9"/>
    <w:rsid w:val="00957D47"/>
    <w:rPr>
      <w:rFonts w:asciiTheme="majorHAnsi" w:eastAsiaTheme="majorEastAsia" w:hAnsiTheme="majorHAnsi" w:cstheme="majorBidi"/>
      <w:b/>
      <w:bCs/>
      <w:color w:val="365F91" w:themeColor="accent1" w:themeShade="BF"/>
      <w:sz w:val="28"/>
      <w:szCs w:val="28"/>
    </w:rPr>
  </w:style>
  <w:style w:type="character" w:customStyle="1" w:styleId="addmd">
    <w:name w:val="addmd"/>
    <w:basedOn w:val="a0"/>
    <w:rsid w:val="00957D47"/>
  </w:style>
  <w:style w:type="character" w:styleId="ae">
    <w:name w:val="Placeholder Text"/>
    <w:basedOn w:val="a0"/>
    <w:uiPriority w:val="99"/>
    <w:semiHidden/>
    <w:rsid w:val="005A6D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2211">
      <w:bodyDiv w:val="1"/>
      <w:marLeft w:val="0"/>
      <w:marRight w:val="0"/>
      <w:marTop w:val="0"/>
      <w:marBottom w:val="0"/>
      <w:divBdr>
        <w:top w:val="none" w:sz="0" w:space="0" w:color="auto"/>
        <w:left w:val="none" w:sz="0" w:space="0" w:color="auto"/>
        <w:bottom w:val="none" w:sz="0" w:space="0" w:color="auto"/>
        <w:right w:val="none" w:sz="0" w:space="0" w:color="auto"/>
      </w:divBdr>
    </w:div>
    <w:div w:id="104203801">
      <w:bodyDiv w:val="1"/>
      <w:marLeft w:val="0"/>
      <w:marRight w:val="0"/>
      <w:marTop w:val="0"/>
      <w:marBottom w:val="0"/>
      <w:divBdr>
        <w:top w:val="none" w:sz="0" w:space="0" w:color="auto"/>
        <w:left w:val="none" w:sz="0" w:space="0" w:color="auto"/>
        <w:bottom w:val="none" w:sz="0" w:space="0" w:color="auto"/>
        <w:right w:val="none" w:sz="0" w:space="0" w:color="auto"/>
      </w:divBdr>
      <w:divsChild>
        <w:div w:id="1160659459">
          <w:marLeft w:val="0"/>
          <w:marRight w:val="0"/>
          <w:marTop w:val="0"/>
          <w:marBottom w:val="0"/>
          <w:divBdr>
            <w:top w:val="none" w:sz="0" w:space="0" w:color="auto"/>
            <w:left w:val="none" w:sz="0" w:space="0" w:color="auto"/>
            <w:bottom w:val="none" w:sz="0" w:space="0" w:color="auto"/>
            <w:right w:val="none" w:sz="0" w:space="0" w:color="auto"/>
          </w:divBdr>
          <w:divsChild>
            <w:div w:id="665203864">
              <w:marLeft w:val="143"/>
              <w:marRight w:val="143"/>
              <w:marTop w:val="143"/>
              <w:marBottom w:val="0"/>
              <w:divBdr>
                <w:top w:val="none" w:sz="0" w:space="0" w:color="auto"/>
                <w:left w:val="none" w:sz="0" w:space="0" w:color="auto"/>
                <w:bottom w:val="none" w:sz="0" w:space="0" w:color="auto"/>
                <w:right w:val="none" w:sz="0" w:space="0" w:color="auto"/>
              </w:divBdr>
              <w:divsChild>
                <w:div w:id="14538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9129">
      <w:bodyDiv w:val="1"/>
      <w:marLeft w:val="0"/>
      <w:marRight w:val="0"/>
      <w:marTop w:val="0"/>
      <w:marBottom w:val="0"/>
      <w:divBdr>
        <w:top w:val="none" w:sz="0" w:space="0" w:color="auto"/>
        <w:left w:val="none" w:sz="0" w:space="0" w:color="auto"/>
        <w:bottom w:val="none" w:sz="0" w:space="0" w:color="auto"/>
        <w:right w:val="none" w:sz="0" w:space="0" w:color="auto"/>
      </w:divBdr>
    </w:div>
    <w:div w:id="379744567">
      <w:bodyDiv w:val="1"/>
      <w:marLeft w:val="0"/>
      <w:marRight w:val="0"/>
      <w:marTop w:val="0"/>
      <w:marBottom w:val="0"/>
      <w:divBdr>
        <w:top w:val="none" w:sz="0" w:space="0" w:color="auto"/>
        <w:left w:val="none" w:sz="0" w:space="0" w:color="auto"/>
        <w:bottom w:val="none" w:sz="0" w:space="0" w:color="auto"/>
        <w:right w:val="none" w:sz="0" w:space="0" w:color="auto"/>
      </w:divBdr>
    </w:div>
    <w:div w:id="477039864">
      <w:bodyDiv w:val="1"/>
      <w:marLeft w:val="0"/>
      <w:marRight w:val="0"/>
      <w:marTop w:val="0"/>
      <w:marBottom w:val="0"/>
      <w:divBdr>
        <w:top w:val="none" w:sz="0" w:space="0" w:color="auto"/>
        <w:left w:val="none" w:sz="0" w:space="0" w:color="auto"/>
        <w:bottom w:val="none" w:sz="0" w:space="0" w:color="auto"/>
        <w:right w:val="none" w:sz="0" w:space="0" w:color="auto"/>
      </w:divBdr>
    </w:div>
    <w:div w:id="492257810">
      <w:bodyDiv w:val="1"/>
      <w:marLeft w:val="0"/>
      <w:marRight w:val="0"/>
      <w:marTop w:val="0"/>
      <w:marBottom w:val="0"/>
      <w:divBdr>
        <w:top w:val="none" w:sz="0" w:space="0" w:color="auto"/>
        <w:left w:val="none" w:sz="0" w:space="0" w:color="auto"/>
        <w:bottom w:val="none" w:sz="0" w:space="0" w:color="auto"/>
        <w:right w:val="none" w:sz="0" w:space="0" w:color="auto"/>
      </w:divBdr>
    </w:div>
    <w:div w:id="552812827">
      <w:bodyDiv w:val="1"/>
      <w:marLeft w:val="0"/>
      <w:marRight w:val="0"/>
      <w:marTop w:val="0"/>
      <w:marBottom w:val="0"/>
      <w:divBdr>
        <w:top w:val="none" w:sz="0" w:space="0" w:color="auto"/>
        <w:left w:val="none" w:sz="0" w:space="0" w:color="auto"/>
        <w:bottom w:val="none" w:sz="0" w:space="0" w:color="auto"/>
        <w:right w:val="none" w:sz="0" w:space="0" w:color="auto"/>
      </w:divBdr>
    </w:div>
    <w:div w:id="565846040">
      <w:bodyDiv w:val="1"/>
      <w:marLeft w:val="0"/>
      <w:marRight w:val="0"/>
      <w:marTop w:val="0"/>
      <w:marBottom w:val="0"/>
      <w:divBdr>
        <w:top w:val="none" w:sz="0" w:space="0" w:color="auto"/>
        <w:left w:val="none" w:sz="0" w:space="0" w:color="auto"/>
        <w:bottom w:val="none" w:sz="0" w:space="0" w:color="auto"/>
        <w:right w:val="none" w:sz="0" w:space="0" w:color="auto"/>
      </w:divBdr>
    </w:div>
    <w:div w:id="1117874793">
      <w:bodyDiv w:val="1"/>
      <w:marLeft w:val="0"/>
      <w:marRight w:val="0"/>
      <w:marTop w:val="0"/>
      <w:marBottom w:val="0"/>
      <w:divBdr>
        <w:top w:val="none" w:sz="0" w:space="0" w:color="auto"/>
        <w:left w:val="none" w:sz="0" w:space="0" w:color="auto"/>
        <w:bottom w:val="none" w:sz="0" w:space="0" w:color="auto"/>
        <w:right w:val="none" w:sz="0" w:space="0" w:color="auto"/>
      </w:divBdr>
    </w:div>
    <w:div w:id="1128352302">
      <w:bodyDiv w:val="1"/>
      <w:marLeft w:val="0"/>
      <w:marRight w:val="0"/>
      <w:marTop w:val="0"/>
      <w:marBottom w:val="0"/>
      <w:divBdr>
        <w:top w:val="none" w:sz="0" w:space="0" w:color="auto"/>
        <w:left w:val="none" w:sz="0" w:space="0" w:color="auto"/>
        <w:bottom w:val="none" w:sz="0" w:space="0" w:color="auto"/>
        <w:right w:val="none" w:sz="0" w:space="0" w:color="auto"/>
      </w:divBdr>
    </w:div>
    <w:div w:id="1222982517">
      <w:bodyDiv w:val="1"/>
      <w:marLeft w:val="0"/>
      <w:marRight w:val="0"/>
      <w:marTop w:val="0"/>
      <w:marBottom w:val="0"/>
      <w:divBdr>
        <w:top w:val="none" w:sz="0" w:space="0" w:color="auto"/>
        <w:left w:val="none" w:sz="0" w:space="0" w:color="auto"/>
        <w:bottom w:val="none" w:sz="0" w:space="0" w:color="auto"/>
        <w:right w:val="none" w:sz="0" w:space="0" w:color="auto"/>
      </w:divBdr>
      <w:divsChild>
        <w:div w:id="667057126">
          <w:marLeft w:val="0"/>
          <w:marRight w:val="0"/>
          <w:marTop w:val="0"/>
          <w:marBottom w:val="0"/>
          <w:divBdr>
            <w:top w:val="none" w:sz="0" w:space="0" w:color="auto"/>
            <w:left w:val="none" w:sz="0" w:space="0" w:color="auto"/>
            <w:bottom w:val="none" w:sz="0" w:space="0" w:color="auto"/>
            <w:right w:val="none" w:sz="0" w:space="0" w:color="auto"/>
          </w:divBdr>
        </w:div>
      </w:divsChild>
    </w:div>
    <w:div w:id="1458714547">
      <w:bodyDiv w:val="1"/>
      <w:marLeft w:val="0"/>
      <w:marRight w:val="0"/>
      <w:marTop w:val="0"/>
      <w:marBottom w:val="0"/>
      <w:divBdr>
        <w:top w:val="none" w:sz="0" w:space="0" w:color="auto"/>
        <w:left w:val="none" w:sz="0" w:space="0" w:color="auto"/>
        <w:bottom w:val="none" w:sz="0" w:space="0" w:color="auto"/>
        <w:right w:val="none" w:sz="0" w:space="0" w:color="auto"/>
      </w:divBdr>
    </w:div>
    <w:div w:id="1566335716">
      <w:bodyDiv w:val="1"/>
      <w:marLeft w:val="0"/>
      <w:marRight w:val="0"/>
      <w:marTop w:val="0"/>
      <w:marBottom w:val="0"/>
      <w:divBdr>
        <w:top w:val="none" w:sz="0" w:space="0" w:color="auto"/>
        <w:left w:val="none" w:sz="0" w:space="0" w:color="auto"/>
        <w:bottom w:val="none" w:sz="0" w:space="0" w:color="auto"/>
        <w:right w:val="none" w:sz="0" w:space="0" w:color="auto"/>
      </w:divBdr>
    </w:div>
    <w:div w:id="1614551365">
      <w:bodyDiv w:val="1"/>
      <w:marLeft w:val="0"/>
      <w:marRight w:val="0"/>
      <w:marTop w:val="0"/>
      <w:marBottom w:val="0"/>
      <w:divBdr>
        <w:top w:val="none" w:sz="0" w:space="0" w:color="auto"/>
        <w:left w:val="none" w:sz="0" w:space="0" w:color="auto"/>
        <w:bottom w:val="none" w:sz="0" w:space="0" w:color="auto"/>
        <w:right w:val="none" w:sz="0" w:space="0" w:color="auto"/>
      </w:divBdr>
    </w:div>
    <w:div w:id="1767531555">
      <w:bodyDiv w:val="1"/>
      <w:marLeft w:val="0"/>
      <w:marRight w:val="0"/>
      <w:marTop w:val="0"/>
      <w:marBottom w:val="0"/>
      <w:divBdr>
        <w:top w:val="none" w:sz="0" w:space="0" w:color="auto"/>
        <w:left w:val="none" w:sz="0" w:space="0" w:color="auto"/>
        <w:bottom w:val="none" w:sz="0" w:space="0" w:color="auto"/>
        <w:right w:val="none" w:sz="0" w:space="0" w:color="auto"/>
      </w:divBdr>
    </w:div>
    <w:div w:id="1859737813">
      <w:bodyDiv w:val="1"/>
      <w:marLeft w:val="0"/>
      <w:marRight w:val="0"/>
      <w:marTop w:val="0"/>
      <w:marBottom w:val="0"/>
      <w:divBdr>
        <w:top w:val="none" w:sz="0" w:space="0" w:color="auto"/>
        <w:left w:val="none" w:sz="0" w:space="0" w:color="auto"/>
        <w:bottom w:val="none" w:sz="0" w:space="0" w:color="auto"/>
        <w:right w:val="none" w:sz="0" w:space="0" w:color="auto"/>
      </w:divBdr>
    </w:div>
    <w:div w:id="1946842057">
      <w:bodyDiv w:val="1"/>
      <w:marLeft w:val="0"/>
      <w:marRight w:val="0"/>
      <w:marTop w:val="0"/>
      <w:marBottom w:val="0"/>
      <w:divBdr>
        <w:top w:val="none" w:sz="0" w:space="0" w:color="auto"/>
        <w:left w:val="none" w:sz="0" w:space="0" w:color="auto"/>
        <w:bottom w:val="none" w:sz="0" w:space="0" w:color="auto"/>
        <w:right w:val="none" w:sz="0" w:space="0" w:color="auto"/>
      </w:divBdr>
      <w:divsChild>
        <w:div w:id="1214537107">
          <w:marLeft w:val="0"/>
          <w:marRight w:val="0"/>
          <w:marTop w:val="0"/>
          <w:marBottom w:val="0"/>
          <w:divBdr>
            <w:top w:val="none" w:sz="0" w:space="0" w:color="auto"/>
            <w:left w:val="none" w:sz="0" w:space="0" w:color="auto"/>
            <w:bottom w:val="none" w:sz="0" w:space="0" w:color="auto"/>
            <w:right w:val="none" w:sz="0" w:space="0" w:color="auto"/>
          </w:divBdr>
          <w:divsChild>
            <w:div w:id="1136096518">
              <w:marLeft w:val="0"/>
              <w:marRight w:val="0"/>
              <w:marTop w:val="0"/>
              <w:marBottom w:val="0"/>
              <w:divBdr>
                <w:top w:val="none" w:sz="0" w:space="0" w:color="auto"/>
                <w:left w:val="none" w:sz="0" w:space="0" w:color="auto"/>
                <w:bottom w:val="none" w:sz="0" w:space="0" w:color="auto"/>
                <w:right w:val="none" w:sz="0" w:space="0" w:color="auto"/>
              </w:divBdr>
            </w:div>
            <w:div w:id="389812498">
              <w:marLeft w:val="0"/>
              <w:marRight w:val="0"/>
              <w:marTop w:val="0"/>
              <w:marBottom w:val="0"/>
              <w:divBdr>
                <w:top w:val="none" w:sz="0" w:space="0" w:color="auto"/>
                <w:left w:val="none" w:sz="0" w:space="0" w:color="auto"/>
                <w:bottom w:val="none" w:sz="0" w:space="0" w:color="auto"/>
                <w:right w:val="none" w:sz="0" w:space="0" w:color="auto"/>
              </w:divBdr>
            </w:div>
            <w:div w:id="825976821">
              <w:marLeft w:val="0"/>
              <w:marRight w:val="0"/>
              <w:marTop w:val="0"/>
              <w:marBottom w:val="0"/>
              <w:divBdr>
                <w:top w:val="none" w:sz="0" w:space="0" w:color="auto"/>
                <w:left w:val="none" w:sz="0" w:space="0" w:color="auto"/>
                <w:bottom w:val="none" w:sz="0" w:space="0" w:color="auto"/>
                <w:right w:val="none" w:sz="0" w:space="0" w:color="auto"/>
              </w:divBdr>
              <w:divsChild>
                <w:div w:id="2134901905">
                  <w:marLeft w:val="0"/>
                  <w:marRight w:val="0"/>
                  <w:marTop w:val="0"/>
                  <w:marBottom w:val="0"/>
                  <w:divBdr>
                    <w:top w:val="none" w:sz="0" w:space="0" w:color="auto"/>
                    <w:left w:val="none" w:sz="0" w:space="0" w:color="auto"/>
                    <w:bottom w:val="none" w:sz="0" w:space="0" w:color="auto"/>
                    <w:right w:val="none" w:sz="0" w:space="0" w:color="auto"/>
                  </w:divBdr>
                </w:div>
                <w:div w:id="1236236581">
                  <w:marLeft w:val="0"/>
                  <w:marRight w:val="0"/>
                  <w:marTop w:val="0"/>
                  <w:marBottom w:val="0"/>
                  <w:divBdr>
                    <w:top w:val="none" w:sz="0" w:space="0" w:color="auto"/>
                    <w:left w:val="none" w:sz="0" w:space="0" w:color="auto"/>
                    <w:bottom w:val="none" w:sz="0" w:space="0" w:color="auto"/>
                    <w:right w:val="none" w:sz="0" w:space="0" w:color="auto"/>
                  </w:divBdr>
                </w:div>
                <w:div w:id="738403468">
                  <w:marLeft w:val="0"/>
                  <w:marRight w:val="0"/>
                  <w:marTop w:val="0"/>
                  <w:marBottom w:val="0"/>
                  <w:divBdr>
                    <w:top w:val="none" w:sz="0" w:space="0" w:color="auto"/>
                    <w:left w:val="none" w:sz="0" w:space="0" w:color="auto"/>
                    <w:bottom w:val="none" w:sz="0" w:space="0" w:color="auto"/>
                    <w:right w:val="none" w:sz="0" w:space="0" w:color="auto"/>
                  </w:divBdr>
                </w:div>
              </w:divsChild>
            </w:div>
            <w:div w:id="1282806106">
              <w:marLeft w:val="0"/>
              <w:marRight w:val="0"/>
              <w:marTop w:val="0"/>
              <w:marBottom w:val="0"/>
              <w:divBdr>
                <w:top w:val="none" w:sz="0" w:space="0" w:color="auto"/>
                <w:left w:val="none" w:sz="0" w:space="0" w:color="auto"/>
                <w:bottom w:val="none" w:sz="0" w:space="0" w:color="auto"/>
                <w:right w:val="none" w:sz="0" w:space="0" w:color="auto"/>
              </w:divBdr>
            </w:div>
            <w:div w:id="643851359">
              <w:marLeft w:val="0"/>
              <w:marRight w:val="0"/>
              <w:marTop w:val="0"/>
              <w:marBottom w:val="0"/>
              <w:divBdr>
                <w:top w:val="none" w:sz="0" w:space="0" w:color="auto"/>
                <w:left w:val="none" w:sz="0" w:space="0" w:color="auto"/>
                <w:bottom w:val="none" w:sz="0" w:space="0" w:color="auto"/>
                <w:right w:val="none" w:sz="0" w:space="0" w:color="auto"/>
              </w:divBdr>
            </w:div>
          </w:divsChild>
        </w:div>
        <w:div w:id="1663660569">
          <w:marLeft w:val="0"/>
          <w:marRight w:val="0"/>
          <w:marTop w:val="0"/>
          <w:marBottom w:val="0"/>
          <w:divBdr>
            <w:top w:val="none" w:sz="0" w:space="0" w:color="auto"/>
            <w:left w:val="none" w:sz="0" w:space="0" w:color="auto"/>
            <w:bottom w:val="none" w:sz="0" w:space="0" w:color="auto"/>
            <w:right w:val="none" w:sz="0" w:space="0" w:color="auto"/>
          </w:divBdr>
        </w:div>
        <w:div w:id="1377662621">
          <w:marLeft w:val="0"/>
          <w:marRight w:val="0"/>
          <w:marTop w:val="0"/>
          <w:marBottom w:val="0"/>
          <w:divBdr>
            <w:top w:val="none" w:sz="0" w:space="0" w:color="auto"/>
            <w:left w:val="none" w:sz="0" w:space="0" w:color="auto"/>
            <w:bottom w:val="none" w:sz="0" w:space="0" w:color="auto"/>
            <w:right w:val="none" w:sz="0" w:space="0" w:color="auto"/>
          </w:divBdr>
        </w:div>
        <w:div w:id="377824762">
          <w:marLeft w:val="0"/>
          <w:marRight w:val="0"/>
          <w:marTop w:val="0"/>
          <w:marBottom w:val="0"/>
          <w:divBdr>
            <w:top w:val="none" w:sz="0" w:space="0" w:color="auto"/>
            <w:left w:val="none" w:sz="0" w:space="0" w:color="auto"/>
            <w:bottom w:val="none" w:sz="0" w:space="0" w:color="auto"/>
            <w:right w:val="none" w:sz="0" w:space="0" w:color="auto"/>
          </w:divBdr>
        </w:div>
        <w:div w:id="1854682925">
          <w:marLeft w:val="0"/>
          <w:marRight w:val="0"/>
          <w:marTop w:val="0"/>
          <w:marBottom w:val="0"/>
          <w:divBdr>
            <w:top w:val="none" w:sz="0" w:space="0" w:color="auto"/>
            <w:left w:val="none" w:sz="0" w:space="0" w:color="auto"/>
            <w:bottom w:val="none" w:sz="0" w:space="0" w:color="auto"/>
            <w:right w:val="none" w:sz="0" w:space="0" w:color="auto"/>
          </w:divBdr>
        </w:div>
        <w:div w:id="1965766718">
          <w:marLeft w:val="0"/>
          <w:marRight w:val="0"/>
          <w:marTop w:val="0"/>
          <w:marBottom w:val="0"/>
          <w:divBdr>
            <w:top w:val="none" w:sz="0" w:space="0" w:color="auto"/>
            <w:left w:val="none" w:sz="0" w:space="0" w:color="auto"/>
            <w:bottom w:val="none" w:sz="0" w:space="0" w:color="auto"/>
            <w:right w:val="none" w:sz="0" w:space="0" w:color="auto"/>
          </w:divBdr>
          <w:divsChild>
            <w:div w:id="1509177807">
              <w:marLeft w:val="0"/>
              <w:marRight w:val="0"/>
              <w:marTop w:val="0"/>
              <w:marBottom w:val="0"/>
              <w:divBdr>
                <w:top w:val="none" w:sz="0" w:space="0" w:color="auto"/>
                <w:left w:val="none" w:sz="0" w:space="0" w:color="auto"/>
                <w:bottom w:val="none" w:sz="0" w:space="0" w:color="auto"/>
                <w:right w:val="none" w:sz="0" w:space="0" w:color="auto"/>
              </w:divBdr>
            </w:div>
            <w:div w:id="1705448885">
              <w:marLeft w:val="0"/>
              <w:marRight w:val="0"/>
              <w:marTop w:val="0"/>
              <w:marBottom w:val="0"/>
              <w:divBdr>
                <w:top w:val="none" w:sz="0" w:space="0" w:color="auto"/>
                <w:left w:val="none" w:sz="0" w:space="0" w:color="auto"/>
                <w:bottom w:val="none" w:sz="0" w:space="0" w:color="auto"/>
                <w:right w:val="none" w:sz="0" w:space="0" w:color="auto"/>
              </w:divBdr>
            </w:div>
            <w:div w:id="1311521093">
              <w:marLeft w:val="0"/>
              <w:marRight w:val="0"/>
              <w:marTop w:val="0"/>
              <w:marBottom w:val="0"/>
              <w:divBdr>
                <w:top w:val="none" w:sz="0" w:space="0" w:color="auto"/>
                <w:left w:val="none" w:sz="0" w:space="0" w:color="auto"/>
                <w:bottom w:val="none" w:sz="0" w:space="0" w:color="auto"/>
                <w:right w:val="none" w:sz="0" w:space="0" w:color="auto"/>
              </w:divBdr>
            </w:div>
            <w:div w:id="924192583">
              <w:marLeft w:val="0"/>
              <w:marRight w:val="0"/>
              <w:marTop w:val="0"/>
              <w:marBottom w:val="0"/>
              <w:divBdr>
                <w:top w:val="none" w:sz="0" w:space="0" w:color="auto"/>
                <w:left w:val="none" w:sz="0" w:space="0" w:color="auto"/>
                <w:bottom w:val="none" w:sz="0" w:space="0" w:color="auto"/>
                <w:right w:val="none" w:sz="0" w:space="0" w:color="auto"/>
              </w:divBdr>
            </w:div>
            <w:div w:id="648900942">
              <w:marLeft w:val="0"/>
              <w:marRight w:val="0"/>
              <w:marTop w:val="0"/>
              <w:marBottom w:val="0"/>
              <w:divBdr>
                <w:top w:val="none" w:sz="0" w:space="0" w:color="auto"/>
                <w:left w:val="none" w:sz="0" w:space="0" w:color="auto"/>
                <w:bottom w:val="none" w:sz="0" w:space="0" w:color="auto"/>
                <w:right w:val="none" w:sz="0" w:space="0" w:color="auto"/>
              </w:divBdr>
            </w:div>
          </w:divsChild>
        </w:div>
        <w:div w:id="1074468931">
          <w:marLeft w:val="0"/>
          <w:marRight w:val="0"/>
          <w:marTop w:val="0"/>
          <w:marBottom w:val="0"/>
          <w:divBdr>
            <w:top w:val="none" w:sz="0" w:space="0" w:color="auto"/>
            <w:left w:val="none" w:sz="0" w:space="0" w:color="auto"/>
            <w:bottom w:val="none" w:sz="0" w:space="0" w:color="auto"/>
            <w:right w:val="none" w:sz="0" w:space="0" w:color="auto"/>
          </w:divBdr>
        </w:div>
        <w:div w:id="125660918">
          <w:marLeft w:val="0"/>
          <w:marRight w:val="0"/>
          <w:marTop w:val="0"/>
          <w:marBottom w:val="0"/>
          <w:divBdr>
            <w:top w:val="none" w:sz="0" w:space="0" w:color="auto"/>
            <w:left w:val="none" w:sz="0" w:space="0" w:color="auto"/>
            <w:bottom w:val="none" w:sz="0" w:space="0" w:color="auto"/>
            <w:right w:val="none" w:sz="0" w:space="0" w:color="auto"/>
          </w:divBdr>
          <w:divsChild>
            <w:div w:id="1362630087">
              <w:marLeft w:val="191"/>
              <w:marRight w:val="191"/>
              <w:marTop w:val="48"/>
              <w:marBottom w:val="191"/>
              <w:divBdr>
                <w:top w:val="none" w:sz="0" w:space="0" w:color="auto"/>
                <w:left w:val="none" w:sz="0" w:space="0" w:color="auto"/>
                <w:bottom w:val="none" w:sz="0" w:space="0" w:color="auto"/>
                <w:right w:val="none" w:sz="0" w:space="0" w:color="auto"/>
              </w:divBdr>
              <w:divsChild>
                <w:div w:id="1077291697">
                  <w:marLeft w:val="0"/>
                  <w:marRight w:val="0"/>
                  <w:marTop w:val="0"/>
                  <w:marBottom w:val="19"/>
                  <w:divBdr>
                    <w:top w:val="none" w:sz="0" w:space="0" w:color="auto"/>
                    <w:left w:val="none" w:sz="0" w:space="0" w:color="auto"/>
                    <w:bottom w:val="none" w:sz="0" w:space="0" w:color="auto"/>
                    <w:right w:val="none" w:sz="0" w:space="0" w:color="auto"/>
                  </w:divBdr>
                </w:div>
              </w:divsChild>
            </w:div>
          </w:divsChild>
        </w:div>
      </w:divsChild>
    </w:div>
    <w:div w:id="2129354878">
      <w:bodyDiv w:val="1"/>
      <w:marLeft w:val="0"/>
      <w:marRight w:val="0"/>
      <w:marTop w:val="0"/>
      <w:marBottom w:val="0"/>
      <w:divBdr>
        <w:top w:val="none" w:sz="0" w:space="0" w:color="auto"/>
        <w:left w:val="none" w:sz="0" w:space="0" w:color="auto"/>
        <w:bottom w:val="none" w:sz="0" w:space="0" w:color="auto"/>
        <w:right w:val="none" w:sz="0" w:space="0" w:color="auto"/>
      </w:divBdr>
      <w:divsChild>
        <w:div w:id="235673048">
          <w:marLeft w:val="0"/>
          <w:marRight w:val="0"/>
          <w:marTop w:val="0"/>
          <w:marBottom w:val="0"/>
          <w:divBdr>
            <w:top w:val="none" w:sz="0" w:space="0" w:color="auto"/>
            <w:left w:val="none" w:sz="0" w:space="0" w:color="auto"/>
            <w:bottom w:val="none" w:sz="0" w:space="0" w:color="auto"/>
            <w:right w:val="none" w:sz="0" w:space="0" w:color="auto"/>
          </w:divBdr>
          <w:divsChild>
            <w:div w:id="547954026">
              <w:marLeft w:val="173"/>
              <w:marRight w:val="173"/>
              <w:marTop w:val="173"/>
              <w:marBottom w:val="0"/>
              <w:divBdr>
                <w:top w:val="none" w:sz="0" w:space="0" w:color="auto"/>
                <w:left w:val="none" w:sz="0" w:space="0" w:color="auto"/>
                <w:bottom w:val="none" w:sz="0" w:space="0" w:color="auto"/>
                <w:right w:val="none" w:sz="0" w:space="0" w:color="auto"/>
              </w:divBdr>
              <w:divsChild>
                <w:div w:id="15674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2138" TargetMode="External"/><Relationship Id="rId13" Type="http://schemas.openxmlformats.org/officeDocument/2006/relationships/hyperlink" Target="http://baguzin.ru/wp/?p=2405" TargetMode="External"/><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hyperlink" Target="http://baguzin.ru/wp/?p=1479" TargetMode="External"/><Relationship Id="rId34" Type="http://schemas.openxmlformats.org/officeDocument/2006/relationships/image" Target="media/image22.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aguzin.ru/wp/?p=1487"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7.jpg"/><Relationship Id="rId41" Type="http://schemas.openxmlformats.org/officeDocument/2006/relationships/hyperlink" Target="http://baguzin.ru/wp/?p=52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1170"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hyperlink" Target="http://baguzin.ru/wp/?p=6288"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2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6F226-9419-470A-9F13-782881462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17</Pages>
  <Words>5634</Words>
  <Characters>32114</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13</cp:revision>
  <cp:lastPrinted>2013-08-31T16:08:00Z</cp:lastPrinted>
  <dcterms:created xsi:type="dcterms:W3CDTF">2013-09-03T07:51:00Z</dcterms:created>
  <dcterms:modified xsi:type="dcterms:W3CDTF">2013-09-05T17:58:00Z</dcterms:modified>
</cp:coreProperties>
</file>