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B1" w:rsidRDefault="00DC53B1" w:rsidP="00DC53B1">
      <w:pPr>
        <w:spacing w:after="240" w:line="240" w:lineRule="auto"/>
      </w:pPr>
      <w:r w:rsidRPr="00DC53B1">
        <w:rPr>
          <w:b/>
          <w:sz w:val="28"/>
        </w:rPr>
        <w:t xml:space="preserve">Р. Мертон. </w:t>
      </w:r>
      <w:proofErr w:type="spellStart"/>
      <w:r w:rsidRPr="00DC53B1">
        <w:rPr>
          <w:b/>
          <w:sz w:val="28"/>
        </w:rPr>
        <w:t>Самоисполняющееся</w:t>
      </w:r>
      <w:proofErr w:type="spellEnd"/>
      <w:r w:rsidRPr="00DC53B1">
        <w:rPr>
          <w:b/>
          <w:sz w:val="28"/>
        </w:rPr>
        <w:t xml:space="preserve"> пророчество (Теорема Томаса)</w:t>
      </w:r>
    </w:p>
    <w:p w:rsidR="00DC53B1" w:rsidRDefault="00586436" w:rsidP="00DC53B1">
      <w:pPr>
        <w:spacing w:after="120" w:line="240" w:lineRule="auto"/>
      </w:pPr>
      <w:hyperlink r:id="rId8" w:history="1">
        <w:r w:rsidRPr="00586436">
          <w:rPr>
            <w:rStyle w:val="a3"/>
          </w:rPr>
          <w:t>Уильям Айзек Томас</w:t>
        </w:r>
      </w:hyperlink>
      <w:r w:rsidR="00DC53B1">
        <w:t xml:space="preserve">, старейшина американских социологов, изложил основную теорему социальных наук: «Если люди определяют ситуации как реальные, они реальны по своим последствиям». Будь теорема Томаса и выводы из нее известны более широко, большее число людей лучше поняло бы работу нашего общества. И хотя ей недостает охвата и точности </w:t>
      </w:r>
      <w:proofErr w:type="spellStart"/>
      <w:r w:rsidR="00DC53B1">
        <w:t>ньютоновской</w:t>
      </w:r>
      <w:proofErr w:type="spellEnd"/>
      <w:r w:rsidR="00DC53B1">
        <w:t xml:space="preserve"> теоремы, она остается не менее значимой вследствие своей применимости ко многим социальны</w:t>
      </w:r>
      <w:r w:rsidR="00A44F61">
        <w:t>м</w:t>
      </w:r>
      <w:r w:rsidR="00DC53B1">
        <w:t xml:space="preserve"> процесс</w:t>
      </w:r>
      <w:r w:rsidR="00A44F61">
        <w:t>ам</w:t>
      </w:r>
      <w:r w:rsidR="00DC53B1">
        <w:t>.</w:t>
      </w:r>
      <w:r w:rsidR="00DC53B1">
        <w:rPr>
          <w:rStyle w:val="a6"/>
        </w:rPr>
        <w:footnoteReference w:id="1"/>
      </w:r>
    </w:p>
    <w:p w:rsidR="00DC53B1" w:rsidRDefault="00DC53B1" w:rsidP="00DC53B1">
      <w:pPr>
        <w:spacing w:after="120" w:line="240" w:lineRule="auto"/>
      </w:pPr>
      <w:r>
        <w:t xml:space="preserve">Первая часть теоремы непрестанно напоминает о том, что люди реагируют не только на объективные особенности ситуации, но также на значение, которое эта ситуация имеет для них. И когда они придают некое значение ситуации, их последующее поведение и некоторые последствия этого поведения определяются этим приписанным значением. </w:t>
      </w:r>
      <w:r w:rsidR="00A44F61">
        <w:t>По-прежнему звучит абстрактно? Обратимся к примеру.</w:t>
      </w:r>
    </w:p>
    <w:p w:rsidR="00DC53B1" w:rsidRDefault="00DC53B1" w:rsidP="00DC53B1">
      <w:pPr>
        <w:spacing w:after="120" w:line="240" w:lineRule="auto"/>
      </w:pPr>
      <w:r>
        <w:t xml:space="preserve">Шел 1932 год. </w:t>
      </w:r>
      <w:proofErr w:type="spellStart"/>
      <w:r>
        <w:t>Картрайт</w:t>
      </w:r>
      <w:proofErr w:type="spellEnd"/>
      <w:r>
        <w:t xml:space="preserve"> </w:t>
      </w:r>
      <w:proofErr w:type="spellStart"/>
      <w:r>
        <w:t>Миллинджвиль</w:t>
      </w:r>
      <w:proofErr w:type="spellEnd"/>
      <w:r>
        <w:t xml:space="preserve"> имел веские основания гордиться банком, который он возглавлял. </w:t>
      </w:r>
      <w:r w:rsidR="00A44F61">
        <w:t>Значительная часть его средств была ликвидной</w:t>
      </w:r>
      <w:r w:rsidR="00A44F61">
        <w:t>.</w:t>
      </w:r>
      <w:r w:rsidR="00A44F61">
        <w:t xml:space="preserve"> </w:t>
      </w:r>
      <w:r>
        <w:t>Негромкий гул банковской работы сменился странными и вызывающими раздражение громкими возгласами. И это стало началом того, чем завершилась «черная среда».</w:t>
      </w:r>
      <w:r w:rsidR="00A44F61">
        <w:t xml:space="preserve"> </w:t>
      </w:r>
      <w:proofErr w:type="spellStart"/>
      <w:r>
        <w:t>Картрайт</w:t>
      </w:r>
      <w:proofErr w:type="spellEnd"/>
      <w:r>
        <w:t xml:space="preserve"> </w:t>
      </w:r>
      <w:proofErr w:type="spellStart"/>
      <w:r>
        <w:t>Миллинджвиль</w:t>
      </w:r>
      <w:proofErr w:type="spellEnd"/>
      <w:r>
        <w:t xml:space="preserve"> никогда не слышал о теореме Томаса. Но он прекрасно понимал, как она действует. Он знал, что, несмотря на сравнительную ликвидность банковских активов, слухи о банкротстве, когда в них верит достаточное число вкладчиков, могут привести к банкротству банка. Стабильн</w:t>
      </w:r>
      <w:r w:rsidR="00A44F61">
        <w:t>ость финансовой</w:t>
      </w:r>
      <w:r>
        <w:t xml:space="preserve"> структур</w:t>
      </w:r>
      <w:r w:rsidR="00A44F61">
        <w:t>ы</w:t>
      </w:r>
      <w:r>
        <w:t xml:space="preserve"> банка зависит от веры </w:t>
      </w:r>
      <w:r w:rsidR="00A44F61">
        <w:t>вкладчиков в эту самую стабильность</w:t>
      </w:r>
      <w:r>
        <w:t>. Когда вклад</w:t>
      </w:r>
      <w:r w:rsidR="00A44F61">
        <w:t>чики определяют ситуацию иначе</w:t>
      </w:r>
      <w:r>
        <w:t>, последствия этого нереального определения бывают вполне реальными.</w:t>
      </w:r>
      <w:r w:rsidR="00A44F61">
        <w:t xml:space="preserve"> С</w:t>
      </w:r>
      <w:r>
        <w:t xml:space="preserve"> помощью теоремы </w:t>
      </w:r>
      <w:r w:rsidR="00A44F61">
        <w:t xml:space="preserve">Томаса </w:t>
      </w:r>
      <w:r>
        <w:t xml:space="preserve">трагическая история банка </w:t>
      </w:r>
      <w:proofErr w:type="spellStart"/>
      <w:r>
        <w:t>Миллинджвиля</w:t>
      </w:r>
      <w:proofErr w:type="spellEnd"/>
      <w:r>
        <w:t xml:space="preserve"> может быть превращена в социологическую причту, которая позволит понять, что произошло с сотнями банков в 1930-х годах.</w:t>
      </w:r>
    </w:p>
    <w:p w:rsidR="00DC53B1" w:rsidRDefault="00AC246B" w:rsidP="00DC53B1">
      <w:pPr>
        <w:spacing w:after="120" w:line="240" w:lineRule="auto"/>
      </w:pPr>
      <w:r>
        <w:t>О</w:t>
      </w:r>
      <w:r w:rsidR="00DC53B1">
        <w:t xml:space="preserve">бщественные определения ситуации (пророчества или предсказания) становятся неотъемлемой составляющей ситуации и тем самым влияют на последующие события. Это свойственно </w:t>
      </w:r>
      <w:r>
        <w:t>только</w:t>
      </w:r>
      <w:r w:rsidR="00DC53B1">
        <w:t xml:space="preserve"> человеческим отношениям. Эт</w:t>
      </w:r>
      <w:r>
        <w:t>о не встречается в мире природы</w:t>
      </w:r>
      <w:r w:rsidR="00DC53B1">
        <w:t xml:space="preserve">. Предсказание относительно возвращения кометы Галлея никак не влияет на ее орбиту. Но слухи о банкротстве банка </w:t>
      </w:r>
      <w:proofErr w:type="spellStart"/>
      <w:r w:rsidR="00DC53B1">
        <w:t>Миллинджвиля</w:t>
      </w:r>
      <w:proofErr w:type="spellEnd"/>
      <w:r w:rsidR="00DC53B1">
        <w:t xml:space="preserve"> п</w:t>
      </w:r>
      <w:r>
        <w:t>овлияли на реальный исход дела.</w:t>
      </w:r>
    </w:p>
    <w:p w:rsidR="00DC53B1" w:rsidRDefault="00DC53B1" w:rsidP="00DC53B1">
      <w:pPr>
        <w:spacing w:after="120" w:line="240" w:lineRule="auto"/>
      </w:pPr>
      <w:proofErr w:type="spellStart"/>
      <w:r>
        <w:t>Самоисполняющееся</w:t>
      </w:r>
      <w:proofErr w:type="spellEnd"/>
      <w:r>
        <w:t xml:space="preserve"> пророчество — это изначально ложное определение ситуации, вызывающее новое поведение, которое делает изначально ложное представление истинным. Кажущаяся обоснованность </w:t>
      </w:r>
      <w:proofErr w:type="spellStart"/>
      <w:r>
        <w:t>самоисполняющегося</w:t>
      </w:r>
      <w:proofErr w:type="spellEnd"/>
      <w:r>
        <w:t xml:space="preserve"> пророчества закрепляет заблуждение. Ведь пророк неизбежно будет приводить действительное развитие событий в качестве подтверждения своей изначальной правоты. (Тем не менее мы знаем, что банк </w:t>
      </w:r>
      <w:proofErr w:type="spellStart"/>
      <w:r>
        <w:t>Миллинджвиля</w:t>
      </w:r>
      <w:proofErr w:type="spellEnd"/>
      <w:r>
        <w:t xml:space="preserve"> был платежеспособным и что он просуществовал бы долгие годы, если бы ложные слухи не создали условий для своего осуществления). Таковы превратности социальной логики.</w:t>
      </w:r>
    </w:p>
    <w:p w:rsidR="00DC53B1" w:rsidRDefault="00DC53B1" w:rsidP="00DC53B1">
      <w:pPr>
        <w:spacing w:after="120" w:line="240" w:lineRule="auto"/>
      </w:pPr>
      <w:r>
        <w:t xml:space="preserve">Применение теоремы Томаса показывает, что трагичный, часто даже порочный круг </w:t>
      </w:r>
      <w:proofErr w:type="spellStart"/>
      <w:r>
        <w:t>самоисполняющихся</w:t>
      </w:r>
      <w:proofErr w:type="spellEnd"/>
      <w:r>
        <w:t xml:space="preserve"> пророчеств может быть разорван. Необходимо отказаться от первоначального определения ситуации, запускающего круговое движение. И когда первоначальное предположение ставится под вопрос и вводится новое определение ситуации, последующее развитие событий опровергает предположение. И тогда верование перестает определять реальность.</w:t>
      </w:r>
    </w:p>
    <w:p w:rsidR="00DC53B1" w:rsidRDefault="00DC53B1" w:rsidP="00AC246B">
      <w:pPr>
        <w:spacing w:after="120" w:line="240" w:lineRule="auto"/>
      </w:pPr>
      <w:r>
        <w:t xml:space="preserve">Но для того чтобы поставить под вопрос такие глубоко укорененные определения ситуации, простого желания недостаточно. </w:t>
      </w:r>
      <w:r w:rsidR="00AC246B">
        <w:t>Например, п</w:t>
      </w:r>
      <w:r>
        <w:t>роведение «просветительских кампаний» само по себе не способно победить расовые предрассудки и дискриминацию. Обращение к просвещению как к панацее от самых разных социальных проблем глубоко укоренено в сознании американцев. Тем не менее это иллюзия. Образование может служить рабочим дополнением, но не основной базой для мучительно медленного изменения установок, преобладающих в расовых отношениях.</w:t>
      </w:r>
    </w:p>
    <w:p w:rsidR="00DC53B1" w:rsidRDefault="00DC53B1" w:rsidP="00DC53B1">
      <w:pPr>
        <w:spacing w:after="120" w:line="240" w:lineRule="auto"/>
      </w:pPr>
      <w:r>
        <w:t>Чтобы лучше понять, почему при проведении просветительских кампаний нельзя рассчитывать на искоренение преобладающей этнической вражды, нам необходимо рассмотреть действия «своих» и «чужих» групп в нашем обществе. Этнически «чужие» группы</w:t>
      </w:r>
      <w:r w:rsidR="00AC246B">
        <w:t xml:space="preserve"> </w:t>
      </w:r>
      <w:r>
        <w:t>состоят из всех тех, кто, на наш взгляд, существенно отличается от «нас» с точки зрения национальности, расы или религии. «</w:t>
      </w:r>
      <w:r w:rsidR="00680766">
        <w:t>С</w:t>
      </w:r>
      <w:r>
        <w:t xml:space="preserve">воя» группа </w:t>
      </w:r>
      <w:r>
        <w:lastRenderedPageBreak/>
        <w:t>состо</w:t>
      </w:r>
      <w:r w:rsidR="00680766">
        <w:t>ит</w:t>
      </w:r>
      <w:r>
        <w:t xml:space="preserve"> и</w:t>
      </w:r>
      <w:r w:rsidR="00680766">
        <w:t xml:space="preserve">з тех, кто к ней «принадлежит». </w:t>
      </w:r>
      <w:r>
        <w:t>При господстве «своей» доминирующей группы «чужие» группы пост</w:t>
      </w:r>
      <w:r w:rsidR="00680766">
        <w:t xml:space="preserve">оянно страдают от предубеждений: </w:t>
      </w:r>
      <w:r>
        <w:t xml:space="preserve">добродетели </w:t>
      </w:r>
      <w:r w:rsidR="00680766">
        <w:t>«</w:t>
      </w:r>
      <w:r>
        <w:t>своей</w:t>
      </w:r>
      <w:r w:rsidR="00680766">
        <w:t>» группы становятся пороками «</w:t>
      </w:r>
      <w:r>
        <w:t>чужой</w:t>
      </w:r>
      <w:r w:rsidR="00680766">
        <w:t xml:space="preserve">». Или, </w:t>
      </w:r>
      <w:r>
        <w:t>«что бы т</w:t>
      </w:r>
      <w:r w:rsidR="00680766">
        <w:t>ы ни делал, все равно виноват»</w:t>
      </w:r>
      <w:r>
        <w:t>.</w:t>
      </w:r>
    </w:p>
    <w:p w:rsidR="00DC53B1" w:rsidRDefault="00DC53B1" w:rsidP="00DC53B1">
      <w:pPr>
        <w:spacing w:after="120" w:line="240" w:lineRule="auto"/>
      </w:pPr>
      <w:r>
        <w:t>Вопреки поверхностным представлениям, предрассудки и дискриминация, направленные на «чужую» группу, не являются результатом поступков «чужой» группы; напротив, они глубоко укоренены в структуре нашего общества и социальной психологии его членов</w:t>
      </w:r>
      <w:proofErr w:type="gramStart"/>
      <w:r>
        <w:t>.</w:t>
      </w:r>
      <w:r w:rsidR="002A18B9">
        <w:t xml:space="preserve"> </w:t>
      </w:r>
      <w:proofErr w:type="gramEnd"/>
      <w:r w:rsidR="002A18B9">
        <w:t>О</w:t>
      </w:r>
      <w:r>
        <w:t>дни и те же качества по-разному оценива</w:t>
      </w:r>
      <w:r w:rsidR="002A18B9">
        <w:t>ю</w:t>
      </w:r>
      <w:r>
        <w:t>тся в зависимости от того, какой человек их выказывает</w:t>
      </w:r>
      <w:r w:rsidR="002A18B9">
        <w:t>:</w:t>
      </w:r>
      <w:r>
        <w:t xml:space="preserve"> </w:t>
      </w:r>
      <w:r w:rsidR="002A18B9">
        <w:t xml:space="preserve">Авраам </w:t>
      </w:r>
      <w:r>
        <w:t xml:space="preserve">Линкольн в «своей» группе </w:t>
      </w:r>
      <w:r w:rsidR="002A18B9">
        <w:t>или</w:t>
      </w:r>
      <w:r>
        <w:t xml:space="preserve"> Авраам Коэн </w:t>
      </w:r>
      <w:r w:rsidR="002A18B9">
        <w:t>/</w:t>
      </w:r>
      <w:r>
        <w:t xml:space="preserve"> Авраам </w:t>
      </w:r>
      <w:proofErr w:type="spellStart"/>
      <w:r>
        <w:t>Курокава</w:t>
      </w:r>
      <w:proofErr w:type="spellEnd"/>
      <w:r>
        <w:t xml:space="preserve"> в «чужой» группе. Линкольн работал до глубокой ночи? Это свидетельствует о его трудолюбии, твердости и желании раскрыть свои способности в полной мере. Евреи или японцы работают столько же? Это свидетельствует об их «муравьином» складе ума, их безжалостном подрыве американских стандартов, их нечестной конкуренции. Герой «своей» группы бережлив, экономен и скромен? Тогда злодей «чужой» группы скуп, прижимист и скареден. Линкольн не признавал норм своей провинциальной общины? Этого и следует ожидать от незаурядного человека. А если члены «чужой» группы критикуют уязвимые области нашего общества, то </w:t>
      </w:r>
      <w:r w:rsidR="00803C0B">
        <w:t>пусть убираются, откуда пришли.</w:t>
      </w:r>
    </w:p>
    <w:p w:rsidR="00DC53B1" w:rsidRDefault="006827A3" w:rsidP="00DC53B1">
      <w:pPr>
        <w:spacing w:after="120" w:line="240" w:lineRule="auto"/>
      </w:pPr>
      <w:r>
        <w:t xml:space="preserve">Но </w:t>
      </w:r>
      <w:r w:rsidR="00DC53B1">
        <w:t xml:space="preserve">нам нужно устоять перед соблазном повторения той же ошибки путем простой смены знаков при оценке морального статуса «своей» и «чужой» группы. Это не значит, что все евреи и </w:t>
      </w:r>
      <w:r>
        <w:t>черные</w:t>
      </w:r>
      <w:r w:rsidR="00DC53B1">
        <w:t xml:space="preserve"> ангелы, а все </w:t>
      </w:r>
      <w:proofErr w:type="spellStart"/>
      <w:r w:rsidR="00DC53B1">
        <w:t>неевреи</w:t>
      </w:r>
      <w:proofErr w:type="spellEnd"/>
      <w:r w:rsidR="00DC53B1">
        <w:t xml:space="preserve"> и белые — дьяволы. Это не значит, что добродетель и пороки индивида в </w:t>
      </w:r>
      <w:proofErr w:type="spellStart"/>
      <w:r w:rsidR="00DC53B1">
        <w:t>этнорасовых</w:t>
      </w:r>
      <w:proofErr w:type="spellEnd"/>
      <w:r w:rsidR="00DC53B1">
        <w:t xml:space="preserve"> отношениях теперь поменялись местами. Вполне возможно, что среди </w:t>
      </w:r>
      <w:r>
        <w:t>черных</w:t>
      </w:r>
      <w:r w:rsidR="00DC53B1">
        <w:t xml:space="preserve"> и евреев так же много порочных и злых людей, как и среди </w:t>
      </w:r>
      <w:proofErr w:type="spellStart"/>
      <w:r w:rsidR="00DC53B1">
        <w:t>неевреев</w:t>
      </w:r>
      <w:proofErr w:type="spellEnd"/>
      <w:r w:rsidR="00DC53B1">
        <w:t xml:space="preserve"> и белых. Дело в том, что уродливая стена, отделяющая «свою» группу от «чужих», мешает относиться к ним по-людски.</w:t>
      </w:r>
    </w:p>
    <w:p w:rsidR="00DC53B1" w:rsidRDefault="00DC53B1" w:rsidP="00DC53B1">
      <w:pPr>
        <w:spacing w:after="120" w:line="240" w:lineRule="auto"/>
      </w:pPr>
      <w:r>
        <w:t xml:space="preserve">В некоторых обстоятельствах наложение определенных ограничений на «чужую» группу — скажем, нормирование числа евреев, которым разрешено поступать в колледжи и профессиональные школы, — логически вытекает из страха перед предполагаемым превосходством «чужой» группы. Если бы дело обстояло иначе, ни в какой дискриминации не было бы нужды. </w:t>
      </w:r>
      <w:r w:rsidR="006827A3">
        <w:t>В</w:t>
      </w:r>
      <w:r>
        <w:t>ера в превосходство «чужой» группы кажется преждевременной. Научных данных, подтверждающих превосходство евреев</w:t>
      </w:r>
      <w:r w:rsidR="006827A3">
        <w:t xml:space="preserve"> или</w:t>
      </w:r>
      <w:r>
        <w:t xml:space="preserve"> японцев, попросту недостаточно. Попытки сторонников дискриминации из «своей» группы заменить миф об арийском превосходстве мифом о неарийском превосходстве, с точки зрения науки, обречены на провал. Более того, такие мифы неразумны. В конечном итоге жизнь в мире мифа должна вступить в противоречие с фактами в мире реальности. Поэтому, с точки зрения простого эгоизма и социальной терапии, может быть разумным для «своей» группы отказаться от мифа и приблизиться к реальности.</w:t>
      </w:r>
    </w:p>
    <w:p w:rsidR="00DC53B1" w:rsidRDefault="00DC53B1" w:rsidP="00DC53B1">
      <w:pPr>
        <w:spacing w:after="120" w:line="240" w:lineRule="auto"/>
      </w:pPr>
      <w:r>
        <w:t>Будет ли эта жалкая трагикомедия длиться и дальше с незначительными изменениями в составе исполнителей? Не обязательно.</w:t>
      </w:r>
      <w:r w:rsidR="00535524">
        <w:t xml:space="preserve"> </w:t>
      </w:r>
      <w:r>
        <w:t xml:space="preserve">Имеется достаточно подтверждений того, что порочный круг </w:t>
      </w:r>
      <w:proofErr w:type="spellStart"/>
      <w:r>
        <w:t>самоисполняющегося</w:t>
      </w:r>
      <w:proofErr w:type="spellEnd"/>
      <w:r>
        <w:t xml:space="preserve"> пророчества в обществе можно прервать сознательными и спланированными действиями. Ключом к тому, как этого можно достичь, служит продолжение нашей социологической притчи о банке. В славные 1920-е годы, во время ре</w:t>
      </w:r>
      <w:r w:rsidR="00535524">
        <w:t>спубликанской эпохи процветания</w:t>
      </w:r>
      <w:r>
        <w:t xml:space="preserve"> в среднем в год без особого шума 635 банков прекращали свою деятельность. А в течение четырех лет до и после Великого краха, во время республиканской эпохи застоя и де</w:t>
      </w:r>
      <w:r w:rsidR="00535524">
        <w:t>прессии</w:t>
      </w:r>
      <w:r>
        <w:t xml:space="preserve"> число банков, прекративших свою деятельность, заметно выросло и составило в среднем 2276 банков в год. Но любопытно, что после с</w:t>
      </w:r>
      <w:r w:rsidR="00535524">
        <w:t>оздания при правлении Рузвельта</w:t>
      </w:r>
      <w:r>
        <w:t xml:space="preserve"> Федеральной корпорации по страхованию депозитов и принятия нового банковского законодательства количество закрываемых банков сократилось в среднем до 28 в год</w:t>
      </w:r>
      <w:r w:rsidR="00535524">
        <w:t xml:space="preserve"> (см. также </w:t>
      </w:r>
      <w:hyperlink r:id="rId9" w:history="1">
        <w:r w:rsidR="00535524" w:rsidRPr="00535524">
          <w:rPr>
            <w:rStyle w:val="a3"/>
          </w:rPr>
          <w:t>Милтон Фридман. Свобода выбирать</w:t>
        </w:r>
      </w:hyperlink>
      <w:r w:rsidR="00535524">
        <w:t>)</w:t>
      </w:r>
      <w:r>
        <w:t>. Возможно, институциональное введение законодательства и не способствует исчезновению денежной паники. Тем не менее у миллионов вкладчиков больше нет причин в панике бежать в банки просто потому, что сознательные институциональные изменения устранили основания для паники. Причины расовой вражды связаны с врожденными психологическими константами не сильнее, чем причины для паники. Несмотря на учение психологов-любителей, слепая паника и расовая агрессия не укоренены в человеческой природе. Эти образцы человеческого поведения во многом представляют собой продукт изменчивой структуры общества.</w:t>
      </w:r>
    </w:p>
    <w:p w:rsidR="00DC53B1" w:rsidRDefault="00067D46" w:rsidP="00DC53B1">
      <w:pPr>
        <w:spacing w:after="120" w:line="240" w:lineRule="auto"/>
      </w:pPr>
      <w:r>
        <w:t>П</w:t>
      </w:r>
      <w:r w:rsidR="00DC53B1">
        <w:t xml:space="preserve">одобные изменения не происходят сами по себе. </w:t>
      </w:r>
      <w:proofErr w:type="spellStart"/>
      <w:r w:rsidR="00DC53B1">
        <w:t>Самоисполняющееся</w:t>
      </w:r>
      <w:proofErr w:type="spellEnd"/>
      <w:r w:rsidR="00DC53B1">
        <w:t xml:space="preserve"> пророчество, вследствие которого страхи становятся реальностью, действует только при отсутствии продуманного институционального контроля. И только с отказом от социального фатализма, который содержится в понятии неизменной человеческой природы, трагический круг страха, социального бедствия и еще </w:t>
      </w:r>
      <w:r w:rsidR="00DC53B1">
        <w:lastRenderedPageBreak/>
        <w:t>более сильного страха может быть разорван.</w:t>
      </w:r>
      <w:r>
        <w:t xml:space="preserve"> </w:t>
      </w:r>
      <w:r w:rsidR="00DC53B1">
        <w:t>Этнические предрассудки отомрут, но не быстро. Этому может помочь забвение, то есть не заявления о том, что они неразумны и не заслуживают того, чтобы сохраниться, а прекращение поддержки, оказываемой им определенными институтами нашего общества.</w:t>
      </w:r>
    </w:p>
    <w:p w:rsidR="00DC53B1" w:rsidRDefault="00DC53B1" w:rsidP="00DC53B1">
      <w:pPr>
        <w:spacing w:after="120" w:line="240" w:lineRule="auto"/>
      </w:pPr>
      <w:r>
        <w:t xml:space="preserve">Если мы сомневаемся во власти человека над собой и своим обществом, если мы склонны видеть в образцах прошлого черты будущего, то, возможно, самое время вспомнить старое замечание </w:t>
      </w:r>
      <w:hyperlink r:id="rId10" w:history="1">
        <w:proofErr w:type="spellStart"/>
        <w:r w:rsidRPr="00067D46">
          <w:rPr>
            <w:rStyle w:val="a3"/>
          </w:rPr>
          <w:t>Токвиля</w:t>
        </w:r>
        <w:proofErr w:type="spellEnd"/>
      </w:hyperlink>
      <w:r>
        <w:t>: «Мне кажется, что так называемые необходимые установления часто бывают теми установлениями, к которым мы просто привыкли, и что в вопросах устройства общества область возможностей намного шире, чем готовы предположить люди, живущие в различных обществах».</w:t>
      </w:r>
    </w:p>
    <w:p w:rsidR="00067D46" w:rsidRDefault="00067D46" w:rsidP="00586436">
      <w:pPr>
        <w:spacing w:after="0" w:line="240" w:lineRule="auto"/>
      </w:pPr>
      <w:r w:rsidRPr="00067D46">
        <w:rPr>
          <w:i/>
        </w:rPr>
        <w:t xml:space="preserve">Примечание </w:t>
      </w:r>
      <w:proofErr w:type="spellStart"/>
      <w:r w:rsidRPr="00067D46">
        <w:rPr>
          <w:i/>
        </w:rPr>
        <w:t>Багузина</w:t>
      </w:r>
      <w:proofErr w:type="spellEnd"/>
      <w:r w:rsidR="00586436">
        <w:rPr>
          <w:i/>
        </w:rPr>
        <w:t xml:space="preserve">. </w:t>
      </w:r>
      <w:r>
        <w:t xml:space="preserve">В книге </w:t>
      </w:r>
      <w:r w:rsidRPr="00067D46">
        <w:t>Джозеф</w:t>
      </w:r>
      <w:r>
        <w:t>а</w:t>
      </w:r>
      <w:r w:rsidRPr="00067D46">
        <w:t xml:space="preserve"> </w:t>
      </w:r>
      <w:proofErr w:type="spellStart"/>
      <w:r w:rsidRPr="00067D46">
        <w:t>О’Коннор</w:t>
      </w:r>
      <w:r>
        <w:t>а</w:t>
      </w:r>
      <w:proofErr w:type="spellEnd"/>
      <w:r>
        <w:t xml:space="preserve"> и</w:t>
      </w:r>
      <w:r w:rsidRPr="00067D46">
        <w:t xml:space="preserve"> </w:t>
      </w:r>
      <w:proofErr w:type="spellStart"/>
      <w:r w:rsidRPr="00067D46">
        <w:t>Иан</w:t>
      </w:r>
      <w:r w:rsidR="00972699">
        <w:t>а</w:t>
      </w:r>
      <w:proofErr w:type="spellEnd"/>
      <w:r w:rsidRPr="00067D46">
        <w:t xml:space="preserve"> </w:t>
      </w:r>
      <w:proofErr w:type="spellStart"/>
      <w:r w:rsidRPr="00067D46">
        <w:t>Макдермотт</w:t>
      </w:r>
      <w:r w:rsidR="00972699">
        <w:t>а</w:t>
      </w:r>
      <w:proofErr w:type="spellEnd"/>
      <w:r w:rsidRPr="00067D46">
        <w:t xml:space="preserve"> </w:t>
      </w:r>
      <w:hyperlink r:id="rId11" w:history="1">
        <w:r w:rsidRPr="00067D46">
          <w:rPr>
            <w:rStyle w:val="a3"/>
          </w:rPr>
          <w:t>Искусство системного мышления</w:t>
        </w:r>
      </w:hyperlink>
      <w:r>
        <w:t xml:space="preserve"> выделя</w:t>
      </w:r>
      <w:r w:rsidR="00586436">
        <w:t>ю</w:t>
      </w:r>
      <w:r>
        <w:t>тся три типа обратной связи:</w:t>
      </w:r>
    </w:p>
    <w:p w:rsidR="00067D46" w:rsidRDefault="00586436" w:rsidP="00586436">
      <w:pPr>
        <w:pStyle w:val="a7"/>
        <w:numPr>
          <w:ilvl w:val="0"/>
          <w:numId w:val="1"/>
        </w:numPr>
        <w:spacing w:after="120" w:line="240" w:lineRule="auto"/>
      </w:pPr>
      <w:r>
        <w:t>У</w:t>
      </w:r>
      <w:r w:rsidR="00067D46">
        <w:t xml:space="preserve">силивающая обратная связь – когда изменение состояния системы служит сигналом к усилению первоначального изменения. Иными словами, система обеспечивает большее </w:t>
      </w:r>
      <w:r>
        <w:t>изменение в том же направлении.</w:t>
      </w:r>
    </w:p>
    <w:p w:rsidR="00067D46" w:rsidRDefault="00067D46" w:rsidP="00586436">
      <w:pPr>
        <w:pStyle w:val="a7"/>
        <w:numPr>
          <w:ilvl w:val="0"/>
          <w:numId w:val="1"/>
        </w:numPr>
        <w:spacing w:after="120" w:line="240" w:lineRule="auto"/>
      </w:pPr>
      <w:r>
        <w:t>Уравновешивающая (балансирующая) обратная связь – когда изменение состояния системы служит сигналом к началу движения в противоположном направлении, чтобы восстановить утраченное р</w:t>
      </w:r>
      <w:r w:rsidR="00586436">
        <w:t>авновесие.</w:t>
      </w:r>
    </w:p>
    <w:p w:rsidR="00586436" w:rsidRPr="00972699" w:rsidRDefault="00586436" w:rsidP="00586436">
      <w:pPr>
        <w:pStyle w:val="a7"/>
        <w:numPr>
          <w:ilvl w:val="0"/>
          <w:numId w:val="1"/>
        </w:numPr>
        <w:spacing w:after="120" w:line="240" w:lineRule="auto"/>
        <w:rPr>
          <w:b/>
        </w:rPr>
      </w:pPr>
      <w:r w:rsidRPr="00972699">
        <w:rPr>
          <w:b/>
        </w:rPr>
        <w:t xml:space="preserve">Упреждающая обратная связь – </w:t>
      </w:r>
      <w:proofErr w:type="spellStart"/>
      <w:r w:rsidRPr="00972699">
        <w:rPr>
          <w:b/>
        </w:rPr>
        <w:t>самосбывающееся</w:t>
      </w:r>
      <w:proofErr w:type="spellEnd"/>
      <w:r w:rsidRPr="00972699">
        <w:rPr>
          <w:b/>
        </w:rPr>
        <w:t xml:space="preserve"> пророчество.</w:t>
      </w:r>
    </w:p>
    <w:p w:rsidR="00586436" w:rsidRPr="00067D46" w:rsidRDefault="00586436" w:rsidP="0058643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еждающая обратная связ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436" w:rsidRPr="00067D46" w:rsidSect="00DC53B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90" w:rsidRDefault="009A7690" w:rsidP="00DC53B1">
      <w:pPr>
        <w:spacing w:after="0" w:line="240" w:lineRule="auto"/>
      </w:pPr>
      <w:r>
        <w:separator/>
      </w:r>
    </w:p>
  </w:endnote>
  <w:endnote w:type="continuationSeparator" w:id="0">
    <w:p w:rsidR="009A7690" w:rsidRDefault="009A7690" w:rsidP="00DC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90" w:rsidRDefault="009A7690" w:rsidP="00DC53B1">
      <w:pPr>
        <w:spacing w:after="0" w:line="240" w:lineRule="auto"/>
      </w:pPr>
      <w:r>
        <w:separator/>
      </w:r>
    </w:p>
  </w:footnote>
  <w:footnote w:type="continuationSeparator" w:id="0">
    <w:p w:rsidR="009A7690" w:rsidRDefault="009A7690" w:rsidP="00DC53B1">
      <w:pPr>
        <w:spacing w:after="0" w:line="240" w:lineRule="auto"/>
      </w:pPr>
      <w:r>
        <w:continuationSeparator/>
      </w:r>
    </w:p>
  </w:footnote>
  <w:footnote w:id="1">
    <w:p w:rsidR="00DC53B1" w:rsidRPr="00CD2B47" w:rsidRDefault="00DC53B1">
      <w:pPr>
        <w:pStyle w:val="a4"/>
      </w:pPr>
      <w:r>
        <w:rPr>
          <w:rStyle w:val="a6"/>
        </w:rPr>
        <w:footnoteRef/>
      </w:r>
      <w:r>
        <w:t xml:space="preserve"> </w:t>
      </w:r>
      <w:r w:rsidRPr="00DC53B1">
        <w:t>Перевод с английского Артема Смирнова</w:t>
      </w:r>
      <w:r>
        <w:t xml:space="preserve">; полный текст статьи на русском языке см. </w:t>
      </w:r>
      <w:hyperlink r:id="rId1" w:history="1">
        <w:r w:rsidRPr="00DC53B1">
          <w:rPr>
            <w:rStyle w:val="a3"/>
          </w:rPr>
          <w:t>socioli</w:t>
        </w:r>
        <w:bookmarkStart w:id="0" w:name="_GoBack"/>
        <w:bookmarkEnd w:id="0"/>
        <w:r w:rsidRPr="00DC53B1">
          <w:rPr>
            <w:rStyle w:val="a3"/>
          </w:rPr>
          <w:t>n</w:t>
        </w:r>
        <w:r w:rsidRPr="00DC53B1">
          <w:rPr>
            <w:rStyle w:val="a3"/>
          </w:rPr>
          <w:t>e.ru</w:t>
        </w:r>
      </w:hyperlink>
      <w:r>
        <w:t>.</w:t>
      </w:r>
      <w:r w:rsidR="00CD2B47">
        <w:t xml:space="preserve"> Я не нашел оригинал статьи, а также дату публикации на английском языке, по, похоже, что она вышла в 30-х годах </w:t>
      </w:r>
      <w:r w:rsidR="00CD2B47">
        <w:rPr>
          <w:lang w:val="en-US"/>
        </w:rPr>
        <w:t>XX</w:t>
      </w:r>
      <w:r w:rsidR="00CD2B47">
        <w:t xml:space="preserve"> века.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D25"/>
    <w:multiLevelType w:val="hybridMultilevel"/>
    <w:tmpl w:val="ED88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1"/>
    <w:rsid w:val="00067D46"/>
    <w:rsid w:val="002A18B9"/>
    <w:rsid w:val="00535524"/>
    <w:rsid w:val="00586436"/>
    <w:rsid w:val="00680766"/>
    <w:rsid w:val="006827A3"/>
    <w:rsid w:val="007C792A"/>
    <w:rsid w:val="00803C0B"/>
    <w:rsid w:val="00972699"/>
    <w:rsid w:val="009A7690"/>
    <w:rsid w:val="00A44F61"/>
    <w:rsid w:val="00AC246B"/>
    <w:rsid w:val="00B52382"/>
    <w:rsid w:val="00CD2B47"/>
    <w:rsid w:val="00D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9B77-E781-4A45-8476-FACA190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3B1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C53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53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53B1"/>
    <w:rPr>
      <w:vertAlign w:val="superscript"/>
    </w:rPr>
  </w:style>
  <w:style w:type="paragraph" w:styleId="a7">
    <w:name w:val="List Paragraph"/>
    <w:basedOn w:val="a"/>
    <w:uiPriority w:val="34"/>
    <w:qFormat/>
    <w:rsid w:val="0058643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D2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.rin.ru/cgi-bin/article.pl?id=3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8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E%D0%BA%D0%B2%D0%B8%D0%BB%D1%8C,_%D0%90%D0%BB%D0%B5%D0%BA%D1%81%D0%B8%D1%81_%D0%B4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95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cioline.ru/pages/r-merton-samoispolnyayuscheesya-prorochestvo-teorema-toma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4C7B-764F-4EAD-A65E-2F96176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Багузин</dc:creator>
  <cp:keywords/>
  <dc:description/>
  <cp:lastModifiedBy>Baguzin Sergey</cp:lastModifiedBy>
  <cp:revision>4</cp:revision>
  <dcterms:created xsi:type="dcterms:W3CDTF">2014-02-16T12:15:00Z</dcterms:created>
  <dcterms:modified xsi:type="dcterms:W3CDTF">2014-02-19T12:07:00Z</dcterms:modified>
</cp:coreProperties>
</file>