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F00" w:rsidRDefault="00E163C5" w:rsidP="001479DD">
      <w:pPr>
        <w:spacing w:after="240" w:line="240" w:lineRule="auto"/>
        <w:rPr>
          <w:b/>
          <w:sz w:val="28"/>
        </w:rPr>
      </w:pPr>
      <w:r w:rsidRPr="00E163C5">
        <w:rPr>
          <w:b/>
          <w:sz w:val="28"/>
        </w:rPr>
        <w:t>Работа с процедурами VBA</w:t>
      </w:r>
    </w:p>
    <w:p w:rsidR="008016BC" w:rsidRDefault="008016BC" w:rsidP="008016BC">
      <w:pPr>
        <w:spacing w:after="120" w:line="240" w:lineRule="auto"/>
      </w:pPr>
      <w:r w:rsidRPr="007145F2">
        <w:rPr>
          <w:i/>
        </w:rPr>
        <w:t>Процедура</w:t>
      </w:r>
      <w:r w:rsidRPr="008016BC">
        <w:t xml:space="preserve"> </w:t>
      </w:r>
      <w:r>
        <w:t>— это последовательность операторов VBA, расположенная в модуле VBA, доступ к которому можно получить с помощью VBE. Модуль может включать любое количество процедур.</w:t>
      </w:r>
      <w:r>
        <w:rPr>
          <w:rStyle w:val="a6"/>
        </w:rPr>
        <w:footnoteReference w:id="1"/>
      </w:r>
      <w:r w:rsidRPr="008016BC">
        <w:t xml:space="preserve"> </w:t>
      </w:r>
      <w:r>
        <w:t>Некоторые процедуры получают аргументы. Аргумент — это информация, используемая процедурой в процессе выполнения. Аргументы процедуры во многом подобны аргументам, используемым функциями Excel.</w:t>
      </w:r>
    </w:p>
    <w:p w:rsidR="008016BC" w:rsidRDefault="008016BC" w:rsidP="008016BC">
      <w:pPr>
        <w:spacing w:after="120" w:line="240" w:lineRule="auto"/>
      </w:pPr>
      <w:r>
        <w:t xml:space="preserve">При объявлении процедуры с использованием ключевого слова </w:t>
      </w:r>
      <w:proofErr w:type="spellStart"/>
      <w:r>
        <w:t>Sub</w:t>
      </w:r>
      <w:proofErr w:type="spellEnd"/>
      <w:r>
        <w:t xml:space="preserve"> применяется следующий синтаксис.</w:t>
      </w:r>
    </w:p>
    <w:p w:rsidR="008016BC" w:rsidRPr="008016BC" w:rsidRDefault="008016BC" w:rsidP="008016BC">
      <w:pPr>
        <w:spacing w:after="0" w:line="240" w:lineRule="auto"/>
        <w:rPr>
          <w:rFonts w:ascii="Courier New" w:hAnsi="Courier New" w:cs="Courier New"/>
          <w:lang w:val="en-US"/>
        </w:rPr>
      </w:pPr>
      <w:r w:rsidRPr="008016BC">
        <w:rPr>
          <w:rFonts w:ascii="Courier New" w:hAnsi="Courier New" w:cs="Courier New"/>
          <w:lang w:val="en-US"/>
        </w:rPr>
        <w:t xml:space="preserve">[Private | Public][Static] Sub </w:t>
      </w:r>
      <w:proofErr w:type="gramStart"/>
      <w:r w:rsidRPr="008016BC">
        <w:rPr>
          <w:rFonts w:ascii="Courier New" w:hAnsi="Courier New" w:cs="Courier New"/>
          <w:i/>
        </w:rPr>
        <w:t>имя</w:t>
      </w:r>
      <w:r>
        <w:rPr>
          <w:rFonts w:ascii="Courier New" w:hAnsi="Courier New" w:cs="Courier New"/>
          <w:lang w:val="en-US"/>
        </w:rPr>
        <w:t>(</w:t>
      </w:r>
      <w:proofErr w:type="gramEnd"/>
      <w:r w:rsidRPr="008016BC">
        <w:rPr>
          <w:rFonts w:ascii="Courier New" w:hAnsi="Courier New" w:cs="Courier New"/>
          <w:lang w:val="en-US"/>
        </w:rPr>
        <w:t>[</w:t>
      </w:r>
      <w:r w:rsidRPr="008016BC">
        <w:rPr>
          <w:rFonts w:ascii="Courier New" w:hAnsi="Courier New" w:cs="Courier New"/>
          <w:i/>
        </w:rPr>
        <w:t>список</w:t>
      </w:r>
      <w:r w:rsidRPr="008016BC">
        <w:rPr>
          <w:rFonts w:ascii="Courier New" w:hAnsi="Courier New" w:cs="Courier New"/>
          <w:i/>
          <w:lang w:val="en-US"/>
        </w:rPr>
        <w:t>_</w:t>
      </w:r>
      <w:r w:rsidRPr="008016BC">
        <w:rPr>
          <w:rFonts w:ascii="Courier New" w:hAnsi="Courier New" w:cs="Courier New"/>
          <w:i/>
        </w:rPr>
        <w:t>аргументов</w:t>
      </w:r>
      <w:r w:rsidRPr="008016BC">
        <w:rPr>
          <w:rFonts w:ascii="Courier New" w:hAnsi="Courier New" w:cs="Courier New"/>
          <w:lang w:val="en-US"/>
        </w:rPr>
        <w:t>])</w:t>
      </w:r>
    </w:p>
    <w:p w:rsidR="008016BC" w:rsidRDefault="008016BC" w:rsidP="008016BC">
      <w:pPr>
        <w:spacing w:after="0" w:line="240" w:lineRule="auto"/>
        <w:ind w:left="708"/>
      </w:pPr>
      <w:r>
        <w:t>[</w:t>
      </w:r>
      <w:r w:rsidRPr="008016BC">
        <w:rPr>
          <w:i/>
        </w:rPr>
        <w:t>инструкции</w:t>
      </w:r>
      <w:r>
        <w:t>]</w:t>
      </w:r>
    </w:p>
    <w:p w:rsidR="008016BC" w:rsidRDefault="008016BC" w:rsidP="008016BC">
      <w:pPr>
        <w:spacing w:after="0" w:line="240" w:lineRule="auto"/>
        <w:ind w:left="708"/>
      </w:pPr>
      <w:r>
        <w:t>[</w:t>
      </w:r>
      <w:proofErr w:type="spellStart"/>
      <w:r>
        <w:t>Exit</w:t>
      </w:r>
      <w:proofErr w:type="spellEnd"/>
      <w:r>
        <w:t xml:space="preserve"> </w:t>
      </w:r>
      <w:proofErr w:type="spellStart"/>
      <w:r>
        <w:t>Sub</w:t>
      </w:r>
      <w:proofErr w:type="spellEnd"/>
      <w:r>
        <w:t>]</w:t>
      </w:r>
    </w:p>
    <w:p w:rsidR="008016BC" w:rsidRDefault="008016BC" w:rsidP="008016BC">
      <w:pPr>
        <w:spacing w:after="0" w:line="240" w:lineRule="auto"/>
        <w:ind w:left="708"/>
      </w:pPr>
      <w:r>
        <w:t>[</w:t>
      </w:r>
      <w:r w:rsidRPr="008016BC">
        <w:rPr>
          <w:i/>
        </w:rPr>
        <w:t>инструкции</w:t>
      </w:r>
      <w:r>
        <w:t>]</w:t>
      </w:r>
    </w:p>
    <w:p w:rsidR="008016BC" w:rsidRDefault="008016BC" w:rsidP="008016BC">
      <w:pPr>
        <w:spacing w:after="120" w:line="240" w:lineRule="auto"/>
      </w:pPr>
      <w:r>
        <w:t xml:space="preserve">End </w:t>
      </w:r>
      <w:proofErr w:type="spellStart"/>
      <w:r>
        <w:t>Sub</w:t>
      </w:r>
      <w:proofErr w:type="spellEnd"/>
    </w:p>
    <w:p w:rsidR="008016BC" w:rsidRDefault="008016BC" w:rsidP="008016B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262579" cy="14950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1. Запуск процедуры из Visual Basic Edit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650" cy="1522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6BC" w:rsidRPr="008016BC" w:rsidRDefault="008016BC" w:rsidP="008016BC">
      <w:pPr>
        <w:spacing w:after="120" w:line="240" w:lineRule="auto"/>
      </w:pPr>
      <w:r>
        <w:t xml:space="preserve">Рис. 1. Запуск процедуры из </w:t>
      </w:r>
      <w:r>
        <w:rPr>
          <w:lang w:val="en-US"/>
        </w:rPr>
        <w:t>Visual</w:t>
      </w:r>
      <w:r w:rsidRPr="008016BC">
        <w:t xml:space="preserve"> </w:t>
      </w:r>
      <w:r>
        <w:rPr>
          <w:lang w:val="en-US"/>
        </w:rPr>
        <w:t>Basic</w:t>
      </w:r>
      <w:r w:rsidRPr="008016BC">
        <w:t xml:space="preserve"> </w:t>
      </w:r>
      <w:r>
        <w:rPr>
          <w:lang w:val="en-US"/>
        </w:rPr>
        <w:t>Editor</w:t>
      </w:r>
    </w:p>
    <w:p w:rsidR="008016BC" w:rsidRDefault="008016BC" w:rsidP="008016BC">
      <w:pPr>
        <w:spacing w:after="120" w:line="240" w:lineRule="auto"/>
      </w:pPr>
      <w:proofErr w:type="spellStart"/>
      <w:r w:rsidRPr="007145F2">
        <w:rPr>
          <w:rFonts w:ascii="Courier New" w:hAnsi="Courier New" w:cs="Courier New"/>
        </w:rPr>
        <w:t>Private</w:t>
      </w:r>
      <w:proofErr w:type="spellEnd"/>
      <w:r>
        <w:t xml:space="preserve"> (необязательное ключевое слово). Указывает на то, что процедура доступна только для других процедур в том же модуле.</w:t>
      </w:r>
    </w:p>
    <w:p w:rsidR="008016BC" w:rsidRDefault="008016BC" w:rsidP="008016BC">
      <w:pPr>
        <w:spacing w:after="120" w:line="240" w:lineRule="auto"/>
      </w:pPr>
      <w:proofErr w:type="spellStart"/>
      <w:r w:rsidRPr="007145F2">
        <w:rPr>
          <w:rFonts w:ascii="Courier New" w:hAnsi="Courier New" w:cs="Courier New"/>
        </w:rPr>
        <w:t>Public</w:t>
      </w:r>
      <w:proofErr w:type="spellEnd"/>
      <w:r>
        <w:t xml:space="preserve"> (необязательное ключевое слово). Указывает на то, что процедура доступна для всех остальных процедур во всех модулях рабочей книги. При использовании в модуле, содержащем оператор </w:t>
      </w:r>
      <w:proofErr w:type="spellStart"/>
      <w:r w:rsidRPr="007145F2">
        <w:rPr>
          <w:rFonts w:ascii="Courier New" w:hAnsi="Courier New" w:cs="Courier New"/>
        </w:rPr>
        <w:t>Option</w:t>
      </w:r>
      <w:proofErr w:type="spellEnd"/>
      <w:r w:rsidRPr="007145F2">
        <w:rPr>
          <w:rFonts w:ascii="Courier New" w:hAnsi="Courier New" w:cs="Courier New"/>
        </w:rPr>
        <w:t xml:space="preserve"> </w:t>
      </w:r>
      <w:proofErr w:type="spellStart"/>
      <w:r w:rsidRPr="007145F2">
        <w:rPr>
          <w:rFonts w:ascii="Courier New" w:hAnsi="Courier New" w:cs="Courier New"/>
        </w:rPr>
        <w:t>Private</w:t>
      </w:r>
      <w:proofErr w:type="spellEnd"/>
      <w:r w:rsidRPr="007145F2">
        <w:rPr>
          <w:rFonts w:ascii="Courier New" w:hAnsi="Courier New" w:cs="Courier New"/>
        </w:rPr>
        <w:t xml:space="preserve"> </w:t>
      </w:r>
      <w:proofErr w:type="spellStart"/>
      <w:r w:rsidRPr="007145F2">
        <w:rPr>
          <w:rFonts w:ascii="Courier New" w:hAnsi="Courier New" w:cs="Courier New"/>
        </w:rPr>
        <w:t>Module</w:t>
      </w:r>
      <w:proofErr w:type="spellEnd"/>
      <w:r>
        <w:t>, процедура будет недоступна за пределами проекта.</w:t>
      </w:r>
    </w:p>
    <w:p w:rsidR="008016BC" w:rsidRDefault="008016BC" w:rsidP="008016BC">
      <w:pPr>
        <w:spacing w:after="120" w:line="240" w:lineRule="auto"/>
      </w:pPr>
      <w:proofErr w:type="spellStart"/>
      <w:r w:rsidRPr="007145F2">
        <w:rPr>
          <w:rFonts w:ascii="Courier New" w:hAnsi="Courier New" w:cs="Courier New"/>
        </w:rPr>
        <w:t>Static</w:t>
      </w:r>
      <w:proofErr w:type="spellEnd"/>
      <w:r>
        <w:t xml:space="preserve"> (необязательное ключевое слово). Указывает на то, что переменные процедуры сохраняются после окончания процедуры.</w:t>
      </w:r>
    </w:p>
    <w:p w:rsidR="008016BC" w:rsidRDefault="008016BC" w:rsidP="008016BC">
      <w:pPr>
        <w:spacing w:after="120" w:line="240" w:lineRule="auto"/>
      </w:pPr>
      <w:proofErr w:type="spellStart"/>
      <w:r w:rsidRPr="007145F2">
        <w:rPr>
          <w:rFonts w:ascii="Courier New" w:hAnsi="Courier New" w:cs="Courier New"/>
        </w:rPr>
        <w:t>Sub</w:t>
      </w:r>
      <w:proofErr w:type="spellEnd"/>
      <w:r>
        <w:t xml:space="preserve"> (обязательное ключевое слово). Обозначает начало процедуры.</w:t>
      </w:r>
    </w:p>
    <w:p w:rsidR="008016BC" w:rsidRDefault="008016BC" w:rsidP="008016BC">
      <w:pPr>
        <w:spacing w:after="120" w:line="240" w:lineRule="auto"/>
      </w:pPr>
      <w:r w:rsidRPr="007145F2">
        <w:rPr>
          <w:rFonts w:ascii="Courier New" w:hAnsi="Courier New" w:cs="Courier New"/>
          <w:i/>
        </w:rPr>
        <w:t>Имя</w:t>
      </w:r>
      <w:r>
        <w:t>. Любое корректное название процедуры.</w:t>
      </w:r>
    </w:p>
    <w:p w:rsidR="008016BC" w:rsidRDefault="008016BC" w:rsidP="008016BC">
      <w:pPr>
        <w:spacing w:after="120" w:line="240" w:lineRule="auto"/>
      </w:pPr>
      <w:proofErr w:type="spellStart"/>
      <w:r w:rsidRPr="007145F2">
        <w:rPr>
          <w:rFonts w:ascii="Courier New" w:hAnsi="Courier New" w:cs="Courier New"/>
          <w:i/>
        </w:rPr>
        <w:t>Список_аргументов</w:t>
      </w:r>
      <w:proofErr w:type="spellEnd"/>
      <w:r>
        <w:t>. Представляет заключенный в скобки список переменных, содержащих аргументы, которые передаются в процедуру. Для разделения аргументов используется запятая. Если процедура не использует аргументы, то необходимо включить в объявление процедуры пустые скобки.</w:t>
      </w:r>
    </w:p>
    <w:p w:rsidR="008016BC" w:rsidRDefault="008016BC" w:rsidP="008016BC">
      <w:pPr>
        <w:spacing w:after="120" w:line="240" w:lineRule="auto"/>
      </w:pPr>
      <w:r w:rsidRPr="007145F2">
        <w:rPr>
          <w:rFonts w:ascii="Courier New" w:hAnsi="Courier New" w:cs="Courier New"/>
          <w:i/>
        </w:rPr>
        <w:t>Инструкции</w:t>
      </w:r>
      <w:r>
        <w:t xml:space="preserve"> (необязательные). Корректные инструкции VBA.</w:t>
      </w:r>
    </w:p>
    <w:p w:rsidR="008016BC" w:rsidRDefault="008016BC" w:rsidP="008016BC">
      <w:pPr>
        <w:spacing w:after="120" w:line="240" w:lineRule="auto"/>
      </w:pPr>
      <w:proofErr w:type="spellStart"/>
      <w:r w:rsidRPr="007145F2">
        <w:rPr>
          <w:rFonts w:ascii="Courier New" w:hAnsi="Courier New" w:cs="Courier New"/>
        </w:rPr>
        <w:t>Exit</w:t>
      </w:r>
      <w:proofErr w:type="spellEnd"/>
      <w:r w:rsidRPr="007145F2">
        <w:rPr>
          <w:rFonts w:ascii="Courier New" w:hAnsi="Courier New" w:cs="Courier New"/>
        </w:rPr>
        <w:t xml:space="preserve"> </w:t>
      </w:r>
      <w:proofErr w:type="spellStart"/>
      <w:r w:rsidRPr="007145F2">
        <w:rPr>
          <w:rFonts w:ascii="Courier New" w:hAnsi="Courier New" w:cs="Courier New"/>
        </w:rPr>
        <w:t>Sub</w:t>
      </w:r>
      <w:proofErr w:type="spellEnd"/>
      <w:r>
        <w:t xml:space="preserve"> (необязательный оператор). Вызывает немедленный выход из процедуры до ее формального завершения.</w:t>
      </w:r>
    </w:p>
    <w:p w:rsidR="008016BC" w:rsidRDefault="008016BC" w:rsidP="008016BC">
      <w:pPr>
        <w:spacing w:after="120" w:line="240" w:lineRule="auto"/>
      </w:pPr>
      <w:r w:rsidRPr="007145F2">
        <w:rPr>
          <w:rFonts w:ascii="Courier New" w:hAnsi="Courier New" w:cs="Courier New"/>
        </w:rPr>
        <w:t xml:space="preserve">End </w:t>
      </w:r>
      <w:proofErr w:type="spellStart"/>
      <w:r w:rsidRPr="007145F2">
        <w:rPr>
          <w:rFonts w:ascii="Courier New" w:hAnsi="Courier New" w:cs="Courier New"/>
        </w:rPr>
        <w:t>Sub</w:t>
      </w:r>
      <w:proofErr w:type="spellEnd"/>
      <w:r>
        <w:t xml:space="preserve"> (обязательный оператор). Указывает на завершение процедуры.</w:t>
      </w:r>
    </w:p>
    <w:p w:rsidR="008016BC" w:rsidRDefault="008016BC" w:rsidP="008016BC">
      <w:pPr>
        <w:pStyle w:val="3"/>
      </w:pPr>
      <w:r>
        <w:t>Выполнение процедуры</w:t>
      </w:r>
    </w:p>
    <w:p w:rsidR="008016BC" w:rsidRDefault="008016BC" w:rsidP="008016BC">
      <w:pPr>
        <w:spacing w:after="120" w:line="240" w:lineRule="auto"/>
      </w:pPr>
      <w:r>
        <w:t>Основные способы выполнения, или вызова, процедуры VBA.</w:t>
      </w:r>
    </w:p>
    <w:p w:rsidR="008016BC" w:rsidRDefault="00ED3ECB" w:rsidP="008016BC">
      <w:pPr>
        <w:spacing w:after="120" w:line="240" w:lineRule="auto"/>
      </w:pPr>
      <w:r>
        <w:t xml:space="preserve">1-й способ. </w:t>
      </w:r>
      <w:r w:rsidR="008016BC">
        <w:t xml:space="preserve">С помощью команды </w:t>
      </w:r>
      <w:proofErr w:type="spellStart"/>
      <w:r w:rsidR="008016BC">
        <w:t>Run</w:t>
      </w:r>
      <w:proofErr w:type="spellEnd"/>
      <w:proofErr w:type="gramStart"/>
      <w:r w:rsidR="008016BC">
        <w:t>–</w:t>
      </w:r>
      <w:r w:rsidR="008016BC" w:rsidRPr="008016BC">
        <w:t>&gt;</w:t>
      </w:r>
      <w:proofErr w:type="spellStart"/>
      <w:r w:rsidR="008016BC">
        <w:t>Run</w:t>
      </w:r>
      <w:proofErr w:type="spellEnd"/>
      <w:proofErr w:type="gramEnd"/>
      <w:r w:rsidR="008016BC">
        <w:t xml:space="preserve"> </w:t>
      </w:r>
      <w:proofErr w:type="spellStart"/>
      <w:r w:rsidR="008016BC">
        <w:t>Sub</w:t>
      </w:r>
      <w:proofErr w:type="spellEnd"/>
      <w:r w:rsidR="008016BC">
        <w:t>/</w:t>
      </w:r>
      <w:proofErr w:type="spellStart"/>
      <w:r w:rsidR="008016BC">
        <w:t>UserForm</w:t>
      </w:r>
      <w:proofErr w:type="spellEnd"/>
      <w:r w:rsidR="008016BC">
        <w:t xml:space="preserve"> (Выполнить</w:t>
      </w:r>
      <w:r w:rsidR="008016BC" w:rsidRPr="008016BC">
        <w:t xml:space="preserve"> –&gt;</w:t>
      </w:r>
      <w:r w:rsidR="008016BC">
        <w:t xml:space="preserve"> Выполнить процедуру/</w:t>
      </w:r>
      <w:r w:rsidR="008016BC" w:rsidRPr="008016BC">
        <w:t xml:space="preserve"> </w:t>
      </w:r>
      <w:r w:rsidR="008016BC">
        <w:t>пользовательскую форму</w:t>
      </w:r>
      <w:r w:rsidR="00813DD8">
        <w:t>, рис. 1</w:t>
      </w:r>
      <w:r w:rsidR="008016BC">
        <w:t xml:space="preserve">) в VBE. Альтернатива — нажать &lt;F5&gt; либо воспользоваться кнопкой </w:t>
      </w:r>
      <w:proofErr w:type="spellStart"/>
      <w:r w:rsidR="008016BC">
        <w:t>Run</w:t>
      </w:r>
      <w:proofErr w:type="spellEnd"/>
      <w:r w:rsidR="008016BC">
        <w:t xml:space="preserve"> </w:t>
      </w:r>
      <w:proofErr w:type="spellStart"/>
      <w:r w:rsidR="008016BC">
        <w:t>Sub</w:t>
      </w:r>
      <w:proofErr w:type="spellEnd"/>
      <w:r w:rsidR="008016BC">
        <w:t>/</w:t>
      </w:r>
      <w:proofErr w:type="spellStart"/>
      <w:r w:rsidR="008016BC">
        <w:t>UserForm</w:t>
      </w:r>
      <w:proofErr w:type="spellEnd"/>
      <w:r w:rsidR="008016BC">
        <w:t xml:space="preserve"> панели инструментов </w:t>
      </w:r>
      <w:proofErr w:type="spellStart"/>
      <w:r w:rsidR="008016BC">
        <w:t>Standard</w:t>
      </w:r>
      <w:proofErr w:type="spellEnd"/>
      <w:r w:rsidR="008016BC">
        <w:t xml:space="preserve"> (Стандартная</w:t>
      </w:r>
      <w:r w:rsidR="00813DD8">
        <w:t>, рис. 2</w:t>
      </w:r>
      <w:r w:rsidR="008016BC">
        <w:t>).</w:t>
      </w:r>
    </w:p>
    <w:p w:rsidR="00813DD8" w:rsidRDefault="00813DD8" w:rsidP="008016BC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3555187" cy="1047510"/>
            <wp:effectExtent l="0" t="0" r="762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. 2. Кнопка Run Sub_UserForm на панели Standard VB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904" cy="1055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DD8" w:rsidRPr="00813DD8" w:rsidRDefault="00813DD8" w:rsidP="008016BC">
      <w:pPr>
        <w:spacing w:after="120" w:line="240" w:lineRule="auto"/>
      </w:pPr>
      <w:r>
        <w:t>Рис</w:t>
      </w:r>
      <w:r w:rsidRPr="00813DD8">
        <w:rPr>
          <w:lang w:val="en-US"/>
        </w:rPr>
        <w:t xml:space="preserve">. 2. </w:t>
      </w:r>
      <w:r>
        <w:t>Кнопка</w:t>
      </w:r>
      <w:r w:rsidRPr="00813DD8">
        <w:rPr>
          <w:lang w:val="en-US"/>
        </w:rPr>
        <w:t xml:space="preserve"> Run Sub/</w:t>
      </w:r>
      <w:proofErr w:type="spellStart"/>
      <w:r w:rsidRPr="00813DD8">
        <w:rPr>
          <w:lang w:val="en-US"/>
        </w:rPr>
        <w:t>UserForm</w:t>
      </w:r>
      <w:proofErr w:type="spellEnd"/>
      <w:r w:rsidRPr="00813DD8">
        <w:rPr>
          <w:lang w:val="en-US"/>
        </w:rPr>
        <w:t xml:space="preserve"> </w:t>
      </w:r>
      <w:r>
        <w:t>на</w:t>
      </w:r>
      <w:r w:rsidRPr="00813DD8">
        <w:rPr>
          <w:lang w:val="en-US"/>
        </w:rPr>
        <w:t xml:space="preserve"> </w:t>
      </w:r>
      <w:r>
        <w:t>панели</w:t>
      </w:r>
      <w:r w:rsidRPr="00813DD8">
        <w:rPr>
          <w:lang w:val="en-US"/>
        </w:rPr>
        <w:t xml:space="preserve"> Standard </w:t>
      </w:r>
      <w:r>
        <w:rPr>
          <w:lang w:val="en-US"/>
        </w:rPr>
        <w:t>VBE</w:t>
      </w:r>
    </w:p>
    <w:p w:rsidR="008016BC" w:rsidRDefault="00ED3ECB" w:rsidP="008016BC">
      <w:pPr>
        <w:spacing w:after="120" w:line="240" w:lineRule="auto"/>
        <w:rPr>
          <w:lang w:val="en-US"/>
        </w:rPr>
      </w:pPr>
      <w:r>
        <w:t xml:space="preserve">2-й способ. </w:t>
      </w:r>
      <w:r w:rsidR="00813DD8">
        <w:t xml:space="preserve">Из диалогового окна </w:t>
      </w:r>
      <w:r w:rsidR="00813DD8" w:rsidRPr="005C78E7">
        <w:rPr>
          <w:i/>
        </w:rPr>
        <w:t>Макрос</w:t>
      </w:r>
      <w:r w:rsidR="008016BC">
        <w:t xml:space="preserve"> в Excel</w:t>
      </w:r>
      <w:r w:rsidR="00813DD8" w:rsidRPr="00813DD8">
        <w:t xml:space="preserve"> (</w:t>
      </w:r>
      <w:r w:rsidR="00813DD8">
        <w:t>рис. 3)</w:t>
      </w:r>
      <w:r w:rsidR="008016BC">
        <w:t>.</w:t>
      </w:r>
      <w:r w:rsidR="00813DD8">
        <w:t xml:space="preserve"> Чтобы вызвать окно пройдите по меню </w:t>
      </w:r>
      <w:r w:rsidR="00813DD8" w:rsidRPr="005C78E7">
        <w:rPr>
          <w:i/>
        </w:rPr>
        <w:t>Разработчик</w:t>
      </w:r>
      <w:r w:rsidR="00813DD8">
        <w:t xml:space="preserve"> –</w:t>
      </w:r>
      <w:r w:rsidR="00813DD8">
        <w:rPr>
          <w:lang w:val="en-US"/>
        </w:rPr>
        <w:t>&gt;</w:t>
      </w:r>
      <w:r w:rsidR="00813DD8">
        <w:t xml:space="preserve"> </w:t>
      </w:r>
      <w:r w:rsidR="00813DD8" w:rsidRPr="005C78E7">
        <w:rPr>
          <w:i/>
        </w:rPr>
        <w:t>Макрос</w:t>
      </w:r>
      <w:r w:rsidR="00813DD8">
        <w:t xml:space="preserve"> или нажмите </w:t>
      </w:r>
      <w:r w:rsidR="00813DD8">
        <w:rPr>
          <w:lang w:val="en-US"/>
        </w:rPr>
        <w:t>Alt+F8.</w:t>
      </w:r>
    </w:p>
    <w:p w:rsidR="00813DD8" w:rsidRDefault="00813DD8" w:rsidP="008016BC">
      <w:pPr>
        <w:spacing w:after="120" w:line="240" w:lineRule="auto"/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3035808" cy="2717843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3. Диалоговое окно Макрос в Excel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1274" cy="2722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DD8" w:rsidRPr="00813DD8" w:rsidRDefault="00813DD8" w:rsidP="008016BC">
      <w:pPr>
        <w:spacing w:after="120" w:line="240" w:lineRule="auto"/>
      </w:pPr>
      <w:r>
        <w:t xml:space="preserve">Рис. 3. Диалоговое окно </w:t>
      </w:r>
      <w:r w:rsidRPr="00813DD8">
        <w:rPr>
          <w:i/>
        </w:rPr>
        <w:t>Макрос</w:t>
      </w:r>
      <w:r>
        <w:t xml:space="preserve"> в </w:t>
      </w:r>
      <w:r>
        <w:rPr>
          <w:lang w:val="en-US"/>
        </w:rPr>
        <w:t>Excel</w:t>
      </w:r>
    </w:p>
    <w:p w:rsidR="008016BC" w:rsidRDefault="00ED3ECB" w:rsidP="008016BC">
      <w:pPr>
        <w:spacing w:after="120" w:line="240" w:lineRule="auto"/>
      </w:pPr>
      <w:r>
        <w:t xml:space="preserve">3-й способ. </w:t>
      </w:r>
      <w:r w:rsidR="008016BC">
        <w:t>С помощью комбинации клавиши &lt;Ctrl&gt; и присвоенной процедуре клавиши (если процедуре присвоена комбинация клавиш).</w:t>
      </w:r>
      <w:r w:rsidR="00813DD8" w:rsidRPr="00813DD8">
        <w:t xml:space="preserve"> </w:t>
      </w:r>
      <w:r w:rsidR="00813DD8">
        <w:t xml:space="preserve">Если в момент создания процедуры ей не была присвоена клавиша, сделать это никогда не поздно. Откройте окно </w:t>
      </w:r>
      <w:r w:rsidR="00813DD8" w:rsidRPr="00813DD8">
        <w:rPr>
          <w:i/>
        </w:rPr>
        <w:t>Макрос</w:t>
      </w:r>
      <w:r w:rsidR="00813DD8">
        <w:t xml:space="preserve">, как описано выше, выделите процедуру в окне </w:t>
      </w:r>
      <w:r w:rsidR="00813DD8" w:rsidRPr="00813DD8">
        <w:rPr>
          <w:i/>
        </w:rPr>
        <w:t>Имя макроса</w:t>
      </w:r>
      <w:r w:rsidR="00813DD8">
        <w:t xml:space="preserve">, кликните </w:t>
      </w:r>
      <w:r w:rsidR="00813DD8" w:rsidRPr="00813DD8">
        <w:rPr>
          <w:i/>
        </w:rPr>
        <w:t>Параметры</w:t>
      </w:r>
      <w:r w:rsidR="00813DD8">
        <w:t xml:space="preserve">, и введите букву в окне </w:t>
      </w:r>
      <w:r w:rsidR="00813DD8" w:rsidRPr="00813DD8">
        <w:rPr>
          <w:i/>
        </w:rPr>
        <w:t>Сочетание клавиш</w:t>
      </w:r>
      <w:r w:rsidR="00813DD8">
        <w:t xml:space="preserve"> (рис. 4).</w:t>
      </w:r>
    </w:p>
    <w:p w:rsidR="00813DD8" w:rsidRDefault="00813DD8" w:rsidP="008016BC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89196" cy="3069022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4. Присвоение процедуре комбинации клавиш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5634" cy="3081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3DD8" w:rsidRPr="00813DD8" w:rsidRDefault="00813DD8" w:rsidP="008016BC">
      <w:pPr>
        <w:spacing w:after="120" w:line="240" w:lineRule="auto"/>
      </w:pPr>
      <w:r>
        <w:t>Рис. 4. Присвоение процедуре комбинации клавиш</w:t>
      </w:r>
    </w:p>
    <w:p w:rsidR="008016BC" w:rsidRDefault="00ED3ECB" w:rsidP="008016BC">
      <w:pPr>
        <w:spacing w:after="120" w:line="240" w:lineRule="auto"/>
      </w:pPr>
      <w:r>
        <w:t xml:space="preserve">4-й способ. </w:t>
      </w:r>
      <w:r w:rsidR="008016BC">
        <w:t xml:space="preserve">Щелкнув на кнопке или </w:t>
      </w:r>
      <w:r>
        <w:t>любой фигуре</w:t>
      </w:r>
      <w:r w:rsidR="008016BC">
        <w:t xml:space="preserve"> рабочего листа. Для этого кнопке или </w:t>
      </w:r>
      <w:r>
        <w:t>фигуре</w:t>
      </w:r>
      <w:r w:rsidR="008016BC">
        <w:t xml:space="preserve"> должна быть присвоена процедура</w:t>
      </w:r>
      <w:r>
        <w:t xml:space="preserve"> (рис. 5)</w:t>
      </w:r>
      <w:r w:rsidR="008016BC">
        <w:t>.</w:t>
      </w:r>
    </w:p>
    <w:p w:rsidR="00ED3ECB" w:rsidRDefault="00ED3ECB" w:rsidP="008016BC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2509113" cy="3251454"/>
            <wp:effectExtent l="0" t="0" r="5715" b="635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. 5. Назначение макроса фигуре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578" cy="3262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3ECB" w:rsidRDefault="00ED3ECB" w:rsidP="008016BC">
      <w:pPr>
        <w:spacing w:after="120" w:line="240" w:lineRule="auto"/>
      </w:pPr>
      <w:r>
        <w:t>Рис. 5. Назначение макроса фигуре</w:t>
      </w:r>
    </w:p>
    <w:p w:rsidR="008016BC" w:rsidRDefault="00ED3ECB" w:rsidP="008016BC">
      <w:pPr>
        <w:spacing w:after="120" w:line="240" w:lineRule="auto"/>
      </w:pPr>
      <w:r>
        <w:t xml:space="preserve">5-й способ. </w:t>
      </w:r>
      <w:r w:rsidR="008016BC">
        <w:t xml:space="preserve">Из другой процедуры. Процедуры </w:t>
      </w:r>
      <w:proofErr w:type="spellStart"/>
      <w:r w:rsidR="008016BC" w:rsidRPr="00ED3ECB">
        <w:rPr>
          <w:rFonts w:ascii="Courier New" w:hAnsi="Courier New" w:cs="Courier New"/>
        </w:rPr>
        <w:t>Sub</w:t>
      </w:r>
      <w:proofErr w:type="spellEnd"/>
      <w:r w:rsidR="008016BC">
        <w:t xml:space="preserve"> и </w:t>
      </w:r>
      <w:proofErr w:type="spellStart"/>
      <w:r w:rsidR="008016BC" w:rsidRPr="00ED3ECB">
        <w:rPr>
          <w:rFonts w:ascii="Courier New" w:hAnsi="Courier New" w:cs="Courier New"/>
        </w:rPr>
        <w:t>Fun</w:t>
      </w:r>
      <w:r w:rsidRPr="00ED3ECB">
        <w:rPr>
          <w:rFonts w:ascii="Courier New" w:hAnsi="Courier New" w:cs="Courier New"/>
        </w:rPr>
        <w:t>ction</w:t>
      </w:r>
      <w:proofErr w:type="spellEnd"/>
      <w:r>
        <w:t xml:space="preserve"> могут вызывать другие про</w:t>
      </w:r>
      <w:r w:rsidR="008016BC">
        <w:t>цедуры.</w:t>
      </w:r>
    </w:p>
    <w:p w:rsidR="008016BC" w:rsidRDefault="00ED3ECB" w:rsidP="008016BC">
      <w:pPr>
        <w:spacing w:after="120" w:line="240" w:lineRule="auto"/>
      </w:pPr>
      <w:r>
        <w:t xml:space="preserve">6-й способ. </w:t>
      </w:r>
      <w:proofErr w:type="gramStart"/>
      <w:r w:rsidR="008016BC">
        <w:t>С</w:t>
      </w:r>
      <w:proofErr w:type="gramEnd"/>
      <w:r w:rsidR="008016BC">
        <w:t xml:space="preserve"> помощью пользовательского элемента управления, находящегося на ленте. Кроме того, встроенные элемен</w:t>
      </w:r>
      <w:r>
        <w:t>ты управления ленты могут быть «перенастроены»</w:t>
      </w:r>
      <w:r w:rsidR="008016BC">
        <w:t xml:space="preserve"> для вызова макроса на выполнение.</w:t>
      </w:r>
    </w:p>
    <w:p w:rsidR="008016BC" w:rsidRDefault="00ED3ECB" w:rsidP="008016BC">
      <w:pPr>
        <w:spacing w:after="120" w:line="240" w:lineRule="auto"/>
      </w:pPr>
      <w:r>
        <w:t xml:space="preserve">7-й способ. </w:t>
      </w:r>
      <w:r w:rsidR="008016BC">
        <w:t>Из пользовательского контекстного меню.</w:t>
      </w:r>
    </w:p>
    <w:p w:rsidR="008016BC" w:rsidRDefault="00ED3ECB" w:rsidP="008016BC">
      <w:pPr>
        <w:spacing w:after="120" w:line="240" w:lineRule="auto"/>
      </w:pPr>
      <w:r>
        <w:t xml:space="preserve">8-й способ. </w:t>
      </w:r>
      <w:r w:rsidR="008016BC">
        <w:t>После выполнения определенного события. Такими событиями могут выступать открытие рабочей книги, сохранение рабочей кн</w:t>
      </w:r>
      <w:r>
        <w:t>иги, закрытие рабочей книги, из</w:t>
      </w:r>
      <w:r w:rsidR="008016BC">
        <w:t>менение ячейки, переход на другой рабочий лист и многие другие.</w:t>
      </w:r>
    </w:p>
    <w:p w:rsidR="008016BC" w:rsidRDefault="00ED3ECB" w:rsidP="008016BC">
      <w:pPr>
        <w:spacing w:after="120" w:line="240" w:lineRule="auto"/>
      </w:pPr>
      <w:r>
        <w:t xml:space="preserve">9-й способ. </w:t>
      </w:r>
      <w:r w:rsidR="008016BC">
        <w:t>Из окна отладки (</w:t>
      </w:r>
      <w:proofErr w:type="spellStart"/>
      <w:r w:rsidR="008016BC" w:rsidRPr="005C78E7">
        <w:rPr>
          <w:i/>
        </w:rPr>
        <w:t>Immediate</w:t>
      </w:r>
      <w:proofErr w:type="spellEnd"/>
      <w:r w:rsidR="008016BC">
        <w:t>) в VBE. Просто введите название процедуры, укажите все необходимые аргументы и нажмите клавишу &lt;Enter&gt;.</w:t>
      </w:r>
    </w:p>
    <w:p w:rsidR="008016BC" w:rsidRDefault="008016BC" w:rsidP="00ED3ECB">
      <w:pPr>
        <w:pStyle w:val="3"/>
      </w:pPr>
      <w:r>
        <w:t>Передача аргументов процедурам</w:t>
      </w:r>
    </w:p>
    <w:p w:rsidR="008016BC" w:rsidRDefault="008016BC" w:rsidP="008016BC">
      <w:pPr>
        <w:spacing w:after="120" w:line="240" w:lineRule="auto"/>
      </w:pPr>
      <w:r>
        <w:t>Аргументы обеспечивают процедуру данными, использующимися в ее инструкциях. Аргумент может передавать следующие данные:</w:t>
      </w:r>
      <w:r w:rsidR="00ED3ECB">
        <w:t xml:space="preserve"> переменная, константа, массив, </w:t>
      </w:r>
      <w:r>
        <w:t>объект. </w:t>
      </w:r>
    </w:p>
    <w:p w:rsidR="008016BC" w:rsidRDefault="008016BC" w:rsidP="00ED3ECB">
      <w:pPr>
        <w:spacing w:after="0" w:line="240" w:lineRule="auto"/>
      </w:pPr>
      <w:r>
        <w:t>Используются два способа передачи аргументов процедуре.</w:t>
      </w:r>
    </w:p>
    <w:p w:rsidR="008016BC" w:rsidRDefault="008016BC" w:rsidP="00ED3ECB">
      <w:pPr>
        <w:pStyle w:val="a9"/>
        <w:numPr>
          <w:ilvl w:val="0"/>
          <w:numId w:val="44"/>
        </w:numPr>
        <w:spacing w:after="120" w:line="240" w:lineRule="auto"/>
        <w:ind w:left="709" w:hanging="349"/>
      </w:pPr>
      <w:r w:rsidRPr="00ED3ECB">
        <w:rPr>
          <w:i/>
        </w:rPr>
        <w:t>По ссылке.</w:t>
      </w:r>
      <w:r>
        <w:t xml:space="preserve"> При передаче аргумента по ссылке (метод, применяемый по умолчанию) процедуре передается адрес ячейки памяти, в которой хранится переменная. Поэтому изменение аргумента в процедуре приводит к изменению исходной переменной.</w:t>
      </w:r>
    </w:p>
    <w:p w:rsidR="008016BC" w:rsidRDefault="008016BC" w:rsidP="00ED3ECB">
      <w:pPr>
        <w:pStyle w:val="a9"/>
        <w:numPr>
          <w:ilvl w:val="0"/>
          <w:numId w:val="44"/>
        </w:numPr>
        <w:spacing w:after="120" w:line="240" w:lineRule="auto"/>
        <w:ind w:left="709" w:hanging="349"/>
      </w:pPr>
      <w:r w:rsidRPr="00ED3ECB">
        <w:rPr>
          <w:i/>
        </w:rPr>
        <w:t>По значению.</w:t>
      </w:r>
      <w:r>
        <w:t xml:space="preserve"> Передача аргумента по значению фактически означает передачу процедуре копии исходной переменной. Следовательно, изменение аргумента при выполнении процедуры не отражается на исходной переменной.</w:t>
      </w:r>
    </w:p>
    <w:p w:rsidR="008016BC" w:rsidRDefault="00ED3ECB" w:rsidP="008016BC">
      <w:pPr>
        <w:spacing w:after="120" w:line="240" w:lineRule="auto"/>
      </w:pPr>
      <w:r>
        <w:t>В с</w:t>
      </w:r>
      <w:r w:rsidR="008016BC">
        <w:t>ледующ</w:t>
      </w:r>
      <w:r>
        <w:t>ем</w:t>
      </w:r>
      <w:r w:rsidR="008016BC">
        <w:t xml:space="preserve"> пример</w:t>
      </w:r>
      <w:r>
        <w:t>е</w:t>
      </w:r>
      <w:r w:rsidR="008016BC">
        <w:t xml:space="preserve"> </w:t>
      </w:r>
      <w:r>
        <w:t>а</w:t>
      </w:r>
      <w:r w:rsidR="008016BC">
        <w:t xml:space="preserve">ргумент процедуры </w:t>
      </w:r>
      <w:proofErr w:type="spellStart"/>
      <w:r w:rsidR="008016BC" w:rsidRPr="00ED3ECB">
        <w:rPr>
          <w:rFonts w:ascii="Courier New" w:hAnsi="Courier New" w:cs="Courier New"/>
        </w:rPr>
        <w:t>Process</w:t>
      </w:r>
      <w:proofErr w:type="spellEnd"/>
      <w:r w:rsidR="008016BC">
        <w:t xml:space="preserve"> передается по ссылке (по умолчанию). После того как процедура </w:t>
      </w:r>
      <w:proofErr w:type="spellStart"/>
      <w:r w:rsidR="008016BC" w:rsidRPr="00ED3ECB">
        <w:rPr>
          <w:rFonts w:ascii="Courier New" w:hAnsi="Courier New" w:cs="Courier New"/>
        </w:rPr>
        <w:t>Main</w:t>
      </w:r>
      <w:proofErr w:type="spellEnd"/>
      <w:r w:rsidR="008016BC">
        <w:t xml:space="preserve"> присваивает переменной </w:t>
      </w:r>
      <w:proofErr w:type="spellStart"/>
      <w:r w:rsidR="008016BC" w:rsidRPr="00ED3ECB">
        <w:rPr>
          <w:rFonts w:ascii="Courier New" w:hAnsi="Courier New" w:cs="Courier New"/>
        </w:rPr>
        <w:t>MyValue</w:t>
      </w:r>
      <w:proofErr w:type="spellEnd"/>
      <w:r w:rsidR="008016BC">
        <w:t xml:space="preserve"> значение </w:t>
      </w:r>
      <w:r w:rsidR="008016BC" w:rsidRPr="00ED3ECB">
        <w:rPr>
          <w:rFonts w:ascii="Courier New" w:hAnsi="Courier New" w:cs="Courier New"/>
        </w:rPr>
        <w:t>10</w:t>
      </w:r>
      <w:r w:rsidR="008016BC">
        <w:t xml:space="preserve">, она вызывает процедуру </w:t>
      </w:r>
      <w:proofErr w:type="spellStart"/>
      <w:r w:rsidR="008016BC" w:rsidRPr="00ED3ECB">
        <w:rPr>
          <w:rFonts w:ascii="Courier New" w:hAnsi="Courier New" w:cs="Courier New"/>
        </w:rPr>
        <w:t>Process</w:t>
      </w:r>
      <w:proofErr w:type="spellEnd"/>
      <w:r w:rsidR="008016BC">
        <w:t xml:space="preserve"> и передает </w:t>
      </w:r>
      <w:proofErr w:type="spellStart"/>
      <w:r w:rsidR="008016BC" w:rsidRPr="00ED3ECB">
        <w:rPr>
          <w:rFonts w:ascii="Courier New" w:hAnsi="Courier New" w:cs="Courier New"/>
        </w:rPr>
        <w:t>MyValue</w:t>
      </w:r>
      <w:proofErr w:type="spellEnd"/>
      <w:r w:rsidR="008016BC">
        <w:t xml:space="preserve"> в качестве аргумента. Процедура </w:t>
      </w:r>
      <w:proofErr w:type="spellStart"/>
      <w:r w:rsidR="008016BC" w:rsidRPr="00ED3ECB">
        <w:rPr>
          <w:rFonts w:ascii="Courier New" w:hAnsi="Courier New" w:cs="Courier New"/>
        </w:rPr>
        <w:t>Process</w:t>
      </w:r>
      <w:proofErr w:type="spellEnd"/>
      <w:r w:rsidR="008016BC">
        <w:t xml:space="preserve"> умножает значение своего аргумента (с названием </w:t>
      </w:r>
      <w:proofErr w:type="spellStart"/>
      <w:r w:rsidR="008016BC" w:rsidRPr="00ED3ECB">
        <w:rPr>
          <w:rFonts w:ascii="Courier New" w:hAnsi="Courier New" w:cs="Courier New"/>
        </w:rPr>
        <w:t>YourValue</w:t>
      </w:r>
      <w:proofErr w:type="spellEnd"/>
      <w:r w:rsidR="008016BC">
        <w:t xml:space="preserve">) на 10. По окончании процедуры </w:t>
      </w:r>
      <w:proofErr w:type="spellStart"/>
      <w:r w:rsidR="008016BC" w:rsidRPr="00ED3ECB">
        <w:rPr>
          <w:rFonts w:ascii="Courier New" w:hAnsi="Courier New" w:cs="Courier New"/>
        </w:rPr>
        <w:t>Process</w:t>
      </w:r>
      <w:proofErr w:type="spellEnd"/>
      <w:r w:rsidR="008016BC">
        <w:t xml:space="preserve"> возобновляется выполнение процедуры </w:t>
      </w:r>
      <w:proofErr w:type="spellStart"/>
      <w:r w:rsidR="008016BC" w:rsidRPr="00ED3ECB">
        <w:rPr>
          <w:rFonts w:ascii="Courier New" w:hAnsi="Courier New" w:cs="Courier New"/>
        </w:rPr>
        <w:t>Main</w:t>
      </w:r>
      <w:proofErr w:type="spellEnd"/>
      <w:r w:rsidR="008016BC">
        <w:t xml:space="preserve">, а функция </w:t>
      </w:r>
      <w:proofErr w:type="spellStart"/>
      <w:r w:rsidR="008016BC" w:rsidRPr="00ED3ECB">
        <w:rPr>
          <w:rFonts w:ascii="Courier New" w:hAnsi="Courier New" w:cs="Courier New"/>
        </w:rPr>
        <w:t>MsgBox</w:t>
      </w:r>
      <w:proofErr w:type="spellEnd"/>
      <w:r w:rsidR="008016BC">
        <w:t xml:space="preserve"> отображает строку </w:t>
      </w:r>
      <w:proofErr w:type="spellStart"/>
      <w:r w:rsidR="008016BC" w:rsidRPr="00ED3ECB">
        <w:rPr>
          <w:rFonts w:ascii="Courier New" w:hAnsi="Courier New" w:cs="Courier New"/>
        </w:rPr>
        <w:t>MyValue</w:t>
      </w:r>
      <w:proofErr w:type="spellEnd"/>
      <w:r w:rsidR="008016BC">
        <w:t>: 100.</w:t>
      </w:r>
    </w:p>
    <w:p w:rsidR="008016BC" w:rsidRPr="00ED3ECB" w:rsidRDefault="008016BC" w:rsidP="00ED3ECB">
      <w:pPr>
        <w:spacing w:after="0" w:line="240" w:lineRule="auto"/>
        <w:rPr>
          <w:rFonts w:ascii="Courier New" w:hAnsi="Courier New" w:cs="Courier New"/>
          <w:lang w:val="en-US"/>
        </w:rPr>
      </w:pPr>
      <w:r w:rsidRPr="00ED3ECB">
        <w:rPr>
          <w:rFonts w:ascii="Courier New" w:hAnsi="Courier New" w:cs="Courier New"/>
          <w:lang w:val="en-US"/>
        </w:rPr>
        <w:t>Sub Main ()</w:t>
      </w:r>
    </w:p>
    <w:p w:rsidR="008016BC" w:rsidRPr="00ED3ECB" w:rsidRDefault="008016BC" w:rsidP="00ED3ECB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ED3ECB">
        <w:rPr>
          <w:rFonts w:ascii="Courier New" w:hAnsi="Courier New" w:cs="Courier New"/>
          <w:lang w:val="en-US"/>
        </w:rPr>
        <w:t xml:space="preserve">Dim </w:t>
      </w:r>
      <w:proofErr w:type="spellStart"/>
      <w:r w:rsidRPr="00ED3ECB">
        <w:rPr>
          <w:rFonts w:ascii="Courier New" w:hAnsi="Courier New" w:cs="Courier New"/>
          <w:lang w:val="en-US"/>
        </w:rPr>
        <w:t>MyValue</w:t>
      </w:r>
      <w:proofErr w:type="spellEnd"/>
      <w:r w:rsidRPr="00ED3ECB">
        <w:rPr>
          <w:rFonts w:ascii="Courier New" w:hAnsi="Courier New" w:cs="Courier New"/>
          <w:lang w:val="en-US"/>
        </w:rPr>
        <w:t xml:space="preserve"> </w:t>
      </w:r>
      <w:proofErr w:type="gramStart"/>
      <w:r w:rsidRPr="00ED3ECB">
        <w:rPr>
          <w:rFonts w:ascii="Courier New" w:hAnsi="Courier New" w:cs="Courier New"/>
          <w:lang w:val="en-US"/>
        </w:rPr>
        <w:t>As</w:t>
      </w:r>
      <w:proofErr w:type="gramEnd"/>
      <w:r w:rsidRPr="00ED3ECB">
        <w:rPr>
          <w:rFonts w:ascii="Courier New" w:hAnsi="Courier New" w:cs="Courier New"/>
          <w:lang w:val="en-US"/>
        </w:rPr>
        <w:t xml:space="preserve"> Integer</w:t>
      </w:r>
    </w:p>
    <w:p w:rsidR="008016BC" w:rsidRPr="00ED3ECB" w:rsidRDefault="008016BC" w:rsidP="00ED3ECB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spellStart"/>
      <w:r w:rsidRPr="00ED3ECB">
        <w:rPr>
          <w:rFonts w:ascii="Courier New" w:hAnsi="Courier New" w:cs="Courier New"/>
          <w:lang w:val="en-US"/>
        </w:rPr>
        <w:t>MyValue</w:t>
      </w:r>
      <w:proofErr w:type="spellEnd"/>
      <w:r w:rsidRPr="00ED3ECB">
        <w:rPr>
          <w:rFonts w:ascii="Courier New" w:hAnsi="Courier New" w:cs="Courier New"/>
          <w:lang w:val="en-US"/>
        </w:rPr>
        <w:t xml:space="preserve"> = 10</w:t>
      </w:r>
    </w:p>
    <w:p w:rsidR="008016BC" w:rsidRPr="00ED3ECB" w:rsidRDefault="008016BC" w:rsidP="00ED3ECB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ED3ECB">
        <w:rPr>
          <w:rFonts w:ascii="Courier New" w:hAnsi="Courier New" w:cs="Courier New"/>
          <w:lang w:val="en-US"/>
        </w:rPr>
        <w:t xml:space="preserve">Call </w:t>
      </w:r>
      <w:proofErr w:type="gramStart"/>
      <w:r w:rsidRPr="00ED3ECB">
        <w:rPr>
          <w:rFonts w:ascii="Courier New" w:hAnsi="Courier New" w:cs="Courier New"/>
          <w:lang w:val="en-US"/>
        </w:rPr>
        <w:t>Process(</w:t>
      </w:r>
      <w:proofErr w:type="spellStart"/>
      <w:proofErr w:type="gramEnd"/>
      <w:r w:rsidRPr="00ED3ECB">
        <w:rPr>
          <w:rFonts w:ascii="Courier New" w:hAnsi="Courier New" w:cs="Courier New"/>
          <w:lang w:val="en-US"/>
        </w:rPr>
        <w:t>MyValue</w:t>
      </w:r>
      <w:proofErr w:type="spellEnd"/>
      <w:r w:rsidRPr="00ED3ECB">
        <w:rPr>
          <w:rFonts w:ascii="Courier New" w:hAnsi="Courier New" w:cs="Courier New"/>
          <w:lang w:val="en-US"/>
        </w:rPr>
        <w:t>)</w:t>
      </w:r>
    </w:p>
    <w:p w:rsidR="00ED3ECB" w:rsidRDefault="00ED3ECB" w:rsidP="00ED3ECB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lastRenderedPageBreak/>
        <w:t>MsgBox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MyValue</w:t>
      </w:r>
    </w:p>
    <w:p w:rsidR="008016BC" w:rsidRPr="00ED3ECB" w:rsidRDefault="008016BC" w:rsidP="005C78E7">
      <w:pPr>
        <w:spacing w:after="240" w:line="240" w:lineRule="auto"/>
        <w:rPr>
          <w:rFonts w:ascii="Courier New" w:hAnsi="Courier New" w:cs="Courier New"/>
          <w:lang w:val="en-US"/>
        </w:rPr>
      </w:pPr>
      <w:proofErr w:type="spellEnd"/>
      <w:r w:rsidRPr="00ED3ECB">
        <w:rPr>
          <w:rFonts w:ascii="Courier New" w:hAnsi="Courier New" w:cs="Courier New"/>
          <w:lang w:val="en-US"/>
        </w:rPr>
        <w:t>End Sub</w:t>
      </w:r>
    </w:p>
    <w:p w:rsidR="008016BC" w:rsidRPr="00ED3ECB" w:rsidRDefault="008016BC" w:rsidP="00ED3ECB">
      <w:pPr>
        <w:spacing w:after="0" w:line="240" w:lineRule="auto"/>
        <w:rPr>
          <w:rFonts w:ascii="Courier New" w:hAnsi="Courier New" w:cs="Courier New"/>
          <w:lang w:val="en-US"/>
        </w:rPr>
      </w:pPr>
      <w:r w:rsidRPr="00ED3ECB">
        <w:rPr>
          <w:rFonts w:ascii="Courier New" w:hAnsi="Courier New" w:cs="Courier New"/>
          <w:lang w:val="en-US"/>
        </w:rPr>
        <w:t>Sub Process (</w:t>
      </w:r>
      <w:proofErr w:type="spellStart"/>
      <w:r w:rsidRPr="00ED3ECB">
        <w:rPr>
          <w:rFonts w:ascii="Courier New" w:hAnsi="Courier New" w:cs="Courier New"/>
          <w:lang w:val="en-US"/>
        </w:rPr>
        <w:t>YourValue</w:t>
      </w:r>
      <w:proofErr w:type="spellEnd"/>
      <w:r w:rsidRPr="00ED3ECB">
        <w:rPr>
          <w:rFonts w:ascii="Courier New" w:hAnsi="Courier New" w:cs="Courier New"/>
          <w:lang w:val="en-US"/>
        </w:rPr>
        <w:t>)</w:t>
      </w:r>
    </w:p>
    <w:p w:rsidR="00ED3ECB" w:rsidRDefault="00ED3ECB" w:rsidP="00ED3ECB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spellStart"/>
      <w:r>
        <w:rPr>
          <w:rFonts w:ascii="Courier New" w:hAnsi="Courier New" w:cs="Courier New"/>
          <w:lang w:val="en-US"/>
        </w:rPr>
        <w:t>YourValue</w:t>
      </w:r>
      <w:proofErr w:type="spellEnd"/>
      <w:r>
        <w:rPr>
          <w:rFonts w:ascii="Courier New" w:hAnsi="Courier New" w:cs="Courier New"/>
          <w:lang w:val="en-US"/>
        </w:rPr>
        <w:t xml:space="preserve"> = </w:t>
      </w:r>
      <w:proofErr w:type="spellStart"/>
      <w:r>
        <w:rPr>
          <w:rFonts w:ascii="Courier New" w:hAnsi="Courier New" w:cs="Courier New"/>
          <w:lang w:val="en-US"/>
        </w:rPr>
        <w:t>YourValue</w:t>
      </w:r>
      <w:proofErr w:type="spellEnd"/>
      <w:r>
        <w:rPr>
          <w:rFonts w:ascii="Courier New" w:hAnsi="Courier New" w:cs="Courier New"/>
          <w:lang w:val="en-US"/>
        </w:rPr>
        <w:t xml:space="preserve"> * 10</w:t>
      </w:r>
    </w:p>
    <w:p w:rsidR="008016BC" w:rsidRPr="00ED3ECB" w:rsidRDefault="008016BC" w:rsidP="008016BC">
      <w:pPr>
        <w:spacing w:after="120" w:line="240" w:lineRule="auto"/>
        <w:rPr>
          <w:rFonts w:ascii="Courier New" w:hAnsi="Courier New" w:cs="Courier New"/>
          <w:lang w:val="en-US"/>
        </w:rPr>
      </w:pPr>
      <w:r w:rsidRPr="00ED3ECB">
        <w:rPr>
          <w:rFonts w:ascii="Courier New" w:hAnsi="Courier New" w:cs="Courier New"/>
          <w:lang w:val="en-US"/>
        </w:rPr>
        <w:t>End Sub</w:t>
      </w:r>
    </w:p>
    <w:p w:rsidR="008016BC" w:rsidRDefault="008016BC" w:rsidP="008016BC">
      <w:pPr>
        <w:spacing w:after="120" w:line="240" w:lineRule="auto"/>
      </w:pPr>
      <w:r>
        <w:t xml:space="preserve">Если требуется, чтобы вызываемая процедура не изменяла переменные, полученные как аргументы, измените список аргументов вызываемой процедуры так, чтобы аргументы передавались по значению, а не по ссылке. Для этого добавьте перед аргументом ключевое слово </w:t>
      </w:r>
      <w:proofErr w:type="spellStart"/>
      <w:r w:rsidRPr="00ED3ECB">
        <w:rPr>
          <w:rFonts w:ascii="Courier New" w:hAnsi="Courier New" w:cs="Courier New"/>
        </w:rPr>
        <w:t>ByVal</w:t>
      </w:r>
      <w:proofErr w:type="spellEnd"/>
      <w:r>
        <w:t xml:space="preserve">. Тогда вызываемая процедура будет управлять копией переданных данных, а не самими данными. В следующей процедуре, например, изменения, которые происходят с </w:t>
      </w:r>
      <w:proofErr w:type="spellStart"/>
      <w:r w:rsidRPr="00ED3ECB">
        <w:rPr>
          <w:rFonts w:ascii="Courier New" w:hAnsi="Courier New" w:cs="Courier New"/>
        </w:rPr>
        <w:t>YourValue</w:t>
      </w:r>
      <w:proofErr w:type="spellEnd"/>
      <w:r>
        <w:t xml:space="preserve"> в процедуре </w:t>
      </w:r>
      <w:proofErr w:type="spellStart"/>
      <w:r w:rsidRPr="00ED3ECB">
        <w:rPr>
          <w:rFonts w:ascii="Courier New" w:hAnsi="Courier New" w:cs="Courier New"/>
        </w:rPr>
        <w:t>Process</w:t>
      </w:r>
      <w:proofErr w:type="spellEnd"/>
      <w:r>
        <w:t xml:space="preserve">, не влияют на значение переменной </w:t>
      </w:r>
      <w:proofErr w:type="spellStart"/>
      <w:r w:rsidRPr="00ED3ECB">
        <w:rPr>
          <w:rFonts w:ascii="Courier New" w:hAnsi="Courier New" w:cs="Courier New"/>
        </w:rPr>
        <w:t>MyValue</w:t>
      </w:r>
      <w:proofErr w:type="spellEnd"/>
      <w:r>
        <w:t xml:space="preserve"> в процедуре </w:t>
      </w:r>
      <w:proofErr w:type="spellStart"/>
      <w:r w:rsidRPr="00ED3ECB">
        <w:rPr>
          <w:rFonts w:ascii="Courier New" w:hAnsi="Courier New" w:cs="Courier New"/>
        </w:rPr>
        <w:t>Main</w:t>
      </w:r>
      <w:proofErr w:type="spellEnd"/>
      <w:r>
        <w:t xml:space="preserve">. В результате функция </w:t>
      </w:r>
      <w:proofErr w:type="spellStart"/>
      <w:r w:rsidRPr="00ED3ECB">
        <w:rPr>
          <w:rFonts w:ascii="Courier New" w:hAnsi="Courier New" w:cs="Courier New"/>
        </w:rPr>
        <w:t>MsgBox</w:t>
      </w:r>
      <w:proofErr w:type="spellEnd"/>
      <w:r>
        <w:t xml:space="preserve"> отображает 10, а не 100.</w:t>
      </w:r>
    </w:p>
    <w:p w:rsidR="008016BC" w:rsidRDefault="008016BC" w:rsidP="00086730">
      <w:pPr>
        <w:spacing w:after="0" w:line="240" w:lineRule="auto"/>
      </w:pPr>
      <w:proofErr w:type="spellStart"/>
      <w:r>
        <w:t>Sub</w:t>
      </w:r>
      <w:proofErr w:type="spellEnd"/>
      <w:r>
        <w:t xml:space="preserve"> </w:t>
      </w:r>
      <w:proofErr w:type="spellStart"/>
      <w:proofErr w:type="gramStart"/>
      <w:r>
        <w:t>Process</w:t>
      </w:r>
      <w:proofErr w:type="spellEnd"/>
      <w:r>
        <w:t>(</w:t>
      </w:r>
      <w:proofErr w:type="spellStart"/>
      <w:proofErr w:type="gramEnd"/>
      <w:r>
        <w:t>ByVal</w:t>
      </w:r>
      <w:proofErr w:type="spellEnd"/>
      <w:r>
        <w:t xml:space="preserve"> </w:t>
      </w:r>
      <w:proofErr w:type="spellStart"/>
      <w:r>
        <w:t>YourValue</w:t>
      </w:r>
      <w:proofErr w:type="spellEnd"/>
      <w:r>
        <w:t>)</w:t>
      </w:r>
    </w:p>
    <w:p w:rsidR="00086730" w:rsidRPr="00086730" w:rsidRDefault="00086730" w:rsidP="00086730">
      <w:pPr>
        <w:spacing w:after="0" w:line="240" w:lineRule="auto"/>
        <w:ind w:firstLine="708"/>
        <w:rPr>
          <w:lang w:val="en-US"/>
        </w:rPr>
      </w:pPr>
      <w:proofErr w:type="spellStart"/>
      <w:r w:rsidRPr="00086730">
        <w:rPr>
          <w:lang w:val="en-US"/>
        </w:rPr>
        <w:t>YourValue</w:t>
      </w:r>
      <w:proofErr w:type="spellEnd"/>
      <w:r w:rsidRPr="00086730">
        <w:rPr>
          <w:lang w:val="en-US"/>
        </w:rPr>
        <w:t xml:space="preserve"> = </w:t>
      </w:r>
      <w:proofErr w:type="spellStart"/>
      <w:r w:rsidRPr="00086730">
        <w:rPr>
          <w:lang w:val="en-US"/>
        </w:rPr>
        <w:t>YourValue</w:t>
      </w:r>
      <w:proofErr w:type="spellEnd"/>
      <w:r w:rsidRPr="00086730">
        <w:rPr>
          <w:lang w:val="en-US"/>
        </w:rPr>
        <w:t xml:space="preserve"> * 10</w:t>
      </w:r>
    </w:p>
    <w:p w:rsidR="008016BC" w:rsidRPr="00086730" w:rsidRDefault="008016BC" w:rsidP="008016BC">
      <w:pPr>
        <w:spacing w:after="120" w:line="240" w:lineRule="auto"/>
        <w:rPr>
          <w:lang w:val="en-US"/>
        </w:rPr>
      </w:pPr>
      <w:r w:rsidRPr="00086730">
        <w:rPr>
          <w:lang w:val="en-US"/>
        </w:rPr>
        <w:t>End Sub </w:t>
      </w:r>
    </w:p>
    <w:p w:rsidR="008016BC" w:rsidRPr="00086730" w:rsidRDefault="008016BC" w:rsidP="00086730">
      <w:pPr>
        <w:pStyle w:val="3"/>
        <w:rPr>
          <w:lang w:val="en-US"/>
        </w:rPr>
      </w:pPr>
      <w:r>
        <w:t>Обработка</w:t>
      </w:r>
      <w:r w:rsidRPr="00086730">
        <w:rPr>
          <w:lang w:val="en-US"/>
        </w:rPr>
        <w:t xml:space="preserve"> </w:t>
      </w:r>
      <w:r>
        <w:t>ошибок</w:t>
      </w:r>
    </w:p>
    <w:p w:rsidR="008016BC" w:rsidRDefault="008016BC" w:rsidP="00086730">
      <w:pPr>
        <w:spacing w:after="0" w:line="240" w:lineRule="auto"/>
      </w:pPr>
      <w:r>
        <w:t>Чтобы указать. программе, что должно произой</w:t>
      </w:r>
      <w:r w:rsidR="00086730">
        <w:t>ти при возникновении ошибки, ис</w:t>
      </w:r>
      <w:r>
        <w:t xml:space="preserve">пользуется оператор </w:t>
      </w:r>
      <w:proofErr w:type="spellStart"/>
      <w:r w:rsidRPr="00086730">
        <w:rPr>
          <w:rFonts w:ascii="Courier New" w:hAnsi="Courier New" w:cs="Courier New"/>
        </w:rPr>
        <w:t>On</w:t>
      </w:r>
      <w:proofErr w:type="spellEnd"/>
      <w:r w:rsidRPr="00086730">
        <w:rPr>
          <w:rFonts w:ascii="Courier New" w:hAnsi="Courier New" w:cs="Courier New"/>
        </w:rPr>
        <w:t xml:space="preserve"> </w:t>
      </w:r>
      <w:proofErr w:type="spellStart"/>
      <w:r w:rsidRPr="00086730">
        <w:rPr>
          <w:rFonts w:ascii="Courier New" w:hAnsi="Courier New" w:cs="Courier New"/>
        </w:rPr>
        <w:t>Error</w:t>
      </w:r>
      <w:proofErr w:type="spellEnd"/>
      <w:r>
        <w:t>. Вы вправе выбрать один из двух вариантов.</w:t>
      </w:r>
    </w:p>
    <w:p w:rsidR="008016BC" w:rsidRDefault="008016BC" w:rsidP="00086730">
      <w:pPr>
        <w:pStyle w:val="a9"/>
        <w:numPr>
          <w:ilvl w:val="0"/>
          <w:numId w:val="44"/>
        </w:numPr>
        <w:spacing w:after="120" w:line="240" w:lineRule="auto"/>
        <w:ind w:left="567" w:hanging="207"/>
      </w:pPr>
      <w:r>
        <w:t>Проигнорировать ошибку и позволит</w:t>
      </w:r>
      <w:r w:rsidR="00086730">
        <w:t>ь VBA продолжить выполнение про</w:t>
      </w:r>
      <w:r>
        <w:t xml:space="preserve">граммы. После этого можно проанализировать объект </w:t>
      </w:r>
      <w:proofErr w:type="spellStart"/>
      <w:r>
        <w:t>Err</w:t>
      </w:r>
      <w:proofErr w:type="spellEnd"/>
      <w:r>
        <w:t>, чтобы узнать, какая ошибка произошла, и при необходимости принять меры для ее предотвращения.</w:t>
      </w:r>
    </w:p>
    <w:p w:rsidR="008016BC" w:rsidRDefault="008016BC" w:rsidP="00086730">
      <w:pPr>
        <w:pStyle w:val="a9"/>
        <w:numPr>
          <w:ilvl w:val="0"/>
          <w:numId w:val="44"/>
        </w:numPr>
        <w:spacing w:after="120" w:line="240" w:lineRule="auto"/>
        <w:ind w:left="567" w:hanging="207"/>
      </w:pPr>
      <w:r>
        <w:t>Перейти к специальному разделу кода дл</w:t>
      </w:r>
      <w:r w:rsidR="00086730">
        <w:t>я обработки ошибок, чтобы выпол</w:t>
      </w:r>
      <w:r>
        <w:t>нить необходимые действия. Этот раздел ввод</w:t>
      </w:r>
      <w:r w:rsidR="00086730">
        <w:t>ится в конце процедуры и обозна</w:t>
      </w:r>
      <w:r>
        <w:t>чается специальной меткой. </w:t>
      </w:r>
    </w:p>
    <w:p w:rsidR="00086730" w:rsidRDefault="008016BC" w:rsidP="00086730">
      <w:pPr>
        <w:spacing w:after="120" w:line="240" w:lineRule="auto"/>
      </w:pPr>
      <w:r>
        <w:t xml:space="preserve">Чтобы программа продолжала выполняться после возникновения ошибки, необходимо вставить в </w:t>
      </w:r>
      <w:r w:rsidR="00086730">
        <w:t>начало процедуры</w:t>
      </w:r>
      <w:r>
        <w:t xml:space="preserve"> </w:t>
      </w:r>
      <w:r w:rsidR="00086730">
        <w:t xml:space="preserve">оператор </w:t>
      </w:r>
      <w:proofErr w:type="spellStart"/>
      <w:r w:rsidRPr="00086730">
        <w:rPr>
          <w:rFonts w:ascii="Courier New" w:hAnsi="Courier New" w:cs="Courier New"/>
        </w:rPr>
        <w:t>On</w:t>
      </w:r>
      <w:proofErr w:type="spellEnd"/>
      <w:r w:rsidRPr="00086730">
        <w:rPr>
          <w:rFonts w:ascii="Courier New" w:hAnsi="Courier New" w:cs="Courier New"/>
        </w:rPr>
        <w:t xml:space="preserve"> </w:t>
      </w:r>
      <w:proofErr w:type="spellStart"/>
      <w:r w:rsidRPr="00086730">
        <w:rPr>
          <w:rFonts w:ascii="Courier New" w:hAnsi="Courier New" w:cs="Courier New"/>
        </w:rPr>
        <w:t>Error</w:t>
      </w:r>
      <w:proofErr w:type="spellEnd"/>
      <w:r w:rsidRPr="00086730">
        <w:rPr>
          <w:rFonts w:ascii="Courier New" w:hAnsi="Courier New" w:cs="Courier New"/>
        </w:rPr>
        <w:t xml:space="preserve"> </w:t>
      </w:r>
      <w:proofErr w:type="spellStart"/>
      <w:r w:rsidRPr="00086730">
        <w:rPr>
          <w:rFonts w:ascii="Courier New" w:hAnsi="Courier New" w:cs="Courier New"/>
        </w:rPr>
        <w:t>Resume</w:t>
      </w:r>
      <w:proofErr w:type="spellEnd"/>
      <w:r w:rsidRPr="00086730">
        <w:rPr>
          <w:rFonts w:ascii="Courier New" w:hAnsi="Courier New" w:cs="Courier New"/>
        </w:rPr>
        <w:t xml:space="preserve"> </w:t>
      </w:r>
      <w:proofErr w:type="spellStart"/>
      <w:r w:rsidRPr="00086730">
        <w:rPr>
          <w:rFonts w:ascii="Courier New" w:hAnsi="Courier New" w:cs="Courier New"/>
        </w:rPr>
        <w:t>Next</w:t>
      </w:r>
      <w:proofErr w:type="spellEnd"/>
      <w:r w:rsidR="00086730">
        <w:t>.</w:t>
      </w:r>
      <w:r>
        <w:t xml:space="preserve"> При во</w:t>
      </w:r>
      <w:r w:rsidR="00086730">
        <w:t>зникновении ошибки можно исполь</w:t>
      </w:r>
      <w:r>
        <w:t xml:space="preserve">зовать объект </w:t>
      </w:r>
      <w:proofErr w:type="spellStart"/>
      <w:r w:rsidRPr="00086730">
        <w:rPr>
          <w:rFonts w:ascii="Courier New" w:hAnsi="Courier New" w:cs="Courier New"/>
        </w:rPr>
        <w:t>Err</w:t>
      </w:r>
      <w:proofErr w:type="spellEnd"/>
      <w:r>
        <w:t xml:space="preserve"> для определения ее номера. </w:t>
      </w:r>
      <w:r w:rsidR="00086730">
        <w:t>Например, на рис. 6 представлена процедура, присваивающая Листу2 имя Исходные данные. Однако, в книге может не быть Листа2. В этом случае появится сообщение об ошибке.</w:t>
      </w:r>
    </w:p>
    <w:p w:rsidR="00086730" w:rsidRDefault="007145F2" w:rsidP="0008673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05358" cy="234817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6. Процедура присвоения имени Листу, обрабатывающая ошибку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682" cy="2352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730" w:rsidRDefault="00086730" w:rsidP="00086730">
      <w:pPr>
        <w:spacing w:after="120" w:line="240" w:lineRule="auto"/>
      </w:pPr>
      <w:r>
        <w:t>Рис. 6. Процедура присвоения имени Листу</w:t>
      </w:r>
      <w:r w:rsidR="007145F2">
        <w:t xml:space="preserve"> </w:t>
      </w:r>
      <w:r w:rsidR="007145F2">
        <w:rPr>
          <w:lang w:val="en-US"/>
        </w:rPr>
        <w:t>Excel</w:t>
      </w:r>
      <w:r>
        <w:t>, обрабатывающая ошибку</w:t>
      </w:r>
    </w:p>
    <w:p w:rsidR="008016BC" w:rsidRDefault="008016BC" w:rsidP="008016BC">
      <w:pPr>
        <w:spacing w:after="120" w:line="240" w:lineRule="auto"/>
      </w:pPr>
      <w:r>
        <w:t xml:space="preserve">Ссылка на </w:t>
      </w:r>
      <w:proofErr w:type="spellStart"/>
      <w:r w:rsidRPr="007145F2">
        <w:rPr>
          <w:rFonts w:ascii="Courier New" w:hAnsi="Courier New" w:cs="Courier New"/>
        </w:rPr>
        <w:t>Err</w:t>
      </w:r>
      <w:proofErr w:type="spellEnd"/>
      <w:r>
        <w:t xml:space="preserve"> эквивалентна обращению к свойству </w:t>
      </w:r>
      <w:proofErr w:type="spellStart"/>
      <w:r w:rsidRPr="007145F2">
        <w:rPr>
          <w:rFonts w:ascii="Courier New" w:hAnsi="Courier New" w:cs="Courier New"/>
        </w:rPr>
        <w:t>Number</w:t>
      </w:r>
      <w:proofErr w:type="spellEnd"/>
      <w:r>
        <w:t xml:space="preserve"> объекта </w:t>
      </w:r>
      <w:proofErr w:type="spellStart"/>
      <w:r w:rsidRPr="007145F2">
        <w:rPr>
          <w:rFonts w:ascii="Courier New" w:hAnsi="Courier New" w:cs="Courier New"/>
        </w:rPr>
        <w:t>Err</w:t>
      </w:r>
      <w:proofErr w:type="spellEnd"/>
      <w:r>
        <w:t>. Следовательно, два приве</w:t>
      </w:r>
      <w:r w:rsidR="007145F2">
        <w:t>денных ниже оператора идентичны:</w:t>
      </w:r>
    </w:p>
    <w:p w:rsidR="007145F2" w:rsidRPr="007145F2" w:rsidRDefault="007145F2" w:rsidP="005C78E7">
      <w:pPr>
        <w:spacing w:after="0" w:line="240" w:lineRule="auto"/>
        <w:rPr>
          <w:rFonts w:ascii="Courier New" w:hAnsi="Courier New" w:cs="Courier New"/>
        </w:rPr>
      </w:pPr>
      <w:proofErr w:type="spellStart"/>
      <w:r w:rsidRPr="007145F2">
        <w:rPr>
          <w:rFonts w:ascii="Courier New" w:hAnsi="Courier New" w:cs="Courier New"/>
        </w:rPr>
        <w:t>MsgBox</w:t>
      </w:r>
      <w:proofErr w:type="spellEnd"/>
      <w:r w:rsidRPr="007145F2">
        <w:rPr>
          <w:rFonts w:ascii="Courier New" w:hAnsi="Courier New" w:cs="Courier New"/>
        </w:rPr>
        <w:t xml:space="preserve"> </w:t>
      </w:r>
      <w:proofErr w:type="spellStart"/>
      <w:r w:rsidRPr="007145F2">
        <w:rPr>
          <w:rFonts w:ascii="Courier New" w:hAnsi="Courier New" w:cs="Courier New"/>
        </w:rPr>
        <w:t>Err</w:t>
      </w:r>
    </w:p>
    <w:p w:rsidR="008016BC" w:rsidRPr="007145F2" w:rsidRDefault="008016BC" w:rsidP="008016BC">
      <w:pPr>
        <w:spacing w:after="120" w:line="240" w:lineRule="auto"/>
        <w:rPr>
          <w:rFonts w:ascii="Courier New" w:hAnsi="Courier New" w:cs="Courier New"/>
        </w:rPr>
      </w:pPr>
      <w:r w:rsidRPr="007145F2">
        <w:rPr>
          <w:rFonts w:ascii="Courier New" w:hAnsi="Courier New" w:cs="Courier New"/>
        </w:rPr>
        <w:t>MsgBox</w:t>
      </w:r>
      <w:proofErr w:type="spellEnd"/>
      <w:r w:rsidRPr="007145F2">
        <w:rPr>
          <w:rFonts w:ascii="Courier New" w:hAnsi="Courier New" w:cs="Courier New"/>
        </w:rPr>
        <w:t xml:space="preserve"> </w:t>
      </w:r>
      <w:proofErr w:type="spellStart"/>
      <w:r w:rsidRPr="007145F2">
        <w:rPr>
          <w:rFonts w:ascii="Courier New" w:hAnsi="Courier New" w:cs="Courier New"/>
        </w:rPr>
        <w:t>Err.Number</w:t>
      </w:r>
      <w:proofErr w:type="spellEnd"/>
    </w:p>
    <w:p w:rsidR="008016BC" w:rsidRDefault="008016BC" w:rsidP="008016BC">
      <w:pPr>
        <w:spacing w:after="120" w:line="240" w:lineRule="auto"/>
      </w:pPr>
      <w:r>
        <w:t xml:space="preserve">Оператор </w:t>
      </w:r>
      <w:proofErr w:type="spellStart"/>
      <w:r w:rsidRPr="007145F2">
        <w:rPr>
          <w:rFonts w:ascii="Courier New" w:hAnsi="Courier New" w:cs="Courier New"/>
        </w:rPr>
        <w:t>On</w:t>
      </w:r>
      <w:proofErr w:type="spellEnd"/>
      <w:r w:rsidRPr="007145F2">
        <w:rPr>
          <w:rFonts w:ascii="Courier New" w:hAnsi="Courier New" w:cs="Courier New"/>
        </w:rPr>
        <w:t xml:space="preserve"> </w:t>
      </w:r>
      <w:proofErr w:type="spellStart"/>
      <w:r w:rsidRPr="007145F2">
        <w:rPr>
          <w:rFonts w:ascii="Courier New" w:hAnsi="Courier New" w:cs="Courier New"/>
        </w:rPr>
        <w:t>Error</w:t>
      </w:r>
      <w:proofErr w:type="spellEnd"/>
      <w:r>
        <w:t xml:space="preserve"> также применяется для определения места в процедуре, к которому должна перейти программа в случае ошибки. Чтобы обозначить это место, используется метка.</w:t>
      </w:r>
    </w:p>
    <w:p w:rsidR="008016BC" w:rsidRPr="007145F2" w:rsidRDefault="008016BC" w:rsidP="008016BC">
      <w:pPr>
        <w:spacing w:after="120" w:line="240" w:lineRule="auto"/>
        <w:rPr>
          <w:rFonts w:ascii="Courier New" w:hAnsi="Courier New" w:cs="Courier New"/>
        </w:rPr>
      </w:pPr>
      <w:proofErr w:type="spellStart"/>
      <w:r w:rsidRPr="007145F2">
        <w:rPr>
          <w:rFonts w:ascii="Courier New" w:hAnsi="Courier New" w:cs="Courier New"/>
        </w:rPr>
        <w:t>On</w:t>
      </w:r>
      <w:proofErr w:type="spellEnd"/>
      <w:r w:rsidRPr="007145F2">
        <w:rPr>
          <w:rFonts w:ascii="Courier New" w:hAnsi="Courier New" w:cs="Courier New"/>
        </w:rPr>
        <w:t xml:space="preserve"> </w:t>
      </w:r>
      <w:proofErr w:type="spellStart"/>
      <w:r w:rsidRPr="007145F2">
        <w:rPr>
          <w:rFonts w:ascii="Courier New" w:hAnsi="Courier New" w:cs="Courier New"/>
        </w:rPr>
        <w:t>Error</w:t>
      </w:r>
      <w:proofErr w:type="spellEnd"/>
      <w:r w:rsidRPr="007145F2">
        <w:rPr>
          <w:rFonts w:ascii="Courier New" w:hAnsi="Courier New" w:cs="Courier New"/>
        </w:rPr>
        <w:t xml:space="preserve"> </w:t>
      </w:r>
      <w:proofErr w:type="spellStart"/>
      <w:r w:rsidRPr="007145F2">
        <w:rPr>
          <w:rFonts w:ascii="Courier New" w:hAnsi="Courier New" w:cs="Courier New"/>
        </w:rPr>
        <w:t>GoTo</w:t>
      </w:r>
      <w:proofErr w:type="spellEnd"/>
      <w:r w:rsidRPr="007145F2">
        <w:rPr>
          <w:rFonts w:ascii="Courier New" w:hAnsi="Courier New" w:cs="Courier New"/>
        </w:rPr>
        <w:t xml:space="preserve"> </w:t>
      </w:r>
      <w:proofErr w:type="spellStart"/>
      <w:r w:rsidRPr="007145F2">
        <w:rPr>
          <w:rFonts w:ascii="Courier New" w:hAnsi="Courier New" w:cs="Courier New"/>
        </w:rPr>
        <w:t>ErrorHandler</w:t>
      </w:r>
      <w:proofErr w:type="spellEnd"/>
    </w:p>
    <w:p w:rsidR="008016BC" w:rsidRDefault="008016BC" w:rsidP="008016BC">
      <w:pPr>
        <w:spacing w:after="120" w:line="240" w:lineRule="auto"/>
      </w:pPr>
      <w:r>
        <w:lastRenderedPageBreak/>
        <w:t xml:space="preserve">Следующая процедура </w:t>
      </w:r>
      <w:r w:rsidR="007145F2">
        <w:t xml:space="preserve">выделяет все ячейки в текущем диапазоне, содержащие формулы, возвращающие число. Процедура также </w:t>
      </w:r>
      <w:r>
        <w:t xml:space="preserve">использует </w:t>
      </w:r>
      <w:r w:rsidR="007145F2">
        <w:t xml:space="preserve">оператор </w:t>
      </w:r>
      <w:r w:rsidR="007145F2" w:rsidRPr="007145F2">
        <w:rPr>
          <w:rFonts w:ascii="Courier New" w:hAnsi="Courier New" w:cs="Courier New"/>
          <w:lang w:val="en-US"/>
        </w:rPr>
        <w:t>If</w:t>
      </w:r>
      <w:r w:rsidR="007145F2" w:rsidRPr="007145F2">
        <w:t xml:space="preserve"> </w:t>
      </w:r>
      <w:r w:rsidR="007145F2">
        <w:t>для определения ре</w:t>
      </w:r>
      <w:r>
        <w:t>зультата: произошла ли ошибка.</w:t>
      </w:r>
      <w:r w:rsidR="007145F2">
        <w:t xml:space="preserve"> О</w:t>
      </w:r>
      <w:r w:rsidR="007145F2" w:rsidRPr="007145F2">
        <w:t xml:space="preserve">ператор </w:t>
      </w:r>
      <w:proofErr w:type="spellStart"/>
      <w:r w:rsidR="007145F2" w:rsidRPr="007145F2">
        <w:rPr>
          <w:rFonts w:ascii="Courier New" w:hAnsi="Courier New" w:cs="Courier New"/>
        </w:rPr>
        <w:t>On</w:t>
      </w:r>
      <w:proofErr w:type="spellEnd"/>
      <w:r w:rsidR="007145F2" w:rsidRPr="007145F2">
        <w:rPr>
          <w:rFonts w:ascii="Courier New" w:hAnsi="Courier New" w:cs="Courier New"/>
        </w:rPr>
        <w:t xml:space="preserve"> </w:t>
      </w:r>
      <w:proofErr w:type="spellStart"/>
      <w:r w:rsidR="007145F2" w:rsidRPr="007145F2">
        <w:rPr>
          <w:rFonts w:ascii="Courier New" w:hAnsi="Courier New" w:cs="Courier New"/>
        </w:rPr>
        <w:t>Error</w:t>
      </w:r>
      <w:proofErr w:type="spellEnd"/>
      <w:r w:rsidR="007145F2" w:rsidRPr="007145F2">
        <w:rPr>
          <w:rFonts w:ascii="Courier New" w:hAnsi="Courier New" w:cs="Courier New"/>
        </w:rPr>
        <w:t xml:space="preserve"> </w:t>
      </w:r>
      <w:proofErr w:type="spellStart"/>
      <w:r w:rsidR="007145F2" w:rsidRPr="007145F2">
        <w:rPr>
          <w:rFonts w:ascii="Courier New" w:hAnsi="Courier New" w:cs="Courier New"/>
        </w:rPr>
        <w:t>GoTo</w:t>
      </w:r>
      <w:proofErr w:type="spellEnd"/>
      <w:r w:rsidR="007145F2" w:rsidRPr="007145F2">
        <w:rPr>
          <w:rFonts w:ascii="Courier New" w:hAnsi="Courier New" w:cs="Courier New"/>
        </w:rPr>
        <w:t xml:space="preserve"> 0</w:t>
      </w:r>
      <w:r w:rsidR="007145F2" w:rsidRPr="007145F2">
        <w:t xml:space="preserve"> восстанавливает нормальную обработку ошибок перед выходом из процедуры.</w:t>
      </w:r>
    </w:p>
    <w:p w:rsidR="008016BC" w:rsidRPr="007145F2" w:rsidRDefault="008016BC" w:rsidP="007145F2">
      <w:pPr>
        <w:spacing w:after="0" w:line="240" w:lineRule="auto"/>
        <w:rPr>
          <w:rFonts w:ascii="Courier New" w:hAnsi="Courier New" w:cs="Courier New"/>
          <w:lang w:val="en-US"/>
        </w:rPr>
      </w:pPr>
      <w:r w:rsidRPr="007145F2">
        <w:rPr>
          <w:rFonts w:ascii="Courier New" w:hAnsi="Courier New" w:cs="Courier New"/>
          <w:lang w:val="en-US"/>
        </w:rPr>
        <w:t xml:space="preserve">Sub </w:t>
      </w:r>
      <w:proofErr w:type="gramStart"/>
      <w:r w:rsidRPr="007145F2">
        <w:rPr>
          <w:rFonts w:ascii="Courier New" w:hAnsi="Courier New" w:cs="Courier New"/>
          <w:lang w:val="en-US"/>
        </w:rPr>
        <w:t>SelectFormulas2()</w:t>
      </w:r>
      <w:proofErr w:type="gramEnd"/>
    </w:p>
    <w:p w:rsidR="008016BC" w:rsidRPr="007145F2" w:rsidRDefault="008016BC" w:rsidP="007145F2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 w:rsidRPr="007145F2">
        <w:rPr>
          <w:rFonts w:ascii="Courier New" w:hAnsi="Courier New" w:cs="Courier New"/>
          <w:lang w:val="en-US"/>
        </w:rPr>
        <w:t>On Error Resume Next</w:t>
      </w:r>
    </w:p>
    <w:p w:rsidR="007145F2" w:rsidRDefault="008016BC" w:rsidP="007145F2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spellStart"/>
      <w:proofErr w:type="gramStart"/>
      <w:r w:rsidRPr="007145F2">
        <w:rPr>
          <w:rFonts w:ascii="Courier New" w:hAnsi="Courier New" w:cs="Courier New"/>
          <w:lang w:val="en-US"/>
        </w:rPr>
        <w:t>Selection.SpecialCells</w:t>
      </w:r>
      <w:proofErr w:type="spellEnd"/>
      <w:r w:rsidRPr="007145F2">
        <w:rPr>
          <w:rFonts w:ascii="Courier New" w:hAnsi="Courier New" w:cs="Courier New"/>
          <w:lang w:val="en-US"/>
        </w:rPr>
        <w:t>(</w:t>
      </w:r>
      <w:proofErr w:type="spellStart"/>
      <w:proofErr w:type="gramEnd"/>
      <w:r w:rsidRPr="007145F2">
        <w:rPr>
          <w:rFonts w:ascii="Courier New" w:hAnsi="Courier New" w:cs="Courier New"/>
          <w:lang w:val="en-US"/>
        </w:rPr>
        <w:t>xl</w:t>
      </w:r>
      <w:r w:rsidR="007145F2">
        <w:rPr>
          <w:rFonts w:ascii="Courier New" w:hAnsi="Courier New" w:cs="Courier New"/>
          <w:lang w:val="en-US"/>
        </w:rPr>
        <w:t>Formulas</w:t>
      </w:r>
      <w:proofErr w:type="spellEnd"/>
      <w:r w:rsidR="007145F2">
        <w:rPr>
          <w:rFonts w:ascii="Courier New" w:hAnsi="Courier New" w:cs="Courier New"/>
          <w:lang w:val="en-US"/>
        </w:rPr>
        <w:t xml:space="preserve">, </w:t>
      </w:r>
      <w:proofErr w:type="spellStart"/>
      <w:r w:rsidR="007145F2">
        <w:rPr>
          <w:rFonts w:ascii="Courier New" w:hAnsi="Courier New" w:cs="Courier New"/>
          <w:lang w:val="en-US"/>
        </w:rPr>
        <w:t>xlNumbers</w:t>
      </w:r>
      <w:proofErr w:type="spellEnd"/>
      <w:r w:rsidR="007145F2">
        <w:rPr>
          <w:rFonts w:ascii="Courier New" w:hAnsi="Courier New" w:cs="Courier New"/>
          <w:lang w:val="en-US"/>
        </w:rPr>
        <w:t>).</w:t>
      </w:r>
      <w:proofErr w:type="spellStart"/>
      <w:r w:rsidR="007145F2">
        <w:rPr>
          <w:rFonts w:ascii="Courier New" w:hAnsi="Courier New" w:cs="Courier New"/>
          <w:lang w:val="en-US"/>
        </w:rPr>
        <w:t>Select</w:t>
      </w:r>
    </w:p>
    <w:p w:rsidR="008016BC" w:rsidRPr="007145F2" w:rsidRDefault="008016BC" w:rsidP="007145F2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proofErr w:type="spellEnd"/>
      <w:r w:rsidRPr="007145F2">
        <w:rPr>
          <w:rFonts w:ascii="Courier New" w:hAnsi="Courier New" w:cs="Courier New"/>
          <w:lang w:val="en-US"/>
        </w:rPr>
        <w:t xml:space="preserve">If </w:t>
      </w:r>
      <w:proofErr w:type="spellStart"/>
      <w:r w:rsidRPr="007145F2">
        <w:rPr>
          <w:rFonts w:ascii="Courier New" w:hAnsi="Courier New" w:cs="Courier New"/>
          <w:lang w:val="en-US"/>
        </w:rPr>
        <w:t>Err.Number</w:t>
      </w:r>
      <w:proofErr w:type="spellEnd"/>
      <w:r w:rsidRPr="007145F2">
        <w:rPr>
          <w:rFonts w:ascii="Courier New" w:hAnsi="Courier New" w:cs="Courier New"/>
          <w:lang w:val="en-US"/>
        </w:rPr>
        <w:t xml:space="preserve"> = 1004 Then </w:t>
      </w:r>
      <w:proofErr w:type="spellStart"/>
      <w:r w:rsidRPr="007145F2">
        <w:rPr>
          <w:rFonts w:ascii="Courier New" w:hAnsi="Courier New" w:cs="Courier New"/>
          <w:lang w:val="en-US"/>
        </w:rPr>
        <w:t>MsgBox</w:t>
      </w:r>
      <w:proofErr w:type="spellEnd"/>
      <w:r w:rsidRPr="007145F2">
        <w:rPr>
          <w:rFonts w:ascii="Courier New" w:hAnsi="Courier New" w:cs="Courier New"/>
          <w:lang w:val="en-US"/>
        </w:rPr>
        <w:t xml:space="preserve"> "He </w:t>
      </w:r>
      <w:r w:rsidRPr="007145F2">
        <w:rPr>
          <w:rFonts w:ascii="Courier New" w:hAnsi="Courier New" w:cs="Courier New"/>
        </w:rPr>
        <w:t>найдены</w:t>
      </w:r>
      <w:r w:rsidRPr="007145F2">
        <w:rPr>
          <w:rFonts w:ascii="Courier New" w:hAnsi="Courier New" w:cs="Courier New"/>
          <w:lang w:val="en-US"/>
        </w:rPr>
        <w:t xml:space="preserve"> </w:t>
      </w:r>
      <w:r w:rsidRPr="007145F2">
        <w:rPr>
          <w:rFonts w:ascii="Courier New" w:hAnsi="Courier New" w:cs="Courier New"/>
        </w:rPr>
        <w:t>ячейки</w:t>
      </w:r>
      <w:r w:rsidR="007145F2">
        <w:rPr>
          <w:rFonts w:ascii="Courier New" w:hAnsi="Courier New" w:cs="Courier New"/>
          <w:lang w:val="en-US"/>
        </w:rPr>
        <w:t xml:space="preserve"> </w:t>
      </w:r>
      <w:r w:rsidRPr="007145F2">
        <w:rPr>
          <w:rFonts w:ascii="Courier New" w:hAnsi="Courier New" w:cs="Courier New"/>
        </w:rPr>
        <w:t>с</w:t>
      </w:r>
      <w:r w:rsidRPr="007145F2">
        <w:rPr>
          <w:rFonts w:ascii="Courier New" w:hAnsi="Courier New" w:cs="Courier New"/>
          <w:lang w:val="en-US"/>
        </w:rPr>
        <w:t xml:space="preserve"> </w:t>
      </w:r>
      <w:r w:rsidRPr="007145F2">
        <w:rPr>
          <w:rFonts w:ascii="Courier New" w:hAnsi="Courier New" w:cs="Courier New"/>
        </w:rPr>
        <w:t>формулами</w:t>
      </w:r>
      <w:r w:rsidRPr="007145F2">
        <w:rPr>
          <w:rFonts w:ascii="Courier New" w:hAnsi="Courier New" w:cs="Courier New"/>
          <w:lang w:val="en-US"/>
        </w:rPr>
        <w:t>."</w:t>
      </w:r>
    </w:p>
    <w:p w:rsidR="007145F2" w:rsidRPr="007145F2" w:rsidRDefault="007145F2" w:rsidP="007145F2">
      <w:pPr>
        <w:spacing w:after="0" w:line="240" w:lineRule="auto"/>
        <w:ind w:firstLine="708"/>
        <w:rPr>
          <w:rFonts w:ascii="Courier New" w:hAnsi="Courier New" w:cs="Courier New"/>
        </w:rPr>
      </w:pPr>
      <w:r>
        <w:rPr>
          <w:rFonts w:ascii="Courier New" w:hAnsi="Courier New" w:cs="Courier New"/>
          <w:lang w:val="en-US"/>
        </w:rPr>
        <w:t>On</w:t>
      </w:r>
      <w:r w:rsidRPr="007145F2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  <w:lang w:val="en-US"/>
        </w:rPr>
        <w:t>Error</w:t>
      </w:r>
      <w:r w:rsidRPr="007145F2">
        <w:rPr>
          <w:rFonts w:ascii="Courier New" w:hAnsi="Courier New" w:cs="Courier New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GoTo</w:t>
      </w:r>
      <w:proofErr w:type="spellEnd"/>
      <w:r w:rsidRPr="007145F2">
        <w:rPr>
          <w:rFonts w:ascii="Courier New" w:hAnsi="Courier New" w:cs="Courier New"/>
        </w:rPr>
        <w:t xml:space="preserve"> 0</w:t>
      </w:r>
    </w:p>
    <w:p w:rsidR="008016BC" w:rsidRPr="007145F2" w:rsidRDefault="007145F2" w:rsidP="007145F2">
      <w:pPr>
        <w:spacing w:after="0" w:line="240" w:lineRule="auto"/>
        <w:ind w:firstLine="708"/>
        <w:rPr>
          <w:rFonts w:ascii="Courier New" w:hAnsi="Courier New" w:cs="Courier New"/>
        </w:rPr>
      </w:pPr>
      <w:r w:rsidRPr="007145F2">
        <w:rPr>
          <w:rFonts w:ascii="Courier New" w:hAnsi="Courier New" w:cs="Courier New"/>
        </w:rPr>
        <w:t xml:space="preserve">‘ </w:t>
      </w:r>
      <w:r w:rsidR="008016BC" w:rsidRPr="007145F2">
        <w:rPr>
          <w:rFonts w:ascii="Courier New" w:hAnsi="Courier New" w:cs="Courier New"/>
        </w:rPr>
        <w:t>...[код]</w:t>
      </w:r>
    </w:p>
    <w:p w:rsidR="008016BC" w:rsidRPr="007145F2" w:rsidRDefault="008016BC" w:rsidP="008016BC">
      <w:pPr>
        <w:spacing w:after="120" w:line="240" w:lineRule="auto"/>
        <w:rPr>
          <w:rFonts w:ascii="Courier New" w:hAnsi="Courier New" w:cs="Courier New"/>
        </w:rPr>
      </w:pPr>
      <w:r w:rsidRPr="007145F2">
        <w:rPr>
          <w:rFonts w:ascii="Courier New" w:hAnsi="Courier New" w:cs="Courier New"/>
          <w:lang w:val="en-US"/>
        </w:rPr>
        <w:t>End</w:t>
      </w:r>
      <w:r w:rsidRPr="007145F2">
        <w:rPr>
          <w:rFonts w:ascii="Courier New" w:hAnsi="Courier New" w:cs="Courier New"/>
        </w:rPr>
        <w:t xml:space="preserve"> </w:t>
      </w:r>
      <w:r w:rsidRPr="007145F2">
        <w:rPr>
          <w:rFonts w:ascii="Courier New" w:hAnsi="Courier New" w:cs="Courier New"/>
          <w:lang w:val="en-US"/>
        </w:rPr>
        <w:t>Sub</w:t>
      </w:r>
    </w:p>
    <w:p w:rsidR="007145F2" w:rsidRDefault="008016BC" w:rsidP="008016BC">
      <w:pPr>
        <w:spacing w:after="120" w:line="240" w:lineRule="auto"/>
      </w:pPr>
      <w:r>
        <w:t xml:space="preserve">Если свойство </w:t>
      </w:r>
      <w:proofErr w:type="spellStart"/>
      <w:r w:rsidRPr="007145F2">
        <w:rPr>
          <w:rFonts w:ascii="Courier New" w:hAnsi="Courier New" w:cs="Courier New"/>
        </w:rPr>
        <w:t>Number</w:t>
      </w:r>
      <w:proofErr w:type="spellEnd"/>
      <w:r>
        <w:t xml:space="preserve"> объекта </w:t>
      </w:r>
      <w:proofErr w:type="spellStart"/>
      <w:r w:rsidRPr="007145F2">
        <w:rPr>
          <w:rFonts w:ascii="Courier New" w:hAnsi="Courier New" w:cs="Courier New"/>
        </w:rPr>
        <w:t>Err</w:t>
      </w:r>
      <w:proofErr w:type="spellEnd"/>
      <w:r>
        <w:t xml:space="preserve"> не равно 0, происходит ошибка. С помощью оператора </w:t>
      </w:r>
      <w:proofErr w:type="spellStart"/>
      <w:r w:rsidRPr="007145F2">
        <w:rPr>
          <w:rFonts w:ascii="Courier New" w:hAnsi="Courier New" w:cs="Courier New"/>
        </w:rPr>
        <w:t>If</w:t>
      </w:r>
      <w:proofErr w:type="spellEnd"/>
      <w:r w:rsidRPr="007145F2">
        <w:rPr>
          <w:rFonts w:ascii="Courier New" w:hAnsi="Courier New" w:cs="Courier New"/>
        </w:rPr>
        <w:t xml:space="preserve"> </w:t>
      </w:r>
      <w:r>
        <w:t xml:space="preserve">проверяется, не равно ли свойство </w:t>
      </w:r>
      <w:proofErr w:type="spellStart"/>
      <w:r w:rsidRPr="007145F2">
        <w:rPr>
          <w:rFonts w:ascii="Courier New" w:hAnsi="Courier New" w:cs="Courier New"/>
        </w:rPr>
        <w:t>Err.Number</w:t>
      </w:r>
      <w:proofErr w:type="spellEnd"/>
      <w:r w:rsidRPr="007145F2">
        <w:rPr>
          <w:rFonts w:ascii="Courier New" w:hAnsi="Courier New" w:cs="Courier New"/>
        </w:rPr>
        <w:t xml:space="preserve"> 1004</w:t>
      </w:r>
      <w:r>
        <w:t>, и, если это так, отображается окно сообщения. В рассмотренном примере осуществляется проверка кода на предмет обнаруже</w:t>
      </w:r>
      <w:r w:rsidR="007145F2">
        <w:t>ния ошибки с указанным номером.</w:t>
      </w:r>
    </w:p>
    <w:p w:rsidR="007145F2" w:rsidRDefault="008016BC" w:rsidP="008016BC">
      <w:pPr>
        <w:spacing w:after="120" w:line="240" w:lineRule="auto"/>
      </w:pPr>
      <w:r>
        <w:t>В следующем примере кода демонстрируется обработка</w:t>
      </w:r>
      <w:r w:rsidR="007145F2">
        <w:t xml:space="preserve"> ошибок путем перехода по метке.</w:t>
      </w:r>
    </w:p>
    <w:p w:rsidR="008016BC" w:rsidRPr="007145F2" w:rsidRDefault="008016BC" w:rsidP="007145F2">
      <w:pPr>
        <w:spacing w:after="0" w:line="240" w:lineRule="auto"/>
        <w:rPr>
          <w:rFonts w:ascii="Courier New" w:hAnsi="Courier New" w:cs="Courier New"/>
          <w:lang w:val="en-US"/>
        </w:rPr>
      </w:pPr>
      <w:r w:rsidRPr="007145F2">
        <w:rPr>
          <w:rFonts w:ascii="Courier New" w:hAnsi="Courier New" w:cs="Courier New"/>
          <w:lang w:val="en-US"/>
        </w:rPr>
        <w:t xml:space="preserve">Sub </w:t>
      </w:r>
      <w:proofErr w:type="spellStart"/>
      <w:proofErr w:type="gramStart"/>
      <w:r w:rsidRPr="007145F2">
        <w:rPr>
          <w:rFonts w:ascii="Courier New" w:hAnsi="Courier New" w:cs="Courier New"/>
          <w:lang w:val="en-US"/>
        </w:rPr>
        <w:t>ErrorDemo</w:t>
      </w:r>
      <w:proofErr w:type="spellEnd"/>
      <w:r w:rsidRPr="007145F2">
        <w:rPr>
          <w:rFonts w:ascii="Courier New" w:hAnsi="Courier New" w:cs="Courier New"/>
          <w:lang w:val="en-US"/>
        </w:rPr>
        <w:t>()</w:t>
      </w:r>
      <w:proofErr w:type="gramEnd"/>
    </w:p>
    <w:p w:rsidR="007145F2" w:rsidRDefault="007145F2" w:rsidP="007145F2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On Error </w:t>
      </w:r>
      <w:proofErr w:type="spellStart"/>
      <w:r>
        <w:rPr>
          <w:rFonts w:ascii="Courier New" w:hAnsi="Courier New" w:cs="Courier New"/>
          <w:lang w:val="en-US"/>
        </w:rPr>
        <w:t>GoTo</w:t>
      </w:r>
      <w:proofErr w:type="spellEnd"/>
      <w:r>
        <w:rPr>
          <w:rFonts w:ascii="Courier New" w:hAnsi="Courier New" w:cs="Courier New"/>
          <w:lang w:val="en-US"/>
        </w:rPr>
        <w:t xml:space="preserve"> </w:t>
      </w:r>
      <w:proofErr w:type="spellStart"/>
      <w:r>
        <w:rPr>
          <w:rFonts w:ascii="Courier New" w:hAnsi="Courier New" w:cs="Courier New"/>
          <w:lang w:val="en-US"/>
        </w:rPr>
        <w:t>Handler</w:t>
      </w:r>
    </w:p>
    <w:p w:rsidR="007145F2" w:rsidRDefault="007145F2" w:rsidP="007145F2">
      <w:pPr>
        <w:spacing w:after="0" w:line="240" w:lineRule="auto"/>
        <w:ind w:firstLine="708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Selection.Value</w:t>
      </w:r>
      <w:proofErr w:type="spellEnd"/>
      <w:r>
        <w:rPr>
          <w:rFonts w:ascii="Courier New" w:hAnsi="Courier New" w:cs="Courier New"/>
          <w:lang w:val="en-US"/>
        </w:rPr>
        <w:t xml:space="preserve"> = 123</w:t>
      </w:r>
    </w:p>
    <w:p w:rsidR="007145F2" w:rsidRDefault="007145F2" w:rsidP="007145F2">
      <w:pPr>
        <w:spacing w:after="0" w:line="240" w:lineRule="auto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Exit Sub</w:t>
      </w:r>
    </w:p>
    <w:p w:rsidR="008016BC" w:rsidRPr="007145F2" w:rsidRDefault="008016BC" w:rsidP="007145F2">
      <w:pPr>
        <w:spacing w:after="0" w:line="240" w:lineRule="auto"/>
        <w:rPr>
          <w:rFonts w:ascii="Courier New" w:hAnsi="Courier New" w:cs="Courier New"/>
          <w:lang w:val="en-US"/>
        </w:rPr>
      </w:pPr>
      <w:r w:rsidRPr="007145F2">
        <w:rPr>
          <w:rFonts w:ascii="Courier New" w:hAnsi="Courier New" w:cs="Courier New"/>
          <w:lang w:val="en-US"/>
        </w:rPr>
        <w:t>Handler:</w:t>
      </w:r>
    </w:p>
    <w:p w:rsidR="008016BC" w:rsidRPr="007145F2" w:rsidRDefault="008016BC" w:rsidP="007145F2">
      <w:pPr>
        <w:spacing w:after="0" w:line="240" w:lineRule="auto"/>
        <w:ind w:firstLine="708"/>
        <w:rPr>
          <w:rFonts w:ascii="Courier New" w:hAnsi="Courier New" w:cs="Courier New"/>
        </w:rPr>
      </w:pPr>
      <w:proofErr w:type="spellStart"/>
      <w:r w:rsidRPr="007145F2">
        <w:rPr>
          <w:rFonts w:ascii="Courier New" w:hAnsi="Courier New" w:cs="Courier New"/>
        </w:rPr>
        <w:t>MsgBox</w:t>
      </w:r>
      <w:proofErr w:type="spellEnd"/>
      <w:r w:rsidRPr="007145F2">
        <w:rPr>
          <w:rFonts w:ascii="Courier New" w:hAnsi="Courier New" w:cs="Courier New"/>
        </w:rPr>
        <w:t xml:space="preserve"> "Невозможно присвоить значение выделенному диапазону."</w:t>
      </w:r>
    </w:p>
    <w:p w:rsidR="008016BC" w:rsidRPr="007145F2" w:rsidRDefault="008016BC" w:rsidP="008016BC">
      <w:pPr>
        <w:spacing w:after="120" w:line="240" w:lineRule="auto"/>
        <w:rPr>
          <w:rFonts w:ascii="Courier New" w:hAnsi="Courier New" w:cs="Courier New"/>
        </w:rPr>
      </w:pPr>
      <w:r w:rsidRPr="007145F2">
        <w:rPr>
          <w:rFonts w:ascii="Courier New" w:hAnsi="Courier New" w:cs="Courier New"/>
        </w:rPr>
        <w:t xml:space="preserve">End </w:t>
      </w:r>
      <w:proofErr w:type="spellStart"/>
      <w:r w:rsidRPr="007145F2">
        <w:rPr>
          <w:rFonts w:ascii="Courier New" w:hAnsi="Courier New" w:cs="Courier New"/>
        </w:rPr>
        <w:t>Sub</w:t>
      </w:r>
      <w:proofErr w:type="spellEnd"/>
    </w:p>
    <w:p w:rsidR="00422EA7" w:rsidRPr="00B50633" w:rsidRDefault="008016BC" w:rsidP="008016BC">
      <w:pPr>
        <w:spacing w:after="120" w:line="240" w:lineRule="auto"/>
      </w:pPr>
      <w:r>
        <w:t>В процедуре предпринимается попытка присвоить значение текущему выделенному объекту. Если происходит ошибка (например, не выд</w:t>
      </w:r>
      <w:r w:rsidR="007145F2">
        <w:t>елен диапазон ячеек или лист за</w:t>
      </w:r>
      <w:r>
        <w:t xml:space="preserve">щищен), то оператор присваивания выдает ошибку. Оператор </w:t>
      </w:r>
      <w:proofErr w:type="spellStart"/>
      <w:r w:rsidRPr="007145F2">
        <w:rPr>
          <w:rFonts w:ascii="Courier New" w:hAnsi="Courier New" w:cs="Courier New"/>
        </w:rPr>
        <w:t>On</w:t>
      </w:r>
      <w:proofErr w:type="spellEnd"/>
      <w:r w:rsidRPr="007145F2">
        <w:rPr>
          <w:rFonts w:ascii="Courier New" w:hAnsi="Courier New" w:cs="Courier New"/>
        </w:rPr>
        <w:t xml:space="preserve"> </w:t>
      </w:r>
      <w:proofErr w:type="spellStart"/>
      <w:r w:rsidRPr="007145F2">
        <w:rPr>
          <w:rFonts w:ascii="Courier New" w:hAnsi="Courier New" w:cs="Courier New"/>
        </w:rPr>
        <w:t>Error</w:t>
      </w:r>
      <w:proofErr w:type="spellEnd"/>
      <w:r>
        <w:t xml:space="preserve"> задает переход к метке </w:t>
      </w:r>
      <w:proofErr w:type="spellStart"/>
      <w:r w:rsidRPr="007145F2">
        <w:rPr>
          <w:rFonts w:ascii="Courier New" w:hAnsi="Courier New" w:cs="Courier New"/>
        </w:rPr>
        <w:t>Handler</w:t>
      </w:r>
      <w:proofErr w:type="spellEnd"/>
      <w:r>
        <w:t xml:space="preserve"> в случае ошибки. Обратите вниман</w:t>
      </w:r>
      <w:bookmarkStart w:id="0" w:name="_GoBack"/>
      <w:bookmarkEnd w:id="0"/>
      <w:r>
        <w:t xml:space="preserve">ие, что перед меткой используется оператор </w:t>
      </w:r>
      <w:proofErr w:type="spellStart"/>
      <w:r w:rsidRPr="007145F2">
        <w:rPr>
          <w:rFonts w:ascii="Courier New" w:hAnsi="Courier New" w:cs="Courier New"/>
        </w:rPr>
        <w:t>Exit</w:t>
      </w:r>
      <w:proofErr w:type="spellEnd"/>
      <w:r w:rsidRPr="007145F2">
        <w:rPr>
          <w:rFonts w:ascii="Courier New" w:hAnsi="Courier New" w:cs="Courier New"/>
        </w:rPr>
        <w:t xml:space="preserve"> </w:t>
      </w:r>
      <w:proofErr w:type="spellStart"/>
      <w:r w:rsidRPr="007145F2">
        <w:rPr>
          <w:rFonts w:ascii="Courier New" w:hAnsi="Courier New" w:cs="Courier New"/>
        </w:rPr>
        <w:t>Sub</w:t>
      </w:r>
      <w:proofErr w:type="spellEnd"/>
      <w:r>
        <w:t>. Программа обработки не вы</w:t>
      </w:r>
      <w:r w:rsidR="007145F2">
        <w:t>полняется, если ошибок не было.</w:t>
      </w:r>
    </w:p>
    <w:sectPr w:rsidR="00422EA7" w:rsidRPr="00B50633" w:rsidSect="00800380"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5F2" w:rsidRDefault="007145F2" w:rsidP="00C93E69">
      <w:pPr>
        <w:spacing w:after="0" w:line="240" w:lineRule="auto"/>
      </w:pPr>
      <w:r>
        <w:separator/>
      </w:r>
    </w:p>
  </w:endnote>
  <w:endnote w:type="continuationSeparator" w:id="0">
    <w:p w:rsidR="007145F2" w:rsidRDefault="007145F2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5F2" w:rsidRDefault="007145F2" w:rsidP="00C93E69">
      <w:pPr>
        <w:spacing w:after="0" w:line="240" w:lineRule="auto"/>
      </w:pPr>
      <w:r>
        <w:separator/>
      </w:r>
    </w:p>
  </w:footnote>
  <w:footnote w:type="continuationSeparator" w:id="0">
    <w:p w:rsidR="007145F2" w:rsidRDefault="007145F2" w:rsidP="00C93E69">
      <w:pPr>
        <w:spacing w:after="0" w:line="240" w:lineRule="auto"/>
      </w:pPr>
      <w:r>
        <w:continuationSeparator/>
      </w:r>
    </w:p>
  </w:footnote>
  <w:footnote w:id="1">
    <w:p w:rsidR="007145F2" w:rsidRDefault="007145F2" w:rsidP="008016BC">
      <w:pPr>
        <w:pStyle w:val="a4"/>
      </w:pPr>
      <w:r>
        <w:rPr>
          <w:rStyle w:val="a6"/>
        </w:rPr>
        <w:footnoteRef/>
      </w:r>
      <w:r>
        <w:t xml:space="preserve"> По материалам книги </w:t>
      </w:r>
      <w:hyperlink r:id="rId1" w:history="1">
        <w:r w:rsidRPr="0011228B">
          <w:rPr>
            <w:rStyle w:val="aa"/>
          </w:rPr>
          <w:t xml:space="preserve">Джон </w:t>
        </w:r>
        <w:proofErr w:type="spellStart"/>
        <w:r w:rsidRPr="0011228B">
          <w:rPr>
            <w:rStyle w:val="aa"/>
          </w:rPr>
          <w:t>Уокенбах</w:t>
        </w:r>
        <w:proofErr w:type="spellEnd"/>
        <w:r w:rsidRPr="0011228B">
          <w:rPr>
            <w:rStyle w:val="aa"/>
          </w:rPr>
          <w:t>. Excel 2010. Профессиональное программирование на VBA</w:t>
        </w:r>
      </w:hyperlink>
      <w:r>
        <w:t>. – М: Диалектика</w:t>
      </w:r>
      <w:r w:rsidRPr="00671663">
        <w:t>, 201</w:t>
      </w:r>
      <w:r>
        <w:t>3</w:t>
      </w:r>
      <w:r w:rsidRPr="00671663">
        <w:t xml:space="preserve">. – С. </w:t>
      </w:r>
      <w:r>
        <w:t>253</w:t>
      </w:r>
      <w:r w:rsidRPr="00F076FD">
        <w:t>–</w:t>
      </w:r>
      <w:r>
        <w:t>273.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E7D69"/>
    <w:multiLevelType w:val="hybridMultilevel"/>
    <w:tmpl w:val="E348023A"/>
    <w:lvl w:ilvl="0" w:tplc="04190011">
      <w:start w:val="1"/>
      <w:numFmt w:val="decimal"/>
      <w:lvlText w:val="%1)"/>
      <w:lvlJc w:val="left"/>
      <w:pPr>
        <w:ind w:left="770" w:hanging="360"/>
      </w:pPr>
    </w:lvl>
    <w:lvl w:ilvl="1" w:tplc="04190019" w:tentative="1">
      <w:start w:val="1"/>
      <w:numFmt w:val="lowerLetter"/>
      <w:lvlText w:val="%2."/>
      <w:lvlJc w:val="left"/>
      <w:pPr>
        <w:ind w:left="1490" w:hanging="360"/>
      </w:pPr>
    </w:lvl>
    <w:lvl w:ilvl="2" w:tplc="0419001B" w:tentative="1">
      <w:start w:val="1"/>
      <w:numFmt w:val="lowerRoman"/>
      <w:lvlText w:val="%3."/>
      <w:lvlJc w:val="right"/>
      <w:pPr>
        <w:ind w:left="2210" w:hanging="180"/>
      </w:pPr>
    </w:lvl>
    <w:lvl w:ilvl="3" w:tplc="0419000F" w:tentative="1">
      <w:start w:val="1"/>
      <w:numFmt w:val="decimal"/>
      <w:lvlText w:val="%4."/>
      <w:lvlJc w:val="left"/>
      <w:pPr>
        <w:ind w:left="2930" w:hanging="360"/>
      </w:pPr>
    </w:lvl>
    <w:lvl w:ilvl="4" w:tplc="04190019" w:tentative="1">
      <w:start w:val="1"/>
      <w:numFmt w:val="lowerLetter"/>
      <w:lvlText w:val="%5."/>
      <w:lvlJc w:val="left"/>
      <w:pPr>
        <w:ind w:left="3650" w:hanging="360"/>
      </w:pPr>
    </w:lvl>
    <w:lvl w:ilvl="5" w:tplc="0419001B" w:tentative="1">
      <w:start w:val="1"/>
      <w:numFmt w:val="lowerRoman"/>
      <w:lvlText w:val="%6."/>
      <w:lvlJc w:val="right"/>
      <w:pPr>
        <w:ind w:left="4370" w:hanging="180"/>
      </w:pPr>
    </w:lvl>
    <w:lvl w:ilvl="6" w:tplc="0419000F" w:tentative="1">
      <w:start w:val="1"/>
      <w:numFmt w:val="decimal"/>
      <w:lvlText w:val="%7."/>
      <w:lvlJc w:val="left"/>
      <w:pPr>
        <w:ind w:left="5090" w:hanging="360"/>
      </w:pPr>
    </w:lvl>
    <w:lvl w:ilvl="7" w:tplc="04190019" w:tentative="1">
      <w:start w:val="1"/>
      <w:numFmt w:val="lowerLetter"/>
      <w:lvlText w:val="%8."/>
      <w:lvlJc w:val="left"/>
      <w:pPr>
        <w:ind w:left="5810" w:hanging="360"/>
      </w:pPr>
    </w:lvl>
    <w:lvl w:ilvl="8" w:tplc="041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 w15:restartNumberingAfterBreak="0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F66D4"/>
    <w:multiLevelType w:val="hybridMultilevel"/>
    <w:tmpl w:val="74988726"/>
    <w:lvl w:ilvl="0" w:tplc="1502574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A33BD"/>
    <w:multiLevelType w:val="hybridMultilevel"/>
    <w:tmpl w:val="0F6CE898"/>
    <w:lvl w:ilvl="0" w:tplc="2E5252E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A45BD4"/>
    <w:multiLevelType w:val="hybridMultilevel"/>
    <w:tmpl w:val="4A0C0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0720C"/>
    <w:multiLevelType w:val="hybridMultilevel"/>
    <w:tmpl w:val="A900D5D8"/>
    <w:lvl w:ilvl="0" w:tplc="E1109DD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D5C53"/>
    <w:multiLevelType w:val="hybridMultilevel"/>
    <w:tmpl w:val="6A48B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37C92"/>
    <w:multiLevelType w:val="hybridMultilevel"/>
    <w:tmpl w:val="6E308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174F1"/>
    <w:multiLevelType w:val="hybridMultilevel"/>
    <w:tmpl w:val="4A4461B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38943D97"/>
    <w:multiLevelType w:val="hybridMultilevel"/>
    <w:tmpl w:val="2DE88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E382E"/>
    <w:multiLevelType w:val="hybridMultilevel"/>
    <w:tmpl w:val="FB6AA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7F21D5"/>
    <w:multiLevelType w:val="hybridMultilevel"/>
    <w:tmpl w:val="2D2EC0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05729"/>
    <w:multiLevelType w:val="hybridMultilevel"/>
    <w:tmpl w:val="0CB24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BAB4E4">
      <w:start w:val="1"/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876491"/>
    <w:multiLevelType w:val="hybridMultilevel"/>
    <w:tmpl w:val="BD841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E8650A"/>
    <w:multiLevelType w:val="hybridMultilevel"/>
    <w:tmpl w:val="EE42E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1358B8"/>
    <w:multiLevelType w:val="hybridMultilevel"/>
    <w:tmpl w:val="BEE041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B73991"/>
    <w:multiLevelType w:val="hybridMultilevel"/>
    <w:tmpl w:val="7E341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AD69F5"/>
    <w:multiLevelType w:val="hybridMultilevel"/>
    <w:tmpl w:val="E5E04A4C"/>
    <w:lvl w:ilvl="0" w:tplc="A34C26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1553AA"/>
    <w:multiLevelType w:val="hybridMultilevel"/>
    <w:tmpl w:val="711A8CA2"/>
    <w:lvl w:ilvl="0" w:tplc="41CC8840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AA5F5A"/>
    <w:multiLevelType w:val="hybridMultilevel"/>
    <w:tmpl w:val="619AE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341F3F"/>
    <w:multiLevelType w:val="hybridMultilevel"/>
    <w:tmpl w:val="9968B976"/>
    <w:lvl w:ilvl="0" w:tplc="B95443F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255B10"/>
    <w:multiLevelType w:val="hybridMultilevel"/>
    <w:tmpl w:val="A05EA486"/>
    <w:lvl w:ilvl="0" w:tplc="E1109DD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836D87"/>
    <w:multiLevelType w:val="hybridMultilevel"/>
    <w:tmpl w:val="4F1C6436"/>
    <w:lvl w:ilvl="0" w:tplc="2E5252E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BD6157"/>
    <w:multiLevelType w:val="hybridMultilevel"/>
    <w:tmpl w:val="0174F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2"/>
  </w:num>
  <w:num w:numId="3">
    <w:abstractNumId w:val="11"/>
  </w:num>
  <w:num w:numId="4">
    <w:abstractNumId w:val="18"/>
  </w:num>
  <w:num w:numId="5">
    <w:abstractNumId w:val="1"/>
  </w:num>
  <w:num w:numId="6">
    <w:abstractNumId w:val="2"/>
  </w:num>
  <w:num w:numId="7">
    <w:abstractNumId w:val="13"/>
  </w:num>
  <w:num w:numId="8">
    <w:abstractNumId w:val="21"/>
  </w:num>
  <w:num w:numId="9">
    <w:abstractNumId w:val="26"/>
  </w:num>
  <w:num w:numId="10">
    <w:abstractNumId w:val="44"/>
  </w:num>
  <w:num w:numId="11">
    <w:abstractNumId w:val="32"/>
  </w:num>
  <w:num w:numId="12">
    <w:abstractNumId w:val="7"/>
  </w:num>
  <w:num w:numId="13">
    <w:abstractNumId w:val="6"/>
  </w:num>
  <w:num w:numId="14">
    <w:abstractNumId w:val="40"/>
  </w:num>
  <w:num w:numId="15">
    <w:abstractNumId w:val="4"/>
  </w:num>
  <w:num w:numId="16">
    <w:abstractNumId w:val="0"/>
  </w:num>
  <w:num w:numId="17">
    <w:abstractNumId w:val="19"/>
  </w:num>
  <w:num w:numId="18">
    <w:abstractNumId w:val="25"/>
  </w:num>
  <w:num w:numId="19">
    <w:abstractNumId w:val="31"/>
  </w:num>
  <w:num w:numId="20">
    <w:abstractNumId w:val="29"/>
  </w:num>
  <w:num w:numId="21">
    <w:abstractNumId w:val="34"/>
  </w:num>
  <w:num w:numId="22">
    <w:abstractNumId w:val="14"/>
  </w:num>
  <w:num w:numId="23">
    <w:abstractNumId w:val="28"/>
  </w:num>
  <w:num w:numId="24">
    <w:abstractNumId w:val="27"/>
  </w:num>
  <w:num w:numId="25">
    <w:abstractNumId w:val="38"/>
  </w:num>
  <w:num w:numId="26">
    <w:abstractNumId w:val="15"/>
  </w:num>
  <w:num w:numId="27">
    <w:abstractNumId w:val="16"/>
  </w:num>
  <w:num w:numId="28">
    <w:abstractNumId w:val="12"/>
  </w:num>
  <w:num w:numId="29">
    <w:abstractNumId w:val="24"/>
  </w:num>
  <w:num w:numId="30">
    <w:abstractNumId w:val="23"/>
  </w:num>
  <w:num w:numId="31">
    <w:abstractNumId w:val="3"/>
  </w:num>
  <w:num w:numId="32">
    <w:abstractNumId w:val="30"/>
  </w:num>
  <w:num w:numId="33">
    <w:abstractNumId w:val="35"/>
  </w:num>
  <w:num w:numId="34">
    <w:abstractNumId w:val="33"/>
  </w:num>
  <w:num w:numId="35">
    <w:abstractNumId w:val="5"/>
  </w:num>
  <w:num w:numId="36">
    <w:abstractNumId w:val="20"/>
  </w:num>
  <w:num w:numId="37">
    <w:abstractNumId w:val="36"/>
  </w:num>
  <w:num w:numId="38">
    <w:abstractNumId w:val="43"/>
  </w:num>
  <w:num w:numId="39">
    <w:abstractNumId w:val="39"/>
  </w:num>
  <w:num w:numId="40">
    <w:abstractNumId w:val="17"/>
  </w:num>
  <w:num w:numId="41">
    <w:abstractNumId w:val="8"/>
  </w:num>
  <w:num w:numId="42">
    <w:abstractNumId w:val="42"/>
  </w:num>
  <w:num w:numId="43">
    <w:abstractNumId w:val="9"/>
  </w:num>
  <w:num w:numId="44">
    <w:abstractNumId w:val="10"/>
  </w:num>
  <w:num w:numId="45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46ED"/>
    <w:rsid w:val="00037BEC"/>
    <w:rsid w:val="000433AF"/>
    <w:rsid w:val="0005413B"/>
    <w:rsid w:val="00055EA0"/>
    <w:rsid w:val="00064D0A"/>
    <w:rsid w:val="000706F9"/>
    <w:rsid w:val="0007284C"/>
    <w:rsid w:val="00086730"/>
    <w:rsid w:val="000A691C"/>
    <w:rsid w:val="000A7B27"/>
    <w:rsid w:val="000B6B5B"/>
    <w:rsid w:val="000C522E"/>
    <w:rsid w:val="000C728E"/>
    <w:rsid w:val="000D286E"/>
    <w:rsid w:val="000D628E"/>
    <w:rsid w:val="000F5A15"/>
    <w:rsid w:val="000F5F8E"/>
    <w:rsid w:val="00103043"/>
    <w:rsid w:val="0011228B"/>
    <w:rsid w:val="00116B3C"/>
    <w:rsid w:val="00121CF8"/>
    <w:rsid w:val="0013048E"/>
    <w:rsid w:val="00133B55"/>
    <w:rsid w:val="00134879"/>
    <w:rsid w:val="00140402"/>
    <w:rsid w:val="00144D11"/>
    <w:rsid w:val="001450BF"/>
    <w:rsid w:val="001479DD"/>
    <w:rsid w:val="00150D25"/>
    <w:rsid w:val="00151CB8"/>
    <w:rsid w:val="001557D4"/>
    <w:rsid w:val="001628B4"/>
    <w:rsid w:val="00164E6B"/>
    <w:rsid w:val="0017469E"/>
    <w:rsid w:val="0018062A"/>
    <w:rsid w:val="00181895"/>
    <w:rsid w:val="00182F77"/>
    <w:rsid w:val="00186708"/>
    <w:rsid w:val="001A6A86"/>
    <w:rsid w:val="001A7F48"/>
    <w:rsid w:val="001B0D69"/>
    <w:rsid w:val="001B2E7C"/>
    <w:rsid w:val="001C0BCA"/>
    <w:rsid w:val="001C454E"/>
    <w:rsid w:val="001C6CC4"/>
    <w:rsid w:val="001C7096"/>
    <w:rsid w:val="001D61DC"/>
    <w:rsid w:val="001E40FC"/>
    <w:rsid w:val="001E7169"/>
    <w:rsid w:val="001F4D25"/>
    <w:rsid w:val="001F5F21"/>
    <w:rsid w:val="0020694E"/>
    <w:rsid w:val="002071F5"/>
    <w:rsid w:val="002159BF"/>
    <w:rsid w:val="00220FF0"/>
    <w:rsid w:val="00224750"/>
    <w:rsid w:val="002326A0"/>
    <w:rsid w:val="00234134"/>
    <w:rsid w:val="0024334F"/>
    <w:rsid w:val="00253D05"/>
    <w:rsid w:val="00255391"/>
    <w:rsid w:val="00261B99"/>
    <w:rsid w:val="002751C1"/>
    <w:rsid w:val="00284450"/>
    <w:rsid w:val="002946C5"/>
    <w:rsid w:val="002C35C7"/>
    <w:rsid w:val="002D0A2C"/>
    <w:rsid w:val="002D472D"/>
    <w:rsid w:val="002E1ABD"/>
    <w:rsid w:val="002F2A47"/>
    <w:rsid w:val="002F2ABD"/>
    <w:rsid w:val="002F7357"/>
    <w:rsid w:val="00301386"/>
    <w:rsid w:val="00304733"/>
    <w:rsid w:val="0030574A"/>
    <w:rsid w:val="00306BDC"/>
    <w:rsid w:val="00306CBC"/>
    <w:rsid w:val="003100D3"/>
    <w:rsid w:val="00310C15"/>
    <w:rsid w:val="003844E7"/>
    <w:rsid w:val="003A1DC1"/>
    <w:rsid w:val="003B0105"/>
    <w:rsid w:val="003B7497"/>
    <w:rsid w:val="003C1C2B"/>
    <w:rsid w:val="003C6BC6"/>
    <w:rsid w:val="003D7C5B"/>
    <w:rsid w:val="003E13A4"/>
    <w:rsid w:val="003E235B"/>
    <w:rsid w:val="00400A57"/>
    <w:rsid w:val="004101DA"/>
    <w:rsid w:val="00413461"/>
    <w:rsid w:val="0042117D"/>
    <w:rsid w:val="00422EA7"/>
    <w:rsid w:val="00424D11"/>
    <w:rsid w:val="0042620B"/>
    <w:rsid w:val="00444FE5"/>
    <w:rsid w:val="004473F0"/>
    <w:rsid w:val="0046143D"/>
    <w:rsid w:val="0046388B"/>
    <w:rsid w:val="00471481"/>
    <w:rsid w:val="00496B81"/>
    <w:rsid w:val="004A17A9"/>
    <w:rsid w:val="004A4A36"/>
    <w:rsid w:val="004C469D"/>
    <w:rsid w:val="004C5039"/>
    <w:rsid w:val="004C5FFE"/>
    <w:rsid w:val="004C7DAF"/>
    <w:rsid w:val="004D137E"/>
    <w:rsid w:val="004D2882"/>
    <w:rsid w:val="004E0242"/>
    <w:rsid w:val="004F12E6"/>
    <w:rsid w:val="004F1E4A"/>
    <w:rsid w:val="004F5C6D"/>
    <w:rsid w:val="00504EC5"/>
    <w:rsid w:val="005066A6"/>
    <w:rsid w:val="005466AD"/>
    <w:rsid w:val="00555270"/>
    <w:rsid w:val="005701D1"/>
    <w:rsid w:val="00576E12"/>
    <w:rsid w:val="00577EA6"/>
    <w:rsid w:val="005840B8"/>
    <w:rsid w:val="00591E0C"/>
    <w:rsid w:val="00593C5A"/>
    <w:rsid w:val="00593F02"/>
    <w:rsid w:val="005A0FFB"/>
    <w:rsid w:val="005A5921"/>
    <w:rsid w:val="005C78E7"/>
    <w:rsid w:val="00612B1A"/>
    <w:rsid w:val="00617F7D"/>
    <w:rsid w:val="00621E66"/>
    <w:rsid w:val="0062274A"/>
    <w:rsid w:val="00623456"/>
    <w:rsid w:val="00624248"/>
    <w:rsid w:val="00624259"/>
    <w:rsid w:val="00627C10"/>
    <w:rsid w:val="00647C27"/>
    <w:rsid w:val="00655A03"/>
    <w:rsid w:val="00656E0E"/>
    <w:rsid w:val="0066149F"/>
    <w:rsid w:val="0067368A"/>
    <w:rsid w:val="00675A6F"/>
    <w:rsid w:val="00685206"/>
    <w:rsid w:val="00690826"/>
    <w:rsid w:val="00694168"/>
    <w:rsid w:val="00697345"/>
    <w:rsid w:val="006A3AB0"/>
    <w:rsid w:val="006A652A"/>
    <w:rsid w:val="006C21CD"/>
    <w:rsid w:val="006E5547"/>
    <w:rsid w:val="006F2EA3"/>
    <w:rsid w:val="00702429"/>
    <w:rsid w:val="007060B8"/>
    <w:rsid w:val="007145F2"/>
    <w:rsid w:val="007159B5"/>
    <w:rsid w:val="00724E50"/>
    <w:rsid w:val="00732EE8"/>
    <w:rsid w:val="007356F4"/>
    <w:rsid w:val="0073697E"/>
    <w:rsid w:val="0074772A"/>
    <w:rsid w:val="00771B77"/>
    <w:rsid w:val="00784440"/>
    <w:rsid w:val="00785090"/>
    <w:rsid w:val="007A127B"/>
    <w:rsid w:val="007A1953"/>
    <w:rsid w:val="007A5147"/>
    <w:rsid w:val="007C1A5A"/>
    <w:rsid w:val="007C311C"/>
    <w:rsid w:val="007C6DA7"/>
    <w:rsid w:val="007D46B3"/>
    <w:rsid w:val="007F4020"/>
    <w:rsid w:val="007F4985"/>
    <w:rsid w:val="007F7C81"/>
    <w:rsid w:val="00800380"/>
    <w:rsid w:val="008016BC"/>
    <w:rsid w:val="0081056D"/>
    <w:rsid w:val="00813DD8"/>
    <w:rsid w:val="008145E2"/>
    <w:rsid w:val="008166C2"/>
    <w:rsid w:val="00820F4E"/>
    <w:rsid w:val="00833996"/>
    <w:rsid w:val="00853EFD"/>
    <w:rsid w:val="00855365"/>
    <w:rsid w:val="008557EC"/>
    <w:rsid w:val="00860280"/>
    <w:rsid w:val="00860403"/>
    <w:rsid w:val="00870AB2"/>
    <w:rsid w:val="00873C88"/>
    <w:rsid w:val="00885CF4"/>
    <w:rsid w:val="008D38AE"/>
    <w:rsid w:val="008E1301"/>
    <w:rsid w:val="008E3E77"/>
    <w:rsid w:val="008F34D2"/>
    <w:rsid w:val="008F5189"/>
    <w:rsid w:val="009007AA"/>
    <w:rsid w:val="009019AE"/>
    <w:rsid w:val="00901BEC"/>
    <w:rsid w:val="00910A08"/>
    <w:rsid w:val="00913380"/>
    <w:rsid w:val="00916867"/>
    <w:rsid w:val="00920440"/>
    <w:rsid w:val="00922BEB"/>
    <w:rsid w:val="00927317"/>
    <w:rsid w:val="009312C2"/>
    <w:rsid w:val="009321E5"/>
    <w:rsid w:val="00935FEF"/>
    <w:rsid w:val="00944F61"/>
    <w:rsid w:val="00947146"/>
    <w:rsid w:val="009508DF"/>
    <w:rsid w:val="0095100B"/>
    <w:rsid w:val="009565A0"/>
    <w:rsid w:val="00994290"/>
    <w:rsid w:val="009A464D"/>
    <w:rsid w:val="009A4827"/>
    <w:rsid w:val="009B6387"/>
    <w:rsid w:val="009B7403"/>
    <w:rsid w:val="009C2349"/>
    <w:rsid w:val="009D3D77"/>
    <w:rsid w:val="009F385C"/>
    <w:rsid w:val="009F6C32"/>
    <w:rsid w:val="00A00291"/>
    <w:rsid w:val="00A03FA9"/>
    <w:rsid w:val="00A213E7"/>
    <w:rsid w:val="00A31299"/>
    <w:rsid w:val="00A44599"/>
    <w:rsid w:val="00A45657"/>
    <w:rsid w:val="00A51210"/>
    <w:rsid w:val="00A52034"/>
    <w:rsid w:val="00A524C2"/>
    <w:rsid w:val="00A55EE9"/>
    <w:rsid w:val="00A7013C"/>
    <w:rsid w:val="00A71879"/>
    <w:rsid w:val="00A82C2C"/>
    <w:rsid w:val="00A97ACB"/>
    <w:rsid w:val="00AA7D59"/>
    <w:rsid w:val="00AB19C0"/>
    <w:rsid w:val="00AB21DF"/>
    <w:rsid w:val="00AC63FD"/>
    <w:rsid w:val="00AC715F"/>
    <w:rsid w:val="00AC7891"/>
    <w:rsid w:val="00AC7DB1"/>
    <w:rsid w:val="00AE1344"/>
    <w:rsid w:val="00AE2BDE"/>
    <w:rsid w:val="00AF3040"/>
    <w:rsid w:val="00B0725A"/>
    <w:rsid w:val="00B1267B"/>
    <w:rsid w:val="00B2056A"/>
    <w:rsid w:val="00B279B3"/>
    <w:rsid w:val="00B27E7A"/>
    <w:rsid w:val="00B36E57"/>
    <w:rsid w:val="00B478B7"/>
    <w:rsid w:val="00B50633"/>
    <w:rsid w:val="00B7460E"/>
    <w:rsid w:val="00B74939"/>
    <w:rsid w:val="00B76C15"/>
    <w:rsid w:val="00B834C3"/>
    <w:rsid w:val="00B83C02"/>
    <w:rsid w:val="00B86E96"/>
    <w:rsid w:val="00B87E68"/>
    <w:rsid w:val="00B91896"/>
    <w:rsid w:val="00B97455"/>
    <w:rsid w:val="00B97A33"/>
    <w:rsid w:val="00BA0F59"/>
    <w:rsid w:val="00BA3BA9"/>
    <w:rsid w:val="00BB0ADA"/>
    <w:rsid w:val="00BB42CB"/>
    <w:rsid w:val="00BB7232"/>
    <w:rsid w:val="00BC6428"/>
    <w:rsid w:val="00BD4DB0"/>
    <w:rsid w:val="00BE3E8C"/>
    <w:rsid w:val="00BF2DD9"/>
    <w:rsid w:val="00BF5289"/>
    <w:rsid w:val="00C0075F"/>
    <w:rsid w:val="00C00C44"/>
    <w:rsid w:val="00C07353"/>
    <w:rsid w:val="00C115D9"/>
    <w:rsid w:val="00C12D23"/>
    <w:rsid w:val="00C14072"/>
    <w:rsid w:val="00C1589F"/>
    <w:rsid w:val="00C1736F"/>
    <w:rsid w:val="00C20CEE"/>
    <w:rsid w:val="00C31C68"/>
    <w:rsid w:val="00C45941"/>
    <w:rsid w:val="00C603A8"/>
    <w:rsid w:val="00C65A37"/>
    <w:rsid w:val="00C707BF"/>
    <w:rsid w:val="00C83709"/>
    <w:rsid w:val="00C93E69"/>
    <w:rsid w:val="00C93EE1"/>
    <w:rsid w:val="00C94178"/>
    <w:rsid w:val="00CA2241"/>
    <w:rsid w:val="00CA2FF8"/>
    <w:rsid w:val="00CB05C8"/>
    <w:rsid w:val="00CB0909"/>
    <w:rsid w:val="00CB438E"/>
    <w:rsid w:val="00CC42DB"/>
    <w:rsid w:val="00CD09D1"/>
    <w:rsid w:val="00CF1BD8"/>
    <w:rsid w:val="00D033E8"/>
    <w:rsid w:val="00D03C7F"/>
    <w:rsid w:val="00D10204"/>
    <w:rsid w:val="00D11EB0"/>
    <w:rsid w:val="00D1520A"/>
    <w:rsid w:val="00D209C0"/>
    <w:rsid w:val="00D21318"/>
    <w:rsid w:val="00D2205A"/>
    <w:rsid w:val="00D24703"/>
    <w:rsid w:val="00D24941"/>
    <w:rsid w:val="00D27C3A"/>
    <w:rsid w:val="00D32AB1"/>
    <w:rsid w:val="00D41DDF"/>
    <w:rsid w:val="00D449A5"/>
    <w:rsid w:val="00D45A67"/>
    <w:rsid w:val="00D47905"/>
    <w:rsid w:val="00D50006"/>
    <w:rsid w:val="00D54390"/>
    <w:rsid w:val="00D65B8E"/>
    <w:rsid w:val="00D718C8"/>
    <w:rsid w:val="00D841E7"/>
    <w:rsid w:val="00D86C70"/>
    <w:rsid w:val="00D903A9"/>
    <w:rsid w:val="00DA5670"/>
    <w:rsid w:val="00DB4DB9"/>
    <w:rsid w:val="00DB636B"/>
    <w:rsid w:val="00DD2F00"/>
    <w:rsid w:val="00DD4E22"/>
    <w:rsid w:val="00DE747F"/>
    <w:rsid w:val="00DF1EF9"/>
    <w:rsid w:val="00DF482F"/>
    <w:rsid w:val="00DF4BF5"/>
    <w:rsid w:val="00E06B5A"/>
    <w:rsid w:val="00E138B8"/>
    <w:rsid w:val="00E163C5"/>
    <w:rsid w:val="00E20D22"/>
    <w:rsid w:val="00E217BF"/>
    <w:rsid w:val="00E55EB0"/>
    <w:rsid w:val="00E60F0C"/>
    <w:rsid w:val="00E664F4"/>
    <w:rsid w:val="00E66C68"/>
    <w:rsid w:val="00E70B38"/>
    <w:rsid w:val="00E734B3"/>
    <w:rsid w:val="00E741C5"/>
    <w:rsid w:val="00E74886"/>
    <w:rsid w:val="00E86578"/>
    <w:rsid w:val="00E91B3E"/>
    <w:rsid w:val="00E9326A"/>
    <w:rsid w:val="00E940E3"/>
    <w:rsid w:val="00EA2611"/>
    <w:rsid w:val="00EB2981"/>
    <w:rsid w:val="00EC7DA8"/>
    <w:rsid w:val="00ED3ECB"/>
    <w:rsid w:val="00ED445D"/>
    <w:rsid w:val="00ED7D1B"/>
    <w:rsid w:val="00EE3F93"/>
    <w:rsid w:val="00EE5AB8"/>
    <w:rsid w:val="00EF3951"/>
    <w:rsid w:val="00EF5AC6"/>
    <w:rsid w:val="00F011F4"/>
    <w:rsid w:val="00F03C29"/>
    <w:rsid w:val="00F04707"/>
    <w:rsid w:val="00F15D0A"/>
    <w:rsid w:val="00F33A35"/>
    <w:rsid w:val="00F7459D"/>
    <w:rsid w:val="00F74930"/>
    <w:rsid w:val="00F75FAC"/>
    <w:rsid w:val="00F912CE"/>
    <w:rsid w:val="00FA709F"/>
    <w:rsid w:val="00FB6F33"/>
    <w:rsid w:val="00FC21A9"/>
    <w:rsid w:val="00FC391E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09D16-032E-478A-B34C-0EFB83D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paragraph" w:styleId="2">
    <w:name w:val="heading 2"/>
    <w:basedOn w:val="a"/>
    <w:next w:val="a"/>
    <w:link w:val="20"/>
    <w:uiPriority w:val="9"/>
    <w:unhideWhenUsed/>
    <w:qFormat/>
    <w:rsid w:val="00422E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22EA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styleId="ae">
    <w:name w:val="FollowedHyperlink"/>
    <w:basedOn w:val="a0"/>
    <w:uiPriority w:val="99"/>
    <w:semiHidden/>
    <w:unhideWhenUsed/>
    <w:rsid w:val="00C00C44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422E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22EA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aguzin.ru/wp/?p=16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14DDCC-2594-4472-B273-6ECF21929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4</cp:revision>
  <cp:lastPrinted>2014-04-12T17:27:00Z</cp:lastPrinted>
  <dcterms:created xsi:type="dcterms:W3CDTF">2017-02-15T19:32:00Z</dcterms:created>
  <dcterms:modified xsi:type="dcterms:W3CDTF">2017-02-15T20:31:00Z</dcterms:modified>
</cp:coreProperties>
</file>