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EA9" w:rsidRDefault="00D91DE4" w:rsidP="00B35F06">
      <w:pPr>
        <w:autoSpaceDE w:val="0"/>
        <w:autoSpaceDN w:val="0"/>
        <w:adjustRightInd w:val="0"/>
        <w:spacing w:after="240" w:line="240" w:lineRule="auto"/>
        <w:rPr>
          <w:b/>
          <w:sz w:val="28"/>
          <w:lang w:eastAsia="ru-RU"/>
        </w:rPr>
      </w:pPr>
      <w:r w:rsidRPr="00D91DE4">
        <w:rPr>
          <w:b/>
          <w:sz w:val="28"/>
          <w:lang w:eastAsia="ru-RU"/>
        </w:rPr>
        <w:t>Введение в теорию статистического вывода</w:t>
      </w:r>
    </w:p>
    <w:p w:rsidR="00D91DE4" w:rsidRDefault="00693B82" w:rsidP="00D91DE4">
      <w:pPr>
        <w:spacing w:after="120" w:line="240" w:lineRule="auto"/>
      </w:pPr>
      <w:r>
        <w:t xml:space="preserve">Недавно прочитал замечательную книгу </w:t>
      </w:r>
      <w:hyperlink r:id="rId8" w:history="1">
        <w:r w:rsidRPr="00693B82">
          <w:rPr>
            <w:rStyle w:val="a8"/>
          </w:rPr>
          <w:t>Хитосе Кумэ. Статистические методы повышения качества</w:t>
        </w:r>
      </w:hyperlink>
      <w:r>
        <w:t>.</w:t>
      </w:r>
      <w:r w:rsidRPr="00693B82">
        <w:t xml:space="preserve"> </w:t>
      </w:r>
      <w:r>
        <w:t>Книга в первую очередь адресована практикам, причем не только менеджерам, но</w:t>
      </w:r>
      <w:r w:rsidR="001E2C99">
        <w:t xml:space="preserve"> и </w:t>
      </w:r>
      <w:r>
        <w:t xml:space="preserve">рабочим. В книге раскрыты методы сбора и обработки данных для управления качеством (см. также </w:t>
      </w:r>
      <w:hyperlink r:id="rId9" w:history="1">
        <w:r w:rsidRPr="00693B82">
          <w:rPr>
            <w:rStyle w:val="a8"/>
          </w:rPr>
          <w:t>Семь основных инструментов контроля качества</w:t>
        </w:r>
      </w:hyperlink>
      <w:r>
        <w:t xml:space="preserve">). </w:t>
      </w:r>
      <w:r w:rsidR="001E2C99">
        <w:t>В книге</w:t>
      </w:r>
      <w:r>
        <w:t xml:space="preserve"> содержится одна глава, посвященная статистическому выводу. С одной стороны, </w:t>
      </w:r>
      <w:r w:rsidR="001E2C99">
        <w:t>она</w:t>
      </w:r>
      <w:r>
        <w:t xml:space="preserve"> несколько выбивается из общей канвы книги, с другой стороны</w:t>
      </w:r>
      <w:r w:rsidR="001E2C99">
        <w:t>, в ней содержится краткий обзор по теме</w:t>
      </w:r>
      <w:r>
        <w:t xml:space="preserve">, причем изложенный весьма </w:t>
      </w:r>
      <w:r w:rsidR="001E2C99">
        <w:t xml:space="preserve">доходчиво (более подробно см. </w:t>
      </w:r>
      <w:hyperlink r:id="rId10" w:history="1">
        <w:r w:rsidR="001E2C99" w:rsidRPr="001E2C99">
          <w:rPr>
            <w:rStyle w:val="a8"/>
          </w:rPr>
          <w:t>Левин. Статистика для менеджеров с использованием Microsoft Excel</w:t>
        </w:r>
      </w:hyperlink>
      <w:r w:rsidR="001E2C99">
        <w:t>). Собственно, перед вами эта глава с небольшими сокращениями и моими комментариями.</w:t>
      </w:r>
    </w:p>
    <w:p w:rsidR="000E166D" w:rsidRDefault="00406EEA" w:rsidP="00D91DE4">
      <w:pPr>
        <w:spacing w:after="120" w:line="240" w:lineRule="auto"/>
      </w:pPr>
      <w:bookmarkStart w:id="0" w:name="_GoBack"/>
      <w:r>
        <w:rPr>
          <w:noProof/>
          <w:lang w:eastAsia="ru-RU"/>
        </w:rPr>
        <w:drawing>
          <wp:inline distT="0" distB="0" distL="0" distR="0">
            <wp:extent cx="5238750" cy="2419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 Место статистического вывода в наблюдениях и вычислениях.jpg"/>
                    <pic:cNvPicPr/>
                  </pic:nvPicPr>
                  <pic:blipFill>
                    <a:blip r:embed="rId11">
                      <a:extLst>
                        <a:ext uri="{28A0092B-C50C-407E-A947-70E740481C1C}">
                          <a14:useLocalDpi xmlns:a14="http://schemas.microsoft.com/office/drawing/2010/main" val="0"/>
                        </a:ext>
                      </a:extLst>
                    </a:blip>
                    <a:stretch>
                      <a:fillRect/>
                    </a:stretch>
                  </pic:blipFill>
                  <pic:spPr>
                    <a:xfrm>
                      <a:off x="0" y="0"/>
                      <a:ext cx="5238750" cy="2419350"/>
                    </a:xfrm>
                    <a:prstGeom prst="rect">
                      <a:avLst/>
                    </a:prstGeom>
                  </pic:spPr>
                </pic:pic>
              </a:graphicData>
            </a:graphic>
          </wp:inline>
        </w:drawing>
      </w:r>
      <w:bookmarkEnd w:id="0"/>
    </w:p>
    <w:p w:rsidR="000E166D" w:rsidRPr="00E10A64" w:rsidRDefault="000E166D" w:rsidP="00D91DE4">
      <w:pPr>
        <w:spacing w:after="120" w:line="240" w:lineRule="auto"/>
      </w:pPr>
      <w:r>
        <w:t>Рис. 1. Место статистического вывода в наблюдениях и вычислениях</w:t>
      </w:r>
    </w:p>
    <w:p w:rsidR="001E2C99" w:rsidRDefault="001E2C99" w:rsidP="001E2C99">
      <w:pPr>
        <w:pStyle w:val="3"/>
      </w:pPr>
      <w:r>
        <w:t>Статистика, как функция от результатов наблюдений</w:t>
      </w:r>
    </w:p>
    <w:p w:rsidR="00D91DE4" w:rsidRDefault="00D91DE4" w:rsidP="00D91DE4">
      <w:pPr>
        <w:spacing w:after="120" w:line="240" w:lineRule="auto"/>
      </w:pPr>
      <w:r>
        <w:t>Когда мы хотим о</w:t>
      </w:r>
      <w:r w:rsidR="001E2C99">
        <w:t>ценить среднее генеральной сово</w:t>
      </w:r>
      <w:r>
        <w:t>купности, мы берем мно</w:t>
      </w:r>
      <w:r w:rsidR="001E2C99">
        <w:t>жество наблюдений из этой сово</w:t>
      </w:r>
      <w:r>
        <w:t>купности и вычисляем их среднее. Вычисленное по выборке значение, такое, как выборочное среднее, называется статист</w:t>
      </w:r>
      <w:r w:rsidR="001E2C99">
        <w:t xml:space="preserve">икой. Иначе говоря, </w:t>
      </w:r>
      <w:r w:rsidR="001E2C99" w:rsidRPr="001E2C99">
        <w:rPr>
          <w:i/>
        </w:rPr>
        <w:t>статистика</w:t>
      </w:r>
      <w:r w:rsidR="001E2C99">
        <w:t xml:space="preserve"> –</w:t>
      </w:r>
      <w:r>
        <w:t xml:space="preserve"> это функция от результатов наблюдений.</w:t>
      </w:r>
    </w:p>
    <w:p w:rsidR="001E2C99" w:rsidRDefault="00D91DE4" w:rsidP="00D91DE4">
      <w:pPr>
        <w:spacing w:after="120" w:line="240" w:lineRule="auto"/>
      </w:pPr>
      <w:r>
        <w:t>Надо отличать статистику от параметра генеральной совокупност</w:t>
      </w:r>
      <w:r w:rsidR="001E2C99">
        <w:t>и. Для этого мы вместо термина «</w:t>
      </w:r>
      <w:r>
        <w:t>среднее</w:t>
      </w:r>
      <w:r w:rsidR="001E2C99">
        <w:t>»</w:t>
      </w:r>
      <w:r>
        <w:t xml:space="preserve"> часто используем термины выборочное среднее и генеральное </w:t>
      </w:r>
      <w:r w:rsidR="001E2C99">
        <w:t xml:space="preserve">среднее. </w:t>
      </w:r>
      <w:r w:rsidR="001E2C99" w:rsidRPr="001E2C99">
        <w:rPr>
          <w:i/>
        </w:rPr>
        <w:t>Параметр совокупности</w:t>
      </w:r>
      <w:r w:rsidR="001E2C99">
        <w:t xml:space="preserve"> –</w:t>
      </w:r>
      <w:r>
        <w:t xml:space="preserve"> это некоторое постоянное значение, к</w:t>
      </w:r>
      <w:r w:rsidR="001E2C99">
        <w:t>оторое, однако, фактически неиз</w:t>
      </w:r>
      <w:r>
        <w:t xml:space="preserve">вестно. С другой стороны, мы всегда можем вычислить статистику по выборке, но эта статистика будет варьировать от выборки к выборке. Хотя мы хотим знать параметр совокупности, нам доступна только выборка, получаемая из этой совокупности. </w:t>
      </w:r>
      <w:r w:rsidR="001E2C99">
        <w:t>Следовательно, мы вынуждены оце</w:t>
      </w:r>
      <w:r>
        <w:t xml:space="preserve">нивать параметр совокупности, основываясь на статистике </w:t>
      </w:r>
      <w:r w:rsidR="001E2C99" w:rsidRPr="001E2C99">
        <w:t>(</w:t>
      </w:r>
      <w:r w:rsidR="001E2C99">
        <w:t>рис. 1).</w:t>
      </w:r>
    </w:p>
    <w:p w:rsidR="00D91DE4" w:rsidRDefault="00D91DE4" w:rsidP="000E166D">
      <w:pPr>
        <w:pStyle w:val="3"/>
      </w:pPr>
      <w:r>
        <w:t>Р</w:t>
      </w:r>
      <w:r w:rsidR="000E166D" w:rsidRPr="000E166D">
        <w:t>аспределение статистики</w:t>
      </w:r>
    </w:p>
    <w:p w:rsidR="005757D6" w:rsidRPr="005F122A" w:rsidRDefault="00D91DE4" w:rsidP="005757D6">
      <w:pPr>
        <w:spacing w:after="120" w:line="240" w:lineRule="auto"/>
      </w:pPr>
      <w:r>
        <w:t>Для статистического вывода надо знать распределения различных статистик</w:t>
      </w:r>
      <w:r w:rsidR="00BE1B7E">
        <w:t xml:space="preserve">. </w:t>
      </w:r>
      <w:r w:rsidR="0052103F">
        <w:t>П</w:t>
      </w:r>
      <w:r w:rsidR="00BE1B7E">
        <w:t>рове</w:t>
      </w:r>
      <w:r w:rsidR="0052103F">
        <w:t>дем</w:t>
      </w:r>
      <w:r w:rsidR="00BE1B7E">
        <w:t xml:space="preserve"> </w:t>
      </w:r>
      <w:r>
        <w:t xml:space="preserve">эксперимент. Воспользовавшись компьютером, генерируем </w:t>
      </w:r>
      <w:r w:rsidR="00885191">
        <w:t xml:space="preserve">множество </w:t>
      </w:r>
      <w:r w:rsidR="0083304A">
        <w:t>выбор</w:t>
      </w:r>
      <w:r w:rsidR="00885191">
        <w:t>о</w:t>
      </w:r>
      <w:r w:rsidR="0083304A">
        <w:t>к</w:t>
      </w:r>
      <w:r w:rsidR="00BE1B7E">
        <w:t xml:space="preserve"> из 5 случайных </w:t>
      </w:r>
      <w:r w:rsidR="0083304A">
        <w:t>чисел</w:t>
      </w:r>
      <w:r w:rsidR="00BE1B7E">
        <w:t>, подчи</w:t>
      </w:r>
      <w:r>
        <w:t xml:space="preserve">няющихся </w:t>
      </w:r>
      <w:r w:rsidR="0083304A">
        <w:t>нормаль</w:t>
      </w:r>
      <w:r w:rsidR="00075A5C">
        <w:t>ному распределению со средним µ</w:t>
      </w:r>
      <w:r w:rsidR="0083304A">
        <w:t xml:space="preserve"> = 50 и дисперсией σ</w:t>
      </w:r>
      <w:r w:rsidR="0083304A" w:rsidRPr="0083304A">
        <w:rPr>
          <w:vertAlign w:val="superscript"/>
        </w:rPr>
        <w:t>2</w:t>
      </w:r>
      <w:r w:rsidR="0083304A">
        <w:t xml:space="preserve"> = 2</w:t>
      </w:r>
      <w:r w:rsidR="0083304A" w:rsidRPr="0083304A">
        <w:rPr>
          <w:vertAlign w:val="superscript"/>
        </w:rPr>
        <w:t>2</w:t>
      </w:r>
      <w:r w:rsidR="00885191">
        <w:t>, или в краткой нотации – N(50, 2</w:t>
      </w:r>
      <w:r w:rsidR="00885191" w:rsidRPr="00BE1B7E">
        <w:rPr>
          <w:vertAlign w:val="superscript"/>
        </w:rPr>
        <w:t>2</w:t>
      </w:r>
      <w:r w:rsidR="00885191">
        <w:t xml:space="preserve">). Заметим, что </w:t>
      </w:r>
      <w:r w:rsidR="00075A5C">
        <w:t>µ</w:t>
      </w:r>
      <w:r w:rsidR="00075A5C" w:rsidRPr="003E3CC0">
        <w:t xml:space="preserve"> </w:t>
      </w:r>
      <w:r w:rsidR="00885191">
        <w:t>и σ</w:t>
      </w:r>
      <w:r w:rsidR="00885191" w:rsidRPr="0083304A">
        <w:rPr>
          <w:vertAlign w:val="superscript"/>
        </w:rPr>
        <w:t>2</w:t>
      </w:r>
      <w:r w:rsidR="00885191" w:rsidRPr="00885191">
        <w:t xml:space="preserve"> </w:t>
      </w:r>
      <w:r w:rsidR="00885191">
        <w:t>– параметры генеральной совокупности. В</w:t>
      </w:r>
      <w:r w:rsidR="0083304A">
        <w:t xml:space="preserve"> </w:t>
      </w:r>
      <w:r w:rsidR="0083304A">
        <w:rPr>
          <w:lang w:val="en-US"/>
        </w:rPr>
        <w:t>Excel</w:t>
      </w:r>
      <w:r w:rsidR="0083304A">
        <w:t xml:space="preserve"> для по</w:t>
      </w:r>
      <w:r w:rsidR="0052103F">
        <w:t>лучения одного целого случайного числа, соответствующего распределению N(50, 2</w:t>
      </w:r>
      <w:r w:rsidR="0052103F" w:rsidRPr="00BE1B7E">
        <w:rPr>
          <w:vertAlign w:val="superscript"/>
        </w:rPr>
        <w:t>2</w:t>
      </w:r>
      <w:r w:rsidR="0052103F">
        <w:t>)</w:t>
      </w:r>
      <w:r w:rsidR="0083304A">
        <w:t xml:space="preserve"> </w:t>
      </w:r>
      <w:r w:rsidR="003E3CC0">
        <w:t>воспользуемся</w:t>
      </w:r>
      <w:r w:rsidR="0083304A">
        <w:t xml:space="preserve"> формул</w:t>
      </w:r>
      <w:r w:rsidR="003E3CC0">
        <w:t>ой</w:t>
      </w:r>
      <w:r w:rsidR="0083304A">
        <w:t xml:space="preserve"> </w:t>
      </w:r>
      <w:r w:rsidR="0052103F" w:rsidRPr="0052103F">
        <w:t>=ОКРУГЛ(НОРМ.ОБР(СЛЧИС();50;2);0)</w:t>
      </w:r>
      <w:r w:rsidR="0052103F">
        <w:t>. На рис. 2 представлено 10 случайных выборок.</w:t>
      </w:r>
      <w:r w:rsidR="005757D6">
        <w:t xml:space="preserve"> </w:t>
      </w:r>
      <w:r w:rsidR="00885191">
        <w:t>Также</w:t>
      </w:r>
      <w:r w:rsidR="005757D6">
        <w:t xml:space="preserve"> можно увидеть с</w:t>
      </w:r>
      <w:r w:rsidR="00885191">
        <w:t>ледующие статистики</w:t>
      </w:r>
      <w:r w:rsidR="00075A5C">
        <w:t xml:space="preserve"> (заметим, что все они относятся к конкретным выборкам, поэтому и варьируются от строки к строке)</w:t>
      </w:r>
      <w:r w:rsidR="00885191">
        <w:t>: среднее (</w:t>
      </w:r>
      <w:r w:rsidR="00075A5C">
        <w:t>х̅</w:t>
      </w:r>
      <w:r w:rsidR="005757D6">
        <w:t xml:space="preserve">), размах </w:t>
      </w:r>
      <w:r w:rsidR="005757D6" w:rsidRPr="005757D6">
        <w:t>(</w:t>
      </w:r>
      <w:r w:rsidR="005757D6">
        <w:rPr>
          <w:lang w:val="en-US"/>
        </w:rPr>
        <w:t>R</w:t>
      </w:r>
      <w:r w:rsidR="005757D6" w:rsidRPr="005757D6">
        <w:t>)</w:t>
      </w:r>
      <w:r w:rsidR="005757D6">
        <w:t xml:space="preserve">, </w:t>
      </w:r>
      <w:r w:rsidR="00885191">
        <w:t xml:space="preserve">дисперсию </w:t>
      </w:r>
      <w:r w:rsidR="00885191" w:rsidRPr="00885191">
        <w:t>(</w:t>
      </w:r>
      <w:r w:rsidR="00075A5C">
        <w:rPr>
          <w:lang w:val="en-US"/>
        </w:rPr>
        <w:t>s</w:t>
      </w:r>
      <w:r w:rsidR="00075A5C" w:rsidRPr="00075A5C">
        <w:rPr>
          <w:vertAlign w:val="superscript"/>
        </w:rPr>
        <w:t>2</w:t>
      </w:r>
      <w:r w:rsidR="00885191" w:rsidRPr="00885191">
        <w:t>)</w:t>
      </w:r>
      <w:r w:rsidR="00075A5C">
        <w:t>, среднеквадратичное</w:t>
      </w:r>
      <w:r w:rsidR="00885191">
        <w:t xml:space="preserve"> отклонение </w:t>
      </w:r>
      <w:r w:rsidR="00885191" w:rsidRPr="00885191">
        <w:t>(</w:t>
      </w:r>
      <w:r w:rsidR="00885191">
        <w:rPr>
          <w:lang w:val="en-US"/>
        </w:rPr>
        <w:t>s</w:t>
      </w:r>
      <w:r w:rsidR="00885191" w:rsidRPr="00885191">
        <w:t>)</w:t>
      </w:r>
      <w:r w:rsidR="00885191">
        <w:t xml:space="preserve">, </w:t>
      </w:r>
      <w:r w:rsidR="003E3CC0">
        <w:t xml:space="preserve">и два </w:t>
      </w:r>
      <w:r w:rsidR="00075A5C">
        <w:t>стандартн</w:t>
      </w:r>
      <w:r w:rsidR="003E3CC0">
        <w:t>ых</w:t>
      </w:r>
      <w:r w:rsidR="00075A5C">
        <w:t xml:space="preserve"> средн</w:t>
      </w:r>
      <w:r w:rsidR="003E3CC0">
        <w:t>их</w:t>
      </w:r>
      <w:r w:rsidR="00075A5C">
        <w:t xml:space="preserve"> </w:t>
      </w:r>
      <w:r w:rsidR="00075A5C" w:rsidRPr="00075A5C">
        <w:t>(</w:t>
      </w:r>
      <w:r w:rsidR="00075A5C">
        <w:rPr>
          <w:lang w:val="en-US"/>
        </w:rPr>
        <w:t>u</w:t>
      </w:r>
      <w:r w:rsidR="003E3CC0">
        <w:t xml:space="preserve">, </w:t>
      </w:r>
      <w:r w:rsidR="003E3CC0">
        <w:rPr>
          <w:lang w:val="en-US"/>
        </w:rPr>
        <w:t>t</w:t>
      </w:r>
      <w:r w:rsidR="00075A5C" w:rsidRPr="00075A5C">
        <w:t>)</w:t>
      </w:r>
      <w:r w:rsidR="003E3CC0">
        <w:t>. Слово «стандартное» означает, что они приведены к µ = 0, σ</w:t>
      </w:r>
      <w:r w:rsidR="003E3CC0" w:rsidRPr="0083304A">
        <w:rPr>
          <w:vertAlign w:val="superscript"/>
        </w:rPr>
        <w:t>2</w:t>
      </w:r>
      <w:r w:rsidR="003E3CC0">
        <w:t xml:space="preserve"> = 1. Подробнее о различиях в вычислении </w:t>
      </w:r>
      <w:r w:rsidR="003E3CC0">
        <w:rPr>
          <w:lang w:val="en-US"/>
        </w:rPr>
        <w:t>u</w:t>
      </w:r>
      <w:r w:rsidR="003E3CC0" w:rsidRPr="003E3CC0">
        <w:t xml:space="preserve"> </w:t>
      </w:r>
      <w:r w:rsidR="003E3CC0">
        <w:t xml:space="preserve">и </w:t>
      </w:r>
      <w:r w:rsidR="003E3CC0">
        <w:rPr>
          <w:lang w:val="en-US"/>
        </w:rPr>
        <w:t>t</w:t>
      </w:r>
      <w:r w:rsidR="005F122A">
        <w:t>:</w:t>
      </w:r>
    </w:p>
    <w:p w:rsidR="0052103F" w:rsidRPr="003E3CC0" w:rsidRDefault="005F122A" w:rsidP="00D91DE4">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u=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σ/</m:t>
              </m:r>
              <m:rad>
                <m:radPr>
                  <m:degHide m:val="1"/>
                  <m:ctrlPr>
                    <w:rPr>
                      <w:rFonts w:ascii="Cambria Math" w:hAnsi="Cambria Math"/>
                      <w:i/>
                    </w:rPr>
                  </m:ctrlPr>
                </m:radPr>
                <m:deg/>
                <m:e>
                  <m:r>
                    <w:rPr>
                      <w:rFonts w:ascii="Cambria Math" w:hAnsi="Cambria Math"/>
                    </w:rPr>
                    <m:t>n</m:t>
                  </m:r>
                </m:e>
              </m:rad>
            </m:den>
          </m:f>
        </m:oMath>
      </m:oMathPara>
    </w:p>
    <w:p w:rsidR="003E3CC0" w:rsidRPr="003E3CC0" w:rsidRDefault="005F122A" w:rsidP="003E3CC0">
      <w:pPr>
        <w:spacing w:after="120" w:line="240" w:lineRule="auto"/>
      </w:pPr>
      <m:oMathPara>
        <m:oMathParaPr>
          <m:jc m:val="left"/>
        </m:oMathParaPr>
        <m:oMath>
          <m:d>
            <m:dPr>
              <m:ctrlPr>
                <w:rPr>
                  <w:rFonts w:ascii="Cambria Math" w:hAnsi="Cambria Math"/>
                  <w:i/>
                </w:rPr>
              </m:ctrlPr>
            </m:dPr>
            <m:e>
              <m:r>
                <w:rPr>
                  <w:rFonts w:ascii="Cambria Math" w:hAnsi="Cambria Math"/>
                </w:rPr>
                <m:t>2</m:t>
              </m:r>
            </m:e>
          </m:d>
          <m:r>
            <w:rPr>
              <w:rFonts w:ascii="Cambria Math" w:hAnsi="Cambria Math"/>
            </w:rPr>
            <m:t xml:space="preserve"> t=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s/</m:t>
              </m:r>
              <m:rad>
                <m:radPr>
                  <m:degHide m:val="1"/>
                  <m:ctrlPr>
                    <w:rPr>
                      <w:rFonts w:ascii="Cambria Math" w:hAnsi="Cambria Math"/>
                      <w:i/>
                    </w:rPr>
                  </m:ctrlPr>
                </m:radPr>
                <m:deg/>
                <m:e>
                  <m:r>
                    <w:rPr>
                      <w:rFonts w:ascii="Cambria Math" w:hAnsi="Cambria Math"/>
                    </w:rPr>
                    <m:t>n</m:t>
                  </m:r>
                </m:e>
              </m:rad>
            </m:den>
          </m:f>
        </m:oMath>
      </m:oMathPara>
    </w:p>
    <w:p w:rsidR="003E3CC0" w:rsidRDefault="003E3CC0" w:rsidP="00D91DE4">
      <w:pPr>
        <w:spacing w:after="120" w:line="240" w:lineRule="auto"/>
      </w:pPr>
      <w:r>
        <w:t xml:space="preserve">где </w:t>
      </w:r>
      <w:r>
        <w:rPr>
          <w:lang w:val="en-US"/>
        </w:rPr>
        <w:t>n</w:t>
      </w:r>
      <w:r w:rsidRPr="003E3CC0">
        <w:t xml:space="preserve"> – </w:t>
      </w:r>
      <w:r>
        <w:t>размер выборки.</w:t>
      </w:r>
    </w:p>
    <w:p w:rsidR="003E3CC0" w:rsidRPr="003E3CC0" w:rsidRDefault="003E3CC0" w:rsidP="00D91DE4">
      <w:pPr>
        <w:spacing w:after="120" w:line="240" w:lineRule="auto"/>
      </w:pPr>
      <w:r>
        <w:lastRenderedPageBreak/>
        <w:t xml:space="preserve">Т.е., при вычислении </w:t>
      </w:r>
      <w:r w:rsidRPr="003E3CC0">
        <w:rPr>
          <w:i/>
          <w:lang w:val="en-US"/>
        </w:rPr>
        <w:t>u</w:t>
      </w:r>
      <w:r w:rsidRPr="003E3CC0">
        <w:t xml:space="preserve"> </w:t>
      </w:r>
      <w:r>
        <w:t xml:space="preserve">мы основываемся на параметре генеральной совокупности – σ, а при вычислении </w:t>
      </w:r>
      <w:r w:rsidRPr="003E3CC0">
        <w:rPr>
          <w:i/>
          <w:lang w:val="en-US"/>
        </w:rPr>
        <w:t>t</w:t>
      </w:r>
      <w:r w:rsidRPr="003E3CC0">
        <w:t xml:space="preserve"> – </w:t>
      </w:r>
      <w:r>
        <w:t xml:space="preserve">статистике выборки </w:t>
      </w:r>
      <w:r w:rsidRPr="003E3CC0">
        <w:rPr>
          <w:i/>
          <w:lang w:val="en-US"/>
        </w:rPr>
        <w:t>s</w:t>
      </w:r>
      <w:r w:rsidRPr="003E3CC0">
        <w:t>.</w:t>
      </w:r>
    </w:p>
    <w:p w:rsidR="003E3CC0" w:rsidRDefault="00556339" w:rsidP="00D91DE4">
      <w:pPr>
        <w:spacing w:after="120" w:line="240" w:lineRule="auto"/>
      </w:pPr>
      <w:r>
        <w:rPr>
          <w:noProof/>
          <w:lang w:eastAsia="ru-RU"/>
        </w:rPr>
        <w:drawing>
          <wp:inline distT="0" distB="0" distL="0" distR="0">
            <wp:extent cx="3810000" cy="2114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 Результаты выборочного эксперимента в Excel.jpg"/>
                    <pic:cNvPicPr/>
                  </pic:nvPicPr>
                  <pic:blipFill>
                    <a:blip r:embed="rId12">
                      <a:extLst>
                        <a:ext uri="{28A0092B-C50C-407E-A947-70E740481C1C}">
                          <a14:useLocalDpi xmlns:a14="http://schemas.microsoft.com/office/drawing/2010/main" val="0"/>
                        </a:ext>
                      </a:extLst>
                    </a:blip>
                    <a:stretch>
                      <a:fillRect/>
                    </a:stretch>
                  </pic:blipFill>
                  <pic:spPr>
                    <a:xfrm>
                      <a:off x="0" y="0"/>
                      <a:ext cx="3810000" cy="2114550"/>
                    </a:xfrm>
                    <a:prstGeom prst="rect">
                      <a:avLst/>
                    </a:prstGeom>
                  </pic:spPr>
                </pic:pic>
              </a:graphicData>
            </a:graphic>
          </wp:inline>
        </w:drawing>
      </w:r>
    </w:p>
    <w:p w:rsidR="0052103F" w:rsidRPr="0052103F" w:rsidRDefault="00556339" w:rsidP="00D91DE4">
      <w:pPr>
        <w:spacing w:after="120" w:line="240" w:lineRule="auto"/>
      </w:pPr>
      <w:r>
        <w:t>Рис. 2</w:t>
      </w:r>
      <w:r w:rsidR="0052103F">
        <w:t xml:space="preserve">. Результаты выборочного эксперимента в </w:t>
      </w:r>
      <w:r w:rsidR="0052103F">
        <w:rPr>
          <w:lang w:val="en-US"/>
        </w:rPr>
        <w:t>Excel</w:t>
      </w:r>
    </w:p>
    <w:p w:rsidR="00D91DE4" w:rsidRDefault="00075A5C" w:rsidP="00D91DE4">
      <w:pPr>
        <w:spacing w:after="120" w:line="240" w:lineRule="auto"/>
      </w:pPr>
      <w:r>
        <w:t xml:space="preserve">Для первой выборки </w:t>
      </w:r>
      <w:r w:rsidR="002F06A5">
        <w:t xml:space="preserve">(строка 2) </w:t>
      </w:r>
      <w:r>
        <w:t xml:space="preserve">формулы в </w:t>
      </w:r>
      <w:r>
        <w:rPr>
          <w:lang w:val="en-US"/>
        </w:rPr>
        <w:t>Excel</w:t>
      </w:r>
      <w:r>
        <w:t>:</w:t>
      </w:r>
    </w:p>
    <w:p w:rsidR="00075A5C" w:rsidRDefault="002F06A5" w:rsidP="00D91DE4">
      <w:pPr>
        <w:spacing w:after="120" w:line="240" w:lineRule="auto"/>
      </w:pPr>
      <w:r>
        <w:t xml:space="preserve">х̅ </w:t>
      </w:r>
      <w:r w:rsidRPr="002F06A5">
        <w:t>= СРЗНАЧ(B2:F2)</w:t>
      </w:r>
    </w:p>
    <w:p w:rsidR="002F06A5" w:rsidRDefault="002F06A5" w:rsidP="00D91DE4">
      <w:pPr>
        <w:spacing w:after="120" w:line="240" w:lineRule="auto"/>
      </w:pPr>
      <w:r>
        <w:rPr>
          <w:lang w:val="en-US"/>
        </w:rPr>
        <w:t>R</w:t>
      </w:r>
      <w:r w:rsidRPr="002F06A5">
        <w:t xml:space="preserve"> = МАКС(</w:t>
      </w:r>
      <w:r w:rsidRPr="002F06A5">
        <w:rPr>
          <w:lang w:val="en-US"/>
        </w:rPr>
        <w:t>B</w:t>
      </w:r>
      <w:r w:rsidRPr="002F06A5">
        <w:t>2:</w:t>
      </w:r>
      <w:r w:rsidRPr="002F06A5">
        <w:rPr>
          <w:lang w:val="en-US"/>
        </w:rPr>
        <w:t>F</w:t>
      </w:r>
      <w:r w:rsidRPr="002F06A5">
        <w:t>2)-МИН(</w:t>
      </w:r>
      <w:r w:rsidRPr="002F06A5">
        <w:rPr>
          <w:lang w:val="en-US"/>
        </w:rPr>
        <w:t>B</w:t>
      </w:r>
      <w:r w:rsidRPr="002F06A5">
        <w:t>2:</w:t>
      </w:r>
      <w:r w:rsidRPr="002F06A5">
        <w:rPr>
          <w:lang w:val="en-US"/>
        </w:rPr>
        <w:t>F</w:t>
      </w:r>
      <w:r w:rsidRPr="002F06A5">
        <w:t>2)</w:t>
      </w:r>
    </w:p>
    <w:p w:rsidR="002F06A5" w:rsidRDefault="002F06A5" w:rsidP="00D91DE4">
      <w:pPr>
        <w:spacing w:after="120" w:line="240" w:lineRule="auto"/>
      </w:pPr>
      <w:r>
        <w:rPr>
          <w:lang w:val="en-US"/>
        </w:rPr>
        <w:t>s</w:t>
      </w:r>
      <w:r w:rsidRPr="00075A5C">
        <w:rPr>
          <w:vertAlign w:val="superscript"/>
        </w:rPr>
        <w:t>2</w:t>
      </w:r>
      <w:r>
        <w:t xml:space="preserve"> </w:t>
      </w:r>
      <w:r w:rsidRPr="002F06A5">
        <w:t>=ДИСП.В(B2:F2)</w:t>
      </w:r>
    </w:p>
    <w:p w:rsidR="002F06A5" w:rsidRDefault="002F06A5" w:rsidP="00D91DE4">
      <w:pPr>
        <w:spacing w:after="120" w:line="240" w:lineRule="auto"/>
      </w:pPr>
      <w:r>
        <w:rPr>
          <w:lang w:val="en-US"/>
        </w:rPr>
        <w:t>s</w:t>
      </w:r>
      <w:r w:rsidRPr="002F06A5">
        <w:t xml:space="preserve"> =СТАНДОТКЛОН.В(</w:t>
      </w:r>
      <w:r w:rsidRPr="002F06A5">
        <w:rPr>
          <w:lang w:val="en-US"/>
        </w:rPr>
        <w:t>B</w:t>
      </w:r>
      <w:r w:rsidRPr="002F06A5">
        <w:t>2:</w:t>
      </w:r>
      <w:r w:rsidRPr="002F06A5">
        <w:rPr>
          <w:lang w:val="en-US"/>
        </w:rPr>
        <w:t>F</w:t>
      </w:r>
      <w:r w:rsidRPr="002F06A5">
        <w:t>2)</w:t>
      </w:r>
    </w:p>
    <w:p w:rsidR="00537AD3" w:rsidRDefault="00537AD3" w:rsidP="00D91DE4">
      <w:pPr>
        <w:spacing w:after="120" w:line="240" w:lineRule="auto"/>
      </w:pPr>
      <w:r>
        <w:t xml:space="preserve">(Подробнее о последней функции см. </w:t>
      </w:r>
      <w:hyperlink r:id="rId13" w:history="1">
        <w:r w:rsidRPr="00537AD3">
          <w:rPr>
            <w:rStyle w:val="a8"/>
          </w:rPr>
          <w:t>СТАНДОТКЛОН.В и СТАНДОТКЛОН.Г: в чем различие?</w:t>
        </w:r>
      </w:hyperlink>
      <w:r w:rsidRPr="00537AD3">
        <w:t>)</w:t>
      </w:r>
    </w:p>
    <w:p w:rsidR="00D91DE4" w:rsidRDefault="00537AD3" w:rsidP="003F74D7">
      <w:pPr>
        <w:spacing w:after="120" w:line="240" w:lineRule="auto"/>
      </w:pPr>
      <w:r>
        <w:t xml:space="preserve">В приложенном </w:t>
      </w:r>
      <w:r>
        <w:rPr>
          <w:lang w:val="en-US"/>
        </w:rPr>
        <w:t>Excel</w:t>
      </w:r>
      <w:r>
        <w:t xml:space="preserve">-файле сделано </w:t>
      </w:r>
      <w:r w:rsidR="00D91DE4">
        <w:t>10</w:t>
      </w:r>
      <w:r>
        <w:t xml:space="preserve"> </w:t>
      </w:r>
      <w:r w:rsidR="00D91DE4">
        <w:t xml:space="preserve">000 </w:t>
      </w:r>
      <w:r>
        <w:t>выборок</w:t>
      </w:r>
      <w:r w:rsidR="00D91DE4">
        <w:t xml:space="preserve">. Гистограммы для </w:t>
      </w:r>
      <w:r>
        <w:t>этих 10 000</w:t>
      </w:r>
      <w:r w:rsidR="00D91DE4">
        <w:t xml:space="preserve"> наблюдений </w:t>
      </w:r>
      <w:r>
        <w:t>приведены на рис. 3–7</w:t>
      </w:r>
      <w:r w:rsidR="00D91DE4">
        <w:t xml:space="preserve">, где </w:t>
      </w:r>
      <w:r w:rsidR="00626A8F">
        <w:t>хорошо</w:t>
      </w:r>
      <w:r w:rsidR="00D91DE4">
        <w:t xml:space="preserve"> </w:t>
      </w:r>
      <w:r w:rsidR="00626A8F">
        <w:t>видны</w:t>
      </w:r>
      <w:r w:rsidR="00D91DE4">
        <w:t xml:space="preserve"> контуры распределений.</w:t>
      </w:r>
      <w:r w:rsidR="00556339">
        <w:t xml:space="preserve"> Поскольку формулы в файле содержат функцию </w:t>
      </w:r>
      <w:r w:rsidR="00556339" w:rsidRPr="0052103F">
        <w:t>СЛЧИС()</w:t>
      </w:r>
      <w:r w:rsidR="00556339">
        <w:t>, все значения пересчитываются при каждом изменении на листе. Поэтому ваши значения будут отличаться, от того,</w:t>
      </w:r>
      <w:r w:rsidR="00626A8F">
        <w:t xml:space="preserve"> что представлено на рисунках. </w:t>
      </w:r>
      <w:r w:rsidR="00556339">
        <w:t xml:space="preserve">При построении </w:t>
      </w:r>
      <w:r w:rsidR="003F74D7">
        <w:t xml:space="preserve">графиков в </w:t>
      </w:r>
      <w:r w:rsidR="003F74D7">
        <w:rPr>
          <w:lang w:val="en-US"/>
        </w:rPr>
        <w:t>Excel</w:t>
      </w:r>
      <w:r w:rsidR="003F74D7">
        <w:t xml:space="preserve"> я воспользовался нов</w:t>
      </w:r>
      <w:r w:rsidR="00626A8F">
        <w:t>ой</w:t>
      </w:r>
      <w:r w:rsidR="003F74D7">
        <w:t xml:space="preserve"> возможностью, доступной в </w:t>
      </w:r>
      <w:r w:rsidR="003F74D7">
        <w:rPr>
          <w:lang w:val="en-US"/>
        </w:rPr>
        <w:t>Excel</w:t>
      </w:r>
      <w:r w:rsidR="003F74D7">
        <w:t xml:space="preserve"> 2016 – частотной</w:t>
      </w:r>
      <w:r w:rsidR="003F74D7" w:rsidRPr="003F74D7">
        <w:t xml:space="preserve"> </w:t>
      </w:r>
      <w:r w:rsidR="003F74D7">
        <w:t xml:space="preserve">диаграммой; подробнее см. </w:t>
      </w:r>
      <w:hyperlink r:id="rId14" w:history="1">
        <w:r w:rsidR="003F74D7" w:rsidRPr="003F74D7">
          <w:rPr>
            <w:rStyle w:val="a8"/>
          </w:rPr>
          <w:t>Новые диаграммы в Excel 2016</w:t>
        </w:r>
      </w:hyperlink>
      <w:r w:rsidR="00626A8F">
        <w:t>.</w:t>
      </w:r>
    </w:p>
    <w:p w:rsidR="00537AD3" w:rsidRDefault="00365DEB" w:rsidP="00D91DE4">
      <w:pPr>
        <w:spacing w:after="120" w:line="240" w:lineRule="auto"/>
      </w:pPr>
      <w:r>
        <w:rPr>
          <w:noProof/>
          <w:lang w:eastAsia="ru-RU"/>
        </w:rPr>
        <w:drawing>
          <wp:inline distT="0" distB="0" distL="0" distR="0">
            <wp:extent cx="4500439" cy="2704006"/>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Распределение среднего х.jpg"/>
                    <pic:cNvPicPr/>
                  </pic:nvPicPr>
                  <pic:blipFill>
                    <a:blip r:embed="rId15">
                      <a:extLst>
                        <a:ext uri="{28A0092B-C50C-407E-A947-70E740481C1C}">
                          <a14:useLocalDpi xmlns:a14="http://schemas.microsoft.com/office/drawing/2010/main" val="0"/>
                        </a:ext>
                      </a:extLst>
                    </a:blip>
                    <a:stretch>
                      <a:fillRect/>
                    </a:stretch>
                  </pic:blipFill>
                  <pic:spPr>
                    <a:xfrm>
                      <a:off x="0" y="0"/>
                      <a:ext cx="4504387" cy="2706378"/>
                    </a:xfrm>
                    <a:prstGeom prst="rect">
                      <a:avLst/>
                    </a:prstGeom>
                  </pic:spPr>
                </pic:pic>
              </a:graphicData>
            </a:graphic>
          </wp:inline>
        </w:drawing>
      </w:r>
    </w:p>
    <w:p w:rsidR="00D91DE4" w:rsidRDefault="00D91DE4" w:rsidP="00D91DE4">
      <w:pPr>
        <w:spacing w:after="120" w:line="240" w:lineRule="auto"/>
      </w:pPr>
      <w:r>
        <w:t xml:space="preserve">Рис. </w:t>
      </w:r>
      <w:r w:rsidR="00537AD3">
        <w:t>3. Распределение среднего х̅</w:t>
      </w:r>
    </w:p>
    <w:p w:rsidR="00626A8F" w:rsidRDefault="00626A8F" w:rsidP="00626A8F">
      <w:pPr>
        <w:spacing w:after="0" w:line="240" w:lineRule="auto"/>
      </w:pPr>
      <w:r>
        <w:t>Видно, что:</w:t>
      </w:r>
    </w:p>
    <w:p w:rsidR="00626A8F" w:rsidRDefault="00626A8F" w:rsidP="00626A8F">
      <w:pPr>
        <w:pStyle w:val="a9"/>
        <w:numPr>
          <w:ilvl w:val="0"/>
          <w:numId w:val="16"/>
        </w:numPr>
        <w:spacing w:after="120" w:line="240" w:lineRule="auto"/>
      </w:pPr>
      <w:r>
        <w:t>распределение х̅ симметрично относительно среднего и имеет нормальную форму;</w:t>
      </w:r>
    </w:p>
    <w:p w:rsidR="00626A8F" w:rsidRDefault="00626A8F" w:rsidP="00626A8F">
      <w:pPr>
        <w:pStyle w:val="a9"/>
        <w:numPr>
          <w:ilvl w:val="0"/>
          <w:numId w:val="16"/>
        </w:numPr>
        <w:spacing w:after="120" w:line="240" w:lineRule="auto"/>
      </w:pPr>
      <w:r>
        <w:t>среднее значение х̅ = 49,9846 очень близко к генеральному среднему, равному 50,0;</w:t>
      </w:r>
    </w:p>
    <w:p w:rsidR="00626A8F" w:rsidRPr="00626A8F" w:rsidRDefault="00626A8F" w:rsidP="00626A8F">
      <w:pPr>
        <w:pStyle w:val="a9"/>
        <w:numPr>
          <w:ilvl w:val="0"/>
          <w:numId w:val="16"/>
        </w:numPr>
        <w:spacing w:after="120" w:line="240" w:lineRule="auto"/>
      </w:pPr>
      <w:r>
        <w:t>стандартное отклонение х̅, равное 0,9102, близко к</w:t>
      </w:r>
      <w:r w:rsidRPr="00626A8F">
        <w:t xml:space="preserve"> </w:t>
      </w:r>
      <w:r>
        <w:t>генеральному стандартному отклонению, равному 2/</w:t>
      </w:r>
      <m:oMath>
        <m:rad>
          <m:radPr>
            <m:degHide m:val="1"/>
            <m:ctrlPr>
              <w:rPr>
                <w:rFonts w:ascii="Cambria Math" w:hAnsi="Cambria Math"/>
                <w:i/>
              </w:rPr>
            </m:ctrlPr>
          </m:radPr>
          <m:deg/>
          <m:e>
            <m:r>
              <w:rPr>
                <w:rFonts w:ascii="Cambria Math" w:hAnsi="Cambria Math"/>
                <w:lang w:val="en-US"/>
              </w:rPr>
              <m:t>n</m:t>
            </m:r>
          </m:e>
        </m:rad>
        <m:r>
          <w:rPr>
            <w:rFonts w:ascii="Cambria Math" w:hAnsi="Cambria Math"/>
          </w:rPr>
          <m:t>=2</m:t>
        </m:r>
        <m:rad>
          <m:radPr>
            <m:degHide m:val="1"/>
            <m:ctrlPr>
              <w:rPr>
                <w:rFonts w:ascii="Cambria Math" w:hAnsi="Cambria Math"/>
                <w:i/>
              </w:rPr>
            </m:ctrlPr>
          </m:radPr>
          <m:deg/>
          <m:e>
            <m:r>
              <w:rPr>
                <w:rFonts w:ascii="Cambria Math" w:hAnsi="Cambria Math"/>
              </w:rPr>
              <m:t>5</m:t>
            </m:r>
          </m:e>
        </m:rad>
        <m:r>
          <w:rPr>
            <w:rFonts w:ascii="Cambria Math" w:hAnsi="Cambria Math"/>
          </w:rPr>
          <m:t xml:space="preserve">= </m:t>
        </m:r>
      </m:oMath>
      <w:r w:rsidRPr="00626A8F">
        <w:rPr>
          <w:rFonts w:ascii="Calibri" w:eastAsia="Times New Roman" w:hAnsi="Calibri"/>
          <w:color w:val="000000"/>
          <w:lang w:eastAsia="ru-RU"/>
        </w:rPr>
        <w:t>0,8944</w:t>
      </w:r>
      <w:r>
        <w:rPr>
          <w:rFonts w:ascii="Calibri" w:eastAsia="Times New Roman" w:hAnsi="Calibri"/>
          <w:color w:val="000000"/>
          <w:lang w:eastAsia="ru-RU"/>
        </w:rPr>
        <w:t>.</w:t>
      </w:r>
    </w:p>
    <w:p w:rsidR="00C702BA" w:rsidRDefault="00C702BA" w:rsidP="00D91DE4">
      <w:pPr>
        <w:spacing w:after="120" w:line="240" w:lineRule="auto"/>
      </w:pPr>
      <w:r>
        <w:rPr>
          <w:noProof/>
          <w:lang w:eastAsia="ru-RU"/>
        </w:rPr>
        <w:lastRenderedPageBreak/>
        <w:drawing>
          <wp:inline distT="0" distB="0" distL="0" distR="0">
            <wp:extent cx="4444423" cy="267959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 Распределение размаха R.jpg"/>
                    <pic:cNvPicPr/>
                  </pic:nvPicPr>
                  <pic:blipFill>
                    <a:blip r:embed="rId16">
                      <a:extLst>
                        <a:ext uri="{28A0092B-C50C-407E-A947-70E740481C1C}">
                          <a14:useLocalDpi xmlns:a14="http://schemas.microsoft.com/office/drawing/2010/main" val="0"/>
                        </a:ext>
                      </a:extLst>
                    </a:blip>
                    <a:stretch>
                      <a:fillRect/>
                    </a:stretch>
                  </pic:blipFill>
                  <pic:spPr>
                    <a:xfrm>
                      <a:off x="0" y="0"/>
                      <a:ext cx="4453917" cy="2685314"/>
                    </a:xfrm>
                    <a:prstGeom prst="rect">
                      <a:avLst/>
                    </a:prstGeom>
                  </pic:spPr>
                </pic:pic>
              </a:graphicData>
            </a:graphic>
          </wp:inline>
        </w:drawing>
      </w:r>
    </w:p>
    <w:p w:rsidR="00C702BA" w:rsidRDefault="00C702BA" w:rsidP="00D91DE4">
      <w:pPr>
        <w:spacing w:after="120" w:line="240" w:lineRule="auto"/>
        <w:rPr>
          <w:lang w:val="en-US"/>
        </w:rPr>
      </w:pPr>
      <w:r>
        <w:t xml:space="preserve">Рис. 4. Распределение размаха </w:t>
      </w:r>
      <w:r>
        <w:rPr>
          <w:lang w:val="en-US"/>
        </w:rPr>
        <w:t>R</w:t>
      </w:r>
    </w:p>
    <w:p w:rsidR="00C702BA" w:rsidRPr="00C702BA" w:rsidRDefault="00C702BA" w:rsidP="00D91DE4">
      <w:pPr>
        <w:spacing w:after="120" w:line="240" w:lineRule="auto"/>
      </w:pPr>
      <w:r>
        <w:rPr>
          <w:noProof/>
          <w:lang w:eastAsia="ru-RU"/>
        </w:rPr>
        <w:drawing>
          <wp:inline distT="0" distB="0" distL="0" distR="0">
            <wp:extent cx="4444780" cy="26520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Распределение дисперсии s2.jpg"/>
                    <pic:cNvPicPr/>
                  </pic:nvPicPr>
                  <pic:blipFill>
                    <a:blip r:embed="rId17">
                      <a:extLst>
                        <a:ext uri="{28A0092B-C50C-407E-A947-70E740481C1C}">
                          <a14:useLocalDpi xmlns:a14="http://schemas.microsoft.com/office/drawing/2010/main" val="0"/>
                        </a:ext>
                      </a:extLst>
                    </a:blip>
                    <a:stretch>
                      <a:fillRect/>
                    </a:stretch>
                  </pic:blipFill>
                  <pic:spPr>
                    <a:xfrm>
                      <a:off x="0" y="0"/>
                      <a:ext cx="4459549" cy="2660895"/>
                    </a:xfrm>
                    <a:prstGeom prst="rect">
                      <a:avLst/>
                    </a:prstGeom>
                  </pic:spPr>
                </pic:pic>
              </a:graphicData>
            </a:graphic>
          </wp:inline>
        </w:drawing>
      </w:r>
    </w:p>
    <w:p w:rsidR="00C702BA" w:rsidRPr="00C702BA" w:rsidRDefault="00C702BA" w:rsidP="00D91DE4">
      <w:pPr>
        <w:spacing w:after="120" w:line="240" w:lineRule="auto"/>
        <w:rPr>
          <w:lang w:val="en-US"/>
        </w:rPr>
      </w:pPr>
      <w:r>
        <w:t>Рис. 5. Распределение дисперсии s</w:t>
      </w:r>
      <w:r w:rsidRPr="00C702BA">
        <w:rPr>
          <w:vertAlign w:val="superscript"/>
        </w:rPr>
        <w:t>2</w:t>
      </w:r>
    </w:p>
    <w:p w:rsidR="00D91DE4" w:rsidRDefault="00C702BA" w:rsidP="00D91DE4">
      <w:pPr>
        <w:spacing w:after="120" w:line="240" w:lineRule="auto"/>
      </w:pPr>
      <w:r>
        <w:rPr>
          <w:noProof/>
          <w:lang w:eastAsia="ru-RU"/>
        </w:rPr>
        <w:drawing>
          <wp:inline distT="0" distB="0" distL="0" distR="0">
            <wp:extent cx="4460682" cy="2680119"/>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u-распределение.jpg"/>
                    <pic:cNvPicPr/>
                  </pic:nvPicPr>
                  <pic:blipFill>
                    <a:blip r:embed="rId18">
                      <a:extLst>
                        <a:ext uri="{28A0092B-C50C-407E-A947-70E740481C1C}">
                          <a14:useLocalDpi xmlns:a14="http://schemas.microsoft.com/office/drawing/2010/main" val="0"/>
                        </a:ext>
                      </a:extLst>
                    </a:blip>
                    <a:stretch>
                      <a:fillRect/>
                    </a:stretch>
                  </pic:blipFill>
                  <pic:spPr>
                    <a:xfrm>
                      <a:off x="0" y="0"/>
                      <a:ext cx="4469486" cy="2685409"/>
                    </a:xfrm>
                    <a:prstGeom prst="rect">
                      <a:avLst/>
                    </a:prstGeom>
                  </pic:spPr>
                </pic:pic>
              </a:graphicData>
            </a:graphic>
          </wp:inline>
        </w:drawing>
      </w:r>
    </w:p>
    <w:p w:rsidR="00C702BA" w:rsidRDefault="00C702BA" w:rsidP="00D91DE4">
      <w:pPr>
        <w:spacing w:after="120" w:line="240" w:lineRule="auto"/>
      </w:pPr>
      <w:r>
        <w:t xml:space="preserve">Рис. 6. </w:t>
      </w:r>
      <w:r w:rsidRPr="00C702BA">
        <w:rPr>
          <w:i/>
          <w:lang w:val="en-US"/>
        </w:rPr>
        <w:t>u</w:t>
      </w:r>
      <w:r>
        <w:rPr>
          <w:lang w:val="en-US"/>
        </w:rPr>
        <w:t>-</w:t>
      </w:r>
      <w:r>
        <w:t>распределение</w:t>
      </w:r>
    </w:p>
    <w:p w:rsidR="00C702BA" w:rsidRDefault="00626A8F" w:rsidP="00D91DE4">
      <w:pPr>
        <w:spacing w:after="120" w:line="240" w:lineRule="auto"/>
      </w:pPr>
      <w:r>
        <w:rPr>
          <w:noProof/>
          <w:lang w:eastAsia="ru-RU"/>
        </w:rPr>
        <w:lastRenderedPageBreak/>
        <w:drawing>
          <wp:inline distT="0" distB="0" distL="0" distR="0">
            <wp:extent cx="4428877" cy="266100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t-распределение.jpg"/>
                    <pic:cNvPicPr/>
                  </pic:nvPicPr>
                  <pic:blipFill>
                    <a:blip r:embed="rId19">
                      <a:extLst>
                        <a:ext uri="{28A0092B-C50C-407E-A947-70E740481C1C}">
                          <a14:useLocalDpi xmlns:a14="http://schemas.microsoft.com/office/drawing/2010/main" val="0"/>
                        </a:ext>
                      </a:extLst>
                    </a:blip>
                    <a:stretch>
                      <a:fillRect/>
                    </a:stretch>
                  </pic:blipFill>
                  <pic:spPr>
                    <a:xfrm>
                      <a:off x="0" y="0"/>
                      <a:ext cx="4435883" cy="2665219"/>
                    </a:xfrm>
                    <a:prstGeom prst="rect">
                      <a:avLst/>
                    </a:prstGeom>
                  </pic:spPr>
                </pic:pic>
              </a:graphicData>
            </a:graphic>
          </wp:inline>
        </w:drawing>
      </w:r>
    </w:p>
    <w:p w:rsidR="00C702BA" w:rsidRPr="00C702BA" w:rsidRDefault="00C702BA" w:rsidP="00C702BA">
      <w:pPr>
        <w:spacing w:after="120" w:line="240" w:lineRule="auto"/>
      </w:pPr>
      <w:r>
        <w:t xml:space="preserve">Рис. 7. </w:t>
      </w:r>
      <w:r w:rsidRPr="00C702BA">
        <w:rPr>
          <w:i/>
          <w:lang w:val="en-US"/>
        </w:rPr>
        <w:t>t</w:t>
      </w:r>
      <w:r w:rsidRPr="00C702BA">
        <w:t>-</w:t>
      </w:r>
      <w:r>
        <w:t>распределение</w:t>
      </w:r>
    </w:p>
    <w:p w:rsidR="004643AA" w:rsidRDefault="004643AA" w:rsidP="004643AA">
      <w:pPr>
        <w:pStyle w:val="3"/>
      </w:pPr>
      <w:r>
        <w:t>Распределение х̅</w:t>
      </w:r>
    </w:p>
    <w:p w:rsidR="00D91DE4" w:rsidRDefault="00D91DE4" w:rsidP="00D91DE4">
      <w:pPr>
        <w:spacing w:after="120" w:line="240" w:lineRule="auto"/>
      </w:pPr>
      <w:r>
        <w:t>В общем, справедливы следующие теоремы</w:t>
      </w:r>
    </w:p>
    <w:p w:rsidR="00D91DE4" w:rsidRDefault="008031C4" w:rsidP="00D91DE4">
      <w:pPr>
        <w:spacing w:after="120" w:line="240" w:lineRule="auto"/>
      </w:pPr>
      <w:r>
        <w:rPr>
          <w:b/>
        </w:rPr>
        <w:t xml:space="preserve">Теорема </w:t>
      </w:r>
      <w:r w:rsidR="00D91DE4" w:rsidRPr="00626A8F">
        <w:rPr>
          <w:b/>
        </w:rPr>
        <w:t>1</w:t>
      </w:r>
      <w:r w:rsidR="00626A8F" w:rsidRPr="00626A8F">
        <w:rPr>
          <w:b/>
        </w:rPr>
        <w:t xml:space="preserve">. </w:t>
      </w:r>
      <w:r w:rsidR="00986445">
        <w:t>Пусть х</w:t>
      </w:r>
      <w:r w:rsidR="00986445" w:rsidRPr="00986445">
        <w:rPr>
          <w:vertAlign w:val="subscript"/>
        </w:rPr>
        <w:t>1</w:t>
      </w:r>
      <w:r w:rsidR="00D91DE4">
        <w:t>,</w:t>
      </w:r>
      <w:r w:rsidR="00986445">
        <w:t xml:space="preserve"> х</w:t>
      </w:r>
      <w:r w:rsidR="00986445" w:rsidRPr="00986445">
        <w:rPr>
          <w:vertAlign w:val="subscript"/>
        </w:rPr>
        <w:t>2</w:t>
      </w:r>
      <w:r w:rsidR="00D91DE4">
        <w:t>,</w:t>
      </w:r>
      <w:r w:rsidR="00986445">
        <w:t xml:space="preserve"> …, </w:t>
      </w:r>
      <w:r w:rsidR="00D91DE4">
        <w:t>x</w:t>
      </w:r>
      <w:r w:rsidR="00D91DE4" w:rsidRPr="00986445">
        <w:rPr>
          <w:vertAlign w:val="subscript"/>
        </w:rPr>
        <w:t>n</w:t>
      </w:r>
      <w:r w:rsidR="00D91DE4">
        <w:t xml:space="preserve"> </w:t>
      </w:r>
      <w:r w:rsidR="00986445">
        <w:t>–</w:t>
      </w:r>
      <w:r w:rsidR="00D91DE4">
        <w:t xml:space="preserve"> это </w:t>
      </w:r>
      <w:r w:rsidR="00986445" w:rsidRPr="00986445">
        <w:rPr>
          <w:i/>
          <w:lang w:val="en-US"/>
        </w:rPr>
        <w:t>n</w:t>
      </w:r>
      <w:r w:rsidR="00986445">
        <w:t xml:space="preserve"> наблюдений из генеральной сово</w:t>
      </w:r>
      <w:r w:rsidR="00D91DE4">
        <w:t xml:space="preserve">купности со средним </w:t>
      </w:r>
      <w:r w:rsidR="00986445">
        <w:t>µ и дисперсией σ</w:t>
      </w:r>
      <w:r w:rsidR="00D91DE4" w:rsidRPr="00986445">
        <w:rPr>
          <w:vertAlign w:val="superscript"/>
        </w:rPr>
        <w:t>2</w:t>
      </w:r>
      <w:r w:rsidR="00D91DE4">
        <w:t xml:space="preserve">, а </w:t>
      </w:r>
      <w:r w:rsidR="00986445">
        <w:t>х̅</w:t>
      </w:r>
      <w:r w:rsidR="00D91DE4">
        <w:t xml:space="preserve"> </w:t>
      </w:r>
      <w:r w:rsidR="00986445" w:rsidRPr="00986445">
        <w:t>–</w:t>
      </w:r>
      <w:r w:rsidR="00986445">
        <w:t xml:space="preserve"> выборочное</w:t>
      </w:r>
      <w:r w:rsidR="00986445" w:rsidRPr="00986445">
        <w:t xml:space="preserve"> </w:t>
      </w:r>
      <w:r w:rsidR="00986445">
        <w:t>среднее. Тогда математическое ожидание, дисперсия и стандартное отклонение х̅ равны</w:t>
      </w:r>
      <w:r w:rsidR="00507278">
        <w:t>, соответственно</w:t>
      </w:r>
      <w:r w:rsidR="00986445">
        <w:t>:</w:t>
      </w:r>
    </w:p>
    <w:p w:rsidR="00507278" w:rsidRPr="00507278" w:rsidRDefault="005F122A" w:rsidP="00507278">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3</m:t>
              </m:r>
            </m:e>
          </m:d>
          <m:r>
            <w:rPr>
              <w:rFonts w:ascii="Cambria Math" w:hAnsi="Cambria Math"/>
            </w:rPr>
            <m:t xml:space="preserve"> </m:t>
          </m:r>
          <m:r>
            <w:rPr>
              <w:rFonts w:ascii="Cambria Math" w:hAnsi="Cambria Math"/>
              <w:lang w:val="en-US"/>
            </w:rPr>
            <m:t>E(</m:t>
          </m:r>
          <m:acc>
            <m:accPr>
              <m:chr m:val="̅"/>
              <m:ctrlPr>
                <w:rPr>
                  <w:rFonts w:ascii="Cambria Math" w:hAnsi="Cambria Math"/>
                  <w:i/>
                  <w:lang w:val="en-US"/>
                </w:rPr>
              </m:ctrlPr>
            </m:accPr>
            <m:e>
              <m:r>
                <w:rPr>
                  <w:rFonts w:ascii="Cambria Math" w:hAnsi="Cambria Math"/>
                  <w:lang w:val="en-US"/>
                </w:rPr>
                <m:t>x</m:t>
              </m:r>
            </m:e>
          </m:acc>
          <m:r>
            <w:rPr>
              <w:rFonts w:ascii="Cambria Math" w:hAnsi="Cambria Math"/>
            </w:rPr>
            <m:t>)= μ</m:t>
          </m:r>
        </m:oMath>
      </m:oMathPara>
    </w:p>
    <w:p w:rsidR="00507278" w:rsidRPr="00507278" w:rsidRDefault="005F122A" w:rsidP="00507278">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4</m:t>
              </m:r>
            </m:e>
          </m:d>
          <m:r>
            <w:rPr>
              <w:rFonts w:ascii="Cambria Math" w:hAnsi="Cambria Math"/>
            </w:rPr>
            <m:t xml:space="preserve"> </m:t>
          </m:r>
          <m:r>
            <w:rPr>
              <w:rFonts w:ascii="Cambria Math" w:hAnsi="Cambria Math"/>
              <w:lang w:val="en-US"/>
            </w:rPr>
            <m:t>V(</m:t>
          </m:r>
          <m:acc>
            <m:accPr>
              <m:chr m:val="̅"/>
              <m:ctrlPr>
                <w:rPr>
                  <w:rFonts w:ascii="Cambria Math" w:hAnsi="Cambria Math"/>
                  <w:i/>
                  <w:lang w:val="en-US"/>
                </w:rPr>
              </m:ctrlPr>
            </m:accPr>
            <m:e>
              <m:r>
                <w:rPr>
                  <w:rFonts w:ascii="Cambria Math" w:hAnsi="Cambria Math"/>
                  <w:lang w:val="en-US"/>
                </w:rPr>
                <m:t>x</m:t>
              </m:r>
            </m:e>
          </m:acc>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n</m:t>
              </m:r>
            </m:den>
          </m:f>
        </m:oMath>
      </m:oMathPara>
    </w:p>
    <w:p w:rsidR="00507278" w:rsidRPr="00507278" w:rsidRDefault="005F122A" w:rsidP="00507278">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5</m:t>
              </m:r>
            </m:e>
          </m:d>
          <m:r>
            <w:rPr>
              <w:rFonts w:ascii="Cambria Math" w:hAnsi="Cambria Math"/>
            </w:rPr>
            <m:t xml:space="preserve"> </m:t>
          </m:r>
          <m:r>
            <w:rPr>
              <w:rFonts w:ascii="Cambria Math" w:hAnsi="Cambria Math"/>
              <w:lang w:val="en-US"/>
            </w:rPr>
            <m:t>D(</m:t>
          </m:r>
          <m:acc>
            <m:accPr>
              <m:chr m:val="̅"/>
              <m:ctrlPr>
                <w:rPr>
                  <w:rFonts w:ascii="Cambria Math" w:hAnsi="Cambria Math"/>
                  <w:i/>
                  <w:lang w:val="en-US"/>
                </w:rPr>
              </m:ctrlPr>
            </m:accPr>
            <m:e>
              <m:r>
                <w:rPr>
                  <w:rFonts w:ascii="Cambria Math" w:hAnsi="Cambria Math"/>
                  <w:lang w:val="en-US"/>
                </w:rPr>
                <m:t>x</m:t>
              </m:r>
            </m:e>
          </m:acc>
          <m:r>
            <w:rPr>
              <w:rFonts w:ascii="Cambria Math" w:hAnsi="Cambria Math"/>
            </w:rPr>
            <m:t xml:space="preserve">)= </m:t>
          </m:r>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n</m:t>
                  </m:r>
                </m:e>
              </m:rad>
            </m:den>
          </m:f>
        </m:oMath>
      </m:oMathPara>
    </w:p>
    <w:p w:rsidR="00A9004E" w:rsidRPr="00A9004E" w:rsidRDefault="008031C4" w:rsidP="00D91DE4">
      <w:pPr>
        <w:spacing w:after="120" w:line="240" w:lineRule="auto"/>
      </w:pPr>
      <w:r>
        <w:rPr>
          <w:b/>
        </w:rPr>
        <w:t xml:space="preserve">Теорема </w:t>
      </w:r>
      <w:r w:rsidR="00507278" w:rsidRPr="00A9004E">
        <w:rPr>
          <w:b/>
        </w:rPr>
        <w:t xml:space="preserve">2. </w:t>
      </w:r>
      <w:r w:rsidR="00507278">
        <w:t>Пусть х</w:t>
      </w:r>
      <w:r w:rsidR="00507278" w:rsidRPr="00986445">
        <w:rPr>
          <w:vertAlign w:val="subscript"/>
        </w:rPr>
        <w:t>1</w:t>
      </w:r>
      <w:r w:rsidR="00507278">
        <w:t>, х</w:t>
      </w:r>
      <w:r w:rsidR="00507278" w:rsidRPr="00986445">
        <w:rPr>
          <w:vertAlign w:val="subscript"/>
        </w:rPr>
        <w:t>2</w:t>
      </w:r>
      <w:r w:rsidR="00507278">
        <w:t>, …, x</w:t>
      </w:r>
      <w:r w:rsidR="00507278" w:rsidRPr="00986445">
        <w:rPr>
          <w:vertAlign w:val="subscript"/>
        </w:rPr>
        <w:t>n</w:t>
      </w:r>
      <w:r w:rsidR="00507278">
        <w:t xml:space="preserve"> – выборка из распределения </w:t>
      </w:r>
      <w:r w:rsidR="00507278">
        <w:rPr>
          <w:lang w:val="en-US"/>
        </w:rPr>
        <w:t>N</w:t>
      </w:r>
      <w:r w:rsidR="00507278" w:rsidRPr="00507278">
        <w:t>(</w:t>
      </w:r>
      <w:r w:rsidR="00507278">
        <w:t>µ, σ</w:t>
      </w:r>
      <w:r w:rsidR="00507278" w:rsidRPr="00507278">
        <w:rPr>
          <w:vertAlign w:val="superscript"/>
        </w:rPr>
        <w:t>2</w:t>
      </w:r>
      <w:r w:rsidR="00507278">
        <w:t xml:space="preserve">), а х̅ </w:t>
      </w:r>
      <w:r w:rsidR="00507278" w:rsidRPr="00986445">
        <w:t>–</w:t>
      </w:r>
      <w:r w:rsidR="00507278">
        <w:t xml:space="preserve"> выборочное</w:t>
      </w:r>
      <w:r w:rsidR="00507278" w:rsidRPr="00986445">
        <w:t xml:space="preserve"> </w:t>
      </w:r>
      <w:r w:rsidR="00507278">
        <w:t xml:space="preserve">среднее. Тогда х̅ распределено, как </w:t>
      </w:r>
      <w:r w:rsidR="00A9004E">
        <w:rPr>
          <w:lang w:val="en-US"/>
        </w:rPr>
        <w:t>N</w:t>
      </w:r>
      <w:r w:rsidR="00A9004E" w:rsidRPr="00507278">
        <w:t>(</w:t>
      </w:r>
      <w:r w:rsidR="00A9004E">
        <w:t>µ, σ</w:t>
      </w:r>
      <w:r w:rsidR="00A9004E" w:rsidRPr="00507278">
        <w:rPr>
          <w:vertAlign w:val="superscript"/>
        </w:rPr>
        <w:t>2</w:t>
      </w:r>
      <w:r w:rsidR="00A9004E">
        <w:t>/</w:t>
      </w:r>
      <w:r w:rsidR="00A9004E">
        <w:rPr>
          <w:lang w:val="en-US"/>
        </w:rPr>
        <w:t>n</w:t>
      </w:r>
      <w:r w:rsidR="00A9004E" w:rsidRPr="00A9004E">
        <w:t>).</w:t>
      </w:r>
    </w:p>
    <w:p w:rsidR="00D91DE4" w:rsidRDefault="00D91DE4" w:rsidP="00D91DE4">
      <w:pPr>
        <w:spacing w:after="120" w:line="240" w:lineRule="auto"/>
      </w:pPr>
      <w:r>
        <w:t>Важным представляется тот факт, что стандартное откл</w:t>
      </w:r>
      <w:r w:rsidR="00A9004E">
        <w:t xml:space="preserve">онение выборочного среднего в </w:t>
      </w:r>
      <m:oMath>
        <m:r>
          <w:rPr>
            <w:rFonts w:ascii="Cambria Math" w:hAnsi="Cambria Math"/>
          </w:rPr>
          <m:t>1/</m:t>
        </m:r>
        <m:rad>
          <m:radPr>
            <m:degHide m:val="1"/>
            <m:ctrlPr>
              <w:rPr>
                <w:rFonts w:ascii="Cambria Math" w:hAnsi="Cambria Math"/>
                <w:i/>
              </w:rPr>
            </m:ctrlPr>
          </m:radPr>
          <m:deg/>
          <m:e>
            <m:r>
              <w:rPr>
                <w:rFonts w:ascii="Cambria Math" w:hAnsi="Cambria Math"/>
                <w:lang w:val="en-US"/>
              </w:rPr>
              <m:t>n</m:t>
            </m:r>
          </m:e>
        </m:rad>
      </m:oMath>
      <w:r>
        <w:t xml:space="preserve"> раз мень</w:t>
      </w:r>
      <w:r w:rsidR="00A95A70">
        <w:t>ше, чем для совокупности (рис. 8</w:t>
      </w:r>
      <w:r>
        <w:t xml:space="preserve">). Точность выборочного среднего как оценки генерального среднего пропорциональна корню </w:t>
      </w:r>
      <w:r w:rsidR="00A95A70">
        <w:t xml:space="preserve">квадратному из объема выборки </w:t>
      </w:r>
      <m:oMath>
        <m:rad>
          <m:radPr>
            <m:degHide m:val="1"/>
            <m:ctrlPr>
              <w:rPr>
                <w:rFonts w:ascii="Cambria Math" w:hAnsi="Cambria Math"/>
                <w:i/>
              </w:rPr>
            </m:ctrlPr>
          </m:radPr>
          <m:deg/>
          <m:e>
            <m:r>
              <w:rPr>
                <w:rFonts w:ascii="Cambria Math" w:hAnsi="Cambria Math"/>
              </w:rPr>
              <m:t>n</m:t>
            </m:r>
          </m:e>
        </m:rad>
      </m:oMath>
      <w:r>
        <w:t>.</w:t>
      </w:r>
    </w:p>
    <w:p w:rsidR="00A9004E" w:rsidRPr="003A0709" w:rsidRDefault="00A9004E" w:rsidP="00D91DE4">
      <w:pPr>
        <w:spacing w:after="120" w:line="240" w:lineRule="auto"/>
        <w:rPr>
          <w:lang w:val="en-US"/>
        </w:rPr>
      </w:pPr>
      <w:r>
        <w:rPr>
          <w:noProof/>
          <w:lang w:eastAsia="ru-RU"/>
        </w:rPr>
        <w:drawing>
          <wp:inline distT="0" distB="0" distL="0" distR="0">
            <wp:extent cx="3390900" cy="1895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8. Распределение случайной величины х и выборочного среднего х̅.jpg"/>
                    <pic:cNvPicPr/>
                  </pic:nvPicPr>
                  <pic:blipFill>
                    <a:blip r:embed="rId20">
                      <a:extLst>
                        <a:ext uri="{28A0092B-C50C-407E-A947-70E740481C1C}">
                          <a14:useLocalDpi xmlns:a14="http://schemas.microsoft.com/office/drawing/2010/main" val="0"/>
                        </a:ext>
                      </a:extLst>
                    </a:blip>
                    <a:stretch>
                      <a:fillRect/>
                    </a:stretch>
                  </pic:blipFill>
                  <pic:spPr>
                    <a:xfrm>
                      <a:off x="0" y="0"/>
                      <a:ext cx="3390900" cy="1895475"/>
                    </a:xfrm>
                    <a:prstGeom prst="rect">
                      <a:avLst/>
                    </a:prstGeom>
                  </pic:spPr>
                </pic:pic>
              </a:graphicData>
            </a:graphic>
          </wp:inline>
        </w:drawing>
      </w:r>
    </w:p>
    <w:p w:rsidR="00A9004E" w:rsidRDefault="00A9004E" w:rsidP="00A9004E">
      <w:pPr>
        <w:spacing w:after="120" w:line="240" w:lineRule="auto"/>
      </w:pPr>
      <w:r>
        <w:t>Рис. 8. Распределение случайной величины х и выборочного среднего х̅</w:t>
      </w:r>
    </w:p>
    <w:p w:rsidR="00A95A70" w:rsidRDefault="008031C4" w:rsidP="00A95A70">
      <w:pPr>
        <w:spacing w:after="120" w:line="240" w:lineRule="auto"/>
      </w:pPr>
      <w:r w:rsidRPr="008031C4">
        <w:rPr>
          <w:b/>
        </w:rPr>
        <w:t xml:space="preserve">Теорема 3. </w:t>
      </w:r>
      <w:r w:rsidRPr="008031C4">
        <w:t>(</w:t>
      </w:r>
      <w:r>
        <w:t>Центральная Предельная Теорема) Распределение выборочного среднего из любой совокупности с конечной дисперсией стремится к нормальному распределению по мере роста объема выборки до бесконечности.</w:t>
      </w:r>
    </w:p>
    <w:p w:rsidR="008031C4" w:rsidRDefault="008031C4" w:rsidP="008031C4">
      <w:pPr>
        <w:spacing w:after="120" w:line="240" w:lineRule="auto"/>
      </w:pPr>
      <w:r>
        <w:t xml:space="preserve">В соответствии с теоремой </w:t>
      </w:r>
      <w:r w:rsidR="00D91DE4">
        <w:t>2 выборочное среднее из совокупности с нормальным распределением имеет в точности нормальное распределение</w:t>
      </w:r>
      <w:r>
        <w:t xml:space="preserve">. А теорема </w:t>
      </w:r>
      <w:r w:rsidR="00D91DE4">
        <w:t xml:space="preserve">3 доказывает, что даже </w:t>
      </w:r>
      <w:r>
        <w:t>если распределение некоторой со</w:t>
      </w:r>
      <w:r w:rsidR="00D91DE4">
        <w:t>вокупности и ненормально, выборочное среднее все равно распределено приблизительно нормально. Приближение становится</w:t>
      </w:r>
      <w:r>
        <w:t xml:space="preserve"> все лучше по мере роста числа </w:t>
      </w:r>
      <w:r w:rsidRPr="008031C4">
        <w:rPr>
          <w:i/>
          <w:lang w:val="en-US"/>
        </w:rPr>
        <w:t>n</w:t>
      </w:r>
      <w:r w:rsidR="00D91DE4">
        <w:t xml:space="preserve">, но </w:t>
      </w:r>
      <w:r w:rsidR="00D91DE4">
        <w:lastRenderedPageBreak/>
        <w:t xml:space="preserve">приемлемым оно становится уже при </w:t>
      </w:r>
      <w:r>
        <w:t>столь малом зна</w:t>
      </w:r>
      <w:r w:rsidR="00D91DE4">
        <w:t xml:space="preserve">чении, как 5. На рис. 9, например, показаны </w:t>
      </w:r>
      <w:r>
        <w:t xml:space="preserve">распределения выборочного среднего из </w:t>
      </w:r>
      <w:r w:rsidRPr="008031C4">
        <w:rPr>
          <w:i/>
          <w:lang w:val="en-US"/>
        </w:rPr>
        <w:t>n</w:t>
      </w:r>
      <w:r>
        <w:t xml:space="preserve"> наблюдений, взятых из рав</w:t>
      </w:r>
      <w:r w:rsidR="00D91DE4">
        <w:t>номерного распредел</w:t>
      </w:r>
      <w:r>
        <w:t>ения. Именно благодаря Централь</w:t>
      </w:r>
      <w:r w:rsidR="00D91DE4">
        <w:t xml:space="preserve">ной Предельной Теореме мы можем делать различные </w:t>
      </w:r>
      <w:r>
        <w:t>статистические выводы, используя выборочное среднее в предположении, что совокупность распределена нормально.</w:t>
      </w:r>
    </w:p>
    <w:p w:rsidR="008031C4" w:rsidRDefault="00685D52" w:rsidP="00D91DE4">
      <w:pPr>
        <w:spacing w:after="120" w:line="240" w:lineRule="auto"/>
      </w:pPr>
      <w:r>
        <w:rPr>
          <w:noProof/>
          <w:lang w:eastAsia="ru-RU"/>
        </w:rPr>
        <w:drawing>
          <wp:inline distT="0" distB="0" distL="0" distR="0">
            <wp:extent cx="4639056" cy="3273552"/>
            <wp:effectExtent l="0" t="0" r="952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9. Пример действия Центральной Предельной Теоремы .jpg"/>
                    <pic:cNvPicPr/>
                  </pic:nvPicPr>
                  <pic:blipFill>
                    <a:blip r:embed="rId21">
                      <a:extLst>
                        <a:ext uri="{28A0092B-C50C-407E-A947-70E740481C1C}">
                          <a14:useLocalDpi xmlns:a14="http://schemas.microsoft.com/office/drawing/2010/main" val="0"/>
                        </a:ext>
                      </a:extLst>
                    </a:blip>
                    <a:stretch>
                      <a:fillRect/>
                    </a:stretch>
                  </pic:blipFill>
                  <pic:spPr>
                    <a:xfrm>
                      <a:off x="0" y="0"/>
                      <a:ext cx="4639056" cy="3273552"/>
                    </a:xfrm>
                    <a:prstGeom prst="rect">
                      <a:avLst/>
                    </a:prstGeom>
                  </pic:spPr>
                </pic:pic>
              </a:graphicData>
            </a:graphic>
          </wp:inline>
        </w:drawing>
      </w:r>
    </w:p>
    <w:p w:rsidR="00D91DE4" w:rsidRDefault="00D91DE4" w:rsidP="00D91DE4">
      <w:pPr>
        <w:spacing w:after="120" w:line="240" w:lineRule="auto"/>
      </w:pPr>
      <w:r>
        <w:t>Рис. 9</w:t>
      </w:r>
      <w:r w:rsidR="008031C4">
        <w:t>. Пример</w:t>
      </w:r>
      <w:r>
        <w:t xml:space="preserve"> действия Центральной Предельной Теоремы </w:t>
      </w:r>
    </w:p>
    <w:p w:rsidR="004643AA" w:rsidRPr="004643AA" w:rsidRDefault="004643AA" w:rsidP="004643AA">
      <w:pPr>
        <w:pStyle w:val="3"/>
      </w:pPr>
      <w:r>
        <w:t xml:space="preserve">Распределение </w:t>
      </w:r>
      <w:r>
        <w:rPr>
          <w:lang w:val="en-US"/>
        </w:rPr>
        <w:t>R</w:t>
      </w:r>
    </w:p>
    <w:p w:rsidR="00D91DE4" w:rsidRDefault="004643AA" w:rsidP="004643AA">
      <w:pPr>
        <w:spacing w:after="0" w:line="240" w:lineRule="auto"/>
      </w:pPr>
      <w:r>
        <w:t>На рис. 4</w:t>
      </w:r>
      <w:r w:rsidR="00D91DE4">
        <w:t xml:space="preserve"> можно увидеть, что:</w:t>
      </w:r>
    </w:p>
    <w:p w:rsidR="00D91DE4" w:rsidRDefault="00D91DE4" w:rsidP="004643AA">
      <w:pPr>
        <w:pStyle w:val="a9"/>
        <w:numPr>
          <w:ilvl w:val="0"/>
          <w:numId w:val="17"/>
        </w:numPr>
        <w:spacing w:after="120" w:line="240" w:lineRule="auto"/>
      </w:pPr>
      <w:r>
        <w:t>распределение имеет положительную асимметрию;</w:t>
      </w:r>
    </w:p>
    <w:p w:rsidR="00D91DE4" w:rsidRDefault="00D91DE4" w:rsidP="004643AA">
      <w:pPr>
        <w:pStyle w:val="a9"/>
        <w:numPr>
          <w:ilvl w:val="0"/>
          <w:numId w:val="17"/>
        </w:numPr>
        <w:spacing w:after="120" w:line="240" w:lineRule="auto"/>
      </w:pPr>
      <w:r>
        <w:t>среднее, равное 4,6</w:t>
      </w:r>
      <w:r w:rsidR="004643AA">
        <w:t>5, более чем в 2 раза превос</w:t>
      </w:r>
      <w:r>
        <w:t>ходит генеральное стандартное отклонение</w:t>
      </w:r>
      <w:r w:rsidR="004643AA">
        <w:t xml:space="preserve"> σ (напоминаю, что мы строили </w:t>
      </w:r>
      <w:r w:rsidR="004643AA" w:rsidRPr="004643AA">
        <w:t xml:space="preserve">распределению </w:t>
      </w:r>
      <w:r w:rsidR="004643AA">
        <w:t>N(µ, σ</w:t>
      </w:r>
      <w:r w:rsidR="004643AA" w:rsidRPr="004643AA">
        <w:rPr>
          <w:vertAlign w:val="superscript"/>
        </w:rPr>
        <w:t>2</w:t>
      </w:r>
      <w:r w:rsidR="004643AA" w:rsidRPr="004643AA">
        <w:t>)</w:t>
      </w:r>
      <w:r w:rsidR="004643AA">
        <w:t>, где µ = 50, σ = 2)</w:t>
      </w:r>
      <w:r w:rsidRPr="004643AA">
        <w:t>;</w:t>
      </w:r>
    </w:p>
    <w:p w:rsidR="00D91DE4" w:rsidRDefault="00D91DE4" w:rsidP="004643AA">
      <w:pPr>
        <w:pStyle w:val="a9"/>
        <w:numPr>
          <w:ilvl w:val="0"/>
          <w:numId w:val="17"/>
        </w:numPr>
        <w:spacing w:after="120" w:line="240" w:lineRule="auto"/>
      </w:pPr>
      <w:r>
        <w:t>стандартное отклонение, равное 1,7</w:t>
      </w:r>
      <w:r w:rsidR="004643AA">
        <w:t>8</w:t>
      </w:r>
      <w:r>
        <w:t>, составляет около 0,9 от генерального стандартного отклонения</w:t>
      </w:r>
      <w:r w:rsidR="004643AA">
        <w:t xml:space="preserve"> σ = 2</w:t>
      </w:r>
      <w:r>
        <w:t>.</w:t>
      </w:r>
    </w:p>
    <w:p w:rsidR="004643AA" w:rsidRPr="002D19D2" w:rsidRDefault="004643AA" w:rsidP="00316F74">
      <w:pPr>
        <w:spacing w:after="120" w:line="240" w:lineRule="auto"/>
      </w:pPr>
      <w:r>
        <w:rPr>
          <w:b/>
        </w:rPr>
        <w:t>Теорема 4</w:t>
      </w:r>
      <w:r w:rsidRPr="008031C4">
        <w:rPr>
          <w:b/>
        </w:rPr>
        <w:t xml:space="preserve">. </w:t>
      </w:r>
      <w:r>
        <w:t xml:space="preserve">Пусть </w:t>
      </w:r>
      <w:r>
        <w:rPr>
          <w:lang w:val="en-US"/>
        </w:rPr>
        <w:t>R</w:t>
      </w:r>
      <w:r w:rsidRPr="004643AA">
        <w:t xml:space="preserve"> </w:t>
      </w:r>
      <w:r w:rsidR="002D19D2">
        <w:t>–</w:t>
      </w:r>
      <w:r>
        <w:t xml:space="preserve"> размах выборки </w:t>
      </w:r>
      <w:r w:rsidR="00316F74">
        <w:t>(</w:t>
      </w:r>
      <w:r>
        <w:t>х</w:t>
      </w:r>
      <w:r w:rsidRPr="00986445">
        <w:rPr>
          <w:vertAlign w:val="subscript"/>
        </w:rPr>
        <w:t>1</w:t>
      </w:r>
      <w:r>
        <w:t>, х</w:t>
      </w:r>
      <w:r w:rsidRPr="00986445">
        <w:rPr>
          <w:vertAlign w:val="subscript"/>
        </w:rPr>
        <w:t>2</w:t>
      </w:r>
      <w:r>
        <w:t>, …, x</w:t>
      </w:r>
      <w:r w:rsidRPr="00986445">
        <w:rPr>
          <w:vertAlign w:val="subscript"/>
        </w:rPr>
        <w:t>n</w:t>
      </w:r>
      <w:r w:rsidR="00316F74">
        <w:t>) из распределения</w:t>
      </w:r>
      <w:r w:rsidR="00316F74" w:rsidRPr="00316F74">
        <w:t xml:space="preserve"> </w:t>
      </w:r>
      <w:r w:rsidR="00316F74">
        <w:t>N(µ, σ</w:t>
      </w:r>
      <w:r w:rsidR="00316F74" w:rsidRPr="004643AA">
        <w:rPr>
          <w:vertAlign w:val="superscript"/>
        </w:rPr>
        <w:t>2</w:t>
      </w:r>
      <w:r w:rsidR="00316F74" w:rsidRPr="004643AA">
        <w:t>)</w:t>
      </w:r>
      <w:r w:rsidR="00316F74">
        <w:t xml:space="preserve">. Тогда математическое ожидание и стандартное </w:t>
      </w:r>
      <w:r w:rsidR="002D19D2">
        <w:t xml:space="preserve">отклонение размаха </w:t>
      </w:r>
      <w:r w:rsidR="002D19D2">
        <w:rPr>
          <w:lang w:val="en-US"/>
        </w:rPr>
        <w:t>R</w:t>
      </w:r>
      <w:r w:rsidR="002D19D2" w:rsidRPr="002D19D2">
        <w:t xml:space="preserve"> </w:t>
      </w:r>
      <w:r w:rsidR="002D19D2">
        <w:t>есть:</w:t>
      </w:r>
    </w:p>
    <w:p w:rsidR="00D91DE4" w:rsidRPr="0099237A" w:rsidRDefault="002D19D2" w:rsidP="00D91DE4">
      <w:pPr>
        <w:spacing w:after="120" w:line="240" w:lineRule="auto"/>
        <w:rPr>
          <w:rFonts w:asciiTheme="majorHAnsi" w:hAnsiTheme="majorHAnsi"/>
        </w:rPr>
      </w:pPr>
      <w:r w:rsidRPr="003D27E6">
        <w:rPr>
          <w:rFonts w:asciiTheme="majorHAnsi" w:hAnsiTheme="majorHAnsi"/>
        </w:rPr>
        <w:t xml:space="preserve">(6) </w:t>
      </w:r>
      <w:r w:rsidR="00D91DE4" w:rsidRPr="003D27E6">
        <w:rPr>
          <w:rFonts w:asciiTheme="majorHAnsi" w:hAnsiTheme="majorHAnsi"/>
          <w:i/>
        </w:rPr>
        <w:t xml:space="preserve">E(R) </w:t>
      </w:r>
      <w:r w:rsidRPr="003D27E6">
        <w:rPr>
          <w:rFonts w:asciiTheme="majorHAnsi" w:hAnsiTheme="majorHAnsi"/>
          <w:i/>
        </w:rPr>
        <w:t>=</w:t>
      </w:r>
      <w:r w:rsidRPr="0099237A">
        <w:rPr>
          <w:rFonts w:asciiTheme="majorHAnsi" w:hAnsiTheme="majorHAnsi"/>
          <w:i/>
        </w:rPr>
        <w:t xml:space="preserve"> </w:t>
      </w:r>
      <w:r w:rsidRPr="003D27E6">
        <w:rPr>
          <w:rFonts w:asciiTheme="majorHAnsi" w:hAnsiTheme="majorHAnsi"/>
          <w:i/>
          <w:lang w:val="en-US"/>
        </w:rPr>
        <w:t>d</w:t>
      </w:r>
      <w:r w:rsidRPr="0099237A">
        <w:rPr>
          <w:rFonts w:asciiTheme="majorHAnsi" w:hAnsiTheme="majorHAnsi"/>
          <w:i/>
          <w:vertAlign w:val="subscript"/>
        </w:rPr>
        <w:t>2</w:t>
      </w:r>
      <w:r w:rsidRPr="003D27E6">
        <w:rPr>
          <w:rFonts w:asciiTheme="majorHAnsi" w:hAnsiTheme="majorHAnsi"/>
          <w:i/>
          <w:lang w:val="en-US"/>
        </w:rPr>
        <w:t>σ</w:t>
      </w:r>
    </w:p>
    <w:p w:rsidR="00D91DE4" w:rsidRPr="003D27E6" w:rsidRDefault="002D19D2" w:rsidP="00D91DE4">
      <w:pPr>
        <w:spacing w:after="120" w:line="240" w:lineRule="auto"/>
        <w:rPr>
          <w:rFonts w:asciiTheme="majorHAnsi" w:hAnsiTheme="majorHAnsi"/>
        </w:rPr>
      </w:pPr>
      <w:r w:rsidRPr="0099237A">
        <w:rPr>
          <w:rFonts w:asciiTheme="majorHAnsi" w:hAnsiTheme="majorHAnsi"/>
        </w:rPr>
        <w:t xml:space="preserve">(7) </w:t>
      </w:r>
      <w:r w:rsidRPr="003D27E6">
        <w:rPr>
          <w:rFonts w:asciiTheme="majorHAnsi" w:hAnsiTheme="majorHAnsi"/>
          <w:i/>
        </w:rPr>
        <w:t>D(R) = d</w:t>
      </w:r>
      <w:r w:rsidRPr="003D27E6">
        <w:rPr>
          <w:rFonts w:asciiTheme="majorHAnsi" w:hAnsiTheme="majorHAnsi"/>
          <w:i/>
          <w:vertAlign w:val="subscript"/>
        </w:rPr>
        <w:t>3</w:t>
      </w:r>
      <w:r w:rsidRPr="003D27E6">
        <w:rPr>
          <w:rFonts w:asciiTheme="majorHAnsi" w:hAnsiTheme="majorHAnsi"/>
          <w:i/>
        </w:rPr>
        <w:t>σ</w:t>
      </w:r>
    </w:p>
    <w:p w:rsidR="002D19D2" w:rsidRDefault="002D19D2" w:rsidP="00D91DE4">
      <w:pPr>
        <w:spacing w:after="120" w:line="240" w:lineRule="auto"/>
      </w:pPr>
      <w:r>
        <w:t xml:space="preserve">где </w:t>
      </w:r>
      <w:r>
        <w:rPr>
          <w:lang w:val="en-US"/>
        </w:rPr>
        <w:t>d</w:t>
      </w:r>
      <w:r w:rsidRPr="002D19D2">
        <w:rPr>
          <w:vertAlign w:val="subscript"/>
        </w:rPr>
        <w:t>2</w:t>
      </w:r>
      <w:r w:rsidRPr="002D19D2">
        <w:t xml:space="preserve"> </w:t>
      </w:r>
      <w:r>
        <w:t xml:space="preserve">и </w:t>
      </w:r>
      <w:r>
        <w:rPr>
          <w:lang w:val="en-US"/>
        </w:rPr>
        <w:t>d</w:t>
      </w:r>
      <w:r w:rsidRPr="002D19D2">
        <w:rPr>
          <w:vertAlign w:val="subscript"/>
        </w:rPr>
        <w:t>3</w:t>
      </w:r>
      <w:r>
        <w:t xml:space="preserve"> – константы, зависящие от </w:t>
      </w:r>
      <w:r w:rsidRPr="002D19D2">
        <w:rPr>
          <w:i/>
          <w:lang w:val="en-US"/>
        </w:rPr>
        <w:t>n</w:t>
      </w:r>
      <w:r w:rsidR="003D27E6">
        <w:t xml:space="preserve"> (рис.10)</w:t>
      </w:r>
    </w:p>
    <w:p w:rsidR="003D27E6" w:rsidRDefault="003D27E6" w:rsidP="00D91DE4">
      <w:pPr>
        <w:spacing w:after="120" w:line="240" w:lineRule="auto"/>
      </w:pPr>
      <w:r>
        <w:rPr>
          <w:noProof/>
          <w:lang w:eastAsia="ru-RU"/>
        </w:rPr>
        <w:drawing>
          <wp:inline distT="0" distB="0" distL="0" distR="0">
            <wp:extent cx="2063307" cy="1645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0. Константы.jpg"/>
                    <pic:cNvPicPr/>
                  </pic:nvPicPr>
                  <pic:blipFill>
                    <a:blip r:embed="rId22">
                      <a:extLst>
                        <a:ext uri="{28A0092B-C50C-407E-A947-70E740481C1C}">
                          <a14:useLocalDpi xmlns:a14="http://schemas.microsoft.com/office/drawing/2010/main" val="0"/>
                        </a:ext>
                      </a:extLst>
                    </a:blip>
                    <a:stretch>
                      <a:fillRect/>
                    </a:stretch>
                  </pic:blipFill>
                  <pic:spPr>
                    <a:xfrm>
                      <a:off x="0" y="0"/>
                      <a:ext cx="2083506" cy="1662033"/>
                    </a:xfrm>
                    <a:prstGeom prst="rect">
                      <a:avLst/>
                    </a:prstGeom>
                  </pic:spPr>
                </pic:pic>
              </a:graphicData>
            </a:graphic>
          </wp:inline>
        </w:drawing>
      </w:r>
    </w:p>
    <w:p w:rsidR="003D27E6" w:rsidRPr="002D19D2" w:rsidRDefault="003D27E6" w:rsidP="00D91DE4">
      <w:pPr>
        <w:spacing w:after="120" w:line="240" w:lineRule="auto"/>
      </w:pPr>
      <w:r>
        <w:t>Рис. 10. Константы</w:t>
      </w:r>
    </w:p>
    <w:p w:rsidR="00D91DE4" w:rsidRDefault="003D27E6" w:rsidP="00D91DE4">
      <w:pPr>
        <w:spacing w:after="120" w:line="240" w:lineRule="auto"/>
      </w:pPr>
      <w:r>
        <w:t>Д</w:t>
      </w:r>
      <w:r w:rsidR="00D91DE4">
        <w:t xml:space="preserve">ля случая </w:t>
      </w:r>
      <w:r w:rsidRPr="003D27E6">
        <w:rPr>
          <w:i/>
          <w:lang w:val="en-US"/>
        </w:rPr>
        <w:t>n</w:t>
      </w:r>
      <w:r w:rsidR="00D91DE4">
        <w:t xml:space="preserve"> = 5 имеем d</w:t>
      </w:r>
      <w:r w:rsidR="00D91DE4" w:rsidRPr="003D27E6">
        <w:rPr>
          <w:vertAlign w:val="subscript"/>
        </w:rPr>
        <w:t>2</w:t>
      </w:r>
      <w:r w:rsidR="00D91DE4">
        <w:t xml:space="preserve"> = 2,326 и d</w:t>
      </w:r>
      <w:r w:rsidR="00D91DE4" w:rsidRPr="003D27E6">
        <w:rPr>
          <w:vertAlign w:val="subscript"/>
        </w:rPr>
        <w:t>3</w:t>
      </w:r>
      <w:r w:rsidR="00D91DE4">
        <w:t xml:space="preserve"> = 0,864. По теореме</w:t>
      </w:r>
      <w:r w:rsidRPr="003D27E6">
        <w:t xml:space="preserve"> 4</w:t>
      </w:r>
      <w:r w:rsidR="00D91DE4">
        <w:t xml:space="preserve"> мы можем оценить </w:t>
      </w:r>
      <w:r>
        <w:t>σ</w:t>
      </w:r>
      <w:r w:rsidR="00D91DE4">
        <w:t xml:space="preserve"> из выражения</w:t>
      </w:r>
    </w:p>
    <w:p w:rsidR="00D91DE4" w:rsidRPr="007C1C2F" w:rsidRDefault="003D27E6" w:rsidP="00D91DE4">
      <w:pPr>
        <w:spacing w:after="120" w:line="240" w:lineRule="auto"/>
      </w:pPr>
      <w:r>
        <w:t>(</w:t>
      </w:r>
      <w:r w:rsidR="00D91DE4">
        <w:t>8)</w:t>
      </w:r>
      <w:r w:rsidRPr="007C1C2F">
        <w:t xml:space="preserve"> </w:t>
      </w:r>
      <w:r w:rsidRPr="003D27E6">
        <w:rPr>
          <w:rFonts w:asciiTheme="majorHAnsi" w:hAnsiTheme="majorHAnsi"/>
          <w:i/>
          <w:lang w:val="en-US"/>
        </w:rPr>
        <w:t>σ</w:t>
      </w:r>
      <w:r w:rsidRPr="007C1C2F">
        <w:rPr>
          <w:rFonts w:asciiTheme="majorHAnsi" w:hAnsiTheme="majorHAnsi"/>
          <w:i/>
        </w:rPr>
        <w:t xml:space="preserve">̂ = </w:t>
      </w:r>
      <w:r w:rsidRPr="003D27E6">
        <w:rPr>
          <w:rFonts w:asciiTheme="majorHAnsi" w:hAnsiTheme="majorHAnsi"/>
          <w:i/>
          <w:lang w:val="en-US"/>
        </w:rPr>
        <w:t>R</w:t>
      </w:r>
      <w:r w:rsidRPr="007C1C2F">
        <w:rPr>
          <w:rFonts w:asciiTheme="majorHAnsi" w:hAnsiTheme="majorHAnsi"/>
          <w:i/>
        </w:rPr>
        <w:t>/</w:t>
      </w:r>
      <w:r w:rsidRPr="003D27E6">
        <w:rPr>
          <w:rFonts w:asciiTheme="majorHAnsi" w:hAnsiTheme="majorHAnsi"/>
          <w:i/>
          <w:lang w:val="en-US"/>
        </w:rPr>
        <w:t>d</w:t>
      </w:r>
      <w:r w:rsidRPr="007C1C2F">
        <w:rPr>
          <w:rFonts w:asciiTheme="majorHAnsi" w:hAnsiTheme="majorHAnsi"/>
          <w:i/>
          <w:vertAlign w:val="subscript"/>
        </w:rPr>
        <w:t>2</w:t>
      </w:r>
    </w:p>
    <w:p w:rsidR="00D91DE4" w:rsidRDefault="00D91DE4" w:rsidP="003D27E6">
      <w:pPr>
        <w:pStyle w:val="3"/>
      </w:pPr>
      <w:r>
        <w:lastRenderedPageBreak/>
        <w:t>Распределение V</w:t>
      </w:r>
      <w:r w:rsidR="007C1C2F">
        <w:t xml:space="preserve"> (</w:t>
      </w:r>
      <w:r w:rsidR="007C1C2F">
        <w:rPr>
          <w:lang w:val="en-US"/>
        </w:rPr>
        <w:t>s</w:t>
      </w:r>
      <w:r w:rsidR="007C1C2F" w:rsidRPr="007C1C2F">
        <w:rPr>
          <w:vertAlign w:val="superscript"/>
        </w:rPr>
        <w:t>2</w:t>
      </w:r>
      <w:r w:rsidR="007C1C2F">
        <w:t>)</w:t>
      </w:r>
    </w:p>
    <w:p w:rsidR="00D91DE4" w:rsidRDefault="007C1C2F" w:rsidP="007C1C2F">
      <w:pPr>
        <w:spacing w:after="0" w:line="240" w:lineRule="auto"/>
      </w:pPr>
      <w:r>
        <w:t>Из рис. 5</w:t>
      </w:r>
      <w:r w:rsidR="00D91DE4">
        <w:t xml:space="preserve"> видно, что:</w:t>
      </w:r>
    </w:p>
    <w:p w:rsidR="00D91DE4" w:rsidRDefault="00D91DE4" w:rsidP="007C1C2F">
      <w:pPr>
        <w:pStyle w:val="a9"/>
        <w:numPr>
          <w:ilvl w:val="0"/>
          <w:numId w:val="18"/>
        </w:numPr>
        <w:spacing w:after="120" w:line="240" w:lineRule="auto"/>
      </w:pPr>
      <w:r>
        <w:t>распределение положительно асимметрично;</w:t>
      </w:r>
    </w:p>
    <w:p w:rsidR="00D91DE4" w:rsidRDefault="00D91DE4" w:rsidP="007C1C2F">
      <w:pPr>
        <w:pStyle w:val="a9"/>
        <w:numPr>
          <w:ilvl w:val="0"/>
          <w:numId w:val="18"/>
        </w:numPr>
        <w:spacing w:after="120" w:line="240" w:lineRule="auto"/>
      </w:pPr>
      <w:r>
        <w:t>среднее, равное 4,0</w:t>
      </w:r>
      <w:r w:rsidR="007C1C2F">
        <w:t>9</w:t>
      </w:r>
      <w:r>
        <w:t>, почти</w:t>
      </w:r>
      <w:r w:rsidR="007C1C2F">
        <w:t xml:space="preserve"> равно генеральной дисперсии σ</w:t>
      </w:r>
      <w:r w:rsidR="007C1C2F" w:rsidRPr="007C1C2F">
        <w:rPr>
          <w:vertAlign w:val="superscript"/>
        </w:rPr>
        <w:t>2</w:t>
      </w:r>
      <w:r w:rsidR="007C1C2F">
        <w:t xml:space="preserve"> = 2</w:t>
      </w:r>
      <w:r w:rsidRPr="007C1C2F">
        <w:rPr>
          <w:vertAlign w:val="superscript"/>
        </w:rPr>
        <w:t>2</w:t>
      </w:r>
      <w:r>
        <w:t xml:space="preserve"> = 4;</w:t>
      </w:r>
    </w:p>
    <w:p w:rsidR="00D91DE4" w:rsidRDefault="00D91DE4" w:rsidP="007C1C2F">
      <w:pPr>
        <w:pStyle w:val="a9"/>
        <w:numPr>
          <w:ilvl w:val="0"/>
          <w:numId w:val="18"/>
        </w:numPr>
        <w:spacing w:after="120" w:line="240" w:lineRule="auto"/>
      </w:pPr>
      <w:r>
        <w:t>стандартное отклонение, равное 2,92, составляет около 0,7 от генеральной дисперсии.</w:t>
      </w:r>
    </w:p>
    <w:p w:rsidR="0067045B" w:rsidRDefault="007C1C2F" w:rsidP="0067045B">
      <w:pPr>
        <w:spacing w:after="120" w:line="240" w:lineRule="auto"/>
      </w:pPr>
      <w:r w:rsidRPr="00E8147B">
        <w:rPr>
          <w:b/>
        </w:rPr>
        <w:t xml:space="preserve">Теорема 5. </w:t>
      </w:r>
      <w:r>
        <w:t xml:space="preserve">Пусть </w:t>
      </w:r>
      <w:r>
        <w:rPr>
          <w:lang w:val="en-US"/>
        </w:rPr>
        <w:t>V</w:t>
      </w:r>
      <w:r w:rsidRPr="007C1C2F">
        <w:t xml:space="preserve"> – </w:t>
      </w:r>
      <w:r>
        <w:t>дисперсия выборки (х</w:t>
      </w:r>
      <w:r w:rsidRPr="00986445">
        <w:rPr>
          <w:vertAlign w:val="subscript"/>
        </w:rPr>
        <w:t>1</w:t>
      </w:r>
      <w:r>
        <w:t>, х</w:t>
      </w:r>
      <w:r w:rsidRPr="00986445">
        <w:rPr>
          <w:vertAlign w:val="subscript"/>
        </w:rPr>
        <w:t>2</w:t>
      </w:r>
      <w:r>
        <w:t>, …, x</w:t>
      </w:r>
      <w:r w:rsidRPr="00986445">
        <w:rPr>
          <w:vertAlign w:val="subscript"/>
        </w:rPr>
        <w:t>n</w:t>
      </w:r>
      <w:r>
        <w:t>) из распределения</w:t>
      </w:r>
      <w:r w:rsidRPr="00316F74">
        <w:t xml:space="preserve"> </w:t>
      </w:r>
      <w:r>
        <w:t>N(µ, σ</w:t>
      </w:r>
      <w:r w:rsidRPr="004643AA">
        <w:rPr>
          <w:vertAlign w:val="superscript"/>
        </w:rPr>
        <w:t>2</w:t>
      </w:r>
      <w:r w:rsidRPr="004643AA">
        <w:t>)</w:t>
      </w:r>
      <w:r>
        <w:t>.</w:t>
      </w:r>
      <w:r w:rsidR="0067045B" w:rsidRPr="0067045B">
        <w:t xml:space="preserve"> </w:t>
      </w:r>
      <w:r w:rsidR="0067045B">
        <w:t xml:space="preserve">Тогда математическое ожидание и стандартное отклонение </w:t>
      </w:r>
      <w:r w:rsidR="0067045B">
        <w:rPr>
          <w:lang w:val="en-US"/>
        </w:rPr>
        <w:t>V</w:t>
      </w:r>
      <w:r w:rsidR="0067045B">
        <w:t>:</w:t>
      </w:r>
    </w:p>
    <w:p w:rsidR="0067045B" w:rsidRPr="0067045B" w:rsidRDefault="0067045B" w:rsidP="0067045B">
      <w:pPr>
        <w:spacing w:after="120" w:line="240" w:lineRule="auto"/>
        <w:rPr>
          <w:rFonts w:asciiTheme="majorHAnsi" w:hAnsiTheme="majorHAnsi"/>
        </w:rPr>
      </w:pPr>
      <w:r>
        <w:rPr>
          <w:rFonts w:asciiTheme="majorHAnsi" w:hAnsiTheme="majorHAnsi"/>
        </w:rPr>
        <w:t>(9</w:t>
      </w:r>
      <w:r w:rsidRPr="003D27E6">
        <w:rPr>
          <w:rFonts w:asciiTheme="majorHAnsi" w:hAnsiTheme="majorHAnsi"/>
        </w:rPr>
        <w:t xml:space="preserve">) </w:t>
      </w:r>
      <w:r>
        <w:rPr>
          <w:rFonts w:asciiTheme="majorHAnsi" w:hAnsiTheme="majorHAnsi"/>
          <w:i/>
        </w:rPr>
        <w:t>E(V</w:t>
      </w:r>
      <w:r w:rsidRPr="003D27E6">
        <w:rPr>
          <w:rFonts w:asciiTheme="majorHAnsi" w:hAnsiTheme="majorHAnsi"/>
          <w:i/>
        </w:rPr>
        <w:t>) =</w:t>
      </w:r>
      <w:r w:rsidRPr="0067045B">
        <w:rPr>
          <w:rFonts w:asciiTheme="majorHAnsi" w:hAnsiTheme="majorHAnsi"/>
          <w:i/>
        </w:rPr>
        <w:t xml:space="preserve"> </w:t>
      </w:r>
      <w:r w:rsidRPr="003D27E6">
        <w:rPr>
          <w:rFonts w:asciiTheme="majorHAnsi" w:hAnsiTheme="majorHAnsi"/>
          <w:i/>
          <w:lang w:val="en-US"/>
        </w:rPr>
        <w:t>σ</w:t>
      </w:r>
      <w:r w:rsidRPr="0099237A">
        <w:rPr>
          <w:rFonts w:asciiTheme="majorHAnsi" w:hAnsiTheme="majorHAnsi"/>
          <w:i/>
          <w:vertAlign w:val="superscript"/>
        </w:rPr>
        <w:t>2</w:t>
      </w:r>
    </w:p>
    <w:p w:rsidR="0067045B" w:rsidRPr="0067045B" w:rsidRDefault="005F122A" w:rsidP="0067045B">
      <w:pPr>
        <w:spacing w:after="120" w:line="240" w:lineRule="auto"/>
      </w:pPr>
      <m:oMathPara>
        <m:oMathParaPr>
          <m:jc m:val="left"/>
        </m:oMathParaPr>
        <m:oMath>
          <m:d>
            <m:dPr>
              <m:ctrlPr>
                <w:rPr>
                  <w:rFonts w:ascii="Cambria Math" w:hAnsi="Cambria Math"/>
                  <w:i/>
                </w:rPr>
              </m:ctrlPr>
            </m:dPr>
            <m:e>
              <m:r>
                <w:rPr>
                  <w:rFonts w:ascii="Cambria Math" w:hAnsi="Cambria Math"/>
                </w:rPr>
                <m:t>10</m:t>
              </m:r>
            </m:e>
          </m:d>
          <m:r>
            <w:rPr>
              <w:rFonts w:ascii="Cambria Math" w:hAnsi="Cambria Math"/>
            </w:rPr>
            <m:t xml:space="preserve"> D</m:t>
          </m:r>
          <m:d>
            <m:dPr>
              <m:ctrlPr>
                <w:rPr>
                  <w:rFonts w:ascii="Cambria Math" w:hAnsi="Cambria Math"/>
                  <w:i/>
                </w:rPr>
              </m:ctrlPr>
            </m:dPr>
            <m:e>
              <m:r>
                <w:rPr>
                  <w:rFonts w:ascii="Cambria Math" w:hAnsi="Cambria Math"/>
                </w:rPr>
                <m:t>V</m:t>
              </m:r>
            </m:e>
          </m:d>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 –1</m:t>
                  </m:r>
                </m:den>
              </m:f>
            </m:e>
          </m:rad>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D91DE4" w:rsidRDefault="00D91DE4" w:rsidP="00D91DE4">
      <w:pPr>
        <w:spacing w:after="120" w:line="240" w:lineRule="auto"/>
      </w:pPr>
      <w:r>
        <w:t>Статистика V используется дл</w:t>
      </w:r>
      <w:r w:rsidR="0099237A">
        <w:t>я оценки генеральной дисперсии σ</w:t>
      </w:r>
      <w:r w:rsidRPr="0099237A">
        <w:rPr>
          <w:vertAlign w:val="superscript"/>
        </w:rPr>
        <w:t>2</w:t>
      </w:r>
      <w:r w:rsidR="0099237A">
        <w:t>. Из выражения (</w:t>
      </w:r>
      <w:r>
        <w:t>9) следует</w:t>
      </w:r>
      <w:r w:rsidR="0099237A">
        <w:t>, что ожидание как раз и равно σ</w:t>
      </w:r>
      <w:r w:rsidRPr="0099237A">
        <w:rPr>
          <w:vertAlign w:val="superscript"/>
        </w:rPr>
        <w:t>2</w:t>
      </w:r>
      <w:r>
        <w:t>. Формула для оценки, в которой ожидание оказывается рав</w:t>
      </w:r>
      <w:r w:rsidR="0099237A">
        <w:t>ным оцениваемому параметру гене</w:t>
      </w:r>
      <w:r>
        <w:t>ральной совокупности</w:t>
      </w:r>
      <w:r w:rsidR="0099237A">
        <w:t xml:space="preserve">, называется несмещенным оценивателем. Значит, V – </w:t>
      </w:r>
      <w:r>
        <w:t>это несмещенный оцениватель для</w:t>
      </w:r>
      <w:r w:rsidR="0099237A">
        <w:t xml:space="preserve"> σ</w:t>
      </w:r>
      <w:r w:rsidRPr="0099237A">
        <w:rPr>
          <w:vertAlign w:val="superscript"/>
        </w:rPr>
        <w:t>2</w:t>
      </w:r>
      <w:r w:rsidR="0099237A">
        <w:t xml:space="preserve">. </w:t>
      </w:r>
      <w:r>
        <w:t>Конечно, х</w:t>
      </w:r>
      <w:r w:rsidR="0099237A">
        <w:t>̅</w:t>
      </w:r>
      <w:r>
        <w:t xml:space="preserve"> то</w:t>
      </w:r>
      <w:r w:rsidR="0099237A">
        <w:t xml:space="preserve">же несмещенный оцениватель для µ (подробнее о смещении см. </w:t>
      </w:r>
      <w:hyperlink r:id="rId23" w:history="1">
        <w:r w:rsidR="0099237A" w:rsidRPr="0099237A">
          <w:rPr>
            <w:rStyle w:val="a8"/>
          </w:rPr>
          <w:t>СТАНДОТКЛОН.В и СТАНДОТКЛОН.Г: в чем различие?</w:t>
        </w:r>
      </w:hyperlink>
      <w:r w:rsidR="0099237A">
        <w:t>)</w:t>
      </w:r>
      <w:r>
        <w:t>.</w:t>
      </w:r>
    </w:p>
    <w:p w:rsidR="0099237A" w:rsidRDefault="00D91DE4" w:rsidP="00D91DE4">
      <w:pPr>
        <w:spacing w:after="120" w:line="240" w:lineRule="auto"/>
      </w:pPr>
      <w:r>
        <w:t xml:space="preserve">Между прочим, V получается в результате деления </w:t>
      </w:r>
      <w:r w:rsidR="0099237A">
        <w:t xml:space="preserve">суммы квадратов отклонений </w:t>
      </w:r>
      <w:r w:rsidR="0099237A" w:rsidRPr="0099237A">
        <w:rPr>
          <w:i/>
        </w:rPr>
        <w:t>S</w:t>
      </w:r>
      <w:r w:rsidR="0099237A">
        <w:t xml:space="preserve"> на (</w:t>
      </w:r>
      <w:r w:rsidR="0099237A" w:rsidRPr="0099237A">
        <w:rPr>
          <w:i/>
          <w:lang w:val="en-US"/>
        </w:rPr>
        <w:t>n</w:t>
      </w:r>
      <w:r>
        <w:t xml:space="preserve"> </w:t>
      </w:r>
      <w:r w:rsidR="0099237A" w:rsidRPr="0099237A">
        <w:t>–</w:t>
      </w:r>
      <w:r w:rsidR="0099237A">
        <w:t xml:space="preserve"> 1), что следует из определения</w:t>
      </w:r>
      <w:r w:rsidR="0099237A" w:rsidRPr="0099237A">
        <w:t xml:space="preserve"> </w:t>
      </w:r>
      <w:r w:rsidR="0099237A">
        <w:t>дисперсии:</w:t>
      </w:r>
    </w:p>
    <w:p w:rsidR="0099237A" w:rsidRPr="00AC253A" w:rsidRDefault="005F122A" w:rsidP="0099237A">
      <w:pPr>
        <w:spacing w:after="120" w:line="240" w:lineRule="auto"/>
      </w:pPr>
      <m:oMathPara>
        <m:oMathParaPr>
          <m:jc m:val="left"/>
        </m:oMathParaPr>
        <m:oMath>
          <m:d>
            <m:dPr>
              <m:ctrlPr>
                <w:rPr>
                  <w:rFonts w:ascii="Cambria Math" w:hAnsi="Cambria Math"/>
                  <w:i/>
                </w:rPr>
              </m:ctrlPr>
            </m:dPr>
            <m:e>
              <m:r>
                <w:rPr>
                  <w:rFonts w:ascii="Cambria Math" w:hAnsi="Cambria Math"/>
                </w:rPr>
                <m:t>11</m:t>
              </m:r>
            </m:e>
          </m:d>
          <m:r>
            <w:rPr>
              <w:rFonts w:ascii="Cambria Math" w:hAnsi="Cambria Math"/>
            </w:rPr>
            <m:t xml:space="preserve"> V= </m:t>
          </m:r>
          <m:f>
            <m:fPr>
              <m:ctrlPr>
                <w:rPr>
                  <w:rFonts w:ascii="Cambria Math" w:hAnsi="Cambria Math"/>
                  <w:i/>
                </w:rPr>
              </m:ctrlPr>
            </m:fPr>
            <m:num>
              <m:r>
                <w:rPr>
                  <w:rFonts w:ascii="Cambria Math" w:hAnsi="Cambria Math"/>
                </w:rPr>
                <m:t>1</m:t>
              </m:r>
            </m:num>
            <m:den>
              <m:r>
                <w:rPr>
                  <w:rFonts w:ascii="Cambria Math" w:hAnsi="Cambria Math"/>
                  <w:lang w:val="en-US"/>
                </w:rPr>
                <m:t>n –1</m:t>
              </m:r>
            </m:den>
          </m:f>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 </m:t>
              </m:r>
              <m:acc>
                <m:accPr>
                  <m:chr m:val="̅"/>
                  <m:ctrlPr>
                    <w:rPr>
                      <w:rFonts w:ascii="Cambria Math" w:hAnsi="Cambria Math"/>
                      <w:i/>
                    </w:rPr>
                  </m:ctrlPr>
                </m:accPr>
                <m:e>
                  <m:r>
                    <w:rPr>
                      <w:rFonts w:ascii="Cambria Math" w:hAnsi="Cambria Math"/>
                    </w:rPr>
                    <m:t>x</m:t>
                  </m:r>
                </m:e>
              </m:acc>
              <m:sSup>
                <m:sSupPr>
                  <m:ctrlPr>
                    <w:rPr>
                      <w:rFonts w:ascii="Cambria Math" w:hAnsi="Cambria Math"/>
                      <w:i/>
                    </w:rPr>
                  </m:ctrlPr>
                </m:sSupPr>
                <m:e>
                  <m:r>
                    <w:rPr>
                      <w:rFonts w:ascii="Cambria Math" w:hAnsi="Cambria Math"/>
                    </w:rPr>
                    <m:t>)</m:t>
                  </m:r>
                </m:e>
                <m:sup>
                  <m:r>
                    <w:rPr>
                      <w:rFonts w:ascii="Cambria Math" w:hAnsi="Cambria Math"/>
                    </w:rPr>
                    <m:t>2</m:t>
                  </m:r>
                </m:sup>
              </m:sSup>
            </m:e>
          </m:nary>
        </m:oMath>
      </m:oMathPara>
    </w:p>
    <w:p w:rsidR="00D91DE4" w:rsidRDefault="00D91DE4" w:rsidP="00D91DE4">
      <w:pPr>
        <w:spacing w:after="120" w:line="240" w:lineRule="auto"/>
      </w:pPr>
      <w:r>
        <w:t xml:space="preserve"> Может показаться стра</w:t>
      </w:r>
      <w:r w:rsidR="0099237A">
        <w:t xml:space="preserve">нным, что </w:t>
      </w:r>
      <w:r w:rsidR="0099237A" w:rsidRPr="0099237A">
        <w:rPr>
          <w:i/>
        </w:rPr>
        <w:t>S</w:t>
      </w:r>
      <w:r w:rsidR="0099237A">
        <w:t xml:space="preserve"> делится именно на (</w:t>
      </w:r>
      <w:r w:rsidR="0099237A" w:rsidRPr="0099237A">
        <w:rPr>
          <w:i/>
          <w:lang w:val="en-US"/>
        </w:rPr>
        <w:t>n</w:t>
      </w:r>
      <w:r w:rsidR="0099237A">
        <w:t xml:space="preserve"> </w:t>
      </w:r>
      <w:r w:rsidR="0099237A" w:rsidRPr="0099237A">
        <w:t>–</w:t>
      </w:r>
      <w:r w:rsidR="0099237A">
        <w:t xml:space="preserve"> 1), а не на </w:t>
      </w:r>
      <w:r w:rsidR="0099237A" w:rsidRPr="0099237A">
        <w:rPr>
          <w:i/>
          <w:lang w:val="en-US"/>
        </w:rPr>
        <w:t>n</w:t>
      </w:r>
      <w:r w:rsidR="0099237A">
        <w:t>, и одна из причин этого заключается в свойстве (</w:t>
      </w:r>
      <w:r>
        <w:t xml:space="preserve">9). Другая причина состоит в том, что число независимых переменных, используемых при вычислении </w:t>
      </w:r>
      <w:r w:rsidRPr="0099237A">
        <w:rPr>
          <w:i/>
        </w:rPr>
        <w:t>S</w:t>
      </w:r>
      <w:r>
        <w:t>, равно (</w:t>
      </w:r>
      <w:r w:rsidR="0099237A" w:rsidRPr="0099237A">
        <w:rPr>
          <w:i/>
          <w:lang w:val="en-US"/>
        </w:rPr>
        <w:t>n</w:t>
      </w:r>
      <w:r>
        <w:t xml:space="preserve"> </w:t>
      </w:r>
      <w:r w:rsidR="0099237A" w:rsidRPr="0099237A">
        <w:t>–</w:t>
      </w:r>
      <w:r w:rsidR="0099237A">
        <w:t xml:space="preserve"> 1). Когда, например, </w:t>
      </w:r>
      <w:r w:rsidR="0099237A" w:rsidRPr="0099237A">
        <w:rPr>
          <w:i/>
          <w:lang w:val="en-US"/>
        </w:rPr>
        <w:t>n</w:t>
      </w:r>
      <w:r w:rsidR="0099237A">
        <w:t xml:space="preserve"> = 1, при любом значении х</w:t>
      </w:r>
      <w:r w:rsidR="0099237A" w:rsidRPr="0099237A">
        <w:rPr>
          <w:vertAlign w:val="subscript"/>
        </w:rPr>
        <w:t>1</w:t>
      </w:r>
      <w:r>
        <w:t xml:space="preserve"> мы имеем </w:t>
      </w:r>
      <w:r w:rsidRPr="0099237A">
        <w:rPr>
          <w:i/>
        </w:rPr>
        <w:t>S</w:t>
      </w:r>
      <w:r w:rsidR="00960DD1">
        <w:t xml:space="preserve"> = 0. Значит, в выборке с </w:t>
      </w:r>
      <w:r w:rsidR="00960DD1" w:rsidRPr="0099237A">
        <w:rPr>
          <w:i/>
          <w:lang w:val="en-US"/>
        </w:rPr>
        <w:t>n</w:t>
      </w:r>
      <w:r>
        <w:t xml:space="preserve"> = 1 нет информации о дисперсии. Мы можем получить ин</w:t>
      </w:r>
      <w:r w:rsidR="00960DD1">
        <w:t xml:space="preserve">формацию о вариации только при </w:t>
      </w:r>
      <w:r w:rsidR="00960DD1" w:rsidRPr="0099237A">
        <w:rPr>
          <w:i/>
          <w:lang w:val="en-US"/>
        </w:rPr>
        <w:t>n</w:t>
      </w:r>
      <w:r>
        <w:t xml:space="preserve"> </w:t>
      </w:r>
      <w:r w:rsidR="00960DD1">
        <w:t xml:space="preserve">≥ 2, а </w:t>
      </w:r>
      <w:r w:rsidR="00960DD1" w:rsidRPr="0099237A">
        <w:rPr>
          <w:i/>
          <w:lang w:val="en-US"/>
        </w:rPr>
        <w:t>n</w:t>
      </w:r>
      <w:r>
        <w:t xml:space="preserve"> набл</w:t>
      </w:r>
      <w:r w:rsidR="00960DD1">
        <w:t>юдений содержат информацию о (</w:t>
      </w:r>
      <w:r w:rsidR="00960DD1" w:rsidRPr="0099237A">
        <w:rPr>
          <w:i/>
          <w:lang w:val="en-US"/>
        </w:rPr>
        <w:t>n</w:t>
      </w:r>
      <w:r>
        <w:t xml:space="preserve"> </w:t>
      </w:r>
      <w:r w:rsidR="00960DD1">
        <w:t>–</w:t>
      </w:r>
      <w:r>
        <w:t xml:space="preserve"> 1) переменной. Это число называется степенями свободы. Обозначив их чере</w:t>
      </w:r>
      <w:r w:rsidR="00960DD1">
        <w:t>з φ</w:t>
      </w:r>
      <w:r>
        <w:t>, в данном случае будем иметь:</w:t>
      </w:r>
    </w:p>
    <w:p w:rsidR="00D91DE4" w:rsidRPr="00960DD1" w:rsidRDefault="00960DD1" w:rsidP="00D91DE4">
      <w:pPr>
        <w:spacing w:after="120" w:line="240" w:lineRule="auto"/>
        <w:rPr>
          <w:rFonts w:asciiTheme="majorHAnsi" w:hAnsiTheme="majorHAnsi"/>
        </w:rPr>
      </w:pPr>
      <w:r w:rsidRPr="00960DD1">
        <w:rPr>
          <w:rFonts w:asciiTheme="majorHAnsi" w:hAnsiTheme="majorHAnsi"/>
        </w:rPr>
        <w:t xml:space="preserve">(12) ф = </w:t>
      </w:r>
      <w:r w:rsidRPr="00960DD1">
        <w:rPr>
          <w:rFonts w:asciiTheme="majorHAnsi" w:hAnsiTheme="majorHAnsi"/>
          <w:i/>
          <w:lang w:val="en-US"/>
        </w:rPr>
        <w:t>n</w:t>
      </w:r>
      <w:r w:rsidRPr="00960DD1">
        <w:rPr>
          <w:rFonts w:asciiTheme="majorHAnsi" w:hAnsiTheme="majorHAnsi"/>
        </w:rPr>
        <w:t xml:space="preserve"> – 1</w:t>
      </w:r>
    </w:p>
    <w:p w:rsidR="00D91DE4" w:rsidRDefault="00960DD1" w:rsidP="00960DD1">
      <w:pPr>
        <w:pStyle w:val="3"/>
      </w:pPr>
      <w:r>
        <w:rPr>
          <w:lang w:val="en-US"/>
        </w:rPr>
        <w:t>u</w:t>
      </w:r>
      <w:r w:rsidRPr="00E8147B">
        <w:t>-</w:t>
      </w:r>
      <w:r>
        <w:t>распределение</w:t>
      </w:r>
    </w:p>
    <w:p w:rsidR="00D91DE4" w:rsidRDefault="00E8147B" w:rsidP="00D91DE4">
      <w:pPr>
        <w:spacing w:after="120" w:line="240" w:lineRule="auto"/>
      </w:pPr>
      <w:r w:rsidRPr="00E8147B">
        <w:rPr>
          <w:b/>
        </w:rPr>
        <w:t xml:space="preserve">Теорема </w:t>
      </w:r>
      <w:r w:rsidR="00D91DE4" w:rsidRPr="00E8147B">
        <w:rPr>
          <w:b/>
        </w:rPr>
        <w:t>6</w:t>
      </w:r>
      <w:r w:rsidRPr="00E8147B">
        <w:rPr>
          <w:b/>
        </w:rPr>
        <w:t xml:space="preserve">. </w:t>
      </w:r>
      <w:r w:rsidR="00D91DE4">
        <w:t>Пусть х</w:t>
      </w:r>
      <w:r>
        <w:t>̅</w:t>
      </w:r>
      <w:r w:rsidR="00D91DE4">
        <w:t xml:space="preserve"> </w:t>
      </w:r>
      <w:r w:rsidR="003A0709" w:rsidRPr="003A0709">
        <w:t>–</w:t>
      </w:r>
      <w:r w:rsidR="00D91DE4">
        <w:t xml:space="preserve"> средн</w:t>
      </w:r>
      <w:r w:rsidR="003A0709">
        <w:t>ее</w:t>
      </w:r>
      <w:r w:rsidR="00D91DE4">
        <w:t xml:space="preserve"> </w:t>
      </w:r>
      <w:r>
        <w:t>выборки (х</w:t>
      </w:r>
      <w:r w:rsidRPr="00986445">
        <w:rPr>
          <w:vertAlign w:val="subscript"/>
        </w:rPr>
        <w:t>1</w:t>
      </w:r>
      <w:r>
        <w:t>, х</w:t>
      </w:r>
      <w:r w:rsidRPr="00986445">
        <w:rPr>
          <w:vertAlign w:val="subscript"/>
        </w:rPr>
        <w:t>2</w:t>
      </w:r>
      <w:r>
        <w:t>, …, x</w:t>
      </w:r>
      <w:r w:rsidRPr="00986445">
        <w:rPr>
          <w:vertAlign w:val="subscript"/>
        </w:rPr>
        <w:t>n</w:t>
      </w:r>
      <w:r>
        <w:t>) из распределения</w:t>
      </w:r>
      <w:r w:rsidRPr="00316F74">
        <w:t xml:space="preserve"> </w:t>
      </w:r>
      <w:r>
        <w:t>N(µ, σ</w:t>
      </w:r>
      <w:r w:rsidRPr="004643AA">
        <w:rPr>
          <w:vertAlign w:val="superscript"/>
        </w:rPr>
        <w:t>2</w:t>
      </w:r>
      <w:r w:rsidRPr="004643AA">
        <w:t>)</w:t>
      </w:r>
      <w:r>
        <w:t>.</w:t>
      </w:r>
      <w:r w:rsidRPr="0067045B">
        <w:t xml:space="preserve"> </w:t>
      </w:r>
      <w:r w:rsidR="00D91DE4">
        <w:t>Тогда статистика</w:t>
      </w:r>
    </w:p>
    <w:p w:rsidR="003A0709" w:rsidRPr="003E3CC0" w:rsidRDefault="005F122A" w:rsidP="003A0709">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u=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σ/</m:t>
              </m:r>
              <m:rad>
                <m:radPr>
                  <m:degHide m:val="1"/>
                  <m:ctrlPr>
                    <w:rPr>
                      <w:rFonts w:ascii="Cambria Math" w:hAnsi="Cambria Math"/>
                      <w:i/>
                    </w:rPr>
                  </m:ctrlPr>
                </m:radPr>
                <m:deg/>
                <m:e>
                  <m:r>
                    <w:rPr>
                      <w:rFonts w:ascii="Cambria Math" w:hAnsi="Cambria Math"/>
                    </w:rPr>
                    <m:t>n</m:t>
                  </m:r>
                </m:e>
              </m:rad>
            </m:den>
          </m:f>
        </m:oMath>
      </m:oMathPara>
    </w:p>
    <w:p w:rsidR="00D91DE4" w:rsidRDefault="00D91DE4" w:rsidP="00D91DE4">
      <w:pPr>
        <w:spacing w:after="120" w:line="240" w:lineRule="auto"/>
      </w:pPr>
      <w:r>
        <w:t>распределена как но</w:t>
      </w:r>
      <w:r w:rsidR="003A0709">
        <w:t>рмированное</w:t>
      </w:r>
      <w:r w:rsidR="0040614A">
        <w:t xml:space="preserve"> (или стандартное)</w:t>
      </w:r>
      <w:r w:rsidR="003A0709">
        <w:t xml:space="preserve"> нормальное распреде</w:t>
      </w:r>
      <w:r>
        <w:t>ление.</w:t>
      </w:r>
    </w:p>
    <w:p w:rsidR="00D91DE4" w:rsidRDefault="003A0709" w:rsidP="00D91DE4">
      <w:pPr>
        <w:spacing w:after="120" w:line="240" w:lineRule="auto"/>
      </w:pPr>
      <w:r>
        <w:t>Обозначим двустороннюю α-процентную точку норми</w:t>
      </w:r>
      <w:r w:rsidR="00D91DE4">
        <w:t>рованного норм</w:t>
      </w:r>
      <w:r>
        <w:t>ального распределения через u(α</w:t>
      </w:r>
      <w:r w:rsidR="00D91DE4">
        <w:t>). А именно</w:t>
      </w:r>
    </w:p>
    <w:p w:rsidR="00D91DE4" w:rsidRDefault="0040614A" w:rsidP="00D91DE4">
      <w:pPr>
        <w:spacing w:after="120" w:line="240" w:lineRule="auto"/>
      </w:pPr>
      <w:r w:rsidRPr="0040614A">
        <w:rPr>
          <w:rFonts w:asciiTheme="majorHAnsi" w:hAnsiTheme="majorHAnsi"/>
        </w:rPr>
        <w:t xml:space="preserve">(13) </w:t>
      </w:r>
      <w:r w:rsidR="003A0709" w:rsidRPr="0040614A">
        <w:rPr>
          <w:rFonts w:asciiTheme="majorHAnsi" w:hAnsiTheme="majorHAnsi"/>
        </w:rPr>
        <w:t>Pr{|u| ≥</w:t>
      </w:r>
      <w:r w:rsidR="00D91DE4" w:rsidRPr="0040614A">
        <w:rPr>
          <w:rFonts w:asciiTheme="majorHAnsi" w:hAnsiTheme="majorHAnsi"/>
        </w:rPr>
        <w:t xml:space="preserve"> </w:t>
      </w:r>
      <w:r w:rsidR="003A0709" w:rsidRPr="0040614A">
        <w:rPr>
          <w:rFonts w:asciiTheme="majorHAnsi" w:hAnsiTheme="majorHAnsi"/>
          <w:lang w:val="en-US"/>
        </w:rPr>
        <w:t>u</w:t>
      </w:r>
      <w:r w:rsidR="00D91DE4" w:rsidRPr="0040614A">
        <w:rPr>
          <w:rFonts w:asciiTheme="majorHAnsi" w:hAnsiTheme="majorHAnsi"/>
        </w:rPr>
        <w:t>(а)} =</w:t>
      </w:r>
      <w:r w:rsidR="003A0709" w:rsidRPr="0040614A">
        <w:rPr>
          <w:rFonts w:asciiTheme="majorHAnsi" w:hAnsiTheme="majorHAnsi"/>
        </w:rPr>
        <w:t xml:space="preserve"> </w:t>
      </w:r>
      <w:r w:rsidR="003A0709" w:rsidRPr="0040614A">
        <w:rPr>
          <w:rFonts w:asciiTheme="majorHAnsi" w:hAnsiTheme="majorHAnsi"/>
          <w:lang w:val="en-US"/>
        </w:rPr>
        <w:t>α</w:t>
      </w:r>
      <w:r w:rsidR="003A0709">
        <w:t>, где u</w:t>
      </w:r>
      <w:r w:rsidR="00D91DE4">
        <w:t xml:space="preserve"> распределено как N(0,</w:t>
      </w:r>
      <w:r w:rsidRPr="0040614A">
        <w:t xml:space="preserve"> </w:t>
      </w:r>
      <w:r w:rsidR="00D91DE4">
        <w:t>1</w:t>
      </w:r>
      <w:r w:rsidR="00D91DE4" w:rsidRPr="003A0709">
        <w:rPr>
          <w:vertAlign w:val="superscript"/>
        </w:rPr>
        <w:t>2</w:t>
      </w:r>
      <w:r w:rsidR="00D91DE4">
        <w:t>). </w:t>
      </w:r>
    </w:p>
    <w:p w:rsidR="00D91DE4" w:rsidRDefault="00D91DE4" w:rsidP="00D91DE4">
      <w:pPr>
        <w:spacing w:after="120" w:line="240" w:lineRule="auto"/>
      </w:pPr>
      <w:r>
        <w:t>Это распределение используется при проверках гипотез и оценива</w:t>
      </w:r>
      <w:r w:rsidR="003A0709">
        <w:t>нии генеральных средних, когда σ</w:t>
      </w:r>
      <w:r>
        <w:t xml:space="preserve"> известна.</w:t>
      </w:r>
    </w:p>
    <w:p w:rsidR="00D91DE4" w:rsidRDefault="003A0709" w:rsidP="003A0709">
      <w:pPr>
        <w:pStyle w:val="3"/>
      </w:pPr>
      <w:r>
        <w:rPr>
          <w:lang w:val="en-US"/>
        </w:rPr>
        <w:t>t</w:t>
      </w:r>
      <w:r w:rsidR="00D91DE4">
        <w:t>-pacnределение</w:t>
      </w:r>
    </w:p>
    <w:p w:rsidR="00D91DE4" w:rsidRDefault="003A0709" w:rsidP="00D91DE4">
      <w:pPr>
        <w:spacing w:after="120" w:line="240" w:lineRule="auto"/>
      </w:pPr>
      <w:r>
        <w:t xml:space="preserve">Из рис. </w:t>
      </w:r>
      <w:r w:rsidRPr="003A0709">
        <w:t>6</w:t>
      </w:r>
      <w:r w:rsidR="00D91DE4">
        <w:t xml:space="preserve"> и </w:t>
      </w:r>
      <w:r w:rsidRPr="003A0709">
        <w:t>7</w:t>
      </w:r>
      <w:r>
        <w:t xml:space="preserve"> мы видим, что распределение </w:t>
      </w:r>
      <w:r w:rsidRPr="003A0709">
        <w:rPr>
          <w:i/>
        </w:rPr>
        <w:t>t</w:t>
      </w:r>
      <w:r w:rsidR="00D91DE4">
        <w:t xml:space="preserve"> похоже на распределение </w:t>
      </w:r>
      <w:r w:rsidRPr="003A0709">
        <w:rPr>
          <w:i/>
          <w:lang w:val="en-US"/>
        </w:rPr>
        <w:t>u</w:t>
      </w:r>
      <w:r w:rsidR="00D91DE4">
        <w:t>, т</w:t>
      </w:r>
      <w:r>
        <w:t>олько с несколько большей вариа</w:t>
      </w:r>
      <w:r w:rsidR="00D91DE4">
        <w:t>цией.</w:t>
      </w:r>
    </w:p>
    <w:p w:rsidR="003A0709" w:rsidRDefault="003A0709" w:rsidP="003A0709">
      <w:pPr>
        <w:spacing w:after="120" w:line="240" w:lineRule="auto"/>
      </w:pPr>
      <w:r w:rsidRPr="00E8147B">
        <w:rPr>
          <w:b/>
        </w:rPr>
        <w:t xml:space="preserve">Теорема </w:t>
      </w:r>
      <w:r>
        <w:rPr>
          <w:b/>
        </w:rPr>
        <w:t>7</w:t>
      </w:r>
      <w:r w:rsidRPr="00E8147B">
        <w:rPr>
          <w:b/>
        </w:rPr>
        <w:t xml:space="preserve">. </w:t>
      </w:r>
      <w:r>
        <w:t xml:space="preserve">Подставив в выражение (1) вместо σ выборочное стандартное отклонение </w:t>
      </w:r>
      <w:r w:rsidRPr="003A0709">
        <w:rPr>
          <w:i/>
          <w:lang w:val="en-US"/>
        </w:rPr>
        <w:t>s</w:t>
      </w:r>
      <w:r>
        <w:t>, получим:</w:t>
      </w:r>
    </w:p>
    <w:p w:rsidR="003A0709" w:rsidRPr="003E3CC0" w:rsidRDefault="005F122A" w:rsidP="003A0709">
      <w:pPr>
        <w:spacing w:after="120" w:line="240" w:lineRule="auto"/>
      </w:pPr>
      <m:oMathPara>
        <m:oMathParaPr>
          <m:jc m:val="left"/>
        </m:oMathParaPr>
        <m:oMath>
          <m:d>
            <m:dPr>
              <m:ctrlPr>
                <w:rPr>
                  <w:rFonts w:ascii="Cambria Math" w:hAnsi="Cambria Math"/>
                  <w:i/>
                </w:rPr>
              </m:ctrlPr>
            </m:dPr>
            <m:e>
              <m:r>
                <w:rPr>
                  <w:rFonts w:ascii="Cambria Math" w:hAnsi="Cambria Math"/>
                </w:rPr>
                <m:t>2</m:t>
              </m:r>
            </m:e>
          </m:d>
          <m:r>
            <w:rPr>
              <w:rFonts w:ascii="Cambria Math" w:hAnsi="Cambria Math"/>
            </w:rPr>
            <m:t xml:space="preserve"> t=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s/</m:t>
              </m:r>
              <m:rad>
                <m:radPr>
                  <m:degHide m:val="1"/>
                  <m:ctrlPr>
                    <w:rPr>
                      <w:rFonts w:ascii="Cambria Math" w:hAnsi="Cambria Math"/>
                      <w:i/>
                    </w:rPr>
                  </m:ctrlPr>
                </m:radPr>
                <m:deg/>
                <m:e>
                  <m:r>
                    <w:rPr>
                      <w:rFonts w:ascii="Cambria Math" w:hAnsi="Cambria Math"/>
                    </w:rPr>
                    <m:t>n</m:t>
                  </m:r>
                </m:e>
              </m:rad>
            </m:den>
          </m:f>
        </m:oMath>
      </m:oMathPara>
    </w:p>
    <w:p w:rsidR="00D91DE4" w:rsidRDefault="003A0709" w:rsidP="00D91DE4">
      <w:pPr>
        <w:spacing w:after="120" w:line="240" w:lineRule="auto"/>
      </w:pPr>
      <w:r>
        <w:t xml:space="preserve">Величина </w:t>
      </w:r>
      <w:r w:rsidRPr="003A0709">
        <w:rPr>
          <w:i/>
          <w:lang w:val="en-US"/>
        </w:rPr>
        <w:t>t</w:t>
      </w:r>
      <w:r>
        <w:t xml:space="preserve"> распределена как </w:t>
      </w:r>
      <w:r w:rsidRPr="003A0709">
        <w:rPr>
          <w:i/>
          <w:lang w:val="en-US"/>
        </w:rPr>
        <w:t>t</w:t>
      </w:r>
      <w:r>
        <w:t xml:space="preserve">-распределение со степенями свободы </w:t>
      </w:r>
      <w:r w:rsidRPr="003A0709">
        <w:rPr>
          <w:i/>
        </w:rPr>
        <w:t>ф = n – 1</w:t>
      </w:r>
      <w:r>
        <w:rPr>
          <w:i/>
        </w:rPr>
        <w:t>.</w:t>
      </w:r>
      <w:r>
        <w:t xml:space="preserve"> </w:t>
      </w:r>
      <w:r w:rsidR="0040614A">
        <w:t>Поскольку вместо σ</w:t>
      </w:r>
      <w:r w:rsidR="00D91DE4">
        <w:t xml:space="preserve"> подставлена ее о</w:t>
      </w:r>
      <w:r w:rsidR="0040614A">
        <w:t xml:space="preserve">ценка, вполне естественно, что </w:t>
      </w:r>
      <w:r w:rsidR="0040614A" w:rsidRPr="0040614A">
        <w:rPr>
          <w:i/>
          <w:lang w:val="en-US"/>
        </w:rPr>
        <w:t>t</w:t>
      </w:r>
      <w:r w:rsidR="00D91DE4">
        <w:t>-распределение имеет б</w:t>
      </w:r>
      <w:r w:rsidR="00D91DE4" w:rsidRPr="0040614A">
        <w:rPr>
          <w:b/>
          <w:i/>
        </w:rPr>
        <w:t>о</w:t>
      </w:r>
      <w:r w:rsidR="0040614A">
        <w:t>льшую вариа</w:t>
      </w:r>
      <w:r w:rsidR="00D91DE4">
        <w:t xml:space="preserve">цию, чем </w:t>
      </w:r>
      <w:r w:rsidR="00D91DE4">
        <w:lastRenderedPageBreak/>
        <w:t xml:space="preserve">нормированное нормальное распределение. Когда степеней свободы, </w:t>
      </w:r>
      <w:r w:rsidR="0040614A" w:rsidRPr="00960DD1">
        <w:rPr>
          <w:rFonts w:asciiTheme="majorHAnsi" w:hAnsiTheme="majorHAnsi"/>
        </w:rPr>
        <w:t xml:space="preserve">ф = </w:t>
      </w:r>
      <w:r w:rsidR="0040614A" w:rsidRPr="00960DD1">
        <w:rPr>
          <w:rFonts w:asciiTheme="majorHAnsi" w:hAnsiTheme="majorHAnsi"/>
          <w:i/>
          <w:lang w:val="en-US"/>
        </w:rPr>
        <w:t>n</w:t>
      </w:r>
      <w:r w:rsidR="0040614A" w:rsidRPr="00960DD1">
        <w:rPr>
          <w:rFonts w:asciiTheme="majorHAnsi" w:hAnsiTheme="majorHAnsi"/>
        </w:rPr>
        <w:t xml:space="preserve"> – 1</w:t>
      </w:r>
      <w:r>
        <w:t>, немного, у этого рас</w:t>
      </w:r>
      <w:r w:rsidR="0040614A">
        <w:t>пределения получаются длинные «</w:t>
      </w:r>
      <w:r w:rsidR="00D91DE4">
        <w:t>хвосты</w:t>
      </w:r>
      <w:r w:rsidR="0040614A">
        <w:t>»</w:t>
      </w:r>
      <w:r w:rsidR="00D91DE4">
        <w:t xml:space="preserve">. Когда же </w:t>
      </w:r>
      <w:r w:rsidR="0040614A" w:rsidRPr="0040614A">
        <w:rPr>
          <w:i/>
          <w:lang w:val="en-US"/>
        </w:rPr>
        <w:t>n</w:t>
      </w:r>
      <w:r w:rsidR="00D91DE4">
        <w:t xml:space="preserve"> очень велико, </w:t>
      </w:r>
      <w:r w:rsidR="00D91DE4" w:rsidRPr="0040614A">
        <w:rPr>
          <w:i/>
        </w:rPr>
        <w:t>s</w:t>
      </w:r>
      <w:r w:rsidR="0040614A">
        <w:t xml:space="preserve"> будет очень близко к σ</w:t>
      </w:r>
      <w:r w:rsidR="00D91DE4">
        <w:t xml:space="preserve">. Таким образом, мы можем надеяться, что для больших </w:t>
      </w:r>
      <w:r w:rsidR="0040614A" w:rsidRPr="0040614A">
        <w:rPr>
          <w:i/>
          <w:lang w:val="en-US"/>
        </w:rPr>
        <w:t>n</w:t>
      </w:r>
      <w:r w:rsidR="0040614A">
        <w:t xml:space="preserve"> распределение </w:t>
      </w:r>
      <w:r w:rsidR="0040614A" w:rsidRPr="0040614A">
        <w:rPr>
          <w:i/>
        </w:rPr>
        <w:t>t</w:t>
      </w:r>
      <w:r w:rsidR="00D91DE4">
        <w:t xml:space="preserve"> будет мало отличаться от нормированного нормального распределения. Действительно, ведь при степенях свободы, равных бесконечности, </w:t>
      </w:r>
      <w:r w:rsidR="0040614A" w:rsidRPr="0040614A">
        <w:rPr>
          <w:i/>
          <w:lang w:val="en-US"/>
        </w:rPr>
        <w:t>t</w:t>
      </w:r>
      <w:r w:rsidR="00D91DE4">
        <w:t>-распределение совпадает с нормированным нормальным распределением.</w:t>
      </w:r>
    </w:p>
    <w:p w:rsidR="00D91DE4" w:rsidRPr="00355B25" w:rsidRDefault="0040614A" w:rsidP="00D91DE4">
      <w:pPr>
        <w:spacing w:after="120" w:line="240" w:lineRule="auto"/>
      </w:pPr>
      <w:r>
        <w:t xml:space="preserve">Распределение </w:t>
      </w:r>
      <w:r w:rsidRPr="0040614A">
        <w:rPr>
          <w:i/>
          <w:lang w:val="en-US"/>
        </w:rPr>
        <w:t>t</w:t>
      </w:r>
      <w:r w:rsidR="00D91DE4">
        <w:t xml:space="preserve"> од</w:t>
      </w:r>
      <w:r>
        <w:t>нозначно определяется степенями</w:t>
      </w:r>
      <w:r w:rsidRPr="0040614A">
        <w:t xml:space="preserve"> </w:t>
      </w:r>
      <w:r w:rsidR="00D91DE4">
        <w:t>свободы</w:t>
      </w:r>
      <w:r w:rsidR="00355B25" w:rsidRPr="00355B25">
        <w:t xml:space="preserve"> </w:t>
      </w:r>
      <w:r w:rsidR="00355B25">
        <w:t>φ</w:t>
      </w:r>
      <w:r w:rsidR="00355B25" w:rsidRPr="00355B25">
        <w:t xml:space="preserve"> (</w:t>
      </w:r>
      <w:r w:rsidR="00355B25">
        <w:t xml:space="preserve">рис. 11). Обозначим двустороннюю </w:t>
      </w:r>
      <w:r w:rsidR="00355B25">
        <w:rPr>
          <w:lang w:val="en-US"/>
        </w:rPr>
        <w:t>α</w:t>
      </w:r>
      <w:r w:rsidR="00D91DE4">
        <w:t>-проце</w:t>
      </w:r>
      <w:r w:rsidR="00355B25">
        <w:t xml:space="preserve">нтную точку </w:t>
      </w:r>
      <w:r w:rsidR="00355B25" w:rsidRPr="00355B25">
        <w:rPr>
          <w:i/>
        </w:rPr>
        <w:t>t</w:t>
      </w:r>
      <w:r w:rsidR="00D91DE4">
        <w:t>-расп</w:t>
      </w:r>
      <w:r w:rsidR="00355B25">
        <w:t>ределения со степенями свободы φ через t</w:t>
      </w:r>
      <w:r w:rsidR="00D91DE4">
        <w:t>(</w:t>
      </w:r>
      <w:r w:rsidR="00355B25">
        <w:t>φ, α</w:t>
      </w:r>
      <w:r w:rsidR="00D91DE4">
        <w:t>), т.е.</w:t>
      </w:r>
    </w:p>
    <w:p w:rsidR="0040614A" w:rsidRDefault="0040614A" w:rsidP="0040614A">
      <w:pPr>
        <w:spacing w:after="120" w:line="240" w:lineRule="auto"/>
      </w:pPr>
      <w:r>
        <w:rPr>
          <w:rFonts w:asciiTheme="majorHAnsi" w:hAnsiTheme="majorHAnsi"/>
        </w:rPr>
        <w:t>(14</w:t>
      </w:r>
      <w:r w:rsidR="00355B25">
        <w:rPr>
          <w:rFonts w:asciiTheme="majorHAnsi" w:hAnsiTheme="majorHAnsi"/>
        </w:rPr>
        <w:t>) Pr{|t</w:t>
      </w:r>
      <w:r w:rsidRPr="0040614A">
        <w:rPr>
          <w:rFonts w:asciiTheme="majorHAnsi" w:hAnsiTheme="majorHAnsi"/>
        </w:rPr>
        <w:t xml:space="preserve">| ≥ </w:t>
      </w:r>
      <w:r w:rsidR="00355B25">
        <w:rPr>
          <w:rFonts w:asciiTheme="majorHAnsi" w:hAnsiTheme="majorHAnsi"/>
          <w:lang w:val="en-US"/>
        </w:rPr>
        <w:t>t</w:t>
      </w:r>
      <w:r w:rsidRPr="0040614A">
        <w:rPr>
          <w:rFonts w:asciiTheme="majorHAnsi" w:hAnsiTheme="majorHAnsi"/>
        </w:rPr>
        <w:t>(</w:t>
      </w:r>
      <w:r w:rsidR="00355B25">
        <w:rPr>
          <w:rFonts w:asciiTheme="majorHAnsi" w:hAnsiTheme="majorHAnsi"/>
        </w:rPr>
        <w:t>φ</w:t>
      </w:r>
      <w:r w:rsidR="00355B25" w:rsidRPr="00355B25">
        <w:rPr>
          <w:rFonts w:asciiTheme="majorHAnsi" w:hAnsiTheme="majorHAnsi"/>
        </w:rPr>
        <w:t xml:space="preserve">, </w:t>
      </w:r>
      <w:r w:rsidRPr="0040614A">
        <w:rPr>
          <w:rFonts w:asciiTheme="majorHAnsi" w:hAnsiTheme="majorHAnsi"/>
        </w:rPr>
        <w:t xml:space="preserve">а)} = </w:t>
      </w:r>
      <w:r w:rsidRPr="0040614A">
        <w:rPr>
          <w:rFonts w:asciiTheme="majorHAnsi" w:hAnsiTheme="majorHAnsi"/>
          <w:lang w:val="en-US"/>
        </w:rPr>
        <w:t>α</w:t>
      </w:r>
    </w:p>
    <w:p w:rsidR="00D91DE4" w:rsidRDefault="00355B25" w:rsidP="00D91DE4">
      <w:pPr>
        <w:spacing w:after="120" w:line="240" w:lineRule="auto"/>
      </w:pPr>
      <w:r>
        <w:t xml:space="preserve">где </w:t>
      </w:r>
      <w:r w:rsidRPr="00355B25">
        <w:rPr>
          <w:i/>
        </w:rPr>
        <w:t>t</w:t>
      </w:r>
      <w:r>
        <w:t xml:space="preserve"> распределено как </w:t>
      </w:r>
      <w:r w:rsidRPr="00355B25">
        <w:rPr>
          <w:i/>
        </w:rPr>
        <w:t>t</w:t>
      </w:r>
      <w:r>
        <w:t>-распределение с φ</w:t>
      </w:r>
      <w:r w:rsidR="00D91DE4">
        <w:t xml:space="preserve"> степенями свободы</w:t>
      </w:r>
      <w:r w:rsidRPr="00355B25">
        <w:t xml:space="preserve"> (</w:t>
      </w:r>
      <w:r>
        <w:t>рис. 12).</w:t>
      </w:r>
      <w:r w:rsidR="00464B79">
        <w:t xml:space="preserve"> Распределение </w:t>
      </w:r>
      <w:r w:rsidR="00464B79" w:rsidRPr="00355B25">
        <w:rPr>
          <w:i/>
        </w:rPr>
        <w:t>t</w:t>
      </w:r>
      <w:r w:rsidR="00464B79">
        <w:t xml:space="preserve"> используется для проверки гипотез и оценивания генеральных средних, когда σ не известна, или для проверки и оценивания разности двух генеральных средних.</w:t>
      </w:r>
    </w:p>
    <w:p w:rsidR="0040614A" w:rsidRDefault="00464B79" w:rsidP="00D91DE4">
      <w:pPr>
        <w:spacing w:after="120" w:line="240" w:lineRule="auto"/>
      </w:pPr>
      <w:r>
        <w:rPr>
          <w:noProof/>
          <w:lang w:eastAsia="ru-RU"/>
        </w:rPr>
        <w:drawing>
          <wp:inline distT="0" distB="0" distL="0" distR="0">
            <wp:extent cx="3867150"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1. t-распределение.jpg"/>
                    <pic:cNvPicPr/>
                  </pic:nvPicPr>
                  <pic:blipFill>
                    <a:blip r:embed="rId24">
                      <a:extLst>
                        <a:ext uri="{28A0092B-C50C-407E-A947-70E740481C1C}">
                          <a14:useLocalDpi xmlns:a14="http://schemas.microsoft.com/office/drawing/2010/main" val="0"/>
                        </a:ext>
                      </a:extLst>
                    </a:blip>
                    <a:stretch>
                      <a:fillRect/>
                    </a:stretch>
                  </pic:blipFill>
                  <pic:spPr>
                    <a:xfrm>
                      <a:off x="0" y="0"/>
                      <a:ext cx="3867150" cy="2152650"/>
                    </a:xfrm>
                    <a:prstGeom prst="rect">
                      <a:avLst/>
                    </a:prstGeom>
                  </pic:spPr>
                </pic:pic>
              </a:graphicData>
            </a:graphic>
          </wp:inline>
        </w:drawing>
      </w:r>
    </w:p>
    <w:p w:rsidR="0040614A" w:rsidRDefault="0040614A" w:rsidP="0040614A">
      <w:pPr>
        <w:spacing w:after="120" w:line="240" w:lineRule="auto"/>
      </w:pPr>
      <w:r>
        <w:t>Рис. 1</w:t>
      </w:r>
      <w:r w:rsidRPr="00355B25">
        <w:t>1</w:t>
      </w:r>
      <w:r>
        <w:t xml:space="preserve">. </w:t>
      </w:r>
      <w:r w:rsidRPr="0040614A">
        <w:rPr>
          <w:i/>
        </w:rPr>
        <w:t>t</w:t>
      </w:r>
      <w:r>
        <w:t>-распределение</w:t>
      </w:r>
    </w:p>
    <w:p w:rsidR="00355B25" w:rsidRDefault="003D5B80" w:rsidP="0040614A">
      <w:pPr>
        <w:spacing w:after="120" w:line="240" w:lineRule="auto"/>
      </w:pPr>
      <w:r>
        <w:rPr>
          <w:noProof/>
          <w:lang w:eastAsia="ru-RU"/>
        </w:rPr>
        <w:lastRenderedPageBreak/>
        <w:drawing>
          <wp:inline distT="0" distB="0" distL="0" distR="0">
            <wp:extent cx="2771775" cy="60674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2. Процентные точки для t-распределения.jpg"/>
                    <pic:cNvPicPr/>
                  </pic:nvPicPr>
                  <pic:blipFill>
                    <a:blip r:embed="rId25">
                      <a:extLst>
                        <a:ext uri="{28A0092B-C50C-407E-A947-70E740481C1C}">
                          <a14:useLocalDpi xmlns:a14="http://schemas.microsoft.com/office/drawing/2010/main" val="0"/>
                        </a:ext>
                      </a:extLst>
                    </a:blip>
                    <a:stretch>
                      <a:fillRect/>
                    </a:stretch>
                  </pic:blipFill>
                  <pic:spPr>
                    <a:xfrm>
                      <a:off x="0" y="0"/>
                      <a:ext cx="2771775" cy="6067425"/>
                    </a:xfrm>
                    <a:prstGeom prst="rect">
                      <a:avLst/>
                    </a:prstGeom>
                  </pic:spPr>
                </pic:pic>
              </a:graphicData>
            </a:graphic>
          </wp:inline>
        </w:drawing>
      </w:r>
    </w:p>
    <w:p w:rsidR="00355B25" w:rsidRDefault="00355B25" w:rsidP="0040614A">
      <w:pPr>
        <w:spacing w:after="120" w:line="240" w:lineRule="auto"/>
      </w:pPr>
      <w:r>
        <w:t xml:space="preserve">Рис. 12. </w:t>
      </w:r>
      <w:r w:rsidR="00464B79">
        <w:t xml:space="preserve">Процентные точки для </w:t>
      </w:r>
      <w:r w:rsidR="00464B79" w:rsidRPr="00464B79">
        <w:rPr>
          <w:i/>
          <w:lang w:val="en-US"/>
        </w:rPr>
        <w:t>t</w:t>
      </w:r>
      <w:r w:rsidR="00464B79">
        <w:t>-распределения</w:t>
      </w:r>
    </w:p>
    <w:p w:rsidR="008878FA" w:rsidRPr="00FE7BD9" w:rsidRDefault="008878FA" w:rsidP="008878FA">
      <w:pPr>
        <w:spacing w:after="120" w:line="240" w:lineRule="auto"/>
      </w:pPr>
      <w:r>
        <w:t xml:space="preserve">Эта таблица применяется для получения значений </w:t>
      </w:r>
      <w:r w:rsidRPr="008878FA">
        <w:rPr>
          <w:i/>
          <w:lang w:val="en-US"/>
        </w:rPr>
        <w:t>t</w:t>
      </w:r>
      <w:r>
        <w:t xml:space="preserve"> при заданных числах степеней свободы (</w:t>
      </w:r>
      <w:r w:rsidRPr="008878FA">
        <w:rPr>
          <w:rFonts w:cstheme="minorHAnsi"/>
          <w:i/>
        </w:rPr>
        <w:t>φ</w:t>
      </w:r>
      <w:r>
        <w:t>) и двусторонней вероятности (</w:t>
      </w:r>
      <w:r w:rsidRPr="008878FA">
        <w:rPr>
          <w:rFonts w:cstheme="minorHAnsi"/>
          <w:i/>
        </w:rPr>
        <w:t>α</w:t>
      </w:r>
      <w:r>
        <w:t xml:space="preserve">). Когда, например, известно, что </w:t>
      </w:r>
      <w:r w:rsidRPr="008878FA">
        <w:rPr>
          <w:rFonts w:cstheme="minorHAnsi"/>
          <w:i/>
        </w:rPr>
        <w:t>φ</w:t>
      </w:r>
      <w:r>
        <w:t xml:space="preserve"> = 10, а </w:t>
      </w:r>
      <w:r w:rsidRPr="008878FA">
        <w:rPr>
          <w:rFonts w:cstheme="minorHAnsi"/>
          <w:i/>
        </w:rPr>
        <w:t>α</w:t>
      </w:r>
      <w:r>
        <w:t xml:space="preserve"> = 0,05, имеем </w:t>
      </w:r>
      <w:r w:rsidRPr="008878FA">
        <w:rPr>
          <w:i/>
        </w:rPr>
        <w:t>t</w:t>
      </w:r>
      <w:r>
        <w:t xml:space="preserve"> = 2,228. В принятых нами обозначениях табличное значение есть </w:t>
      </w:r>
      <w:r w:rsidRPr="008878FA">
        <w:rPr>
          <w:i/>
          <w:lang w:val="en-US"/>
        </w:rPr>
        <w:t>t</w:t>
      </w:r>
      <w:r w:rsidRPr="008878FA">
        <w:rPr>
          <w:i/>
        </w:rPr>
        <w:t>(</w:t>
      </w:r>
      <w:r w:rsidRPr="008878FA">
        <w:rPr>
          <w:rFonts w:cstheme="minorHAnsi"/>
          <w:i/>
        </w:rPr>
        <w:t>α</w:t>
      </w:r>
      <w:r w:rsidRPr="008878FA">
        <w:rPr>
          <w:i/>
        </w:rPr>
        <w:t xml:space="preserve">, </w:t>
      </w:r>
      <w:r w:rsidRPr="008878FA">
        <w:rPr>
          <w:rFonts w:cstheme="minorHAnsi"/>
          <w:i/>
        </w:rPr>
        <w:t>φ</w:t>
      </w:r>
      <w:r w:rsidRPr="008878FA">
        <w:rPr>
          <w:i/>
        </w:rPr>
        <w:t>)</w:t>
      </w:r>
      <w:r>
        <w:t>. Значит, t(10, 0,05) =</w:t>
      </w:r>
      <w:r w:rsidRPr="003D5B80">
        <w:t xml:space="preserve"> </w:t>
      </w:r>
      <w:r>
        <w:t>2,228.</w:t>
      </w:r>
      <w:r w:rsidRPr="003D5B80">
        <w:t xml:space="preserve"> </w:t>
      </w:r>
      <w:r w:rsidR="003D5B80">
        <w:t xml:space="preserve">Когда </w:t>
      </w:r>
      <w:r w:rsidR="003D5B80" w:rsidRPr="003D5B80">
        <w:rPr>
          <w:rFonts w:cstheme="minorHAnsi"/>
          <w:i/>
        </w:rPr>
        <w:t>φ</w:t>
      </w:r>
      <w:r>
        <w:t xml:space="preserve"> = </w:t>
      </w:r>
      <w:r w:rsidR="003D5B80" w:rsidRPr="003D5B80">
        <w:t xml:space="preserve">∞, </w:t>
      </w:r>
      <w:r>
        <w:t>табличные значения совпадают со значениями процентилей нормированного нормал</w:t>
      </w:r>
      <w:r w:rsidR="003D5B80">
        <w:t>ьного распределения, т.е. t</w:t>
      </w:r>
      <w:r>
        <w:t>(</w:t>
      </w:r>
      <w:r w:rsidR="003D5B80" w:rsidRPr="003D5B80">
        <w:t>∞</w:t>
      </w:r>
      <w:r>
        <w:t xml:space="preserve">, </w:t>
      </w:r>
      <w:r w:rsidR="003D5B80">
        <w:rPr>
          <w:rFonts w:cstheme="minorHAnsi"/>
        </w:rPr>
        <w:t>α</w:t>
      </w:r>
      <w:r>
        <w:t>) =</w:t>
      </w:r>
      <w:r w:rsidR="003D5B80" w:rsidRPr="003D5B80">
        <w:t xml:space="preserve"> </w:t>
      </w:r>
      <w:r w:rsidR="003D5B80">
        <w:rPr>
          <w:lang w:val="en-US"/>
        </w:rPr>
        <w:t>u</w:t>
      </w:r>
      <w:r>
        <w:t>(</w:t>
      </w:r>
      <w:r w:rsidR="003D5B80">
        <w:rPr>
          <w:rFonts w:cstheme="minorHAnsi"/>
        </w:rPr>
        <w:t>α</w:t>
      </w:r>
      <w:r>
        <w:t>).</w:t>
      </w:r>
      <w:r w:rsidR="00FE7BD9">
        <w:t xml:space="preserve"> Формула в </w:t>
      </w:r>
      <w:r w:rsidR="00FE7BD9">
        <w:rPr>
          <w:lang w:val="en-US"/>
        </w:rPr>
        <w:t>Excel</w:t>
      </w:r>
      <w:r w:rsidR="00FE7BD9" w:rsidRPr="00FE7BD9">
        <w:t xml:space="preserve"> </w:t>
      </w:r>
      <w:r w:rsidR="00FE7BD9">
        <w:t xml:space="preserve">для расчета </w:t>
      </w:r>
      <w:r w:rsidR="00FE7BD9" w:rsidRPr="00FE7BD9">
        <w:rPr>
          <w:i/>
          <w:lang w:val="en-US"/>
        </w:rPr>
        <w:t>t</w:t>
      </w:r>
      <w:r w:rsidR="00FE7BD9" w:rsidRPr="00FE7BD9">
        <w:t xml:space="preserve"> </w:t>
      </w:r>
      <w:r w:rsidR="00FE7BD9">
        <w:t>в ячейке В2 =СТЬЮДЕНТ.ОБР.2Х(B$1;$A2</w:t>
      </w:r>
      <w:r w:rsidR="00FE7BD9" w:rsidRPr="00FE7BD9">
        <w:t>)</w:t>
      </w:r>
      <w:r w:rsidR="00FE7BD9">
        <w:t xml:space="preserve">. В строке 28 формула нормального распределения </w:t>
      </w:r>
      <w:r w:rsidR="00FE7BD9" w:rsidRPr="00FE7BD9">
        <w:rPr>
          <w:i/>
          <w:lang w:val="en-US"/>
        </w:rPr>
        <w:t>u</w:t>
      </w:r>
      <w:r w:rsidR="00FE7BD9">
        <w:t xml:space="preserve"> </w:t>
      </w:r>
      <w:r w:rsidR="00FE7BD9" w:rsidRPr="00FE7BD9">
        <w:t>=НОРМ.СТ.ОБР(1-B1/2)</w:t>
      </w:r>
      <w:r w:rsidR="00FE7BD9">
        <w:t>.</w:t>
      </w:r>
    </w:p>
    <w:p w:rsidR="00D91DE4" w:rsidRDefault="00355B25" w:rsidP="00355B25">
      <w:pPr>
        <w:pStyle w:val="3"/>
      </w:pPr>
      <w:r>
        <w:t>Проверка гипотез</w:t>
      </w:r>
    </w:p>
    <w:p w:rsidR="00D91DE4" w:rsidRDefault="001A660F" w:rsidP="00D91DE4">
      <w:pPr>
        <w:spacing w:after="120" w:line="240" w:lineRule="auto"/>
      </w:pPr>
      <w:r w:rsidRPr="001A660F">
        <w:rPr>
          <w:b/>
        </w:rPr>
        <w:t xml:space="preserve">Пример </w:t>
      </w:r>
      <w:r w:rsidR="00D91DE4" w:rsidRPr="001A660F">
        <w:rPr>
          <w:b/>
        </w:rPr>
        <w:t>1.</w:t>
      </w:r>
      <w:r w:rsidR="00D91DE4">
        <w:t xml:space="preserve"> Прочность на разрыв (предел прочности) нержавеющей стали, производимой на одном из заводов, сначала была стабильной со средним 72 кг/мм</w:t>
      </w:r>
      <w:r w:rsidR="00D91DE4" w:rsidRPr="00464B79">
        <w:rPr>
          <w:vertAlign w:val="superscript"/>
        </w:rPr>
        <w:t>2</w:t>
      </w:r>
      <w:r w:rsidR="00464B79">
        <w:t xml:space="preserve"> и стан</w:t>
      </w:r>
      <w:r w:rsidR="00D91DE4">
        <w:t>дартным отклонением 2,0 кг/мм</w:t>
      </w:r>
      <w:r w:rsidR="00D91DE4" w:rsidRPr="00464B79">
        <w:rPr>
          <w:vertAlign w:val="superscript"/>
        </w:rPr>
        <w:t>2</w:t>
      </w:r>
      <w:r w:rsidR="00D91DE4">
        <w:t>. Недавно разладился один агрегат. Он был снова налажен, и для определения эффекта наладки были взяты 10 образцов</w:t>
      </w:r>
      <w:r w:rsidR="00464B79">
        <w:t xml:space="preserve"> (рис. 13).</w:t>
      </w:r>
    </w:p>
    <w:p w:rsidR="00D91DE4" w:rsidRDefault="00464B79" w:rsidP="00D91DE4">
      <w:pPr>
        <w:spacing w:after="120" w:line="240" w:lineRule="auto"/>
      </w:pPr>
      <w:r>
        <w:rPr>
          <w:noProof/>
          <w:lang w:eastAsia="ru-RU"/>
        </w:rPr>
        <w:lastRenderedPageBreak/>
        <w:drawing>
          <wp:inline distT="0" distB="0" distL="0" distR="0">
            <wp:extent cx="3200400" cy="2038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3. Прочность на разрыв десяти образцов.jpg"/>
                    <pic:cNvPicPr/>
                  </pic:nvPicPr>
                  <pic:blipFill>
                    <a:blip r:embed="rId26">
                      <a:extLst>
                        <a:ext uri="{28A0092B-C50C-407E-A947-70E740481C1C}">
                          <a14:useLocalDpi xmlns:a14="http://schemas.microsoft.com/office/drawing/2010/main" val="0"/>
                        </a:ext>
                      </a:extLst>
                    </a:blip>
                    <a:stretch>
                      <a:fillRect/>
                    </a:stretch>
                  </pic:blipFill>
                  <pic:spPr>
                    <a:xfrm>
                      <a:off x="0" y="0"/>
                      <a:ext cx="3200400" cy="2038350"/>
                    </a:xfrm>
                    <a:prstGeom prst="rect">
                      <a:avLst/>
                    </a:prstGeom>
                  </pic:spPr>
                </pic:pic>
              </a:graphicData>
            </a:graphic>
          </wp:inline>
        </w:drawing>
      </w:r>
    </w:p>
    <w:p w:rsidR="00464B79" w:rsidRDefault="00464B79" w:rsidP="00D91DE4">
      <w:pPr>
        <w:spacing w:after="120" w:line="240" w:lineRule="auto"/>
      </w:pPr>
      <w:r>
        <w:t>Рис. 13. Прочность на разрыв десяти образцов</w:t>
      </w:r>
    </w:p>
    <w:p w:rsidR="00D91DE4" w:rsidRDefault="00D91DE4" w:rsidP="006D5F6C">
      <w:pPr>
        <w:spacing w:after="0" w:line="240" w:lineRule="auto"/>
      </w:pPr>
      <w:r>
        <w:t>Предположим, что стандартное отклонение осталось тем же, что и до наладки. Можем ли мы заключить, что наладка привела к изменению прочности на разрыв стали?</w:t>
      </w:r>
      <w:r w:rsidR="006D5F6C">
        <w:t xml:space="preserve"> </w:t>
      </w:r>
      <w:r>
        <w:t>Давайте сначала уясним следующие вопросы.</w:t>
      </w:r>
    </w:p>
    <w:p w:rsidR="00D91DE4" w:rsidRDefault="00D91DE4" w:rsidP="00464B79">
      <w:pPr>
        <w:pStyle w:val="a9"/>
        <w:numPr>
          <w:ilvl w:val="0"/>
          <w:numId w:val="20"/>
        </w:numPr>
        <w:spacing w:after="120" w:line="240" w:lineRule="auto"/>
        <w:ind w:left="709" w:hanging="349"/>
      </w:pPr>
      <w:r>
        <w:t>До наладки прочно</w:t>
      </w:r>
      <w:r w:rsidR="006D5F6C">
        <w:t>сть на разрыв стали была распре</w:t>
      </w:r>
      <w:r>
        <w:t xml:space="preserve">делена как </w:t>
      </w:r>
      <w:r w:rsidR="006D5F6C">
        <w:t>N(µ</w:t>
      </w:r>
      <w:r w:rsidR="006D5F6C" w:rsidRPr="006D5F6C">
        <w:rPr>
          <w:vertAlign w:val="subscript"/>
        </w:rPr>
        <w:t>0</w:t>
      </w:r>
      <w:r w:rsidR="006D5F6C">
        <w:t>, σ</w:t>
      </w:r>
      <w:r w:rsidR="006D5F6C" w:rsidRPr="006D5F6C">
        <w:rPr>
          <w:vertAlign w:val="subscript"/>
        </w:rPr>
        <w:t>0</w:t>
      </w:r>
      <w:r w:rsidR="006D5F6C" w:rsidRPr="004643AA">
        <w:rPr>
          <w:vertAlign w:val="superscript"/>
        </w:rPr>
        <w:t>2</w:t>
      </w:r>
      <w:r w:rsidR="006D5F6C" w:rsidRPr="004643AA">
        <w:t>)</w:t>
      </w:r>
      <w:r>
        <w:t xml:space="preserve">. Здесь </w:t>
      </w:r>
      <w:r w:rsidR="006D5F6C">
        <w:t>µ</w:t>
      </w:r>
      <w:r w:rsidR="006D5F6C" w:rsidRPr="006D5F6C">
        <w:rPr>
          <w:vertAlign w:val="subscript"/>
        </w:rPr>
        <w:t>0</w:t>
      </w:r>
      <w:r w:rsidR="006D5F6C">
        <w:t xml:space="preserve"> и σ</w:t>
      </w:r>
      <w:r w:rsidR="006D5F6C" w:rsidRPr="006D5F6C">
        <w:rPr>
          <w:vertAlign w:val="subscript"/>
        </w:rPr>
        <w:t>0</w:t>
      </w:r>
      <w:r w:rsidR="006D5F6C">
        <w:rPr>
          <w:vertAlign w:val="subscript"/>
        </w:rPr>
        <w:t xml:space="preserve"> </w:t>
      </w:r>
      <w:r>
        <w:t>известны и равны 72,0 и 2,0 соответственно.</w:t>
      </w:r>
    </w:p>
    <w:p w:rsidR="00D91DE4" w:rsidRDefault="00D91DE4" w:rsidP="00464B79">
      <w:pPr>
        <w:pStyle w:val="a9"/>
        <w:numPr>
          <w:ilvl w:val="0"/>
          <w:numId w:val="20"/>
        </w:numPr>
        <w:spacing w:after="120" w:line="240" w:lineRule="auto"/>
        <w:ind w:left="709" w:hanging="349"/>
      </w:pPr>
      <w:r>
        <w:t>После наладки прочность осталась распределенной как</w:t>
      </w:r>
      <w:r w:rsidR="006D5F6C">
        <w:t xml:space="preserve"> N(µ, σ</w:t>
      </w:r>
      <w:r w:rsidR="006D5F6C" w:rsidRPr="004643AA">
        <w:rPr>
          <w:vertAlign w:val="superscript"/>
        </w:rPr>
        <w:t>2</w:t>
      </w:r>
      <w:r w:rsidR="006D5F6C" w:rsidRPr="004643AA">
        <w:t>)</w:t>
      </w:r>
      <w:r>
        <w:t xml:space="preserve">, где </w:t>
      </w:r>
      <w:r w:rsidR="006D5F6C">
        <w:t>σ</w:t>
      </w:r>
      <w:r>
        <w:t xml:space="preserve"> предполагается такой же, что и </w:t>
      </w:r>
      <w:r w:rsidR="006D5F6C">
        <w:t>σ</w:t>
      </w:r>
      <w:r w:rsidR="006D5F6C" w:rsidRPr="006D5F6C">
        <w:rPr>
          <w:vertAlign w:val="subscript"/>
        </w:rPr>
        <w:t>0</w:t>
      </w:r>
      <w:r w:rsidR="006D5F6C">
        <w:t xml:space="preserve"> = 2,0, а µ</w:t>
      </w:r>
      <w:r>
        <w:t xml:space="preserve"> не известно.</w:t>
      </w:r>
    </w:p>
    <w:p w:rsidR="00D91DE4" w:rsidRDefault="006D5F6C" w:rsidP="00464B79">
      <w:pPr>
        <w:pStyle w:val="a9"/>
        <w:numPr>
          <w:ilvl w:val="0"/>
          <w:numId w:val="20"/>
        </w:numPr>
        <w:spacing w:after="120" w:line="240" w:lineRule="auto"/>
        <w:ind w:left="709" w:hanging="349"/>
      </w:pPr>
      <w:r>
        <w:t>Вопрос в том, равны ли µ и µ</w:t>
      </w:r>
      <w:r w:rsidR="00D91DE4" w:rsidRPr="006D5F6C">
        <w:rPr>
          <w:vertAlign w:val="subscript"/>
        </w:rPr>
        <w:t>0</w:t>
      </w:r>
      <w:r w:rsidR="00D91DE4">
        <w:t xml:space="preserve"> или нет? А именно проблема сводится к сравнению двух генеральных средних </w:t>
      </w:r>
      <w:r>
        <w:t>µ</w:t>
      </w:r>
      <w:r w:rsidRPr="006D5F6C">
        <w:rPr>
          <w:vertAlign w:val="subscript"/>
        </w:rPr>
        <w:t>0</w:t>
      </w:r>
      <w:r w:rsidR="00D91DE4">
        <w:t xml:space="preserve"> и </w:t>
      </w:r>
      <w:r>
        <w:t>µ</w:t>
      </w:r>
      <w:r w:rsidR="00D91DE4">
        <w:t>.</w:t>
      </w:r>
    </w:p>
    <w:p w:rsidR="00D91DE4" w:rsidRDefault="00D91DE4" w:rsidP="00464B79">
      <w:pPr>
        <w:pStyle w:val="a9"/>
        <w:numPr>
          <w:ilvl w:val="0"/>
          <w:numId w:val="20"/>
        </w:numPr>
        <w:spacing w:after="120" w:line="240" w:lineRule="auto"/>
        <w:ind w:left="709" w:hanging="349"/>
      </w:pPr>
      <w:r>
        <w:t>Десять образцов отбирались случайно из</w:t>
      </w:r>
      <w:r w:rsidR="006D5F6C">
        <w:t xml:space="preserve"> N(µ, σ</w:t>
      </w:r>
      <w:r w:rsidR="006D5F6C" w:rsidRPr="004643AA">
        <w:rPr>
          <w:vertAlign w:val="superscript"/>
        </w:rPr>
        <w:t>2</w:t>
      </w:r>
      <w:r w:rsidR="006D5F6C" w:rsidRPr="004643AA">
        <w:t>)</w:t>
      </w:r>
      <w:r>
        <w:t xml:space="preserve">. Они несут некоторую информацию о </w:t>
      </w:r>
      <w:r w:rsidR="006D5F6C">
        <w:t>µ.</w:t>
      </w:r>
    </w:p>
    <w:p w:rsidR="00D91DE4" w:rsidRDefault="00D91DE4" w:rsidP="00D91DE4">
      <w:pPr>
        <w:spacing w:after="120" w:line="240" w:lineRule="auto"/>
      </w:pPr>
      <w:r>
        <w:t>Возьмем среднее х</w:t>
      </w:r>
      <w:r w:rsidR="006D5F6C">
        <w:t>̅</w:t>
      </w:r>
      <w:r>
        <w:t xml:space="preserve"> по 10 образцам:</w:t>
      </w:r>
    </w:p>
    <w:p w:rsidR="006D5F6C" w:rsidRPr="006D5F6C" w:rsidRDefault="005F122A" w:rsidP="00D91DE4">
      <w:pPr>
        <w:spacing w:after="120" w:line="240" w:lineRule="auto"/>
      </w:pPr>
      <m:oMathPara>
        <m:oMathParaPr>
          <m:jc m:val="left"/>
        </m:oMathParaPr>
        <m:oMath>
          <m:d>
            <m:dPr>
              <m:ctrlPr>
                <w:rPr>
                  <w:rFonts w:ascii="Cambria Math" w:hAnsi="Cambria Math"/>
                  <w:i/>
                </w:rPr>
              </m:ctrlPr>
            </m:dPr>
            <m:e>
              <m:r>
                <w:rPr>
                  <w:rFonts w:ascii="Cambria Math" w:hAnsi="Cambria Math"/>
                </w:rPr>
                <m:t>15</m:t>
              </m:r>
            </m:e>
          </m:d>
          <m:r>
            <w:rPr>
              <w:rFonts w:ascii="Cambria Math" w:hAnsi="Cambria Math"/>
            </w:rPr>
            <m:t xml:space="preserve"> </m:t>
          </m:r>
          <m:acc>
            <m:accPr>
              <m:chr m:val="̅"/>
              <m:ctrlPr>
                <w:rPr>
                  <w:rFonts w:ascii="Cambria Math" w:hAnsi="Cambria Math"/>
                  <w:i/>
                </w:rPr>
              </m:ctrlPr>
            </m:accPr>
            <m:e>
              <m:r>
                <w:rPr>
                  <w:rFonts w:ascii="Cambria Math" w:hAnsi="Cambria Math"/>
                  <w:lang w:val="en-US"/>
                </w:rPr>
                <m:t>x</m:t>
              </m:r>
            </m:e>
          </m:acc>
          <m:r>
            <w:rPr>
              <w:rFonts w:ascii="Cambria Math" w:hAnsi="Cambria Math"/>
            </w:rPr>
            <m:t xml:space="preserve">= </m:t>
          </m:r>
          <m:f>
            <m:fPr>
              <m:ctrlPr>
                <w:rPr>
                  <w:rFonts w:ascii="Cambria Math" w:hAnsi="Cambria Math"/>
                  <w:i/>
                </w:rPr>
              </m:ctrlPr>
            </m:fPr>
            <m:num>
              <m:r>
                <w:rPr>
                  <w:rFonts w:ascii="Cambria Math" w:hAnsi="Cambria Math"/>
                </w:rPr>
                <m:t>76,2+ 78,3+…74,2</m:t>
              </m:r>
            </m:num>
            <m:den>
              <m:r>
                <w:rPr>
                  <w:rFonts w:ascii="Cambria Math" w:hAnsi="Cambria Math"/>
                </w:rPr>
                <m:t>10</m:t>
              </m:r>
            </m:den>
          </m:f>
          <m:r>
            <w:rPr>
              <w:rFonts w:ascii="Cambria Math" w:hAnsi="Cambria Math"/>
            </w:rPr>
            <m:t>=75,0</m:t>
          </m:r>
        </m:oMath>
      </m:oMathPara>
    </w:p>
    <w:p w:rsidR="00D91DE4" w:rsidRDefault="00D91DE4" w:rsidP="00D91DE4">
      <w:pPr>
        <w:spacing w:after="120" w:line="240" w:lineRule="auto"/>
      </w:pPr>
      <w:r>
        <w:t>Это значение отличается</w:t>
      </w:r>
      <w:r w:rsidR="003B08E2">
        <w:t xml:space="preserve"> от того, что было до наладки, µ</w:t>
      </w:r>
      <w:r w:rsidR="003B08E2" w:rsidRPr="006D5F6C">
        <w:rPr>
          <w:vertAlign w:val="subscript"/>
        </w:rPr>
        <w:t>0</w:t>
      </w:r>
      <w:r>
        <w:t xml:space="preserve"> = 72,0 кг/мм</w:t>
      </w:r>
      <w:r w:rsidRPr="003B08E2">
        <w:rPr>
          <w:vertAlign w:val="superscript"/>
        </w:rPr>
        <w:t>2</w:t>
      </w:r>
      <w:r>
        <w:t>. Однако из этого мы еще не можем заключить, что после наладки действительно изменилась прочность стали, поскольку выборочное среднее х</w:t>
      </w:r>
      <w:r w:rsidR="003B08E2">
        <w:t>̅</w:t>
      </w:r>
      <w:r>
        <w:t xml:space="preserve"> имеет вариацию и вовсе не всегда равно генеральному среднему.</w:t>
      </w:r>
      <w:r w:rsidR="003B08E2">
        <w:t xml:space="preserve"> </w:t>
      </w:r>
      <w:r>
        <w:t>Давайте рассмотрим гипотезу о том, что после наладки прочность стали не изменилась. Если бы эта гипотеза была верна, то х</w:t>
      </w:r>
      <w:r w:rsidR="003B08E2">
        <w:t>̅</w:t>
      </w:r>
      <w:r>
        <w:t xml:space="preserve"> имело бы нормал</w:t>
      </w:r>
      <w:r w:rsidR="003B08E2">
        <w:t>ьное распределение со средним µ</w:t>
      </w:r>
      <w:r w:rsidR="003B08E2" w:rsidRPr="006D5F6C">
        <w:rPr>
          <w:vertAlign w:val="subscript"/>
        </w:rPr>
        <w:t>0</w:t>
      </w:r>
      <w:r>
        <w:t xml:space="preserve"> = 72,0 и стандартным отклонением</w:t>
      </w:r>
    </w:p>
    <w:p w:rsidR="003B08E2" w:rsidRPr="006D5F6C" w:rsidRDefault="005F122A" w:rsidP="003B08E2">
      <w:pPr>
        <w:spacing w:after="120" w:line="240" w:lineRule="auto"/>
      </w:pPr>
      <m:oMathPara>
        <m:oMathParaPr>
          <m:jc m:val="left"/>
        </m:oMathParaPr>
        <m:oMath>
          <m:d>
            <m:dPr>
              <m:ctrlPr>
                <w:rPr>
                  <w:rFonts w:ascii="Cambria Math" w:hAnsi="Cambria Math"/>
                  <w:i/>
                </w:rPr>
              </m:ctrlPr>
            </m:dPr>
            <m:e>
              <m:r>
                <w:rPr>
                  <w:rFonts w:ascii="Cambria Math" w:hAnsi="Cambria Math"/>
                </w:rPr>
                <m:t>16</m:t>
              </m:r>
            </m:e>
          </m:d>
          <m:r>
            <w:rPr>
              <w:rFonts w:ascii="Cambria Math" w:hAnsi="Cambria Math"/>
            </w:rPr>
            <m:t xml:space="preserve"> </m:t>
          </m:r>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10</m:t>
                  </m:r>
                </m:e>
              </m:rad>
            </m:den>
          </m:f>
          <m:r>
            <w:rPr>
              <w:rFonts w:ascii="Cambria Math" w:hAnsi="Cambria Math"/>
            </w:rPr>
            <m:t xml:space="preserve">= </m:t>
          </m:r>
          <m:f>
            <m:fPr>
              <m:ctrlPr>
                <w:rPr>
                  <w:rFonts w:ascii="Cambria Math" w:hAnsi="Cambria Math"/>
                  <w:i/>
                </w:rPr>
              </m:ctrlPr>
            </m:fPr>
            <m:num>
              <m:r>
                <w:rPr>
                  <w:rFonts w:ascii="Cambria Math" w:hAnsi="Cambria Math"/>
                </w:rPr>
                <m:t>2,0</m:t>
              </m:r>
            </m:num>
            <m:den>
              <m:rad>
                <m:radPr>
                  <m:degHide m:val="1"/>
                  <m:ctrlPr>
                    <w:rPr>
                      <w:rFonts w:ascii="Cambria Math" w:hAnsi="Cambria Math"/>
                      <w:i/>
                    </w:rPr>
                  </m:ctrlPr>
                </m:radPr>
                <m:deg/>
                <m:e>
                  <m:r>
                    <w:rPr>
                      <w:rFonts w:ascii="Cambria Math" w:hAnsi="Cambria Math"/>
                    </w:rPr>
                    <m:t>10</m:t>
                  </m:r>
                </m:e>
              </m:rad>
            </m:den>
          </m:f>
          <m:r>
            <w:rPr>
              <w:rFonts w:ascii="Cambria Math" w:hAnsi="Cambria Math"/>
            </w:rPr>
            <m:t>=0,632</m:t>
          </m:r>
        </m:oMath>
      </m:oMathPara>
    </w:p>
    <w:p w:rsidR="00D91DE4" w:rsidRDefault="00D91DE4" w:rsidP="00D91DE4">
      <w:pPr>
        <w:spacing w:after="120" w:line="240" w:lineRule="auto"/>
      </w:pPr>
      <w:r>
        <w:t>Следовательно, нормализация сл</w:t>
      </w:r>
      <w:r w:rsidR="003B08E2">
        <w:t xml:space="preserve">учайной величины </w:t>
      </w:r>
      <w:r w:rsidR="003B08E2">
        <w:rPr>
          <w:lang w:val="en-US"/>
        </w:rPr>
        <w:t>u</w:t>
      </w:r>
      <w:r w:rsidRPr="003B08E2">
        <w:rPr>
          <w:vertAlign w:val="subscript"/>
        </w:rPr>
        <w:t>0</w:t>
      </w:r>
      <w:r>
        <w:t xml:space="preserve"> получается из</w:t>
      </w:r>
    </w:p>
    <w:p w:rsidR="003B08E2" w:rsidRPr="003E3CC0" w:rsidRDefault="005F122A" w:rsidP="003B08E2">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17</m:t>
              </m:r>
            </m:e>
          </m:d>
          <m:r>
            <w:rPr>
              <w:rFonts w:ascii="Cambria Math" w:hAnsi="Cambria Math"/>
            </w:rPr>
            <m:t xml:space="preserve"> u=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σ/</m:t>
              </m:r>
              <m:rad>
                <m:radPr>
                  <m:degHide m:val="1"/>
                  <m:ctrlPr>
                    <w:rPr>
                      <w:rFonts w:ascii="Cambria Math" w:hAnsi="Cambria Math"/>
                      <w:i/>
                    </w:rPr>
                  </m:ctrlPr>
                </m:radPr>
                <m:deg/>
                <m:e>
                  <m:r>
                    <w:rPr>
                      <w:rFonts w:ascii="Cambria Math" w:hAnsi="Cambria Math"/>
                    </w:rPr>
                    <m:t>n</m:t>
                  </m:r>
                </m:e>
              </m:rad>
            </m:den>
          </m:f>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–72,0</m:t>
              </m:r>
            </m:num>
            <m:den>
              <m:r>
                <w:rPr>
                  <w:rFonts w:ascii="Cambria Math" w:hAnsi="Cambria Math"/>
                </w:rPr>
                <m:t>0,632</m:t>
              </m:r>
            </m:den>
          </m:f>
        </m:oMath>
      </m:oMathPara>
    </w:p>
    <w:p w:rsidR="00D91DE4" w:rsidRDefault="00D91DE4" w:rsidP="00D91DE4">
      <w:pPr>
        <w:spacing w:after="120" w:line="240" w:lineRule="auto"/>
      </w:pPr>
      <w:r>
        <w:t>и эта величина распределена как N(0, 1</w:t>
      </w:r>
      <w:r w:rsidRPr="003B08E2">
        <w:rPr>
          <w:vertAlign w:val="superscript"/>
        </w:rPr>
        <w:t>2</w:t>
      </w:r>
      <w:r w:rsidR="003B08E2">
        <w:t>). Поскольку из (</w:t>
      </w:r>
      <w:r w:rsidR="002A7D1C">
        <w:t>15</w:t>
      </w:r>
      <w:r w:rsidR="003B08E2" w:rsidRPr="002A7D1C">
        <w:t>)</w:t>
      </w:r>
      <w:r>
        <w:t xml:space="preserve"> мы имеем х</w:t>
      </w:r>
      <w:r w:rsidR="002A7D1C">
        <w:t xml:space="preserve">̅ = 75,0, то значение </w:t>
      </w:r>
      <w:r w:rsidR="002A7D1C">
        <w:rPr>
          <w:lang w:val="en-US"/>
        </w:rPr>
        <w:t>u</w:t>
      </w:r>
      <w:r w:rsidRPr="002A7D1C">
        <w:rPr>
          <w:vertAlign w:val="subscript"/>
        </w:rPr>
        <w:t>0</w:t>
      </w:r>
      <w:r>
        <w:t>:</w:t>
      </w:r>
    </w:p>
    <w:p w:rsidR="002A7D1C" w:rsidRPr="006D5F6C" w:rsidRDefault="005F122A" w:rsidP="002A7D1C">
      <w:pPr>
        <w:spacing w:after="120" w:line="240" w:lineRule="auto"/>
      </w:pPr>
      <m:oMathPara>
        <m:oMathParaPr>
          <m:jc m:val="left"/>
        </m:oMathParaPr>
        <m:oMath>
          <m:d>
            <m:dPr>
              <m:ctrlPr>
                <w:rPr>
                  <w:rFonts w:ascii="Cambria Math" w:hAnsi="Cambria Math"/>
                  <w:i/>
                </w:rPr>
              </m:ctrlPr>
            </m:dPr>
            <m:e>
              <m:r>
                <w:rPr>
                  <w:rFonts w:ascii="Cambria Math" w:hAnsi="Cambria Math"/>
                </w:rPr>
                <m:t>18</m:t>
              </m:r>
            </m:e>
          </m:d>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f>
            <m:fPr>
              <m:ctrlPr>
                <w:rPr>
                  <w:rFonts w:ascii="Cambria Math" w:hAnsi="Cambria Math"/>
                  <w:i/>
                </w:rPr>
              </m:ctrlPr>
            </m:fPr>
            <m:num>
              <m:r>
                <w:rPr>
                  <w:rFonts w:ascii="Cambria Math" w:hAnsi="Cambria Math"/>
                </w:rPr>
                <m:t>75,0 –72,0</m:t>
              </m:r>
            </m:num>
            <m:den>
              <m:r>
                <w:rPr>
                  <w:rFonts w:ascii="Cambria Math" w:hAnsi="Cambria Math"/>
                </w:rPr>
                <m:t>0,632</m:t>
              </m:r>
            </m:den>
          </m:f>
          <m:r>
            <w:rPr>
              <w:rFonts w:ascii="Cambria Math" w:hAnsi="Cambria Math"/>
            </w:rPr>
            <m:t>=4,74</m:t>
          </m:r>
        </m:oMath>
      </m:oMathPara>
    </w:p>
    <w:p w:rsidR="00D91DE4" w:rsidRDefault="00D91DE4" w:rsidP="00D91DE4">
      <w:pPr>
        <w:spacing w:after="120" w:line="240" w:lineRule="auto"/>
      </w:pPr>
      <w:r>
        <w:t>Вероятность, что</w:t>
      </w:r>
      <w:r w:rsidR="002A7D1C" w:rsidRPr="002A7D1C">
        <w:t xml:space="preserve"> |</w:t>
      </w:r>
      <w:r w:rsidR="002A7D1C">
        <w:rPr>
          <w:lang w:val="en-US"/>
        </w:rPr>
        <w:t>u</w:t>
      </w:r>
      <w:r w:rsidR="002A7D1C" w:rsidRPr="002A7D1C">
        <w:rPr>
          <w:vertAlign w:val="subscript"/>
        </w:rPr>
        <w:t>0</w:t>
      </w:r>
      <w:r w:rsidR="002A7D1C" w:rsidRPr="002A7D1C">
        <w:t>|</w:t>
      </w:r>
      <w:r>
        <w:t xml:space="preserve"> будет столь </w:t>
      </w:r>
      <w:r w:rsidR="002A7D1C">
        <w:t>велико, как 4,74, крайне мала (около</w:t>
      </w:r>
      <w:r>
        <w:t xml:space="preserve"> 0,000002). Это о</w:t>
      </w:r>
      <w:r w:rsidR="002A7D1C">
        <w:t>значает либо что произошло со</w:t>
      </w:r>
      <w:r>
        <w:t>вершенно необычное событие, либо что наша гипотеза не верна. Таким образом, мы до</w:t>
      </w:r>
      <w:r w:rsidR="002A7D1C">
        <w:t>лжны подозревать, что гипотеза µ = µ</w:t>
      </w:r>
      <w:r w:rsidR="002A7D1C" w:rsidRPr="006D5F6C">
        <w:rPr>
          <w:vertAlign w:val="subscript"/>
        </w:rPr>
        <w:t>0</w:t>
      </w:r>
      <w:r>
        <w:t xml:space="preserve"> = 72,0 н</w:t>
      </w:r>
      <w:r w:rsidR="002A7D1C">
        <w:t>е верна. Решения на основе выбо</w:t>
      </w:r>
      <w:r>
        <w:t xml:space="preserve">рочных наблюдений о том, таков ли параметр генеральной совокупности или нет (например, решение о равенстве </w:t>
      </w:r>
      <w:r w:rsidR="002A7D1C">
        <w:t>µ = µ</w:t>
      </w:r>
      <w:r w:rsidR="002A7D1C" w:rsidRPr="006D5F6C">
        <w:rPr>
          <w:vertAlign w:val="subscript"/>
        </w:rPr>
        <w:t>0</w:t>
      </w:r>
      <w:r w:rsidR="002A7D1C">
        <w:t xml:space="preserve"> </w:t>
      </w:r>
      <w:r>
        <w:t xml:space="preserve">= 72,0) называются </w:t>
      </w:r>
      <w:r w:rsidRPr="002A7D1C">
        <w:rPr>
          <w:i/>
        </w:rPr>
        <w:t>проверками гипотез.</w:t>
      </w:r>
    </w:p>
    <w:p w:rsidR="00D91DE4" w:rsidRDefault="00D91DE4" w:rsidP="00D91DE4">
      <w:pPr>
        <w:spacing w:after="120" w:line="240" w:lineRule="auto"/>
      </w:pPr>
      <w:r>
        <w:t xml:space="preserve">Предположив, что гипотеза не верна, мы говорим, что мы ее отбросили. В нашем примере, когда </w:t>
      </w:r>
      <w:r w:rsidR="002A7D1C">
        <w:t>нулевая гипотеза Н</w:t>
      </w:r>
      <w:r w:rsidR="002A7D1C" w:rsidRPr="002A7D1C">
        <w:rPr>
          <w:vertAlign w:val="subscript"/>
        </w:rPr>
        <w:t>0</w:t>
      </w:r>
      <w:r>
        <w:t>:</w:t>
      </w:r>
      <w:r w:rsidR="002A7D1C">
        <w:t xml:space="preserve"> µ = 72,0 будет верна, значение </w:t>
      </w:r>
      <w:r w:rsidR="002A7D1C">
        <w:rPr>
          <w:lang w:val="en-US"/>
        </w:rPr>
        <w:t>u</w:t>
      </w:r>
      <w:r w:rsidRPr="002A7D1C">
        <w:rPr>
          <w:vertAlign w:val="subscript"/>
        </w:rPr>
        <w:t>0</w:t>
      </w:r>
      <w:r>
        <w:t xml:space="preserve">, вероятно, окажется близким к нулю. Значит, когда </w:t>
      </w:r>
      <w:r w:rsidR="002A7D1C" w:rsidRPr="002A7D1C">
        <w:t>|</w:t>
      </w:r>
      <w:r w:rsidR="002A7D1C">
        <w:rPr>
          <w:lang w:val="en-US"/>
        </w:rPr>
        <w:t>u</w:t>
      </w:r>
      <w:r w:rsidR="002A7D1C" w:rsidRPr="002A7D1C">
        <w:rPr>
          <w:vertAlign w:val="subscript"/>
        </w:rPr>
        <w:t>0</w:t>
      </w:r>
      <w:r w:rsidR="002A7D1C" w:rsidRPr="002A7D1C">
        <w:t>|</w:t>
      </w:r>
      <w:r>
        <w:t xml:space="preserve"> превышает некоторый предел, мы отбрасываем Н</w:t>
      </w:r>
      <w:r w:rsidR="002A7D1C" w:rsidRPr="002A7D1C">
        <w:rPr>
          <w:vertAlign w:val="subscript"/>
        </w:rPr>
        <w:t>0</w:t>
      </w:r>
      <w:r>
        <w:t>. Можно, например,</w:t>
      </w:r>
      <w:r w:rsidR="002A7D1C">
        <w:t xml:space="preserve"> следовать такому предписанию: «</w:t>
      </w:r>
      <w:r>
        <w:t xml:space="preserve">Когда </w:t>
      </w:r>
      <w:r w:rsidR="002A7D1C" w:rsidRPr="002A7D1C">
        <w:t>|</w:t>
      </w:r>
      <w:r w:rsidR="002A7D1C">
        <w:rPr>
          <w:lang w:val="en-US"/>
        </w:rPr>
        <w:t>u</w:t>
      </w:r>
      <w:r w:rsidR="002A7D1C" w:rsidRPr="002A7D1C">
        <w:rPr>
          <w:vertAlign w:val="subscript"/>
        </w:rPr>
        <w:t>0</w:t>
      </w:r>
      <w:r w:rsidR="002A7D1C" w:rsidRPr="002A7D1C">
        <w:t xml:space="preserve">| </w:t>
      </w:r>
      <w:r w:rsidR="002A7D1C">
        <w:t>≥</w:t>
      </w:r>
      <w:r>
        <w:t xml:space="preserve"> 1,96, отбросить Н</w:t>
      </w:r>
      <w:r w:rsidRPr="002A7D1C">
        <w:rPr>
          <w:vertAlign w:val="subscript"/>
        </w:rPr>
        <w:t>0</w:t>
      </w:r>
      <w:r>
        <w:t>, а когда</w:t>
      </w:r>
      <w:r w:rsidR="002A7D1C" w:rsidRPr="002A7D1C">
        <w:t xml:space="preserve"> |</w:t>
      </w:r>
      <w:r w:rsidR="002A7D1C">
        <w:rPr>
          <w:lang w:val="en-US"/>
        </w:rPr>
        <w:t>u</w:t>
      </w:r>
      <w:r w:rsidR="002A7D1C" w:rsidRPr="002A7D1C">
        <w:rPr>
          <w:vertAlign w:val="subscript"/>
        </w:rPr>
        <w:t>0</w:t>
      </w:r>
      <w:r w:rsidR="002A7D1C" w:rsidRPr="002A7D1C">
        <w:t xml:space="preserve">| </w:t>
      </w:r>
      <w:r w:rsidR="002A7D1C">
        <w:t>&lt; 1,96</w:t>
      </w:r>
      <w:r>
        <w:t>, принять Н</w:t>
      </w:r>
      <w:r w:rsidRPr="002A7D1C">
        <w:rPr>
          <w:vertAlign w:val="subscript"/>
        </w:rPr>
        <w:t>0</w:t>
      </w:r>
      <w:r w:rsidR="002A7D1C">
        <w:t>»</w:t>
      </w:r>
      <w:r>
        <w:t>. Придерживаясь этого, получим, что вероятность отбросить Н</w:t>
      </w:r>
      <w:r w:rsidRPr="002A7D1C">
        <w:rPr>
          <w:vertAlign w:val="subscript"/>
        </w:rPr>
        <w:t>0</w:t>
      </w:r>
      <w:r>
        <w:t>, когда она на самом деле верна, равна:</w:t>
      </w:r>
    </w:p>
    <w:p w:rsidR="002A7D1C" w:rsidRDefault="002A7D1C" w:rsidP="002A7D1C">
      <w:pPr>
        <w:spacing w:after="120" w:line="240" w:lineRule="auto"/>
      </w:pPr>
      <w:r>
        <w:rPr>
          <w:rFonts w:asciiTheme="majorHAnsi" w:hAnsiTheme="majorHAnsi"/>
        </w:rPr>
        <w:lastRenderedPageBreak/>
        <w:t>(19) Pr(</w:t>
      </w:r>
      <w:r w:rsidRPr="002A7D1C">
        <w:t>|</w:t>
      </w:r>
      <w:r>
        <w:rPr>
          <w:lang w:val="en-US"/>
        </w:rPr>
        <w:t>u</w:t>
      </w:r>
      <w:r w:rsidRPr="002A7D1C">
        <w:rPr>
          <w:vertAlign w:val="subscript"/>
        </w:rPr>
        <w:t>0</w:t>
      </w:r>
      <w:r w:rsidRPr="002A7D1C">
        <w:t>|</w:t>
      </w:r>
      <w:r w:rsidRPr="0040614A">
        <w:rPr>
          <w:rFonts w:asciiTheme="majorHAnsi" w:hAnsiTheme="majorHAnsi"/>
        </w:rPr>
        <w:t xml:space="preserve"> ≥ </w:t>
      </w:r>
      <w:r w:rsidRPr="00E6175F">
        <w:rPr>
          <w:rFonts w:asciiTheme="majorHAnsi" w:hAnsiTheme="majorHAnsi"/>
        </w:rPr>
        <w:t>1,96)</w:t>
      </w:r>
      <w:r w:rsidRPr="0040614A">
        <w:rPr>
          <w:rFonts w:asciiTheme="majorHAnsi" w:hAnsiTheme="majorHAnsi"/>
        </w:rPr>
        <w:t xml:space="preserve"> = </w:t>
      </w:r>
      <w:r w:rsidR="00E6175F" w:rsidRPr="00E6175F">
        <w:rPr>
          <w:rFonts w:asciiTheme="majorHAnsi" w:hAnsiTheme="majorHAnsi"/>
        </w:rPr>
        <w:t>0,05</w:t>
      </w:r>
    </w:p>
    <w:p w:rsidR="00D91DE4" w:rsidRDefault="00D91DE4" w:rsidP="00D91DE4">
      <w:pPr>
        <w:spacing w:after="120" w:line="240" w:lineRule="auto"/>
      </w:pPr>
      <w:r>
        <w:t xml:space="preserve">Такая вероятность называется </w:t>
      </w:r>
      <w:r w:rsidRPr="00E6175F">
        <w:rPr>
          <w:i/>
        </w:rPr>
        <w:t>уровнем значимости</w:t>
      </w:r>
      <w:r w:rsidR="00E6175F">
        <w:t xml:space="preserve"> и ее обычно обозначают α</w:t>
      </w:r>
      <w:r>
        <w:t xml:space="preserve">. Этот тип ошибки, при которой гипотеза неверно отбрасывается, называется </w:t>
      </w:r>
      <w:r w:rsidRPr="00E6175F">
        <w:rPr>
          <w:i/>
        </w:rPr>
        <w:t>ошибкой первого рода</w:t>
      </w:r>
      <w:r w:rsidR="00E6175F">
        <w:t>. Величина α</w:t>
      </w:r>
      <w:r>
        <w:t xml:space="preserve"> о</w:t>
      </w:r>
      <w:r w:rsidR="00E6175F">
        <w:t xml:space="preserve">бычно выбирается равной 0,05 (5%) или 0,01 (1%). Область значений </w:t>
      </w:r>
      <w:r w:rsidR="00E6175F">
        <w:rPr>
          <w:lang w:val="en-US"/>
        </w:rPr>
        <w:t>u</w:t>
      </w:r>
      <w:r w:rsidRPr="00E6175F">
        <w:rPr>
          <w:vertAlign w:val="subscript"/>
        </w:rPr>
        <w:t>0</w:t>
      </w:r>
      <w:r>
        <w:t>, в которой гипотеза Н</w:t>
      </w:r>
      <w:r w:rsidRPr="00E6175F">
        <w:rPr>
          <w:vertAlign w:val="subscript"/>
        </w:rPr>
        <w:t>0</w:t>
      </w:r>
      <w:r>
        <w:t xml:space="preserve"> отбрасывается, называется </w:t>
      </w:r>
      <w:r w:rsidRPr="00E6175F">
        <w:rPr>
          <w:i/>
        </w:rPr>
        <w:t>областью отбрасывания</w:t>
      </w:r>
      <w:r>
        <w:t>, а область, где Н</w:t>
      </w:r>
      <w:r w:rsidRPr="00E6175F">
        <w:rPr>
          <w:vertAlign w:val="subscript"/>
        </w:rPr>
        <w:t>0</w:t>
      </w:r>
      <w:r>
        <w:t xml:space="preserve"> принимается, называется </w:t>
      </w:r>
      <w:r w:rsidRPr="00E6175F">
        <w:rPr>
          <w:i/>
        </w:rPr>
        <w:t>областью принятия</w:t>
      </w:r>
      <w:r w:rsidR="00E6175F">
        <w:t xml:space="preserve"> (рис. 14).</w:t>
      </w:r>
    </w:p>
    <w:p w:rsidR="00E6175F" w:rsidRDefault="00E6175F" w:rsidP="00D91DE4">
      <w:pPr>
        <w:spacing w:after="120" w:line="240" w:lineRule="auto"/>
      </w:pPr>
      <w:r>
        <w:rPr>
          <w:noProof/>
          <w:lang w:eastAsia="ru-RU"/>
        </w:rPr>
        <w:drawing>
          <wp:inline distT="0" distB="0" distL="0" distR="0">
            <wp:extent cx="3314700" cy="1924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4. Двусторонний критерий.jpg"/>
                    <pic:cNvPicPr/>
                  </pic:nvPicPr>
                  <pic:blipFill>
                    <a:blip r:embed="rId27">
                      <a:extLst>
                        <a:ext uri="{28A0092B-C50C-407E-A947-70E740481C1C}">
                          <a14:useLocalDpi xmlns:a14="http://schemas.microsoft.com/office/drawing/2010/main" val="0"/>
                        </a:ext>
                      </a:extLst>
                    </a:blip>
                    <a:stretch>
                      <a:fillRect/>
                    </a:stretch>
                  </pic:blipFill>
                  <pic:spPr>
                    <a:xfrm>
                      <a:off x="0" y="0"/>
                      <a:ext cx="3314700" cy="1924050"/>
                    </a:xfrm>
                    <a:prstGeom prst="rect">
                      <a:avLst/>
                    </a:prstGeom>
                  </pic:spPr>
                </pic:pic>
              </a:graphicData>
            </a:graphic>
          </wp:inline>
        </w:drawing>
      </w:r>
    </w:p>
    <w:p w:rsidR="00E6175F" w:rsidRPr="00E6175F" w:rsidRDefault="00E6175F" w:rsidP="00D91DE4">
      <w:pPr>
        <w:spacing w:after="120" w:line="240" w:lineRule="auto"/>
      </w:pPr>
      <w:r>
        <w:t>Рис. 14. Двусторонний критерий</w:t>
      </w:r>
    </w:p>
    <w:p w:rsidR="00D91DE4" w:rsidRDefault="00D91DE4" w:rsidP="00D91DE4">
      <w:pPr>
        <w:spacing w:after="120" w:line="240" w:lineRule="auto"/>
      </w:pPr>
      <w:r>
        <w:t>Когда гипотеза отбрасывается</w:t>
      </w:r>
      <w:r w:rsidR="00E6175F">
        <w:t>, можно твердо настаивать, что «</w:t>
      </w:r>
      <w:r>
        <w:t>то значение параметра, которое</w:t>
      </w:r>
      <w:r w:rsidR="00E6175F">
        <w:t xml:space="preserve"> фигурирует в гипотезе, неверно»</w:t>
      </w:r>
      <w:r>
        <w:t xml:space="preserve">. С другой стороны, даже если мы примем гипотезу, все-таки нельзя безоговорочно утверждать, что эта гипотеза действительно верна, поскольку можно было бы принять многие другие гипотезы на основе имеющейся выборки данных, но лишь одна из них окажется действительно верной. Принимая гипотезу, которая на самом деле не верна, мы совершаем ошибку, называемую ошибкой </w:t>
      </w:r>
      <w:r w:rsidRPr="00E6175F">
        <w:rPr>
          <w:i/>
        </w:rPr>
        <w:t>второго рода</w:t>
      </w:r>
      <w:r w:rsidR="00E6175F">
        <w:rPr>
          <w:i/>
        </w:rPr>
        <w:t>;</w:t>
      </w:r>
      <w:r w:rsidR="00E6175F">
        <w:t xml:space="preserve"> ее вероятность обозначается β. Для µ</w:t>
      </w:r>
      <w:r>
        <w:t xml:space="preserve"> </w:t>
      </w:r>
      <w:r w:rsidR="00E6175F">
        <w:t>≠</w:t>
      </w:r>
      <w:r>
        <w:t xml:space="preserve"> </w:t>
      </w:r>
      <w:r w:rsidR="00E6175F">
        <w:t>µ</w:t>
      </w:r>
      <w:r w:rsidRPr="00E6175F">
        <w:rPr>
          <w:vertAlign w:val="subscript"/>
        </w:rPr>
        <w:t>0</w:t>
      </w:r>
      <w:r>
        <w:t xml:space="preserve"> имеем:</w:t>
      </w:r>
    </w:p>
    <w:p w:rsidR="00E6175F" w:rsidRPr="00E6175F" w:rsidRDefault="005F122A" w:rsidP="00E6175F">
      <w:pPr>
        <w:spacing w:after="120" w:line="240" w:lineRule="auto"/>
        <w:rPr>
          <w:rFonts w:eastAsiaTheme="minorEastAsia"/>
          <w:i/>
        </w:rPr>
      </w:pPr>
      <m:oMathPara>
        <m:oMathParaPr>
          <m:jc m:val="left"/>
        </m:oMathParaPr>
        <m:oMath>
          <m:d>
            <m:dPr>
              <m:ctrlPr>
                <w:rPr>
                  <w:rFonts w:ascii="Cambria Math" w:hAnsi="Cambria Math"/>
                  <w:i/>
                </w:rPr>
              </m:ctrlPr>
            </m:dPr>
            <m:e>
              <m:r>
                <w:rPr>
                  <w:rFonts w:ascii="Cambria Math" w:hAnsi="Cambria Math"/>
                </w:rPr>
                <m:t>20</m:t>
              </m:r>
            </m:e>
          </m:d>
          <m:r>
            <w:rPr>
              <w:rFonts w:ascii="Cambria Math" w:hAnsi="Cambria Math"/>
            </w:rPr>
            <m:t xml:space="preserve"> </m:t>
          </m:r>
          <m:sSub>
            <m:sSubPr>
              <m:ctrlPr>
                <w:rPr>
                  <w:rFonts w:ascii="Cambria Math" w:hAnsi="Cambria Math"/>
                  <w:i/>
                </w:rPr>
              </m:ctrlPr>
            </m:sSubPr>
            <m:e>
              <m:r>
                <w:rPr>
                  <w:rFonts w:ascii="Cambria Math" w:hAnsi="Cambria Math"/>
                  <w:lang w:val="en-US"/>
                </w:rPr>
                <m:t>u</m:t>
              </m:r>
            </m:e>
            <m:sub>
              <m:r>
                <w:rPr>
                  <w:rFonts w:ascii="Cambria Math" w:hAnsi="Cambria Math"/>
                </w:rPr>
                <m:t>1</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σ/</m:t>
              </m:r>
              <m:rad>
                <m:radPr>
                  <m:degHide m:val="1"/>
                  <m:ctrlPr>
                    <w:rPr>
                      <w:rFonts w:ascii="Cambria Math" w:hAnsi="Cambria Math"/>
                      <w:i/>
                    </w:rPr>
                  </m:ctrlPr>
                </m:radPr>
                <m:deg/>
                <m:e>
                  <m:r>
                    <w:rPr>
                      <w:rFonts w:ascii="Cambria Math" w:hAnsi="Cambria Math"/>
                    </w:rPr>
                    <m:t>n</m:t>
                  </m:r>
                </m:e>
              </m:rad>
            </m:den>
          </m:f>
        </m:oMath>
      </m:oMathPara>
    </w:p>
    <w:p w:rsidR="00D91DE4" w:rsidRDefault="00D91DE4" w:rsidP="00D91DE4">
      <w:pPr>
        <w:spacing w:after="120" w:line="240" w:lineRule="auto"/>
      </w:pPr>
      <w:r>
        <w:t>и вероятность ошибки второго рода иллюстрируется на рис. 1</w:t>
      </w:r>
      <w:r w:rsidR="00FE7BD9">
        <w:t>5</w:t>
      </w:r>
      <w:r>
        <w:t xml:space="preserve">. Когда гипотеза не верна, мы хотим отбросить ее с высокой вероятностью. Вероятность отбрасывания неверной гипотезы называется мощностью критерия </w:t>
      </w:r>
      <w:r w:rsidR="00FE7BD9">
        <w:t xml:space="preserve">и обозначается </w:t>
      </w:r>
      <w:r w:rsidR="00FE7BD9" w:rsidRPr="00FE7BD9">
        <w:rPr>
          <w:i/>
        </w:rPr>
        <w:t>Р</w:t>
      </w:r>
      <w:r w:rsidR="00FE7BD9">
        <w:t xml:space="preserve">, где </w:t>
      </w:r>
      <w:r w:rsidR="00FE7BD9" w:rsidRPr="00FE7BD9">
        <w:rPr>
          <w:i/>
        </w:rPr>
        <w:t xml:space="preserve">Р = 1 – </w:t>
      </w:r>
      <w:r w:rsidR="00FE7BD9" w:rsidRPr="00FE7BD9">
        <w:rPr>
          <w:rFonts w:cstheme="minorHAnsi"/>
          <w:i/>
        </w:rPr>
        <w:t>β</w:t>
      </w:r>
      <w:r>
        <w:t xml:space="preserve">. Значение </w:t>
      </w:r>
      <w:r w:rsidRPr="00FE7BD9">
        <w:rPr>
          <w:i/>
        </w:rPr>
        <w:t>Р</w:t>
      </w:r>
      <w:r>
        <w:t xml:space="preserve">, как видно из рис. </w:t>
      </w:r>
      <w:r w:rsidR="00FE7BD9">
        <w:t>16</w:t>
      </w:r>
      <w:r>
        <w:t xml:space="preserve">, меняется в зависимости от разности между </w:t>
      </w:r>
      <w:r w:rsidR="00FE7BD9">
        <w:t>µ и µ</w:t>
      </w:r>
      <w:r w:rsidR="00FE7BD9" w:rsidRPr="00E6175F">
        <w:rPr>
          <w:vertAlign w:val="subscript"/>
        </w:rPr>
        <w:t>0</w:t>
      </w:r>
      <w:r>
        <w:t>.</w:t>
      </w:r>
    </w:p>
    <w:p w:rsidR="00D91DE4" w:rsidRDefault="00E6175F" w:rsidP="00D91DE4">
      <w:pPr>
        <w:spacing w:after="120" w:line="240" w:lineRule="auto"/>
      </w:pPr>
      <w:r>
        <w:rPr>
          <w:noProof/>
          <w:lang w:eastAsia="ru-RU"/>
        </w:rPr>
        <w:drawing>
          <wp:inline distT="0" distB="0" distL="0" distR="0">
            <wp:extent cx="3667125" cy="2076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5. Ошибка второго рода.jpg"/>
                    <pic:cNvPicPr/>
                  </pic:nvPicPr>
                  <pic:blipFill>
                    <a:blip r:embed="rId28">
                      <a:extLst>
                        <a:ext uri="{28A0092B-C50C-407E-A947-70E740481C1C}">
                          <a14:useLocalDpi xmlns:a14="http://schemas.microsoft.com/office/drawing/2010/main" val="0"/>
                        </a:ext>
                      </a:extLst>
                    </a:blip>
                    <a:stretch>
                      <a:fillRect/>
                    </a:stretch>
                  </pic:blipFill>
                  <pic:spPr>
                    <a:xfrm>
                      <a:off x="0" y="0"/>
                      <a:ext cx="3667125" cy="2076450"/>
                    </a:xfrm>
                    <a:prstGeom prst="rect">
                      <a:avLst/>
                    </a:prstGeom>
                  </pic:spPr>
                </pic:pic>
              </a:graphicData>
            </a:graphic>
          </wp:inline>
        </w:drawing>
      </w:r>
    </w:p>
    <w:p w:rsidR="00E6175F" w:rsidRDefault="00E6175F" w:rsidP="00D91DE4">
      <w:pPr>
        <w:spacing w:after="120" w:line="240" w:lineRule="auto"/>
      </w:pPr>
      <w:r>
        <w:t>Рис. 15. Ошибка второго рода</w:t>
      </w:r>
    </w:p>
    <w:p w:rsidR="00D91DE4" w:rsidRDefault="001A660F" w:rsidP="00D91DE4">
      <w:pPr>
        <w:spacing w:after="120" w:line="240" w:lineRule="auto"/>
      </w:pPr>
      <w:r>
        <w:rPr>
          <w:noProof/>
          <w:lang w:eastAsia="ru-RU"/>
        </w:rPr>
        <w:lastRenderedPageBreak/>
        <w:drawing>
          <wp:inline distT="0" distB="0" distL="0" distR="0">
            <wp:extent cx="4286250" cy="2400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6. Кривая мощности для примера 1.jpg"/>
                    <pic:cNvPicPr/>
                  </pic:nvPicPr>
                  <pic:blipFill>
                    <a:blip r:embed="rId29">
                      <a:extLst>
                        <a:ext uri="{28A0092B-C50C-407E-A947-70E740481C1C}">
                          <a14:useLocalDpi xmlns:a14="http://schemas.microsoft.com/office/drawing/2010/main" val="0"/>
                        </a:ext>
                      </a:extLst>
                    </a:blip>
                    <a:stretch>
                      <a:fillRect/>
                    </a:stretch>
                  </pic:blipFill>
                  <pic:spPr>
                    <a:xfrm>
                      <a:off x="0" y="0"/>
                      <a:ext cx="4286250" cy="2400300"/>
                    </a:xfrm>
                    <a:prstGeom prst="rect">
                      <a:avLst/>
                    </a:prstGeom>
                  </pic:spPr>
                </pic:pic>
              </a:graphicData>
            </a:graphic>
          </wp:inline>
        </w:drawing>
      </w:r>
    </w:p>
    <w:p w:rsidR="00D91DE4" w:rsidRDefault="00FE7BD9" w:rsidP="00D91DE4">
      <w:pPr>
        <w:spacing w:after="120" w:line="240" w:lineRule="auto"/>
      </w:pPr>
      <w:r>
        <w:t xml:space="preserve">Рис. 16. Кривая мощности для примера </w:t>
      </w:r>
      <w:r w:rsidR="00D91DE4">
        <w:t>1</w:t>
      </w:r>
    </w:p>
    <w:p w:rsidR="00D91DE4" w:rsidRDefault="00D91DE4" w:rsidP="00D91DE4">
      <w:pPr>
        <w:spacing w:after="120" w:line="240" w:lineRule="auto"/>
      </w:pPr>
      <w:r>
        <w:t>Метод проверки гипотезы показан в табл</w:t>
      </w:r>
      <w:r w:rsidR="00FE7BD9">
        <w:t>ице (рис. 17)</w:t>
      </w:r>
      <w:r>
        <w:t>.</w:t>
      </w:r>
    </w:p>
    <w:p w:rsidR="00FE7BD9" w:rsidRDefault="001A660F" w:rsidP="00D91DE4">
      <w:pPr>
        <w:spacing w:after="120" w:line="240" w:lineRule="auto"/>
      </w:pPr>
      <w:r>
        <w:rPr>
          <w:noProof/>
          <w:lang w:eastAsia="ru-RU"/>
        </w:rPr>
        <w:drawing>
          <wp:inline distT="0" distB="0" distL="0" distR="0">
            <wp:extent cx="4286250" cy="4772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7. Проверка гипотезы и оценивание генерального среднего, когда σ известна.jpg"/>
                    <pic:cNvPicPr/>
                  </pic:nvPicPr>
                  <pic:blipFill>
                    <a:blip r:embed="rId30">
                      <a:extLst>
                        <a:ext uri="{28A0092B-C50C-407E-A947-70E740481C1C}">
                          <a14:useLocalDpi xmlns:a14="http://schemas.microsoft.com/office/drawing/2010/main" val="0"/>
                        </a:ext>
                      </a:extLst>
                    </a:blip>
                    <a:stretch>
                      <a:fillRect/>
                    </a:stretch>
                  </pic:blipFill>
                  <pic:spPr>
                    <a:xfrm>
                      <a:off x="0" y="0"/>
                      <a:ext cx="4286250" cy="4772025"/>
                    </a:xfrm>
                    <a:prstGeom prst="rect">
                      <a:avLst/>
                    </a:prstGeom>
                  </pic:spPr>
                </pic:pic>
              </a:graphicData>
            </a:graphic>
          </wp:inline>
        </w:drawing>
      </w:r>
    </w:p>
    <w:p w:rsidR="00D91DE4" w:rsidRDefault="00FE7BD9" w:rsidP="00D91DE4">
      <w:pPr>
        <w:spacing w:after="120" w:line="240" w:lineRule="auto"/>
      </w:pPr>
      <w:r>
        <w:t xml:space="preserve">Рис. 17. </w:t>
      </w:r>
      <w:r w:rsidR="00D91DE4">
        <w:t>Проверка гипотезы и оценивание</w:t>
      </w:r>
      <w:r>
        <w:t xml:space="preserve"> генерального среднего, когда </w:t>
      </w:r>
      <w:r>
        <w:rPr>
          <w:rFonts w:cstheme="minorHAnsi"/>
        </w:rPr>
        <w:t>σ</w:t>
      </w:r>
      <w:r w:rsidR="00D91DE4">
        <w:t xml:space="preserve"> известна</w:t>
      </w:r>
    </w:p>
    <w:p w:rsidR="00D91DE4" w:rsidRDefault="001A660F" w:rsidP="00D91DE4">
      <w:pPr>
        <w:spacing w:after="120" w:line="240" w:lineRule="auto"/>
      </w:pPr>
      <w:r w:rsidRPr="001A660F">
        <w:rPr>
          <w:b/>
        </w:rPr>
        <w:t xml:space="preserve">Пример </w:t>
      </w:r>
      <w:r w:rsidR="00D91DE4" w:rsidRPr="001A660F">
        <w:rPr>
          <w:b/>
        </w:rPr>
        <w:t>2.</w:t>
      </w:r>
      <w:r>
        <w:t xml:space="preserve"> Можно ли в примере </w:t>
      </w:r>
      <w:r w:rsidR="00D91DE4">
        <w:t xml:space="preserve">1 считать, что после наладки оборудования </w:t>
      </w:r>
      <w:r>
        <w:t>увеличилась прочность стали? До</w:t>
      </w:r>
      <w:r w:rsidR="00D91DE4">
        <w:t>пустим, что все остальные условия сохранились прежними.</w:t>
      </w:r>
      <w:r>
        <w:t xml:space="preserve"> В примере </w:t>
      </w:r>
      <w:r w:rsidR="00D91DE4">
        <w:t>1 нас интересовало, привела ли настройка оборудования к изменению прочности или нет. Когда гипотеза Н</w:t>
      </w:r>
      <w:r w:rsidR="00D91DE4" w:rsidRPr="001A660F">
        <w:rPr>
          <w:vertAlign w:val="subscript"/>
        </w:rPr>
        <w:t>0</w:t>
      </w:r>
      <w:r w:rsidR="00D91DE4">
        <w:t>:</w:t>
      </w:r>
      <w:r>
        <w:t xml:space="preserve"> </w:t>
      </w:r>
      <w:r>
        <w:rPr>
          <w:rFonts w:cstheme="minorHAnsi"/>
        </w:rPr>
        <w:t>μ</w:t>
      </w:r>
      <w:r w:rsidR="00D91DE4">
        <w:t xml:space="preserve"> = 72,0 была отброше</w:t>
      </w:r>
      <w:r>
        <w:t xml:space="preserve">на, мы пришли к решению, что </w:t>
      </w:r>
      <w:r>
        <w:rPr>
          <w:rFonts w:cstheme="minorHAnsi"/>
        </w:rPr>
        <w:t>μ ≠</w:t>
      </w:r>
      <w:r w:rsidR="00D91DE4">
        <w:t xml:space="preserve"> 72,0. В этом примере нам необходимо выяснить, увеличилась ли после настройки прочность или нет. Если </w:t>
      </w:r>
      <w:r>
        <w:t>нулевая</w:t>
      </w:r>
      <w:r w:rsidR="00D91DE4">
        <w:t xml:space="preserve"> гипотеза будет </w:t>
      </w:r>
      <w:r>
        <w:t xml:space="preserve">отброшена, то мы заключим, что </w:t>
      </w:r>
      <w:r>
        <w:rPr>
          <w:rFonts w:cstheme="minorHAnsi"/>
        </w:rPr>
        <w:t>μ</w:t>
      </w:r>
      <w:r w:rsidR="00D91DE4">
        <w:t xml:space="preserve"> &gt; 72,0.</w:t>
      </w:r>
    </w:p>
    <w:p w:rsidR="00D91DE4" w:rsidRDefault="00D91DE4" w:rsidP="00D91DE4">
      <w:pPr>
        <w:spacing w:after="120" w:line="240" w:lineRule="auto"/>
      </w:pPr>
      <w:r>
        <w:t>Когда гипотеза Н</w:t>
      </w:r>
      <w:r w:rsidRPr="001A660F">
        <w:rPr>
          <w:vertAlign w:val="subscript"/>
        </w:rPr>
        <w:t>0</w:t>
      </w:r>
      <w:r>
        <w:t xml:space="preserve"> отбрасывается, та гипотеза, которую мы принимаем, называется </w:t>
      </w:r>
      <w:r w:rsidRPr="001A660F">
        <w:rPr>
          <w:i/>
        </w:rPr>
        <w:t>альтернативной гипотезой</w:t>
      </w:r>
      <w:r>
        <w:t xml:space="preserve"> (или </w:t>
      </w:r>
      <w:r w:rsidR="001A660F">
        <w:t>альтернативой) и обозначается H</w:t>
      </w:r>
      <w:r w:rsidR="001A660F" w:rsidRPr="001A660F">
        <w:rPr>
          <w:vertAlign w:val="subscript"/>
        </w:rPr>
        <w:t>1</w:t>
      </w:r>
      <w:r w:rsidR="001A660F">
        <w:t xml:space="preserve">. В примере </w:t>
      </w:r>
      <w:r>
        <w:t xml:space="preserve">1 </w:t>
      </w:r>
      <w:r w:rsidR="001A660F">
        <w:t>суть Н</w:t>
      </w:r>
      <w:r w:rsidR="001A660F" w:rsidRPr="001A660F">
        <w:rPr>
          <w:vertAlign w:val="subscript"/>
        </w:rPr>
        <w:t>1</w:t>
      </w:r>
      <w:r>
        <w:t xml:space="preserve"> была </w:t>
      </w:r>
      <w:r w:rsidR="001A660F">
        <w:t>следующей</w:t>
      </w:r>
      <w:r>
        <w:t>:</w:t>
      </w:r>
    </w:p>
    <w:p w:rsidR="00D91DE4" w:rsidRPr="001A660F" w:rsidRDefault="001A660F" w:rsidP="00D91DE4">
      <w:pPr>
        <w:spacing w:after="120" w:line="240" w:lineRule="auto"/>
        <w:rPr>
          <w:rFonts w:asciiTheme="majorHAnsi" w:hAnsiTheme="majorHAnsi"/>
          <w:i/>
        </w:rPr>
      </w:pPr>
      <w:r w:rsidRPr="001A660F">
        <w:rPr>
          <w:rFonts w:asciiTheme="majorHAnsi" w:hAnsiTheme="majorHAnsi"/>
          <w:i/>
        </w:rPr>
        <w:lastRenderedPageBreak/>
        <w:t>(21) Н</w:t>
      </w:r>
      <w:r w:rsidRPr="001A660F">
        <w:rPr>
          <w:rFonts w:asciiTheme="majorHAnsi" w:hAnsiTheme="majorHAnsi"/>
          <w:i/>
          <w:vertAlign w:val="subscript"/>
        </w:rPr>
        <w:t>1</w:t>
      </w:r>
      <w:r w:rsidRPr="001A660F">
        <w:rPr>
          <w:rFonts w:asciiTheme="majorHAnsi" w:hAnsiTheme="majorHAnsi"/>
          <w:i/>
        </w:rPr>
        <w:t>:</w:t>
      </w:r>
      <w:r w:rsidR="00D91DE4" w:rsidRPr="001A660F">
        <w:rPr>
          <w:rFonts w:asciiTheme="majorHAnsi" w:hAnsiTheme="majorHAnsi"/>
          <w:i/>
        </w:rPr>
        <w:t xml:space="preserve"> </w:t>
      </w:r>
      <w:r w:rsidRPr="001A660F">
        <w:rPr>
          <w:rFonts w:asciiTheme="majorHAnsi" w:hAnsiTheme="majorHAnsi" w:cstheme="minorHAnsi"/>
          <w:i/>
        </w:rPr>
        <w:t>μ</w:t>
      </w:r>
      <w:r w:rsidRPr="001A660F">
        <w:rPr>
          <w:rFonts w:asciiTheme="majorHAnsi" w:hAnsiTheme="majorHAnsi"/>
          <w:i/>
        </w:rPr>
        <w:t xml:space="preserve"> </w:t>
      </w:r>
      <w:r w:rsidRPr="001A660F">
        <w:rPr>
          <w:rFonts w:asciiTheme="majorHAnsi" w:hAnsiTheme="majorHAnsi" w:cstheme="minorHAnsi"/>
          <w:i/>
        </w:rPr>
        <w:t>≠</w:t>
      </w:r>
      <w:r w:rsidRPr="001A660F">
        <w:rPr>
          <w:rFonts w:asciiTheme="majorHAnsi" w:hAnsiTheme="majorHAnsi"/>
          <w:i/>
        </w:rPr>
        <w:t xml:space="preserve"> </w:t>
      </w:r>
      <w:r w:rsidRPr="001A660F">
        <w:rPr>
          <w:rFonts w:asciiTheme="majorHAnsi" w:hAnsiTheme="majorHAnsi" w:cstheme="minorHAnsi"/>
          <w:i/>
        </w:rPr>
        <w:t>μ</w:t>
      </w:r>
      <w:r w:rsidRPr="001A660F">
        <w:rPr>
          <w:rFonts w:asciiTheme="majorHAnsi" w:hAnsiTheme="majorHAnsi" w:cstheme="minorHAnsi"/>
          <w:i/>
          <w:vertAlign w:val="subscript"/>
        </w:rPr>
        <w:t>0</w:t>
      </w:r>
      <w:r w:rsidRPr="001A660F">
        <w:rPr>
          <w:rFonts w:asciiTheme="majorHAnsi" w:hAnsiTheme="majorHAnsi"/>
          <w:i/>
        </w:rPr>
        <w:t xml:space="preserve"> </w:t>
      </w:r>
      <w:r w:rsidR="00D91DE4" w:rsidRPr="001A660F">
        <w:rPr>
          <w:rFonts w:asciiTheme="majorHAnsi" w:hAnsiTheme="majorHAnsi"/>
          <w:i/>
        </w:rPr>
        <w:t>= 72,0, </w:t>
      </w:r>
    </w:p>
    <w:p w:rsidR="00D91DE4" w:rsidRDefault="001A660F" w:rsidP="00D91DE4">
      <w:pPr>
        <w:spacing w:after="120" w:line="240" w:lineRule="auto"/>
      </w:pPr>
      <w:r>
        <w:t>тогда как в примере 2 нулевая гипотеза:</w:t>
      </w:r>
    </w:p>
    <w:p w:rsidR="001A660F" w:rsidRPr="001A660F" w:rsidRDefault="001A660F" w:rsidP="001A660F">
      <w:pPr>
        <w:spacing w:after="120" w:line="240" w:lineRule="auto"/>
        <w:rPr>
          <w:rFonts w:asciiTheme="majorHAnsi" w:hAnsiTheme="majorHAnsi"/>
          <w:i/>
        </w:rPr>
      </w:pPr>
      <w:r>
        <w:rPr>
          <w:rFonts w:asciiTheme="majorHAnsi" w:hAnsiTheme="majorHAnsi"/>
          <w:i/>
        </w:rPr>
        <w:t>(22</w:t>
      </w:r>
      <w:r w:rsidRPr="001A660F">
        <w:rPr>
          <w:rFonts w:asciiTheme="majorHAnsi" w:hAnsiTheme="majorHAnsi"/>
          <w:i/>
        </w:rPr>
        <w:t>) Н</w:t>
      </w:r>
      <w:r w:rsidRPr="001A660F">
        <w:rPr>
          <w:rFonts w:asciiTheme="majorHAnsi" w:hAnsiTheme="majorHAnsi"/>
          <w:i/>
          <w:vertAlign w:val="subscript"/>
        </w:rPr>
        <w:t>1</w:t>
      </w:r>
      <w:r w:rsidRPr="001A660F">
        <w:rPr>
          <w:rFonts w:asciiTheme="majorHAnsi" w:hAnsiTheme="majorHAnsi"/>
          <w:i/>
        </w:rPr>
        <w:t xml:space="preserve">: </w:t>
      </w:r>
      <w:r w:rsidRPr="001A660F">
        <w:rPr>
          <w:rFonts w:asciiTheme="majorHAnsi" w:hAnsiTheme="majorHAnsi" w:cstheme="minorHAnsi"/>
          <w:i/>
        </w:rPr>
        <w:t>μ</w:t>
      </w:r>
      <w:r w:rsidRPr="001A660F">
        <w:rPr>
          <w:rFonts w:asciiTheme="majorHAnsi" w:hAnsiTheme="majorHAnsi"/>
          <w:i/>
        </w:rPr>
        <w:t xml:space="preserve"> </w:t>
      </w:r>
      <w:r w:rsidRPr="001A660F">
        <w:rPr>
          <w:rFonts w:asciiTheme="majorHAnsi" w:hAnsiTheme="majorHAnsi" w:cstheme="minorHAnsi"/>
          <w:i/>
        </w:rPr>
        <w:t>&gt;</w:t>
      </w:r>
      <w:r w:rsidRPr="001A660F">
        <w:rPr>
          <w:rFonts w:asciiTheme="majorHAnsi" w:hAnsiTheme="majorHAnsi"/>
          <w:i/>
        </w:rPr>
        <w:t xml:space="preserve"> </w:t>
      </w:r>
      <w:r w:rsidRPr="001A660F">
        <w:rPr>
          <w:rFonts w:asciiTheme="majorHAnsi" w:hAnsiTheme="majorHAnsi" w:cstheme="minorHAnsi"/>
          <w:i/>
        </w:rPr>
        <w:t>μ</w:t>
      </w:r>
      <w:r w:rsidRPr="001A660F">
        <w:rPr>
          <w:rFonts w:asciiTheme="majorHAnsi" w:hAnsiTheme="majorHAnsi" w:cstheme="minorHAnsi"/>
          <w:i/>
          <w:vertAlign w:val="subscript"/>
        </w:rPr>
        <w:t>0</w:t>
      </w:r>
      <w:r w:rsidRPr="001A660F">
        <w:rPr>
          <w:rFonts w:asciiTheme="majorHAnsi" w:hAnsiTheme="majorHAnsi"/>
          <w:i/>
        </w:rPr>
        <w:t xml:space="preserve"> = 72,0, </w:t>
      </w:r>
    </w:p>
    <w:p w:rsidR="00D91DE4" w:rsidRDefault="00D91DE4" w:rsidP="00D91DE4">
      <w:pPr>
        <w:spacing w:after="120" w:line="240" w:lineRule="auto"/>
      </w:pPr>
      <w:r>
        <w:t>При пров</w:t>
      </w:r>
      <w:r w:rsidR="001A660F">
        <w:t>ерке альтернативной гипотезы (</w:t>
      </w:r>
      <w:r>
        <w:t>21) область отбрасывания приходилась на оба хвоста</w:t>
      </w:r>
      <w:r w:rsidR="001A660F">
        <w:t xml:space="preserve"> распределения, как показано на </w:t>
      </w:r>
      <w:r>
        <w:t>рис.</w:t>
      </w:r>
      <w:r w:rsidR="001A660F">
        <w:t xml:space="preserve"> </w:t>
      </w:r>
      <w:r>
        <w:t>1</w:t>
      </w:r>
      <w:r w:rsidR="001A660F">
        <w:t>4</w:t>
      </w:r>
      <w:r>
        <w:t>. Для (</w:t>
      </w:r>
      <w:r w:rsidR="001A660F">
        <w:t>22), напротив, область от</w:t>
      </w:r>
      <w:r>
        <w:t>брасывания приходится только на правый хвост, как показано на рис. 1</w:t>
      </w:r>
      <w:r w:rsidR="001A660F">
        <w:t>8</w:t>
      </w:r>
      <w:r>
        <w:t xml:space="preserve">. Первый из этих критериев называется двусторонним критерием, а второй </w:t>
      </w:r>
      <w:r w:rsidR="001A660F">
        <w:t>–</w:t>
      </w:r>
      <w:r>
        <w:t xml:space="preserve"> односторонним критерием.</w:t>
      </w:r>
    </w:p>
    <w:p w:rsidR="00B066A3" w:rsidRDefault="00B066A3" w:rsidP="001A660F">
      <w:pPr>
        <w:spacing w:after="120" w:line="240" w:lineRule="auto"/>
      </w:pPr>
      <w:r>
        <w:rPr>
          <w:noProof/>
          <w:lang w:eastAsia="ru-RU"/>
        </w:rPr>
        <w:drawing>
          <wp:inline distT="0" distB="0" distL="0" distR="0">
            <wp:extent cx="3476625" cy="2295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18. Односторонний критерий.jpg"/>
                    <pic:cNvPicPr/>
                  </pic:nvPicPr>
                  <pic:blipFill>
                    <a:blip r:embed="rId31">
                      <a:extLst>
                        <a:ext uri="{28A0092B-C50C-407E-A947-70E740481C1C}">
                          <a14:useLocalDpi xmlns:a14="http://schemas.microsoft.com/office/drawing/2010/main" val="0"/>
                        </a:ext>
                      </a:extLst>
                    </a:blip>
                    <a:stretch>
                      <a:fillRect/>
                    </a:stretch>
                  </pic:blipFill>
                  <pic:spPr>
                    <a:xfrm>
                      <a:off x="0" y="0"/>
                      <a:ext cx="3476625" cy="2295525"/>
                    </a:xfrm>
                    <a:prstGeom prst="rect">
                      <a:avLst/>
                    </a:prstGeom>
                  </pic:spPr>
                </pic:pic>
              </a:graphicData>
            </a:graphic>
          </wp:inline>
        </w:drawing>
      </w:r>
    </w:p>
    <w:p w:rsidR="001A660F" w:rsidRDefault="001A660F" w:rsidP="001A660F">
      <w:pPr>
        <w:spacing w:after="120" w:line="240" w:lineRule="auto"/>
      </w:pPr>
      <w:r>
        <w:t>Рис. 18. Односторонний критерий</w:t>
      </w:r>
    </w:p>
    <w:p w:rsidR="00B066A3" w:rsidRDefault="00B066A3" w:rsidP="00B066A3">
      <w:pPr>
        <w:spacing w:after="120" w:line="240" w:lineRule="auto"/>
      </w:pPr>
      <w:r>
        <w:t>Метод проверки гипотезы для примера 2 приведен в таблице (рис. 19).</w:t>
      </w:r>
    </w:p>
    <w:p w:rsidR="00B066A3" w:rsidRDefault="00B066A3" w:rsidP="001A660F">
      <w:pPr>
        <w:spacing w:after="120" w:line="240" w:lineRule="auto"/>
      </w:pPr>
      <w:r>
        <w:rPr>
          <w:noProof/>
          <w:lang w:eastAsia="ru-RU"/>
        </w:rPr>
        <w:drawing>
          <wp:inline distT="0" distB="0" distL="0" distR="0">
            <wp:extent cx="4286250" cy="4505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19. Проверка гипотезы и оценивание генерального среднего (односторонний критерий).jpg"/>
                    <pic:cNvPicPr/>
                  </pic:nvPicPr>
                  <pic:blipFill>
                    <a:blip r:embed="rId32">
                      <a:extLst>
                        <a:ext uri="{28A0092B-C50C-407E-A947-70E740481C1C}">
                          <a14:useLocalDpi xmlns:a14="http://schemas.microsoft.com/office/drawing/2010/main" val="0"/>
                        </a:ext>
                      </a:extLst>
                    </a:blip>
                    <a:stretch>
                      <a:fillRect/>
                    </a:stretch>
                  </pic:blipFill>
                  <pic:spPr>
                    <a:xfrm>
                      <a:off x="0" y="0"/>
                      <a:ext cx="4286250" cy="4505325"/>
                    </a:xfrm>
                    <a:prstGeom prst="rect">
                      <a:avLst/>
                    </a:prstGeom>
                  </pic:spPr>
                </pic:pic>
              </a:graphicData>
            </a:graphic>
          </wp:inline>
        </w:drawing>
      </w:r>
    </w:p>
    <w:p w:rsidR="00B066A3" w:rsidRDefault="00B066A3" w:rsidP="00B066A3">
      <w:pPr>
        <w:spacing w:after="120" w:line="240" w:lineRule="auto"/>
      </w:pPr>
      <w:r>
        <w:t>Рис. 19. Проверка гипотезы и оценивание генерального среднего (односторонний критерий)</w:t>
      </w:r>
    </w:p>
    <w:p w:rsidR="00B066A3" w:rsidRPr="00E6175F" w:rsidRDefault="00B066A3" w:rsidP="001A660F">
      <w:pPr>
        <w:spacing w:after="120" w:line="240" w:lineRule="auto"/>
      </w:pPr>
    </w:p>
    <w:p w:rsidR="00D91DE4" w:rsidRDefault="00B066A3" w:rsidP="00B066A3">
      <w:pPr>
        <w:pStyle w:val="3"/>
      </w:pPr>
      <w:r>
        <w:lastRenderedPageBreak/>
        <w:t>О</w:t>
      </w:r>
      <w:r w:rsidRPr="00B066A3">
        <w:t>ценивание параметров</w:t>
      </w:r>
    </w:p>
    <w:p w:rsidR="00D91DE4" w:rsidRDefault="00D91DE4" w:rsidP="00D91DE4">
      <w:pPr>
        <w:spacing w:after="120" w:line="240" w:lineRule="auto"/>
      </w:pPr>
      <w:r w:rsidRPr="00B066A3">
        <w:rPr>
          <w:b/>
        </w:rPr>
        <w:t>Пример 3.</w:t>
      </w:r>
      <w:r>
        <w:t xml:space="preserve"> В примере 1 мы заключили, что средняя прочность изменилась. Пусть так, но каково же теперь новое генеральное среднее?</w:t>
      </w:r>
      <w:r w:rsidR="00B066A3">
        <w:t xml:space="preserve"> </w:t>
      </w:r>
      <w:r>
        <w:t xml:space="preserve">Оценивание </w:t>
      </w:r>
      <w:r w:rsidR="00B066A3">
        <w:t>–</w:t>
      </w:r>
      <w:r>
        <w:t xml:space="preserve"> это процесс </w:t>
      </w:r>
      <w:r w:rsidR="00B066A3">
        <w:t>анализа выборки, направ</w:t>
      </w:r>
      <w:r>
        <w:t>ленный на предсказан</w:t>
      </w:r>
      <w:r w:rsidR="00B066A3">
        <w:t>ие соответствующего значения па</w:t>
      </w:r>
      <w:r>
        <w:t>раметра генеральной</w:t>
      </w:r>
      <w:r w:rsidR="00B066A3">
        <w:t xml:space="preserve"> совокупности. </w:t>
      </w:r>
      <w:r w:rsidR="00B066A3" w:rsidRPr="00B066A3">
        <w:rPr>
          <w:i/>
        </w:rPr>
        <w:t>Точечная оценка</w:t>
      </w:r>
      <w:r w:rsidR="00B066A3">
        <w:t xml:space="preserve"> –</w:t>
      </w:r>
      <w:r>
        <w:t xml:space="preserve"> это оценка параметра совокупности, представленная одним чис</w:t>
      </w:r>
      <w:r w:rsidR="00B066A3">
        <w:t xml:space="preserve">лом. Точечная оценка параметра </w:t>
      </w:r>
      <w:r w:rsidR="00B066A3" w:rsidRPr="00B066A3">
        <w:rPr>
          <w:rFonts w:cstheme="minorHAnsi"/>
        </w:rPr>
        <w:t>θ</w:t>
      </w:r>
      <w:r w:rsidR="00B066A3">
        <w:t xml:space="preserve"> обозначается </w:t>
      </w:r>
      <w:r w:rsidR="00B066A3">
        <w:rPr>
          <w:rFonts w:cstheme="minorHAnsi"/>
        </w:rPr>
        <w:t>θ̂</w:t>
      </w:r>
      <w:r>
        <w:t xml:space="preserve">. Например, генеральное среднее </w:t>
      </w:r>
      <w:r w:rsidR="00B066A3">
        <w:rPr>
          <w:rFonts w:cstheme="minorHAnsi"/>
        </w:rPr>
        <w:t>μ</w:t>
      </w:r>
      <w:r w:rsidR="00B066A3">
        <w:t xml:space="preserve"> в примере 1 оцени</w:t>
      </w:r>
      <w:r>
        <w:t>вается с помощью х</w:t>
      </w:r>
      <w:r w:rsidR="00B066A3">
        <w:rPr>
          <w:rFonts w:cstheme="minorHAnsi"/>
        </w:rPr>
        <w:t>̅</w:t>
      </w:r>
      <w:r>
        <w:t>:</w:t>
      </w:r>
    </w:p>
    <w:p w:rsidR="00D91DE4" w:rsidRPr="00B066A3" w:rsidRDefault="00B066A3" w:rsidP="00D91DE4">
      <w:pPr>
        <w:spacing w:after="120" w:line="240" w:lineRule="auto"/>
        <w:rPr>
          <w:rFonts w:asciiTheme="majorHAnsi" w:hAnsiTheme="majorHAnsi"/>
          <w:i/>
        </w:rPr>
      </w:pPr>
      <w:r w:rsidRPr="00B066A3">
        <w:rPr>
          <w:rFonts w:asciiTheme="majorHAnsi" w:hAnsiTheme="majorHAnsi"/>
          <w:i/>
        </w:rPr>
        <w:t>(23)</w:t>
      </w:r>
      <w:r w:rsidR="00D91DE4" w:rsidRPr="00B066A3">
        <w:rPr>
          <w:rFonts w:asciiTheme="majorHAnsi" w:hAnsiTheme="majorHAnsi"/>
          <w:i/>
        </w:rPr>
        <w:t xml:space="preserve"> </w:t>
      </w:r>
      <w:r w:rsidRPr="00B066A3">
        <w:rPr>
          <w:rFonts w:asciiTheme="majorHAnsi" w:hAnsiTheme="majorHAnsi" w:cstheme="minorHAnsi"/>
          <w:i/>
        </w:rPr>
        <w:t>μ̂</w:t>
      </w:r>
      <w:r w:rsidRPr="00B066A3">
        <w:rPr>
          <w:rFonts w:asciiTheme="majorHAnsi" w:hAnsiTheme="majorHAnsi"/>
          <w:i/>
        </w:rPr>
        <w:t xml:space="preserve"> </w:t>
      </w:r>
      <w:r w:rsidR="00D91DE4" w:rsidRPr="00B066A3">
        <w:rPr>
          <w:rFonts w:asciiTheme="majorHAnsi" w:hAnsiTheme="majorHAnsi"/>
          <w:i/>
        </w:rPr>
        <w:t>= х</w:t>
      </w:r>
      <w:r w:rsidRPr="00B066A3">
        <w:rPr>
          <w:rFonts w:asciiTheme="majorHAnsi" w:hAnsiTheme="majorHAnsi" w:cstheme="minorHAnsi"/>
          <w:i/>
        </w:rPr>
        <w:t>̅</w:t>
      </w:r>
      <w:r w:rsidR="00D91DE4" w:rsidRPr="00B066A3">
        <w:rPr>
          <w:rFonts w:asciiTheme="majorHAnsi" w:hAnsiTheme="majorHAnsi"/>
          <w:i/>
        </w:rPr>
        <w:t xml:space="preserve"> = 75,0 кг/мм</w:t>
      </w:r>
      <w:r w:rsidR="00D91DE4" w:rsidRPr="00B066A3">
        <w:rPr>
          <w:rFonts w:asciiTheme="majorHAnsi" w:hAnsiTheme="majorHAnsi"/>
          <w:i/>
          <w:vertAlign w:val="superscript"/>
        </w:rPr>
        <w:t>2</w:t>
      </w:r>
    </w:p>
    <w:p w:rsidR="00D91DE4" w:rsidRDefault="00D91DE4" w:rsidP="00D91DE4">
      <w:pPr>
        <w:spacing w:after="120" w:line="240" w:lineRule="auto"/>
      </w:pPr>
      <w:r w:rsidRPr="00B066A3">
        <w:rPr>
          <w:i/>
        </w:rPr>
        <w:t>Интервальная оценка</w:t>
      </w:r>
      <w:r w:rsidR="00B066A3">
        <w:t xml:space="preserve"> – это оценка параметра совокуп</w:t>
      </w:r>
      <w:r>
        <w:t>ности, даваемая двумя числами, между которыми, как считается, лежит значение параметра.</w:t>
      </w:r>
    </w:p>
    <w:p w:rsidR="00165120" w:rsidRDefault="00D91DE4" w:rsidP="00D91DE4">
      <w:pPr>
        <w:spacing w:after="120" w:line="240" w:lineRule="auto"/>
      </w:pPr>
      <w:r>
        <w:t xml:space="preserve">Положим, что </w:t>
      </w:r>
      <w:r w:rsidR="00B066A3">
        <w:t>х</w:t>
      </w:r>
      <w:r w:rsidR="00B066A3" w:rsidRPr="00986445">
        <w:rPr>
          <w:vertAlign w:val="subscript"/>
        </w:rPr>
        <w:t>1</w:t>
      </w:r>
      <w:r w:rsidR="00B066A3">
        <w:t>, х</w:t>
      </w:r>
      <w:r w:rsidR="00B066A3" w:rsidRPr="00986445">
        <w:rPr>
          <w:vertAlign w:val="subscript"/>
        </w:rPr>
        <w:t>2</w:t>
      </w:r>
      <w:r w:rsidR="00B066A3">
        <w:t>, …, x</w:t>
      </w:r>
      <w:r w:rsidR="00B066A3" w:rsidRPr="00986445">
        <w:rPr>
          <w:vertAlign w:val="subscript"/>
        </w:rPr>
        <w:t>n</w:t>
      </w:r>
      <w:r w:rsidR="00B066A3">
        <w:t xml:space="preserve"> </w:t>
      </w:r>
      <w:r>
        <w:t xml:space="preserve">извлечены из </w:t>
      </w:r>
      <w:r w:rsidR="00B066A3">
        <w:rPr>
          <w:lang w:val="en-US"/>
        </w:rPr>
        <w:t>N</w:t>
      </w:r>
      <w:r w:rsidR="00B066A3" w:rsidRPr="00507278">
        <w:t>(</w:t>
      </w:r>
      <w:r w:rsidR="00B066A3">
        <w:t>µ, σ</w:t>
      </w:r>
      <w:r w:rsidR="00B066A3" w:rsidRPr="00507278">
        <w:rPr>
          <w:vertAlign w:val="superscript"/>
        </w:rPr>
        <w:t>2</w:t>
      </w:r>
      <w:r w:rsidR="00B066A3">
        <w:t xml:space="preserve">), </w:t>
      </w:r>
      <w:r>
        <w:t>тогда выборочное среднее х</w:t>
      </w:r>
      <w:r w:rsidR="00B066A3">
        <w:rPr>
          <w:rFonts w:cstheme="minorHAnsi"/>
        </w:rPr>
        <w:t>̅</w:t>
      </w:r>
      <w:r>
        <w:t xml:space="preserve"> распределено как </w:t>
      </w:r>
      <w:r w:rsidR="00B066A3">
        <w:rPr>
          <w:lang w:val="en-US"/>
        </w:rPr>
        <w:t>N</w:t>
      </w:r>
      <w:r w:rsidR="00B066A3" w:rsidRPr="00507278">
        <w:t>(</w:t>
      </w:r>
      <w:r w:rsidR="00B066A3">
        <w:t>µ, σ</w:t>
      </w:r>
      <w:r w:rsidR="00B066A3" w:rsidRPr="00507278">
        <w:rPr>
          <w:vertAlign w:val="superscript"/>
        </w:rPr>
        <w:t>2</w:t>
      </w:r>
      <w:r w:rsidR="00B066A3">
        <w:t>/</w:t>
      </w:r>
      <w:r w:rsidR="00B066A3">
        <w:rPr>
          <w:lang w:val="en-US"/>
        </w:rPr>
        <w:t>n</w:t>
      </w:r>
      <w:r w:rsidR="00B066A3" w:rsidRPr="00B066A3">
        <w:t>)</w:t>
      </w:r>
      <w:r w:rsidR="00165120">
        <w:t>. Запишем</w:t>
      </w:r>
    </w:p>
    <w:p w:rsidR="00165120" w:rsidRPr="003E3CC0" w:rsidRDefault="005F122A" w:rsidP="00165120">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u=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σ/</m:t>
              </m:r>
              <m:rad>
                <m:radPr>
                  <m:degHide m:val="1"/>
                  <m:ctrlPr>
                    <w:rPr>
                      <w:rFonts w:ascii="Cambria Math" w:hAnsi="Cambria Math"/>
                      <w:i/>
                    </w:rPr>
                  </m:ctrlPr>
                </m:radPr>
                <m:deg/>
                <m:e>
                  <m:r>
                    <w:rPr>
                      <w:rFonts w:ascii="Cambria Math" w:hAnsi="Cambria Math"/>
                    </w:rPr>
                    <m:t>n</m:t>
                  </m:r>
                </m:e>
              </m:rad>
            </m:den>
          </m:f>
        </m:oMath>
      </m:oMathPara>
    </w:p>
    <w:p w:rsidR="00D91DE4" w:rsidRDefault="00D91DE4" w:rsidP="00D91DE4">
      <w:pPr>
        <w:spacing w:after="120" w:line="240" w:lineRule="auto"/>
      </w:pPr>
      <w:r>
        <w:t xml:space="preserve">тогда </w:t>
      </w:r>
      <w:r w:rsidR="00165120" w:rsidRPr="00165120">
        <w:rPr>
          <w:i/>
          <w:lang w:val="en-US"/>
        </w:rPr>
        <w:t>u</w:t>
      </w:r>
      <w:r w:rsidR="00165120">
        <w:t xml:space="preserve"> будет распределено как N(</w:t>
      </w:r>
      <w:r>
        <w:t>0, 1</w:t>
      </w:r>
      <w:r w:rsidRPr="00165120">
        <w:rPr>
          <w:vertAlign w:val="superscript"/>
        </w:rPr>
        <w:t>2</w:t>
      </w:r>
      <w:r>
        <w:t xml:space="preserve">). Следовательно, вероятность, что значение </w:t>
      </w:r>
      <w:r w:rsidR="00165120" w:rsidRPr="00165120">
        <w:rPr>
          <w:i/>
          <w:lang w:val="en-US"/>
        </w:rPr>
        <w:t>u</w:t>
      </w:r>
      <w:r w:rsidR="00165120">
        <w:t xml:space="preserve"> окажется между ± u</w:t>
      </w:r>
      <w:r>
        <w:t>(</w:t>
      </w:r>
      <w:r w:rsidR="00165120">
        <w:rPr>
          <w:rFonts w:cstheme="minorHAnsi"/>
        </w:rPr>
        <w:t>α</w:t>
      </w:r>
      <w:r w:rsidR="00165120">
        <w:t xml:space="preserve">) равна (1 – </w:t>
      </w:r>
      <w:r w:rsidR="00165120">
        <w:rPr>
          <w:rFonts w:cstheme="minorHAnsi"/>
        </w:rPr>
        <w:t>α</w:t>
      </w:r>
      <w:r>
        <w:t>),</w:t>
      </w:r>
      <w:r w:rsidR="00165120">
        <w:t xml:space="preserve"> где u</w:t>
      </w:r>
      <w:r>
        <w:t>(</w:t>
      </w:r>
      <w:r w:rsidR="00165120">
        <w:rPr>
          <w:rFonts w:cstheme="minorHAnsi"/>
        </w:rPr>
        <w:t>α</w:t>
      </w:r>
      <w:r w:rsidR="00165120">
        <w:t xml:space="preserve">) - двусторонняя </w:t>
      </w:r>
      <w:r w:rsidR="00165120">
        <w:rPr>
          <w:rFonts w:cstheme="minorHAnsi"/>
        </w:rPr>
        <w:t>α</w:t>
      </w:r>
      <w:r w:rsidR="00165120">
        <w:t>-процентная точка нор</w:t>
      </w:r>
      <w:r>
        <w:t>мированного нормального распределения. Или</w:t>
      </w:r>
    </w:p>
    <w:p w:rsidR="00165120" w:rsidRPr="00165120" w:rsidRDefault="005F122A" w:rsidP="00D91DE4">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24</m:t>
              </m:r>
            </m:e>
          </m:d>
          <m:r>
            <m:rPr>
              <m:sty m:val="p"/>
            </m:rPr>
            <w:rPr>
              <w:rFonts w:ascii="Cambria Math" w:hAnsi="Cambria Math"/>
            </w:rPr>
            <m:t xml:space="preserve"> Pr</m:t>
          </m:r>
          <m:d>
            <m:dPr>
              <m:begChr m:val="{"/>
              <m:endChr m:val="}"/>
              <m:ctrlPr>
                <w:rPr>
                  <w:rFonts w:ascii="Cambria Math" w:hAnsi="Cambria Math"/>
                  <w:i/>
                  <w:lang w:val="en-US"/>
                </w:rPr>
              </m:ctrlPr>
            </m:dPr>
            <m:e>
              <m:r>
                <w:rPr>
                  <w:rFonts w:ascii="Cambria Math" w:hAnsi="Cambria Math"/>
                  <w:lang w:val="en-US"/>
                </w:rPr>
                <m:t>-u</m:t>
              </m:r>
              <m:d>
                <m:dPr>
                  <m:ctrlPr>
                    <w:rPr>
                      <w:rFonts w:ascii="Cambria Math" w:hAnsi="Cambria Math"/>
                      <w:i/>
                      <w:lang w:val="en-US"/>
                    </w:rPr>
                  </m:ctrlPr>
                </m:dPr>
                <m:e>
                  <m:r>
                    <w:rPr>
                      <w:rFonts w:ascii="Cambria Math" w:hAnsi="Cambria Math"/>
                      <w:lang w:val="en-US"/>
                    </w:rPr>
                    <m:t>α</m:t>
                  </m:r>
                </m:e>
              </m:d>
              <m:r>
                <w:rPr>
                  <w:rFonts w:ascii="Cambria Math" w:hAnsi="Cambria Math"/>
                  <w:lang w:val="en-US"/>
                </w:rPr>
                <m:t>&lt;</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 xml:space="preserve"> – μ</m:t>
                  </m:r>
                </m:num>
                <m:den>
                  <m:f>
                    <m:fPr>
                      <m:ctrlPr>
                        <w:rPr>
                          <w:rFonts w:ascii="Cambria Math" w:hAnsi="Cambria Math"/>
                          <w:i/>
                          <w:lang w:val="en-US"/>
                        </w:rPr>
                      </m:ctrlPr>
                    </m:fPr>
                    <m:num>
                      <m:r>
                        <w:rPr>
                          <w:rFonts w:ascii="Cambria Math" w:hAnsi="Cambria Math"/>
                          <w:lang w:val="en-US"/>
                        </w:rPr>
                        <m:t>σ</m:t>
                      </m:r>
                    </m:num>
                    <m:den>
                      <m:rad>
                        <m:radPr>
                          <m:degHide m:val="1"/>
                          <m:ctrlPr>
                            <w:rPr>
                              <w:rFonts w:ascii="Cambria Math" w:hAnsi="Cambria Math"/>
                              <w:i/>
                              <w:lang w:val="en-US"/>
                            </w:rPr>
                          </m:ctrlPr>
                        </m:radPr>
                        <m:deg/>
                        <m:e>
                          <m:r>
                            <w:rPr>
                              <w:rFonts w:ascii="Cambria Math" w:hAnsi="Cambria Math"/>
                              <w:lang w:val="en-US"/>
                            </w:rPr>
                            <m:t>n</m:t>
                          </m:r>
                        </m:e>
                      </m:rad>
                    </m:den>
                  </m:f>
                </m:den>
              </m:f>
              <m:r>
                <w:rPr>
                  <w:rFonts w:ascii="Cambria Math" w:hAnsi="Cambria Math"/>
                  <w:lang w:val="en-US"/>
                </w:rPr>
                <m:t>&lt;u</m:t>
              </m:r>
              <m:d>
                <m:dPr>
                  <m:ctrlPr>
                    <w:rPr>
                      <w:rFonts w:ascii="Cambria Math" w:hAnsi="Cambria Math"/>
                      <w:i/>
                      <w:lang w:val="en-US"/>
                    </w:rPr>
                  </m:ctrlPr>
                </m:dPr>
                <m:e>
                  <m:r>
                    <w:rPr>
                      <w:rFonts w:ascii="Cambria Math" w:hAnsi="Cambria Math"/>
                      <w:lang w:val="en-US"/>
                    </w:rPr>
                    <m:t>α</m:t>
                  </m:r>
                </m:e>
              </m:d>
            </m:e>
          </m:d>
          <m:r>
            <w:rPr>
              <w:rFonts w:ascii="Cambria Math" w:hAnsi="Cambria Math"/>
              <w:lang w:val="en-US"/>
            </w:rPr>
            <m:t>=1 – α</m:t>
          </m:r>
        </m:oMath>
      </m:oMathPara>
    </w:p>
    <w:p w:rsidR="00D91DE4" w:rsidRDefault="00165120" w:rsidP="00D91DE4">
      <w:pPr>
        <w:spacing w:after="120" w:line="240" w:lineRule="auto"/>
      </w:pPr>
      <w:r>
        <w:t xml:space="preserve">Преобразуя выражение </w:t>
      </w:r>
      <w:r w:rsidR="00D91DE4">
        <w:t>2</w:t>
      </w:r>
      <w:r>
        <w:rPr>
          <w:lang w:val="en-US"/>
        </w:rPr>
        <w:t>3</w:t>
      </w:r>
      <w:r w:rsidR="00D91DE4">
        <w:t>, получим:</w:t>
      </w:r>
    </w:p>
    <w:p w:rsidR="00165120" w:rsidRPr="00165120" w:rsidRDefault="005F122A" w:rsidP="00165120">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25</m:t>
              </m:r>
            </m:e>
          </m:d>
          <m:r>
            <m:rPr>
              <m:sty m:val="p"/>
            </m:rPr>
            <w:rPr>
              <w:rFonts w:ascii="Cambria Math" w:hAnsi="Cambria Math"/>
            </w:rPr>
            <m:t xml:space="preserve"> Pr</m:t>
          </m:r>
          <m:d>
            <m:dPr>
              <m:begChr m:val="{"/>
              <m:endChr m:val="}"/>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-u</m:t>
              </m:r>
              <m:d>
                <m:dPr>
                  <m:ctrlPr>
                    <w:rPr>
                      <w:rFonts w:ascii="Cambria Math" w:hAnsi="Cambria Math"/>
                      <w:i/>
                      <w:lang w:val="en-US"/>
                    </w:rPr>
                  </m:ctrlPr>
                </m:dPr>
                <m:e>
                  <m:r>
                    <w:rPr>
                      <w:rFonts w:ascii="Cambria Math" w:hAnsi="Cambria Math"/>
                      <w:lang w:val="en-US"/>
                    </w:rPr>
                    <m:t>α</m:t>
                  </m:r>
                </m:e>
              </m:d>
              <m:f>
                <m:fPr>
                  <m:ctrlPr>
                    <w:rPr>
                      <w:rFonts w:ascii="Cambria Math" w:hAnsi="Cambria Math"/>
                      <w:i/>
                      <w:lang w:val="en-US"/>
                    </w:rPr>
                  </m:ctrlPr>
                </m:fPr>
                <m:num>
                  <m:r>
                    <w:rPr>
                      <w:rFonts w:ascii="Cambria Math" w:hAnsi="Cambria Math"/>
                      <w:lang w:val="en-US"/>
                    </w:rPr>
                    <m:t>σ</m:t>
                  </m:r>
                </m:num>
                <m:den>
                  <m:rad>
                    <m:radPr>
                      <m:degHide m:val="1"/>
                      <m:ctrlPr>
                        <w:rPr>
                          <w:rFonts w:ascii="Cambria Math" w:hAnsi="Cambria Math"/>
                          <w:i/>
                          <w:lang w:val="en-US"/>
                        </w:rPr>
                      </m:ctrlPr>
                    </m:radPr>
                    <m:deg/>
                    <m:e>
                      <m:r>
                        <w:rPr>
                          <w:rFonts w:ascii="Cambria Math" w:hAnsi="Cambria Math"/>
                          <w:lang w:val="en-US"/>
                        </w:rPr>
                        <m:t>n</m:t>
                      </m:r>
                    </m:e>
                  </m:rad>
                </m:den>
              </m:f>
              <m:r>
                <w:rPr>
                  <w:rFonts w:ascii="Cambria Math" w:hAnsi="Cambria Math"/>
                  <w:lang w:val="en-US"/>
                </w:rPr>
                <m:t>&lt;μ&lt;</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+u</m:t>
              </m:r>
              <m:d>
                <m:dPr>
                  <m:ctrlPr>
                    <w:rPr>
                      <w:rFonts w:ascii="Cambria Math" w:hAnsi="Cambria Math"/>
                      <w:i/>
                      <w:lang w:val="en-US"/>
                    </w:rPr>
                  </m:ctrlPr>
                </m:dPr>
                <m:e>
                  <m:r>
                    <w:rPr>
                      <w:rFonts w:ascii="Cambria Math" w:hAnsi="Cambria Math"/>
                      <w:lang w:val="en-US"/>
                    </w:rPr>
                    <m:t>α</m:t>
                  </m:r>
                </m:e>
              </m:d>
              <m:f>
                <m:fPr>
                  <m:ctrlPr>
                    <w:rPr>
                      <w:rFonts w:ascii="Cambria Math" w:hAnsi="Cambria Math"/>
                      <w:i/>
                      <w:lang w:val="en-US"/>
                    </w:rPr>
                  </m:ctrlPr>
                </m:fPr>
                <m:num>
                  <m:r>
                    <w:rPr>
                      <w:rFonts w:ascii="Cambria Math" w:hAnsi="Cambria Math"/>
                      <w:lang w:val="en-US"/>
                    </w:rPr>
                    <m:t>σ</m:t>
                  </m:r>
                </m:num>
                <m:den>
                  <m:rad>
                    <m:radPr>
                      <m:degHide m:val="1"/>
                      <m:ctrlPr>
                        <w:rPr>
                          <w:rFonts w:ascii="Cambria Math" w:hAnsi="Cambria Math"/>
                          <w:i/>
                          <w:lang w:val="en-US"/>
                        </w:rPr>
                      </m:ctrlPr>
                    </m:radPr>
                    <m:deg/>
                    <m:e>
                      <m:r>
                        <w:rPr>
                          <w:rFonts w:ascii="Cambria Math" w:hAnsi="Cambria Math"/>
                          <w:lang w:val="en-US"/>
                        </w:rPr>
                        <m:t>n</m:t>
                      </m:r>
                    </m:e>
                  </m:rad>
                </m:den>
              </m:f>
            </m:e>
          </m:d>
          <m:r>
            <w:rPr>
              <w:rFonts w:ascii="Cambria Math" w:hAnsi="Cambria Math"/>
              <w:lang w:val="en-US"/>
            </w:rPr>
            <m:t>=1 – α</m:t>
          </m:r>
        </m:oMath>
      </m:oMathPara>
    </w:p>
    <w:p w:rsidR="00D91DE4" w:rsidRDefault="00165120" w:rsidP="00D91DE4">
      <w:pPr>
        <w:spacing w:after="120" w:line="240" w:lineRule="auto"/>
      </w:pPr>
      <w:r>
        <w:t>Этот интервал называется 100(1 –</w:t>
      </w:r>
      <w:r w:rsidR="00D91DE4">
        <w:t xml:space="preserve"> </w:t>
      </w:r>
      <w:r>
        <w:rPr>
          <w:rFonts w:cstheme="minorHAnsi"/>
        </w:rPr>
        <w:t>α</w:t>
      </w:r>
      <w:r w:rsidR="00D91DE4">
        <w:t>)%-ным д</w:t>
      </w:r>
      <w:r>
        <w:t xml:space="preserve">оверительным интервалом для </w:t>
      </w:r>
      <w:r>
        <w:rPr>
          <w:rFonts w:cstheme="minorHAnsi"/>
        </w:rPr>
        <w:t>μ</w:t>
      </w:r>
      <w:r w:rsidR="00D91DE4">
        <w:t>, а верхняя и нижняя границы этого интервала называют</w:t>
      </w:r>
      <w:r>
        <w:t>ся доверительными пределами. Согласно выражению (</w:t>
      </w:r>
      <w:r w:rsidR="00D91DE4">
        <w:t>2</w:t>
      </w:r>
      <w:r>
        <w:t>5</w:t>
      </w:r>
      <w:r w:rsidR="00D91DE4">
        <w:t xml:space="preserve">) вероятность того, что интервал накроет </w:t>
      </w:r>
      <w:r w:rsidR="00E77BC4">
        <w:rPr>
          <w:rFonts w:cstheme="minorHAnsi"/>
        </w:rPr>
        <w:t>μ</w:t>
      </w:r>
      <w:r w:rsidR="00E77BC4">
        <w:t xml:space="preserve"> равна (1 –</w:t>
      </w:r>
      <w:r w:rsidR="00D91DE4">
        <w:t xml:space="preserve"> </w:t>
      </w:r>
      <w:r w:rsidR="00E77BC4">
        <w:rPr>
          <w:rFonts w:cstheme="minorHAnsi"/>
        </w:rPr>
        <w:t>α</w:t>
      </w:r>
      <w:r w:rsidR="00D91DE4">
        <w:t>). Эта вероятн</w:t>
      </w:r>
      <w:r w:rsidR="00E77BC4">
        <w:t>ость, например (1 –</w:t>
      </w:r>
      <w:r w:rsidR="00D91DE4">
        <w:t xml:space="preserve"> </w:t>
      </w:r>
      <w:r w:rsidR="00E77BC4">
        <w:rPr>
          <w:rFonts w:cstheme="minorHAnsi"/>
        </w:rPr>
        <w:t>α</w:t>
      </w:r>
      <w:r w:rsidR="00D91DE4">
        <w:t xml:space="preserve">), называется </w:t>
      </w:r>
      <w:r w:rsidR="00D91DE4" w:rsidRPr="00E77BC4">
        <w:rPr>
          <w:i/>
        </w:rPr>
        <w:t>доверительным уровнем</w:t>
      </w:r>
      <w:r w:rsidR="00D91DE4">
        <w:t xml:space="preserve">. Обычно доверительный уровень выбирается равным </w:t>
      </w:r>
      <w:r w:rsidR="00E77BC4">
        <w:t>0,95 или 0,99. Выбрав 0,95 из (</w:t>
      </w:r>
      <w:r w:rsidR="00D91DE4">
        <w:t>2</w:t>
      </w:r>
      <w:r w:rsidR="00E77BC4">
        <w:rPr>
          <w:lang w:val="en-US"/>
        </w:rPr>
        <w:t>5)</w:t>
      </w:r>
      <w:r w:rsidR="00E77BC4">
        <w:t xml:space="preserve"> получим 95</w:t>
      </w:r>
      <w:r w:rsidR="00D91DE4">
        <w:t>%-ные доверительные пределы:</w:t>
      </w:r>
    </w:p>
    <w:p w:rsidR="00E77BC4" w:rsidRPr="00165120" w:rsidRDefault="005F122A" w:rsidP="00E77BC4">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26</m:t>
              </m:r>
            </m:e>
          </m:d>
          <m:r>
            <m:rPr>
              <m:sty m:val="p"/>
            </m:rPr>
            <w:rPr>
              <w:rFonts w:ascii="Cambria Math" w:hAnsi="Cambria Math"/>
            </w:rPr>
            <m:t xml:space="preserve"> </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±1</m:t>
          </m:r>
          <m:r>
            <w:rPr>
              <w:rFonts w:ascii="Cambria Math" w:hAnsi="Cambria Math"/>
            </w:rPr>
            <m:t>,</m:t>
          </m:r>
          <m:r>
            <w:rPr>
              <w:rFonts w:ascii="Cambria Math" w:hAnsi="Cambria Math"/>
              <w:lang w:val="en-US"/>
            </w:rPr>
            <m:t>96</m:t>
          </m:r>
          <m:f>
            <m:fPr>
              <m:ctrlPr>
                <w:rPr>
                  <w:rFonts w:ascii="Cambria Math" w:hAnsi="Cambria Math"/>
                  <w:i/>
                  <w:lang w:val="en-US"/>
                </w:rPr>
              </m:ctrlPr>
            </m:fPr>
            <m:num>
              <m:r>
                <w:rPr>
                  <w:rFonts w:ascii="Cambria Math" w:hAnsi="Cambria Math"/>
                  <w:lang w:val="en-US"/>
                </w:rPr>
                <m:t>σ</m:t>
              </m:r>
            </m:num>
            <m:den>
              <m:rad>
                <m:radPr>
                  <m:degHide m:val="1"/>
                  <m:ctrlPr>
                    <w:rPr>
                      <w:rFonts w:ascii="Cambria Math" w:hAnsi="Cambria Math"/>
                      <w:i/>
                      <w:lang w:val="en-US"/>
                    </w:rPr>
                  </m:ctrlPr>
                </m:radPr>
                <m:deg/>
                <m:e>
                  <m:r>
                    <w:rPr>
                      <w:rFonts w:ascii="Cambria Math" w:hAnsi="Cambria Math"/>
                      <w:lang w:val="en-US"/>
                    </w:rPr>
                    <m:t>n</m:t>
                  </m:r>
                </m:e>
              </m:rad>
            </m:den>
          </m:f>
        </m:oMath>
      </m:oMathPara>
    </w:p>
    <w:p w:rsidR="00D91DE4" w:rsidRDefault="00E77BC4" w:rsidP="00D91DE4">
      <w:pPr>
        <w:spacing w:after="120" w:line="240" w:lineRule="auto"/>
      </w:pPr>
      <w:r>
        <w:t xml:space="preserve">Ответ на вопрос примера </w:t>
      </w:r>
      <w:r w:rsidR="00D91DE4">
        <w:t>3 приведен в этапе 4 табл</w:t>
      </w:r>
      <w:r>
        <w:t xml:space="preserve">ицы на рис. 17. Итак, мы можем оценить, что новое среднее с вероятностью 95% находится в диапазоне </w:t>
      </w:r>
      <w:r>
        <w:rPr>
          <w:rFonts w:cstheme="minorHAnsi"/>
        </w:rPr>
        <w:t>μ</w:t>
      </w:r>
      <w:r>
        <w:t xml:space="preserve"> = 73,76 … 76,24.</w:t>
      </w:r>
    </w:p>
    <w:p w:rsidR="00E77BC4" w:rsidRDefault="00E77BC4" w:rsidP="00E77BC4">
      <w:pPr>
        <w:pStyle w:val="3"/>
      </w:pPr>
      <w:r>
        <w:t>П</w:t>
      </w:r>
      <w:r w:rsidRPr="00E77BC4">
        <w:t xml:space="preserve">роверка гипотез и оценивание генеральных средних, когда </w:t>
      </w:r>
      <w:r>
        <w:rPr>
          <w:rFonts w:cstheme="minorHAnsi"/>
        </w:rPr>
        <w:t>σ</w:t>
      </w:r>
      <w:r w:rsidRPr="00E77BC4">
        <w:t xml:space="preserve"> неизвестна</w:t>
      </w:r>
    </w:p>
    <w:p w:rsidR="00D91DE4" w:rsidRDefault="00D91DE4" w:rsidP="00D91DE4">
      <w:pPr>
        <w:spacing w:after="120" w:line="240" w:lineRule="auto"/>
      </w:pPr>
      <w:r>
        <w:t xml:space="preserve">В разных задачах приходится рассматривать те или иные виды критериев и методов оценивания. Основные принципы и подходы остаются при этом точно такими же, что описаны </w:t>
      </w:r>
      <w:r w:rsidR="00E77BC4">
        <w:t>выше</w:t>
      </w:r>
      <w:r>
        <w:t xml:space="preserve">, меняются лишь используемые статистики. Некоторые из наиболее распространенных критериев и оценок будут рассмотрены </w:t>
      </w:r>
      <w:r w:rsidR="00E77BC4">
        <w:t>далее</w:t>
      </w:r>
      <w:r>
        <w:t>. Для начала мы обсудим критерий и оценк</w:t>
      </w:r>
      <w:r w:rsidR="00E77BC4">
        <w:t xml:space="preserve">у генерального среднего, когда </w:t>
      </w:r>
      <w:r w:rsidR="00E77BC4">
        <w:rPr>
          <w:rFonts w:cstheme="minorHAnsi"/>
        </w:rPr>
        <w:t>σ</w:t>
      </w:r>
      <w:r>
        <w:t xml:space="preserve"> неизвестна.</w:t>
      </w:r>
    </w:p>
    <w:p w:rsidR="00D91DE4" w:rsidRDefault="00D91DE4" w:rsidP="00D91DE4">
      <w:pPr>
        <w:spacing w:after="120" w:line="240" w:lineRule="auto"/>
      </w:pPr>
      <w:r>
        <w:t xml:space="preserve">Пусть из совокупности со средним </w:t>
      </w:r>
      <w:r w:rsidR="00E77BC4">
        <w:rPr>
          <w:rFonts w:cstheme="minorHAnsi"/>
        </w:rPr>
        <w:t>μ</w:t>
      </w:r>
      <w:r>
        <w:t xml:space="preserve"> и с</w:t>
      </w:r>
      <w:r w:rsidR="00E77BC4">
        <w:t>тандартным от</w:t>
      </w:r>
      <w:r>
        <w:t xml:space="preserve">клонением </w:t>
      </w:r>
      <w:r w:rsidR="00E77BC4">
        <w:rPr>
          <w:rFonts w:cstheme="minorHAnsi"/>
        </w:rPr>
        <w:t>σ</w:t>
      </w:r>
      <w:r w:rsidR="00E77BC4">
        <w:t xml:space="preserve"> извлечены </w:t>
      </w:r>
      <w:r w:rsidR="00E77BC4" w:rsidRPr="00E77BC4">
        <w:rPr>
          <w:i/>
          <w:lang w:val="en-US"/>
        </w:rPr>
        <w:t>n</w:t>
      </w:r>
      <w:r>
        <w:t xml:space="preserve"> образцов. Тогда выборочное распределение</w:t>
      </w:r>
    </w:p>
    <w:p w:rsidR="00E77BC4" w:rsidRPr="003E3CC0" w:rsidRDefault="005F122A" w:rsidP="00E77BC4">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u=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σ/</m:t>
              </m:r>
              <m:rad>
                <m:radPr>
                  <m:degHide m:val="1"/>
                  <m:ctrlPr>
                    <w:rPr>
                      <w:rFonts w:ascii="Cambria Math" w:hAnsi="Cambria Math"/>
                      <w:i/>
                    </w:rPr>
                  </m:ctrlPr>
                </m:radPr>
                <m:deg/>
                <m:e>
                  <m:r>
                    <w:rPr>
                      <w:rFonts w:ascii="Cambria Math" w:hAnsi="Cambria Math"/>
                    </w:rPr>
                    <m:t>n</m:t>
                  </m:r>
                </m:e>
              </m:rad>
            </m:den>
          </m:f>
        </m:oMath>
      </m:oMathPara>
    </w:p>
    <w:p w:rsidR="00D91DE4" w:rsidRDefault="00D91DE4" w:rsidP="00D91DE4">
      <w:pPr>
        <w:spacing w:after="120" w:line="240" w:lineRule="auto"/>
      </w:pPr>
      <w:r>
        <w:t>можно представить</w:t>
      </w:r>
      <w:r w:rsidR="006B507F">
        <w:t>,</w:t>
      </w:r>
      <w:r>
        <w:t xml:space="preserve"> к</w:t>
      </w:r>
      <w:r w:rsidR="00E77BC4">
        <w:t>ак нормированное нормальное рас</w:t>
      </w:r>
      <w:r>
        <w:t>пределение. Мы пользовались этим для проверки гипотезы и оценивани</w:t>
      </w:r>
      <w:r w:rsidR="00E77BC4">
        <w:t xml:space="preserve">я генерального среднего, когда </w:t>
      </w:r>
      <w:r w:rsidR="00E77BC4">
        <w:rPr>
          <w:rFonts w:cstheme="minorHAnsi"/>
        </w:rPr>
        <w:t>σ</w:t>
      </w:r>
      <w:r>
        <w:t xml:space="preserve"> была известна. Однако иногда </w:t>
      </w:r>
      <w:r w:rsidR="00E77BC4">
        <w:rPr>
          <w:rFonts w:cstheme="minorHAnsi"/>
        </w:rPr>
        <w:t>σ</w:t>
      </w:r>
      <w:r w:rsidR="00E77BC4" w:rsidRPr="00E77BC4">
        <w:t xml:space="preserve"> </w:t>
      </w:r>
      <w:r w:rsidR="00E77BC4">
        <w:t>неизвестна. В таком случае ка</w:t>
      </w:r>
      <w:r>
        <w:t xml:space="preserve">жется естественным заменить </w:t>
      </w:r>
      <w:r w:rsidR="00E77BC4">
        <w:rPr>
          <w:rFonts w:cstheme="minorHAnsi"/>
        </w:rPr>
        <w:t>σ</w:t>
      </w:r>
      <w:r>
        <w:t xml:space="preserve"> на s и применить выражение</w:t>
      </w:r>
    </w:p>
    <w:p w:rsidR="00EC035B" w:rsidRPr="003E3CC0" w:rsidRDefault="005F122A" w:rsidP="00EC035B">
      <w:pPr>
        <w:spacing w:after="120" w:line="240" w:lineRule="auto"/>
      </w:pPr>
      <m:oMathPara>
        <m:oMathParaPr>
          <m:jc m:val="left"/>
        </m:oMathParaPr>
        <m:oMath>
          <m:d>
            <m:dPr>
              <m:ctrlPr>
                <w:rPr>
                  <w:rFonts w:ascii="Cambria Math" w:hAnsi="Cambria Math"/>
                  <w:i/>
                </w:rPr>
              </m:ctrlPr>
            </m:dPr>
            <m:e>
              <m:r>
                <w:rPr>
                  <w:rFonts w:ascii="Cambria Math" w:hAnsi="Cambria Math"/>
                </w:rPr>
                <m:t>2</m:t>
              </m:r>
            </m:e>
          </m:d>
          <m:r>
            <w:rPr>
              <w:rFonts w:ascii="Cambria Math" w:hAnsi="Cambria Math"/>
            </w:rPr>
            <m:t xml:space="preserve"> t=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r>
                <w:rPr>
                  <w:rFonts w:ascii="Cambria Math" w:hAnsi="Cambria Math"/>
                </w:rPr>
                <m:t>s/</m:t>
              </m:r>
              <m:rad>
                <m:radPr>
                  <m:degHide m:val="1"/>
                  <m:ctrlPr>
                    <w:rPr>
                      <w:rFonts w:ascii="Cambria Math" w:hAnsi="Cambria Math"/>
                      <w:i/>
                    </w:rPr>
                  </m:ctrlPr>
                </m:radPr>
                <m:deg/>
                <m:e>
                  <m:r>
                    <w:rPr>
                      <w:rFonts w:ascii="Cambria Math" w:hAnsi="Cambria Math"/>
                    </w:rPr>
                    <m:t>n</m:t>
                  </m:r>
                </m:e>
              </m:rad>
            </m:den>
          </m:f>
        </m:oMath>
      </m:oMathPara>
    </w:p>
    <w:p w:rsidR="00D91DE4" w:rsidRDefault="00EC035B" w:rsidP="00D91DE4">
      <w:pPr>
        <w:spacing w:after="120" w:line="240" w:lineRule="auto"/>
      </w:pPr>
      <w:r>
        <w:t xml:space="preserve">вместо выражения для </w:t>
      </w:r>
      <w:r w:rsidRPr="00EC035B">
        <w:rPr>
          <w:i/>
        </w:rPr>
        <w:t>u</w:t>
      </w:r>
      <w:r w:rsidR="00D91DE4">
        <w:t xml:space="preserve">, где </w:t>
      </w:r>
      <w:r w:rsidR="00D91DE4" w:rsidRPr="00EC035B">
        <w:rPr>
          <w:i/>
        </w:rPr>
        <w:t>s</w:t>
      </w:r>
      <w:r w:rsidR="00D91DE4">
        <w:t xml:space="preserve"> </w:t>
      </w:r>
      <w:r w:rsidRPr="00EC035B">
        <w:t>–</w:t>
      </w:r>
      <w:r w:rsidR="00D91DE4">
        <w:t xml:space="preserve"> выборочное стандартное отклонение:</w:t>
      </w:r>
    </w:p>
    <w:p w:rsidR="00EC035B" w:rsidRPr="00EC035B" w:rsidRDefault="005F122A" w:rsidP="00D91DE4">
      <w:pPr>
        <w:spacing w:after="120" w:line="240" w:lineRule="auto"/>
      </w:pPr>
      <m:oMathPara>
        <m:oMathParaPr>
          <m:jc m:val="left"/>
        </m:oMathParaPr>
        <m:oMath>
          <m:d>
            <m:dPr>
              <m:ctrlPr>
                <w:rPr>
                  <w:rFonts w:ascii="Cambria Math" w:hAnsi="Cambria Math"/>
                  <w:i/>
                </w:rPr>
              </m:ctrlPr>
            </m:dPr>
            <m:e>
              <m:r>
                <w:rPr>
                  <w:rFonts w:ascii="Cambria Math" w:hAnsi="Cambria Math"/>
                </w:rPr>
                <m:t>27</m:t>
              </m:r>
            </m:e>
          </m:d>
          <m:r>
            <w:rPr>
              <w:rFonts w:ascii="Cambria Math" w:hAnsi="Cambria Math"/>
            </w:rPr>
            <m:t xml:space="preserve"> s= </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 </m:t>
                      </m:r>
                      <m:acc>
                        <m:accPr>
                          <m:chr m:val="̅"/>
                          <m:ctrlPr>
                            <w:rPr>
                              <w:rFonts w:ascii="Cambria Math" w:hAnsi="Cambria Math"/>
                              <w:i/>
                            </w:rPr>
                          </m:ctrlPr>
                        </m:accPr>
                        <m:e>
                          <m:r>
                            <w:rPr>
                              <w:rFonts w:ascii="Cambria Math" w:hAnsi="Cambria Math"/>
                            </w:rPr>
                            <m:t>x</m:t>
                          </m:r>
                        </m:e>
                      </m:acc>
                    </m:e>
                  </m:nary>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n –1</m:t>
                  </m:r>
                </m:den>
              </m:f>
            </m:e>
          </m:rad>
        </m:oMath>
      </m:oMathPara>
    </w:p>
    <w:p w:rsidR="00D91DE4" w:rsidRDefault="00D91DE4" w:rsidP="00D91DE4">
      <w:pPr>
        <w:spacing w:after="120" w:line="240" w:lineRule="auto"/>
      </w:pPr>
      <w:r>
        <w:t xml:space="preserve">Чтобы воспользоваться этой статистикой, нам надо </w:t>
      </w:r>
      <w:r w:rsidR="00EC035B">
        <w:t xml:space="preserve">знать выборочное распределение </w:t>
      </w:r>
      <w:r w:rsidR="00EC035B" w:rsidRPr="00EC035B">
        <w:rPr>
          <w:i/>
        </w:rPr>
        <w:t>t</w:t>
      </w:r>
      <w:r w:rsidR="00EC035B">
        <w:t xml:space="preserve">. Оно известно как </w:t>
      </w:r>
      <w:r w:rsidR="00EC035B" w:rsidRPr="00EC035B">
        <w:rPr>
          <w:i/>
        </w:rPr>
        <w:t>t</w:t>
      </w:r>
      <w:r w:rsidR="00EC035B">
        <w:t>-распределение</w:t>
      </w:r>
      <w:r>
        <w:t xml:space="preserve"> с (</w:t>
      </w:r>
      <w:r w:rsidR="00EC035B">
        <w:rPr>
          <w:lang w:val="en-US"/>
        </w:rPr>
        <w:t>n</w:t>
      </w:r>
      <w:r>
        <w:t xml:space="preserve"> </w:t>
      </w:r>
      <w:r w:rsidR="00EC035B" w:rsidRPr="00EC035B">
        <w:t>–</w:t>
      </w:r>
      <w:r>
        <w:t xml:space="preserve"> 1) степенями свободы.</w:t>
      </w:r>
    </w:p>
    <w:p w:rsidR="00D91DE4" w:rsidRDefault="00D91DE4" w:rsidP="00D91DE4">
      <w:pPr>
        <w:spacing w:after="120" w:line="240" w:lineRule="auto"/>
      </w:pPr>
      <w:r>
        <w:t>Для проверки гипотез</w:t>
      </w:r>
    </w:p>
    <w:p w:rsidR="00D91DE4" w:rsidRPr="00EC035B" w:rsidRDefault="00EC035B" w:rsidP="00D91DE4">
      <w:pPr>
        <w:spacing w:after="120" w:line="240" w:lineRule="auto"/>
        <w:rPr>
          <w:rFonts w:asciiTheme="majorHAnsi" w:hAnsiTheme="majorHAnsi"/>
          <w:i/>
        </w:rPr>
      </w:pPr>
      <w:r>
        <w:rPr>
          <w:rFonts w:asciiTheme="majorHAnsi" w:hAnsiTheme="majorHAnsi"/>
          <w:i/>
        </w:rPr>
        <w:t>(28</w:t>
      </w:r>
      <w:r w:rsidRPr="00EC035B">
        <w:rPr>
          <w:rFonts w:asciiTheme="majorHAnsi" w:hAnsiTheme="majorHAnsi"/>
          <w:i/>
        </w:rPr>
        <w:t xml:space="preserve">) </w:t>
      </w:r>
      <w:r w:rsidR="00D91DE4" w:rsidRPr="00EC035B">
        <w:rPr>
          <w:rFonts w:asciiTheme="majorHAnsi" w:hAnsiTheme="majorHAnsi"/>
          <w:i/>
        </w:rPr>
        <w:t>Н</w:t>
      </w:r>
      <w:r w:rsidR="00D91DE4" w:rsidRPr="00EC035B">
        <w:rPr>
          <w:rFonts w:asciiTheme="majorHAnsi" w:hAnsiTheme="majorHAnsi"/>
          <w:i/>
          <w:vertAlign w:val="subscript"/>
        </w:rPr>
        <w:t>0</w:t>
      </w:r>
      <w:r w:rsidR="00D91DE4" w:rsidRPr="00EC035B">
        <w:rPr>
          <w:rFonts w:asciiTheme="majorHAnsi" w:hAnsiTheme="majorHAnsi"/>
          <w:i/>
        </w:rPr>
        <w:t xml:space="preserve">: </w:t>
      </w:r>
      <w:r w:rsidRPr="00EC035B">
        <w:rPr>
          <w:rFonts w:asciiTheme="majorHAnsi" w:hAnsiTheme="majorHAnsi" w:cstheme="minorHAnsi"/>
          <w:i/>
        </w:rPr>
        <w:t>μ</w:t>
      </w:r>
      <w:r w:rsidRPr="00EC035B">
        <w:rPr>
          <w:rFonts w:asciiTheme="majorHAnsi" w:hAnsiTheme="majorHAnsi"/>
          <w:i/>
        </w:rPr>
        <w:t xml:space="preserve"> = </w:t>
      </w:r>
      <w:r w:rsidRPr="00EC035B">
        <w:rPr>
          <w:rFonts w:asciiTheme="majorHAnsi" w:hAnsiTheme="majorHAnsi" w:cstheme="minorHAnsi"/>
          <w:i/>
        </w:rPr>
        <w:t>μ</w:t>
      </w:r>
      <w:r w:rsidRPr="00EC035B">
        <w:rPr>
          <w:rFonts w:asciiTheme="majorHAnsi" w:hAnsiTheme="majorHAnsi" w:cstheme="minorHAnsi"/>
          <w:i/>
          <w:vertAlign w:val="subscript"/>
        </w:rPr>
        <w:t>0</w:t>
      </w:r>
      <w:r>
        <w:rPr>
          <w:rFonts w:asciiTheme="majorHAnsi" w:hAnsiTheme="majorHAnsi"/>
          <w:i/>
        </w:rPr>
        <w:t xml:space="preserve">    и    </w:t>
      </w:r>
      <w:r w:rsidRPr="00EC035B">
        <w:rPr>
          <w:rFonts w:asciiTheme="majorHAnsi" w:hAnsiTheme="majorHAnsi"/>
          <w:i/>
        </w:rPr>
        <w:t xml:space="preserve"> H</w:t>
      </w:r>
      <w:r w:rsidRPr="00EC035B">
        <w:rPr>
          <w:rFonts w:asciiTheme="majorHAnsi" w:hAnsiTheme="majorHAnsi"/>
          <w:i/>
          <w:vertAlign w:val="subscript"/>
        </w:rPr>
        <w:t>1</w:t>
      </w:r>
      <w:r w:rsidR="00D91DE4" w:rsidRPr="00EC035B">
        <w:rPr>
          <w:rFonts w:asciiTheme="majorHAnsi" w:hAnsiTheme="majorHAnsi"/>
          <w:i/>
        </w:rPr>
        <w:t xml:space="preserve">: </w:t>
      </w:r>
      <w:r w:rsidRPr="00EC035B">
        <w:rPr>
          <w:rFonts w:asciiTheme="majorHAnsi" w:hAnsiTheme="majorHAnsi" w:cstheme="minorHAnsi"/>
          <w:i/>
        </w:rPr>
        <w:t>μ</w:t>
      </w:r>
      <w:r w:rsidRPr="00EC035B">
        <w:rPr>
          <w:rFonts w:asciiTheme="majorHAnsi" w:hAnsiTheme="majorHAnsi"/>
          <w:i/>
        </w:rPr>
        <w:t xml:space="preserve"> </w:t>
      </w:r>
      <w:r w:rsidRPr="00EC035B">
        <w:rPr>
          <w:rFonts w:asciiTheme="majorHAnsi" w:hAnsiTheme="majorHAnsi" w:cstheme="minorHAnsi"/>
          <w:i/>
        </w:rPr>
        <w:t>≠</w:t>
      </w:r>
      <w:r w:rsidRPr="00EC035B">
        <w:rPr>
          <w:rFonts w:asciiTheme="majorHAnsi" w:hAnsiTheme="majorHAnsi"/>
          <w:i/>
        </w:rPr>
        <w:t xml:space="preserve"> </w:t>
      </w:r>
      <w:r w:rsidRPr="00EC035B">
        <w:rPr>
          <w:rFonts w:asciiTheme="majorHAnsi" w:hAnsiTheme="majorHAnsi" w:cstheme="minorHAnsi"/>
          <w:i/>
        </w:rPr>
        <w:t>μ</w:t>
      </w:r>
      <w:r w:rsidRPr="00EC035B">
        <w:rPr>
          <w:rFonts w:asciiTheme="majorHAnsi" w:hAnsiTheme="majorHAnsi"/>
          <w:i/>
          <w:vertAlign w:val="subscript"/>
        </w:rPr>
        <w:t>0</w:t>
      </w:r>
    </w:p>
    <w:p w:rsidR="00D91DE4" w:rsidRDefault="00EC035B" w:rsidP="00D91DE4">
      <w:pPr>
        <w:spacing w:after="120" w:line="240" w:lineRule="auto"/>
      </w:pPr>
      <w:r>
        <w:t xml:space="preserve">вычислим </w:t>
      </w:r>
      <w:r>
        <w:rPr>
          <w:lang w:val="en-US"/>
        </w:rPr>
        <w:t>t</w:t>
      </w:r>
      <w:r w:rsidR="00D91DE4" w:rsidRPr="00EC035B">
        <w:rPr>
          <w:vertAlign w:val="subscript"/>
        </w:rPr>
        <w:t>0</w:t>
      </w:r>
      <w:r w:rsidR="00D91DE4">
        <w:t xml:space="preserve"> из</w:t>
      </w:r>
    </w:p>
    <w:p w:rsidR="00EC035B" w:rsidRPr="003E3CC0" w:rsidRDefault="005F122A" w:rsidP="00EC035B">
      <w:pPr>
        <w:spacing w:after="120" w:line="240" w:lineRule="auto"/>
      </w:pPr>
      <m:oMathPara>
        <m:oMathParaPr>
          <m:jc m:val="left"/>
        </m:oMathParaPr>
        <m:oMath>
          <m:d>
            <m:dPr>
              <m:ctrlPr>
                <w:rPr>
                  <w:rFonts w:ascii="Cambria Math" w:hAnsi="Cambria Math"/>
                  <w:i/>
                </w:rPr>
              </m:ctrlPr>
            </m:dPr>
            <m:e>
              <m:r>
                <w:rPr>
                  <w:rFonts w:ascii="Cambria Math" w:hAnsi="Cambria Math"/>
                </w:rPr>
                <m:t>29</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m:t>
              </m:r>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s/</m:t>
              </m:r>
              <m:rad>
                <m:radPr>
                  <m:degHide m:val="1"/>
                  <m:ctrlPr>
                    <w:rPr>
                      <w:rFonts w:ascii="Cambria Math" w:hAnsi="Cambria Math"/>
                      <w:i/>
                    </w:rPr>
                  </m:ctrlPr>
                </m:radPr>
                <m:deg/>
                <m:e>
                  <m:r>
                    <w:rPr>
                      <w:rFonts w:ascii="Cambria Math" w:hAnsi="Cambria Math"/>
                    </w:rPr>
                    <m:t>n</m:t>
                  </m:r>
                </m:e>
              </m:rad>
            </m:den>
          </m:f>
        </m:oMath>
      </m:oMathPara>
    </w:p>
    <w:p w:rsidR="00D91DE4" w:rsidRDefault="00D91DE4" w:rsidP="00D91DE4">
      <w:pPr>
        <w:spacing w:after="120" w:line="240" w:lineRule="auto"/>
      </w:pPr>
      <w:r>
        <w:t>и сравн</w:t>
      </w:r>
      <w:r w:rsidR="00EC035B">
        <w:t xml:space="preserve">им полученный результат с </w:t>
      </w:r>
      <w:r w:rsidR="00EC035B" w:rsidRPr="00EC035B">
        <w:rPr>
          <w:i/>
        </w:rPr>
        <w:t>t</w:t>
      </w:r>
      <w:r w:rsidRPr="00EC035B">
        <w:rPr>
          <w:i/>
        </w:rPr>
        <w:t>(</w:t>
      </w:r>
      <w:r w:rsidR="00EC035B" w:rsidRPr="00EC035B">
        <w:rPr>
          <w:i/>
          <w:lang w:val="en-US"/>
        </w:rPr>
        <w:t>n</w:t>
      </w:r>
      <w:r w:rsidRPr="00EC035B">
        <w:rPr>
          <w:i/>
        </w:rPr>
        <w:t xml:space="preserve"> </w:t>
      </w:r>
      <w:r w:rsidR="00EC035B" w:rsidRPr="00EC035B">
        <w:rPr>
          <w:i/>
        </w:rPr>
        <w:t>–</w:t>
      </w:r>
      <w:r w:rsidRPr="00EC035B">
        <w:rPr>
          <w:i/>
        </w:rPr>
        <w:t xml:space="preserve"> 1, </w:t>
      </w:r>
      <w:r w:rsidR="00EC035B" w:rsidRPr="00EC035B">
        <w:rPr>
          <w:rFonts w:cstheme="minorHAnsi"/>
          <w:i/>
        </w:rPr>
        <w:t>α</w:t>
      </w:r>
      <w:r w:rsidRPr="00EC035B">
        <w:rPr>
          <w:i/>
        </w:rPr>
        <w:t>)</w:t>
      </w:r>
      <w:r w:rsidR="00EC035B">
        <w:t xml:space="preserve">, где </w:t>
      </w:r>
      <w:r w:rsidR="00EC035B" w:rsidRPr="00EC035B">
        <w:rPr>
          <w:i/>
        </w:rPr>
        <w:t>t(</w:t>
      </w:r>
      <w:r w:rsidR="00EC035B" w:rsidRPr="00EC035B">
        <w:rPr>
          <w:i/>
          <w:lang w:val="en-US"/>
        </w:rPr>
        <w:t>n</w:t>
      </w:r>
      <w:r w:rsidR="00EC035B" w:rsidRPr="00EC035B">
        <w:rPr>
          <w:i/>
        </w:rPr>
        <w:t xml:space="preserve"> – 1, </w:t>
      </w:r>
      <w:r w:rsidR="00EC035B" w:rsidRPr="00EC035B">
        <w:rPr>
          <w:rFonts w:cstheme="minorHAnsi"/>
          <w:i/>
        </w:rPr>
        <w:t>α</w:t>
      </w:r>
      <w:r w:rsidR="00EC035B" w:rsidRPr="00EC035B">
        <w:rPr>
          <w:i/>
        </w:rPr>
        <w:t>) –</w:t>
      </w:r>
      <w:r w:rsidR="00EC035B">
        <w:t xml:space="preserve"> двусторонняя </w:t>
      </w:r>
      <w:r w:rsidR="00EC035B">
        <w:rPr>
          <w:rFonts w:cstheme="minorHAnsi"/>
        </w:rPr>
        <w:t>α</w:t>
      </w:r>
      <w:r w:rsidR="00EC035B">
        <w:t xml:space="preserve">-процентная точка </w:t>
      </w:r>
      <w:r w:rsidR="00EC035B" w:rsidRPr="00EC035B">
        <w:rPr>
          <w:i/>
        </w:rPr>
        <w:t>t</w:t>
      </w:r>
      <w:r w:rsidR="00EC035B">
        <w:t>-распределения с (n</w:t>
      </w:r>
      <w:r>
        <w:t xml:space="preserve"> </w:t>
      </w:r>
      <w:r w:rsidR="00EC035B" w:rsidRPr="00EC035B">
        <w:t>–</w:t>
      </w:r>
      <w:r w:rsidR="00EC035B">
        <w:t xml:space="preserve"> 1) степенями свободы. Если |t</w:t>
      </w:r>
      <w:r w:rsidR="00EC035B" w:rsidRPr="00EC035B">
        <w:rPr>
          <w:vertAlign w:val="subscript"/>
        </w:rPr>
        <w:t>0</w:t>
      </w:r>
      <w:r w:rsidR="00EC035B" w:rsidRPr="00EC035B">
        <w:t>|</w:t>
      </w:r>
      <w:r w:rsidR="00EC035B">
        <w:t xml:space="preserve"> </w:t>
      </w:r>
      <w:r w:rsidR="00EC035B">
        <w:rPr>
          <w:rFonts w:cstheme="minorHAnsi"/>
        </w:rPr>
        <w:t>≥</w:t>
      </w:r>
      <w:r>
        <w:t xml:space="preserve"> t(n </w:t>
      </w:r>
      <w:r w:rsidR="005F2224" w:rsidRPr="005F2224">
        <w:t>–</w:t>
      </w:r>
      <w:r>
        <w:t xml:space="preserve"> 1 , </w:t>
      </w:r>
      <w:r w:rsidR="005F2224">
        <w:rPr>
          <w:rFonts w:cstheme="minorHAnsi"/>
        </w:rPr>
        <w:t>α</w:t>
      </w:r>
      <w:r>
        <w:t>), гипотеза Н</w:t>
      </w:r>
      <w:r w:rsidRPr="005F2224">
        <w:rPr>
          <w:vertAlign w:val="subscript"/>
        </w:rPr>
        <w:t>0</w:t>
      </w:r>
      <w:r>
        <w:t xml:space="preserve"> отбрасывается, а если </w:t>
      </w:r>
      <w:r w:rsidR="005F2224">
        <w:t>|t</w:t>
      </w:r>
      <w:r w:rsidR="005F2224" w:rsidRPr="00EC035B">
        <w:rPr>
          <w:vertAlign w:val="subscript"/>
        </w:rPr>
        <w:t>0</w:t>
      </w:r>
      <w:r w:rsidR="005F2224" w:rsidRPr="00EC035B">
        <w:t>|</w:t>
      </w:r>
      <w:r w:rsidR="005F2224">
        <w:t xml:space="preserve"> </w:t>
      </w:r>
      <w:r w:rsidR="005F2224">
        <w:rPr>
          <w:rFonts w:cstheme="minorHAnsi"/>
        </w:rPr>
        <w:t>&lt;</w:t>
      </w:r>
      <w:r w:rsidR="005F2224">
        <w:t xml:space="preserve"> t(n </w:t>
      </w:r>
      <w:r w:rsidR="005F2224" w:rsidRPr="005F2224">
        <w:t>–</w:t>
      </w:r>
      <w:r w:rsidR="005F2224">
        <w:t xml:space="preserve"> 1 , </w:t>
      </w:r>
      <w:r w:rsidR="005F2224">
        <w:rPr>
          <w:rFonts w:cstheme="minorHAnsi"/>
        </w:rPr>
        <w:t>α</w:t>
      </w:r>
      <w:r w:rsidR="005F2224">
        <w:t>)</w:t>
      </w:r>
      <w:r w:rsidR="005F2224" w:rsidRPr="005F2224">
        <w:t xml:space="preserve">, </w:t>
      </w:r>
      <w:r>
        <w:t>Н</w:t>
      </w:r>
      <w:r w:rsidRPr="005F2224">
        <w:rPr>
          <w:vertAlign w:val="subscript"/>
        </w:rPr>
        <w:t>0</w:t>
      </w:r>
      <w:r>
        <w:t xml:space="preserve"> принимается. В случае одност</w:t>
      </w:r>
      <w:r w:rsidR="005F2224">
        <w:t>ороннего критерия, т.е. когда H</w:t>
      </w:r>
      <w:r w:rsidR="005F2224" w:rsidRPr="005F2224">
        <w:rPr>
          <w:vertAlign w:val="subscript"/>
        </w:rPr>
        <w:t>1</w:t>
      </w:r>
      <w:r>
        <w:t xml:space="preserve">: </w:t>
      </w:r>
      <w:r w:rsidR="005F2224">
        <w:rPr>
          <w:rFonts w:cstheme="minorHAnsi"/>
        </w:rPr>
        <w:t>μ</w:t>
      </w:r>
      <w:r w:rsidR="005F2224">
        <w:t xml:space="preserve"> &gt; </w:t>
      </w:r>
      <w:r w:rsidR="005F2224">
        <w:rPr>
          <w:rFonts w:cstheme="minorHAnsi"/>
        </w:rPr>
        <w:t>μ</w:t>
      </w:r>
      <w:r w:rsidRPr="005F2224">
        <w:rPr>
          <w:vertAlign w:val="subscript"/>
        </w:rPr>
        <w:t>0</w:t>
      </w:r>
      <w:r w:rsidR="005F2224">
        <w:t xml:space="preserve"> или H</w:t>
      </w:r>
      <w:r w:rsidR="005F2224" w:rsidRPr="005F2224">
        <w:rPr>
          <w:vertAlign w:val="subscript"/>
        </w:rPr>
        <w:t>1</w:t>
      </w:r>
      <w:r w:rsidR="005F2224">
        <w:t xml:space="preserve">: : </w:t>
      </w:r>
      <w:r w:rsidR="005F2224">
        <w:rPr>
          <w:rFonts w:cstheme="minorHAnsi"/>
        </w:rPr>
        <w:t>μ</w:t>
      </w:r>
      <w:r w:rsidR="005F2224">
        <w:t xml:space="preserve"> &lt; </w:t>
      </w:r>
      <w:r w:rsidR="005F2224">
        <w:rPr>
          <w:rFonts w:cstheme="minorHAnsi"/>
        </w:rPr>
        <w:t>μ</w:t>
      </w:r>
      <w:r w:rsidR="005F2224" w:rsidRPr="005F2224">
        <w:rPr>
          <w:vertAlign w:val="subscript"/>
        </w:rPr>
        <w:t>0</w:t>
      </w:r>
      <w:r>
        <w:t>, значение t</w:t>
      </w:r>
      <w:r w:rsidRPr="005F2224">
        <w:rPr>
          <w:vertAlign w:val="subscript"/>
        </w:rPr>
        <w:t>0</w:t>
      </w:r>
      <w:r w:rsidR="005F2224">
        <w:t xml:space="preserve"> сравнивается с </w:t>
      </w:r>
      <w:r w:rsidR="005F2224" w:rsidRPr="005F2224">
        <w:rPr>
          <w:i/>
        </w:rPr>
        <w:t>t(n – 1, 2</w:t>
      </w:r>
      <w:r w:rsidR="005F2224" w:rsidRPr="005F2224">
        <w:rPr>
          <w:rFonts w:cstheme="minorHAnsi"/>
          <w:i/>
        </w:rPr>
        <w:t>α</w:t>
      </w:r>
      <w:r w:rsidRPr="005F2224">
        <w:rPr>
          <w:i/>
        </w:rPr>
        <w:t>)</w:t>
      </w:r>
      <w:r>
        <w:t xml:space="preserve"> или</w:t>
      </w:r>
      <w:r w:rsidR="005F2224" w:rsidRPr="005F2224">
        <w:t xml:space="preserve"> –</w:t>
      </w:r>
      <w:r w:rsidR="005F2224" w:rsidRPr="005F2224">
        <w:rPr>
          <w:i/>
        </w:rPr>
        <w:t>t(n – 1, 2</w:t>
      </w:r>
      <w:r w:rsidR="005F2224" w:rsidRPr="005F2224">
        <w:rPr>
          <w:rFonts w:cstheme="minorHAnsi"/>
          <w:i/>
        </w:rPr>
        <w:t>α</w:t>
      </w:r>
      <w:r w:rsidR="005F2224" w:rsidRPr="005F2224">
        <w:rPr>
          <w:i/>
        </w:rPr>
        <w:t>)</w:t>
      </w:r>
      <w:r>
        <w:t xml:space="preserve"> </w:t>
      </w:r>
      <w:r w:rsidR="005F2224" w:rsidRPr="005F2224">
        <w:t>(</w:t>
      </w:r>
      <w:r w:rsidR="005F2224">
        <w:t xml:space="preserve">минус </w:t>
      </w:r>
      <w:r w:rsidR="005F2224" w:rsidRPr="005F2224">
        <w:rPr>
          <w:i/>
          <w:lang w:val="en-US"/>
        </w:rPr>
        <w:t>t</w:t>
      </w:r>
      <w:r w:rsidR="005F2224" w:rsidRPr="005F2224">
        <w:t xml:space="preserve">) </w:t>
      </w:r>
      <w:r>
        <w:t>соответственно.</w:t>
      </w:r>
    </w:p>
    <w:p w:rsidR="00D91DE4" w:rsidRDefault="00D91DE4" w:rsidP="00D91DE4">
      <w:pPr>
        <w:spacing w:after="120" w:line="240" w:lineRule="auto"/>
      </w:pPr>
      <w:r>
        <w:t xml:space="preserve">Поскольку значение </w:t>
      </w:r>
      <w:r w:rsidRPr="005F2224">
        <w:rPr>
          <w:i/>
        </w:rPr>
        <w:t>t</w:t>
      </w:r>
      <w:r>
        <w:t>, определяемое из (2</w:t>
      </w:r>
      <w:r w:rsidR="005F2224">
        <w:t xml:space="preserve">), распределено как </w:t>
      </w:r>
      <w:r w:rsidR="005F2224" w:rsidRPr="005F2224">
        <w:rPr>
          <w:i/>
        </w:rPr>
        <w:t>t</w:t>
      </w:r>
      <w:r w:rsidR="005F2224">
        <w:t xml:space="preserve">-распределение с </w:t>
      </w:r>
      <w:r w:rsidR="005F2224" w:rsidRPr="005F2224">
        <w:rPr>
          <w:rFonts w:cstheme="minorHAnsi"/>
          <w:i/>
        </w:rPr>
        <w:t>φ</w:t>
      </w:r>
      <w:r w:rsidR="005F2224" w:rsidRPr="005F2224">
        <w:rPr>
          <w:i/>
        </w:rPr>
        <w:t xml:space="preserve"> = n</w:t>
      </w:r>
      <w:r w:rsidRPr="005F2224">
        <w:rPr>
          <w:i/>
        </w:rPr>
        <w:t xml:space="preserve"> </w:t>
      </w:r>
      <w:r w:rsidR="005F2224" w:rsidRPr="005F2224">
        <w:rPr>
          <w:i/>
        </w:rPr>
        <w:t>–</w:t>
      </w:r>
      <w:r w:rsidRPr="005F2224">
        <w:rPr>
          <w:i/>
        </w:rPr>
        <w:t xml:space="preserve"> 1</w:t>
      </w:r>
      <w:r>
        <w:t>, получим:</w:t>
      </w:r>
    </w:p>
    <w:p w:rsidR="005F2224" w:rsidRPr="00165120" w:rsidRDefault="005F122A" w:rsidP="005F2224">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30</m:t>
              </m:r>
            </m:e>
          </m:d>
          <m:r>
            <m:rPr>
              <m:sty m:val="p"/>
            </m:rPr>
            <w:rPr>
              <w:rFonts w:ascii="Cambria Math" w:hAnsi="Cambria Math"/>
            </w:rPr>
            <m:t xml:space="preserve"> Pr</m:t>
          </m:r>
          <m:d>
            <m:dPr>
              <m:begChr m:val="{"/>
              <m:endChr m:val="}"/>
              <m:ctrlPr>
                <w:rPr>
                  <w:rFonts w:ascii="Cambria Math" w:hAnsi="Cambria Math"/>
                  <w:i/>
                  <w:lang w:val="en-US"/>
                </w:rPr>
              </m:ctrlPr>
            </m:dPr>
            <m:e>
              <m:r>
                <w:rPr>
                  <w:rFonts w:ascii="Cambria Math" w:hAnsi="Cambria Math"/>
                  <w:lang w:val="en-US"/>
                </w:rPr>
                <m:t>–t</m:t>
              </m:r>
              <m:d>
                <m:dPr>
                  <m:ctrlPr>
                    <w:rPr>
                      <w:rFonts w:ascii="Cambria Math" w:hAnsi="Cambria Math"/>
                      <w:i/>
                      <w:lang w:val="en-US"/>
                    </w:rPr>
                  </m:ctrlPr>
                </m:dPr>
                <m:e>
                  <m:r>
                    <w:rPr>
                      <w:rFonts w:ascii="Cambria Math" w:hAnsi="Cambria Math"/>
                      <w:lang w:val="en-US"/>
                    </w:rPr>
                    <m:t>n–1, α</m:t>
                  </m:r>
                </m:e>
              </m:d>
              <m:r>
                <w:rPr>
                  <w:rFonts w:ascii="Cambria Math" w:hAnsi="Cambria Math"/>
                  <w:lang w:val="en-US"/>
                </w:rPr>
                <m:t>&lt;t&lt;t</m:t>
              </m:r>
              <m:d>
                <m:dPr>
                  <m:ctrlPr>
                    <w:rPr>
                      <w:rFonts w:ascii="Cambria Math" w:hAnsi="Cambria Math"/>
                      <w:i/>
                      <w:lang w:val="en-US"/>
                    </w:rPr>
                  </m:ctrlPr>
                </m:dPr>
                <m:e>
                  <m:r>
                    <w:rPr>
                      <w:rFonts w:ascii="Cambria Math" w:hAnsi="Cambria Math"/>
                      <w:lang w:val="en-US"/>
                    </w:rPr>
                    <m:t>n–1, α</m:t>
                  </m:r>
                </m:e>
              </m:d>
            </m:e>
          </m:d>
          <m:r>
            <w:rPr>
              <w:rFonts w:ascii="Cambria Math" w:hAnsi="Cambria Math"/>
              <w:lang w:val="en-US"/>
            </w:rPr>
            <m:t>=1 – α</m:t>
          </m:r>
        </m:oMath>
      </m:oMathPara>
    </w:p>
    <w:p w:rsidR="00D91DE4" w:rsidRDefault="005F2224" w:rsidP="00D91DE4">
      <w:pPr>
        <w:spacing w:after="120" w:line="240" w:lineRule="auto"/>
      </w:pPr>
      <w:r>
        <w:t>Подставив вместо t в (</w:t>
      </w:r>
      <w:r w:rsidR="00D91DE4">
        <w:t>3</w:t>
      </w:r>
      <w:r w:rsidRPr="005F2224">
        <w:t>0</w:t>
      </w:r>
      <w:r>
        <w:t xml:space="preserve">) выражение </w:t>
      </w:r>
      <w:r w:rsidRPr="005F2224">
        <w:rPr>
          <w:noProof/>
          <w:position w:val="-24"/>
          <w:lang w:eastAsia="ru-RU"/>
        </w:rPr>
        <w:drawing>
          <wp:inline distT="0" distB="0" distL="0" distR="0">
            <wp:extent cx="361950" cy="381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Формула 31.jpg"/>
                    <pic:cNvPicPr/>
                  </pic:nvPicPr>
                  <pic:blipFill>
                    <a:blip r:embed="rId33">
                      <a:extLst>
                        <a:ext uri="{28A0092B-C50C-407E-A947-70E740481C1C}">
                          <a14:useLocalDpi xmlns:a14="http://schemas.microsoft.com/office/drawing/2010/main" val="0"/>
                        </a:ext>
                      </a:extLst>
                    </a:blip>
                    <a:stretch>
                      <a:fillRect/>
                    </a:stretch>
                  </pic:blipFill>
                  <pic:spPr>
                    <a:xfrm>
                      <a:off x="0" y="0"/>
                      <a:ext cx="361950" cy="381000"/>
                    </a:xfrm>
                    <a:prstGeom prst="rect">
                      <a:avLst/>
                    </a:prstGeom>
                  </pic:spPr>
                </pic:pic>
              </a:graphicData>
            </a:graphic>
          </wp:inline>
        </w:drawing>
      </w:r>
      <w:r w:rsidRPr="005F2224">
        <w:t xml:space="preserve"> </w:t>
      </w:r>
      <w:r w:rsidR="00D91DE4">
        <w:t>и выполнив преобразования, находим:</w:t>
      </w:r>
    </w:p>
    <w:p w:rsidR="00EF27BB" w:rsidRPr="00165120" w:rsidRDefault="005F122A" w:rsidP="00EF27BB">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31</m:t>
              </m:r>
            </m:e>
          </m:d>
          <m:r>
            <m:rPr>
              <m:sty m:val="p"/>
            </m:rPr>
            <w:rPr>
              <w:rFonts w:ascii="Cambria Math" w:hAnsi="Cambria Math"/>
            </w:rPr>
            <m:t xml:space="preserve"> Pr</m:t>
          </m:r>
          <m:d>
            <m:dPr>
              <m:begChr m:val="{"/>
              <m:endChr m:val="}"/>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-t</m:t>
              </m:r>
              <m:d>
                <m:dPr>
                  <m:ctrlPr>
                    <w:rPr>
                      <w:rFonts w:ascii="Cambria Math" w:hAnsi="Cambria Math"/>
                      <w:i/>
                      <w:lang w:val="en-US"/>
                    </w:rPr>
                  </m:ctrlPr>
                </m:dPr>
                <m:e>
                  <m:r>
                    <w:rPr>
                      <w:rFonts w:ascii="Cambria Math" w:hAnsi="Cambria Math"/>
                      <w:lang w:val="en-US"/>
                    </w:rPr>
                    <m:t>n–1,α</m:t>
                  </m:r>
                </m:e>
              </m:d>
              <m:f>
                <m:fPr>
                  <m:ctrlPr>
                    <w:rPr>
                      <w:rFonts w:ascii="Cambria Math" w:hAnsi="Cambria Math"/>
                      <w:i/>
                      <w:lang w:val="en-US"/>
                    </w:rPr>
                  </m:ctrlPr>
                </m:fPr>
                <m:num>
                  <m:r>
                    <w:rPr>
                      <w:rFonts w:ascii="Cambria Math" w:hAnsi="Cambria Math"/>
                      <w:lang w:val="en-US"/>
                    </w:rPr>
                    <m:t>s</m:t>
                  </m:r>
                </m:num>
                <m:den>
                  <m:rad>
                    <m:radPr>
                      <m:degHide m:val="1"/>
                      <m:ctrlPr>
                        <w:rPr>
                          <w:rFonts w:ascii="Cambria Math" w:hAnsi="Cambria Math"/>
                          <w:i/>
                          <w:lang w:val="en-US"/>
                        </w:rPr>
                      </m:ctrlPr>
                    </m:radPr>
                    <m:deg/>
                    <m:e>
                      <m:r>
                        <w:rPr>
                          <w:rFonts w:ascii="Cambria Math" w:hAnsi="Cambria Math"/>
                          <w:lang w:val="en-US"/>
                        </w:rPr>
                        <m:t>n</m:t>
                      </m:r>
                    </m:e>
                  </m:rad>
                </m:den>
              </m:f>
              <m:r>
                <w:rPr>
                  <w:rFonts w:ascii="Cambria Math" w:hAnsi="Cambria Math"/>
                  <w:lang w:val="en-US"/>
                </w:rPr>
                <m:t>&lt;μ&lt;</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+t</m:t>
              </m:r>
              <m:d>
                <m:dPr>
                  <m:ctrlPr>
                    <w:rPr>
                      <w:rFonts w:ascii="Cambria Math" w:hAnsi="Cambria Math"/>
                      <w:i/>
                      <w:lang w:val="en-US"/>
                    </w:rPr>
                  </m:ctrlPr>
                </m:dPr>
                <m:e>
                  <m:r>
                    <w:rPr>
                      <w:rFonts w:ascii="Cambria Math" w:hAnsi="Cambria Math"/>
                      <w:lang w:val="en-US"/>
                    </w:rPr>
                    <m:t>n–1,α</m:t>
                  </m:r>
                </m:e>
              </m:d>
              <m:f>
                <m:fPr>
                  <m:ctrlPr>
                    <w:rPr>
                      <w:rFonts w:ascii="Cambria Math" w:hAnsi="Cambria Math"/>
                      <w:i/>
                      <w:lang w:val="en-US"/>
                    </w:rPr>
                  </m:ctrlPr>
                </m:fPr>
                <m:num>
                  <m:r>
                    <w:rPr>
                      <w:rFonts w:ascii="Cambria Math" w:hAnsi="Cambria Math"/>
                      <w:lang w:val="en-US"/>
                    </w:rPr>
                    <m:t>s</m:t>
                  </m:r>
                </m:num>
                <m:den>
                  <m:rad>
                    <m:radPr>
                      <m:degHide m:val="1"/>
                      <m:ctrlPr>
                        <w:rPr>
                          <w:rFonts w:ascii="Cambria Math" w:hAnsi="Cambria Math"/>
                          <w:i/>
                          <w:lang w:val="en-US"/>
                        </w:rPr>
                      </m:ctrlPr>
                    </m:radPr>
                    <m:deg/>
                    <m:e>
                      <m:r>
                        <w:rPr>
                          <w:rFonts w:ascii="Cambria Math" w:hAnsi="Cambria Math"/>
                          <w:lang w:val="en-US"/>
                        </w:rPr>
                        <m:t>n</m:t>
                      </m:r>
                    </m:e>
                  </m:rad>
                </m:den>
              </m:f>
            </m:e>
          </m:d>
          <m:r>
            <w:rPr>
              <w:rFonts w:ascii="Cambria Math" w:hAnsi="Cambria Math"/>
              <w:lang w:val="en-US"/>
            </w:rPr>
            <m:t>=1 – α</m:t>
          </m:r>
        </m:oMath>
      </m:oMathPara>
    </w:p>
    <w:p w:rsidR="00D91DE4" w:rsidRDefault="00D91DE4" w:rsidP="00D91DE4">
      <w:pPr>
        <w:spacing w:after="120" w:line="240" w:lineRule="auto"/>
      </w:pPr>
      <w:r>
        <w:t>В ре</w:t>
      </w:r>
      <w:r w:rsidR="00EF27BB">
        <w:t xml:space="preserve">зультате получатся следующие 95%-ные доверительные пределы для </w:t>
      </w:r>
      <w:r w:rsidR="00EF27BB">
        <w:rPr>
          <w:rFonts w:cstheme="minorHAnsi"/>
        </w:rPr>
        <w:t>μ</w:t>
      </w:r>
      <w:r>
        <w:t>:</w:t>
      </w:r>
    </w:p>
    <w:p w:rsidR="00EF27BB" w:rsidRPr="00EF27BB" w:rsidRDefault="005F122A" w:rsidP="00EF27BB">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32</m:t>
              </m:r>
            </m:e>
          </m:d>
          <m:r>
            <m:rPr>
              <m:sty m:val="p"/>
            </m:rPr>
            <w:rPr>
              <w:rFonts w:ascii="Cambria Math" w:hAnsi="Cambria Math"/>
            </w:rPr>
            <m:t xml:space="preserve"> </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±t</m:t>
          </m:r>
          <m:d>
            <m:dPr>
              <m:ctrlPr>
                <w:rPr>
                  <w:rFonts w:ascii="Cambria Math" w:hAnsi="Cambria Math"/>
                  <w:i/>
                  <w:lang w:val="en-US"/>
                </w:rPr>
              </m:ctrlPr>
            </m:dPr>
            <m:e>
              <m:r>
                <w:rPr>
                  <w:rFonts w:ascii="Cambria Math" w:hAnsi="Cambria Math"/>
                  <w:lang w:val="en-US"/>
                </w:rPr>
                <m:t>n –1, 0,05</m:t>
              </m:r>
            </m:e>
          </m:d>
          <m:f>
            <m:fPr>
              <m:ctrlPr>
                <w:rPr>
                  <w:rFonts w:ascii="Cambria Math" w:hAnsi="Cambria Math"/>
                  <w:i/>
                  <w:lang w:val="en-US"/>
                </w:rPr>
              </m:ctrlPr>
            </m:fPr>
            <m:num>
              <m:r>
                <w:rPr>
                  <w:rFonts w:ascii="Cambria Math" w:hAnsi="Cambria Math"/>
                  <w:lang w:val="en-US"/>
                </w:rPr>
                <m:t>s</m:t>
              </m:r>
            </m:num>
            <m:den>
              <m:rad>
                <m:radPr>
                  <m:degHide m:val="1"/>
                  <m:ctrlPr>
                    <w:rPr>
                      <w:rFonts w:ascii="Cambria Math" w:hAnsi="Cambria Math"/>
                      <w:i/>
                      <w:lang w:val="en-US"/>
                    </w:rPr>
                  </m:ctrlPr>
                </m:radPr>
                <m:deg/>
                <m:e>
                  <m:r>
                    <w:rPr>
                      <w:rFonts w:ascii="Cambria Math" w:hAnsi="Cambria Math"/>
                      <w:lang w:val="en-US"/>
                    </w:rPr>
                    <m:t>n</m:t>
                  </m:r>
                </m:e>
              </m:rad>
            </m:den>
          </m:f>
        </m:oMath>
      </m:oMathPara>
    </w:p>
    <w:p w:rsidR="00D91DE4" w:rsidRDefault="00D91DE4" w:rsidP="00D91DE4">
      <w:pPr>
        <w:spacing w:after="120" w:line="240" w:lineRule="auto"/>
      </w:pPr>
      <w:r>
        <w:t>Пример и метод анализа показаны в табл</w:t>
      </w:r>
      <w:r w:rsidR="00EF27BB">
        <w:t>ице (рис.</w:t>
      </w:r>
      <w:r>
        <w:t xml:space="preserve"> </w:t>
      </w:r>
      <w:r w:rsidR="00EF27BB">
        <w:t>20)</w:t>
      </w:r>
      <w:r>
        <w:t>.</w:t>
      </w:r>
    </w:p>
    <w:p w:rsidR="00EF27BB" w:rsidRDefault="006B507F" w:rsidP="00D91DE4">
      <w:pPr>
        <w:spacing w:after="120" w:line="240" w:lineRule="auto"/>
      </w:pPr>
      <w:r>
        <w:rPr>
          <w:noProof/>
          <w:lang w:eastAsia="ru-RU"/>
        </w:rPr>
        <w:lastRenderedPageBreak/>
        <w:drawing>
          <wp:inline distT="0" distB="0" distL="0" distR="0">
            <wp:extent cx="4762500" cy="7258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20. Проверка и оценивание генерального среднего, когда σ неизвестна.jpg"/>
                    <pic:cNvPicPr/>
                  </pic:nvPicPr>
                  <pic:blipFill>
                    <a:blip r:embed="rId34">
                      <a:extLst>
                        <a:ext uri="{28A0092B-C50C-407E-A947-70E740481C1C}">
                          <a14:useLocalDpi xmlns:a14="http://schemas.microsoft.com/office/drawing/2010/main" val="0"/>
                        </a:ext>
                      </a:extLst>
                    </a:blip>
                    <a:stretch>
                      <a:fillRect/>
                    </a:stretch>
                  </pic:blipFill>
                  <pic:spPr>
                    <a:xfrm>
                      <a:off x="0" y="0"/>
                      <a:ext cx="4762500" cy="7258050"/>
                    </a:xfrm>
                    <a:prstGeom prst="rect">
                      <a:avLst/>
                    </a:prstGeom>
                  </pic:spPr>
                </pic:pic>
              </a:graphicData>
            </a:graphic>
          </wp:inline>
        </w:drawing>
      </w:r>
    </w:p>
    <w:p w:rsidR="00D91DE4" w:rsidRDefault="00EF27BB" w:rsidP="00D91DE4">
      <w:pPr>
        <w:spacing w:after="120" w:line="240" w:lineRule="auto"/>
      </w:pPr>
      <w:r>
        <w:t xml:space="preserve">Рис. 20. </w:t>
      </w:r>
      <w:r w:rsidR="00D91DE4">
        <w:t>Проверка и оценивание генерального среднего,</w:t>
      </w:r>
      <w:r>
        <w:t xml:space="preserve"> когда </w:t>
      </w:r>
      <w:r>
        <w:rPr>
          <w:rFonts w:cstheme="minorHAnsi"/>
        </w:rPr>
        <w:t>σ</w:t>
      </w:r>
      <w:r w:rsidR="00D91DE4">
        <w:t xml:space="preserve"> неизвестна</w:t>
      </w:r>
    </w:p>
    <w:p w:rsidR="006B507F" w:rsidRDefault="006B507F" w:rsidP="006B507F">
      <w:pPr>
        <w:pStyle w:val="3"/>
      </w:pPr>
      <w:r>
        <w:t>П</w:t>
      </w:r>
      <w:r w:rsidRPr="006B507F">
        <w:t>роверка гипотез и оценивание различий между двумя генеральными средними</w:t>
      </w:r>
    </w:p>
    <w:p w:rsidR="00D91DE4" w:rsidRDefault="00D91DE4" w:rsidP="00D91DE4">
      <w:pPr>
        <w:spacing w:after="120" w:line="240" w:lineRule="auto"/>
      </w:pPr>
      <w:r>
        <w:t>Пусть у нас есть два н</w:t>
      </w:r>
      <w:r w:rsidR="006B507F">
        <w:t>абора образцов изделий, и мы хо</w:t>
      </w:r>
      <w:r>
        <w:t>тим знать, равны средние двух популяций или нет.</w:t>
      </w:r>
      <w:r w:rsidR="000D1CD3">
        <w:t xml:space="preserve"> </w:t>
      </w:r>
      <w:r>
        <w:t>Предположим, что</w:t>
      </w:r>
      <w:r w:rsidR="000D1CD3" w:rsidRPr="000D1CD3">
        <w:t xml:space="preserve"> </w:t>
      </w:r>
      <w:r w:rsidR="000D1CD3">
        <w:t>х</w:t>
      </w:r>
      <w:r w:rsidR="000D1CD3" w:rsidRPr="00986445">
        <w:rPr>
          <w:vertAlign w:val="subscript"/>
        </w:rPr>
        <w:t>1</w:t>
      </w:r>
      <w:r w:rsidR="000D1CD3">
        <w:rPr>
          <w:vertAlign w:val="subscript"/>
        </w:rPr>
        <w:t>1</w:t>
      </w:r>
      <w:r w:rsidR="000D1CD3">
        <w:t>, х</w:t>
      </w:r>
      <w:r w:rsidR="000D1CD3">
        <w:rPr>
          <w:vertAlign w:val="subscript"/>
        </w:rPr>
        <w:t>12</w:t>
      </w:r>
      <w:r w:rsidR="000D1CD3">
        <w:t>, …, x</w:t>
      </w:r>
      <w:r w:rsidR="000D1CD3">
        <w:rPr>
          <w:vertAlign w:val="subscript"/>
        </w:rPr>
        <w:t>1</w:t>
      </w:r>
      <w:r w:rsidR="000D1CD3">
        <w:rPr>
          <w:vertAlign w:val="subscript"/>
          <w:lang w:val="en-US"/>
        </w:rPr>
        <w:t>n</w:t>
      </w:r>
      <w:r w:rsidR="000D1CD3" w:rsidRPr="000D1CD3">
        <w:rPr>
          <w:vertAlign w:val="subscript"/>
        </w:rPr>
        <w:t>1</w:t>
      </w:r>
      <w:r w:rsidR="000D1CD3">
        <w:t xml:space="preserve"> </w:t>
      </w:r>
      <w:r w:rsidR="000D1CD3" w:rsidRPr="000D1CD3">
        <w:t xml:space="preserve">– </w:t>
      </w:r>
      <w:r w:rsidR="000D1CD3">
        <w:t xml:space="preserve">это </w:t>
      </w:r>
      <w:r w:rsidR="000D1CD3">
        <w:rPr>
          <w:lang w:val="en-US"/>
        </w:rPr>
        <w:t>n</w:t>
      </w:r>
      <w:r w:rsidR="000D1CD3" w:rsidRPr="000D1CD3">
        <w:rPr>
          <w:vertAlign w:val="subscript"/>
        </w:rPr>
        <w:t>1</w:t>
      </w:r>
      <w:r>
        <w:t xml:space="preserve"> образцов из первой совокупности, a </w:t>
      </w:r>
      <w:r w:rsidR="000D1CD3">
        <w:t>х</w:t>
      </w:r>
      <w:r w:rsidR="000D1CD3">
        <w:rPr>
          <w:vertAlign w:val="subscript"/>
        </w:rPr>
        <w:t>21</w:t>
      </w:r>
      <w:r w:rsidR="000D1CD3">
        <w:t>, х</w:t>
      </w:r>
      <w:r w:rsidR="000D1CD3">
        <w:rPr>
          <w:vertAlign w:val="subscript"/>
        </w:rPr>
        <w:t>22</w:t>
      </w:r>
      <w:r w:rsidR="000D1CD3">
        <w:t>, …, x</w:t>
      </w:r>
      <w:r w:rsidR="000D1CD3">
        <w:rPr>
          <w:vertAlign w:val="subscript"/>
        </w:rPr>
        <w:t>2</w:t>
      </w:r>
      <w:r w:rsidR="000D1CD3">
        <w:rPr>
          <w:vertAlign w:val="subscript"/>
          <w:lang w:val="en-US"/>
        </w:rPr>
        <w:t>n</w:t>
      </w:r>
      <w:r w:rsidR="000D1CD3">
        <w:rPr>
          <w:vertAlign w:val="subscript"/>
        </w:rPr>
        <w:t>2</w:t>
      </w:r>
      <w:r w:rsidR="000D1CD3">
        <w:t xml:space="preserve"> </w:t>
      </w:r>
      <w:r w:rsidR="000D1CD3" w:rsidRPr="000D1CD3">
        <w:t xml:space="preserve">– </w:t>
      </w:r>
      <w:r w:rsidR="000D1CD3">
        <w:t xml:space="preserve">это </w:t>
      </w:r>
      <w:r w:rsidR="000D1CD3">
        <w:rPr>
          <w:lang w:val="en-US"/>
        </w:rPr>
        <w:t>n</w:t>
      </w:r>
      <w:r w:rsidR="000D1CD3">
        <w:rPr>
          <w:vertAlign w:val="subscript"/>
        </w:rPr>
        <w:t>2</w:t>
      </w:r>
      <w:r w:rsidR="000D1CD3">
        <w:t xml:space="preserve"> о</w:t>
      </w:r>
      <w:r>
        <w:t xml:space="preserve">бразцов из второй совокупности, причем среднее и дисперсия первой совокупности равны </w:t>
      </w:r>
      <w:r w:rsidR="000D1CD3">
        <w:rPr>
          <w:rFonts w:cstheme="minorHAnsi"/>
        </w:rPr>
        <w:t>μ</w:t>
      </w:r>
      <w:r w:rsidR="000D1CD3" w:rsidRPr="000D1CD3">
        <w:rPr>
          <w:vertAlign w:val="subscript"/>
        </w:rPr>
        <w:t>1</w:t>
      </w:r>
      <w:r w:rsidR="000D1CD3">
        <w:t xml:space="preserve"> и </w:t>
      </w:r>
      <w:r w:rsidR="000D1CD3">
        <w:rPr>
          <w:rFonts w:cstheme="minorHAnsi"/>
        </w:rPr>
        <w:t>σ</w:t>
      </w:r>
      <w:r w:rsidR="000D1CD3" w:rsidRPr="000D1CD3">
        <w:rPr>
          <w:vertAlign w:val="superscript"/>
        </w:rPr>
        <w:t>2</w:t>
      </w:r>
      <w:r w:rsidR="000D1CD3">
        <w:t>, а для второй –</w:t>
      </w:r>
      <w:r>
        <w:t xml:space="preserve"> </w:t>
      </w:r>
      <w:r w:rsidR="000D1CD3">
        <w:rPr>
          <w:rFonts w:cstheme="minorHAnsi"/>
        </w:rPr>
        <w:t>μ</w:t>
      </w:r>
      <w:r w:rsidRPr="000D1CD3">
        <w:rPr>
          <w:vertAlign w:val="subscript"/>
        </w:rPr>
        <w:t>2</w:t>
      </w:r>
      <w:r w:rsidR="000D1CD3">
        <w:t xml:space="preserve"> и </w:t>
      </w:r>
      <w:r w:rsidR="000D1CD3">
        <w:rPr>
          <w:rFonts w:cstheme="minorHAnsi"/>
        </w:rPr>
        <w:t>σ</w:t>
      </w:r>
      <w:r w:rsidRPr="000D1CD3">
        <w:rPr>
          <w:vertAlign w:val="superscript"/>
        </w:rPr>
        <w:t>2</w:t>
      </w:r>
      <w:r>
        <w:t xml:space="preserve">. Для проверки гипотезы о разности между двумя генеральными </w:t>
      </w:r>
      <w:r w:rsidR="000D1CD3">
        <w:t>средними мы испытаем разность (х</w:t>
      </w:r>
      <w:r w:rsidR="000D1CD3">
        <w:rPr>
          <w:rFonts w:cstheme="minorHAnsi"/>
        </w:rPr>
        <w:t>̅</w:t>
      </w:r>
      <w:r w:rsidR="000D1CD3" w:rsidRPr="000D1CD3">
        <w:rPr>
          <w:vertAlign w:val="subscript"/>
        </w:rPr>
        <w:t>1</w:t>
      </w:r>
      <w:r>
        <w:t xml:space="preserve"> </w:t>
      </w:r>
      <w:r w:rsidR="000D1CD3">
        <w:t>–</w:t>
      </w:r>
      <w:r>
        <w:t xml:space="preserve"> х</w:t>
      </w:r>
      <w:r w:rsidR="000D1CD3">
        <w:rPr>
          <w:rFonts w:cstheme="minorHAnsi"/>
        </w:rPr>
        <w:t>̅</w:t>
      </w:r>
      <w:r w:rsidRPr="000D1CD3">
        <w:rPr>
          <w:vertAlign w:val="subscript"/>
        </w:rPr>
        <w:t>2</w:t>
      </w:r>
      <w:r>
        <w:t xml:space="preserve">). Поскольку распределения выборочных средних </w:t>
      </w:r>
      <w:r w:rsidR="000D1CD3">
        <w:t>х</w:t>
      </w:r>
      <w:r w:rsidR="000D1CD3">
        <w:rPr>
          <w:rFonts w:cstheme="minorHAnsi"/>
        </w:rPr>
        <w:t>̅</w:t>
      </w:r>
      <w:r w:rsidR="000D1CD3" w:rsidRPr="000D1CD3">
        <w:rPr>
          <w:vertAlign w:val="subscript"/>
        </w:rPr>
        <w:t>1</w:t>
      </w:r>
      <w:r w:rsidR="000D1CD3">
        <w:t xml:space="preserve"> и х</w:t>
      </w:r>
      <w:r w:rsidR="000D1CD3">
        <w:rPr>
          <w:rFonts w:cstheme="minorHAnsi"/>
        </w:rPr>
        <w:t>̅</w:t>
      </w:r>
      <w:r w:rsidR="000D1CD3" w:rsidRPr="000D1CD3">
        <w:rPr>
          <w:vertAlign w:val="subscript"/>
        </w:rPr>
        <w:t>2</w:t>
      </w:r>
      <w:r w:rsidR="000D1CD3">
        <w:rPr>
          <w:vertAlign w:val="subscript"/>
        </w:rPr>
        <w:t xml:space="preserve"> </w:t>
      </w:r>
      <w:r w:rsidR="000D1CD3">
        <w:t>можно рас</w:t>
      </w:r>
      <w:r>
        <w:t>сматривать как N(</w:t>
      </w:r>
      <w:r w:rsidR="000D1CD3">
        <w:rPr>
          <w:rFonts w:cstheme="minorHAnsi"/>
        </w:rPr>
        <w:t>μ</w:t>
      </w:r>
      <w:r w:rsidR="000D1CD3" w:rsidRPr="000D1CD3">
        <w:rPr>
          <w:vertAlign w:val="subscript"/>
        </w:rPr>
        <w:t>1</w:t>
      </w:r>
      <w:r>
        <w:t xml:space="preserve">, </w:t>
      </w:r>
      <w:r w:rsidR="000D1CD3">
        <w:rPr>
          <w:rFonts w:cstheme="minorHAnsi"/>
        </w:rPr>
        <w:t>σ</w:t>
      </w:r>
      <w:r w:rsidR="000D1CD3" w:rsidRPr="000D1CD3">
        <w:rPr>
          <w:vertAlign w:val="superscript"/>
        </w:rPr>
        <w:t>2</w:t>
      </w:r>
      <w:r w:rsidR="000D1CD3" w:rsidRPr="000D1CD3">
        <w:t>/</w:t>
      </w:r>
      <w:r w:rsidR="000D1CD3">
        <w:rPr>
          <w:lang w:val="en-US"/>
        </w:rPr>
        <w:t>n</w:t>
      </w:r>
      <w:r w:rsidR="000D1CD3" w:rsidRPr="000D1CD3">
        <w:rPr>
          <w:vertAlign w:val="subscript"/>
        </w:rPr>
        <w:t>1</w:t>
      </w:r>
      <w:r>
        <w:t xml:space="preserve">) и </w:t>
      </w:r>
      <w:r w:rsidR="000D1CD3">
        <w:t>N(</w:t>
      </w:r>
      <w:r w:rsidR="000D1CD3">
        <w:rPr>
          <w:rFonts w:cstheme="minorHAnsi"/>
        </w:rPr>
        <w:t>μ</w:t>
      </w:r>
      <w:r w:rsidR="000D1CD3">
        <w:rPr>
          <w:vertAlign w:val="subscript"/>
        </w:rPr>
        <w:t>2</w:t>
      </w:r>
      <w:r w:rsidR="000D1CD3">
        <w:t xml:space="preserve">, </w:t>
      </w:r>
      <w:r w:rsidR="000D1CD3">
        <w:rPr>
          <w:rFonts w:cstheme="minorHAnsi"/>
        </w:rPr>
        <w:t>σ</w:t>
      </w:r>
      <w:r w:rsidR="000D1CD3" w:rsidRPr="000D1CD3">
        <w:rPr>
          <w:vertAlign w:val="superscript"/>
        </w:rPr>
        <w:t>2</w:t>
      </w:r>
      <w:r w:rsidR="000D1CD3" w:rsidRPr="000D1CD3">
        <w:t>/</w:t>
      </w:r>
      <w:r w:rsidR="000D1CD3">
        <w:rPr>
          <w:lang w:val="en-US"/>
        </w:rPr>
        <w:t>n</w:t>
      </w:r>
      <w:r w:rsidR="000D1CD3">
        <w:rPr>
          <w:vertAlign w:val="subscript"/>
        </w:rPr>
        <w:t>2</w:t>
      </w:r>
      <w:r w:rsidR="000D1CD3">
        <w:t>)</w:t>
      </w:r>
      <w:r>
        <w:t xml:space="preserve"> соответственно, то и разность</w:t>
      </w:r>
      <w:r w:rsidR="000D1CD3" w:rsidRPr="000D1CD3">
        <w:t xml:space="preserve"> </w:t>
      </w:r>
      <w:r w:rsidR="000D1CD3">
        <w:t>(х</w:t>
      </w:r>
      <w:r w:rsidR="000D1CD3">
        <w:rPr>
          <w:rFonts w:cstheme="minorHAnsi"/>
        </w:rPr>
        <w:t>̅</w:t>
      </w:r>
      <w:r w:rsidR="000D1CD3" w:rsidRPr="000D1CD3">
        <w:rPr>
          <w:vertAlign w:val="subscript"/>
        </w:rPr>
        <w:t>1</w:t>
      </w:r>
      <w:r w:rsidR="000D1CD3">
        <w:t xml:space="preserve"> – х</w:t>
      </w:r>
      <w:r w:rsidR="000D1CD3">
        <w:rPr>
          <w:rFonts w:cstheme="minorHAnsi"/>
        </w:rPr>
        <w:t>̅</w:t>
      </w:r>
      <w:r w:rsidR="000D1CD3" w:rsidRPr="000D1CD3">
        <w:rPr>
          <w:vertAlign w:val="subscript"/>
        </w:rPr>
        <w:t>2</w:t>
      </w:r>
      <w:r w:rsidR="000D1CD3">
        <w:t>)</w:t>
      </w:r>
      <w:r>
        <w:t xml:space="preserve"> </w:t>
      </w:r>
      <w:r w:rsidR="000D1CD3">
        <w:t>тоже будет иметь нормальное рас</w:t>
      </w:r>
      <w:r>
        <w:t>пределение</w:t>
      </w:r>
      <w:r w:rsidR="000D1CD3" w:rsidRPr="000D1CD3">
        <w:t xml:space="preserve"> </w:t>
      </w:r>
      <w:r w:rsidR="000D1CD3">
        <w:t>N</w:t>
      </w:r>
      <w:r w:rsidR="000D1CD3" w:rsidRPr="000D1CD3">
        <w:t>{</w:t>
      </w:r>
      <w:r w:rsidR="000D1CD3">
        <w:rPr>
          <w:rFonts w:cstheme="minorHAnsi"/>
        </w:rPr>
        <w:t>μ</w:t>
      </w:r>
      <w:r w:rsidR="000D1CD3" w:rsidRPr="000D1CD3">
        <w:rPr>
          <w:vertAlign w:val="subscript"/>
        </w:rPr>
        <w:t>1</w:t>
      </w:r>
      <w:r w:rsidR="000D1CD3" w:rsidRPr="000D1CD3">
        <w:t xml:space="preserve"> – </w:t>
      </w:r>
      <w:r w:rsidR="000D1CD3">
        <w:rPr>
          <w:rFonts w:cstheme="minorHAnsi"/>
        </w:rPr>
        <w:t>μ</w:t>
      </w:r>
      <w:r w:rsidR="000D1CD3">
        <w:rPr>
          <w:vertAlign w:val="subscript"/>
        </w:rPr>
        <w:t>2</w:t>
      </w:r>
      <w:r w:rsidR="000D1CD3">
        <w:t xml:space="preserve">, </w:t>
      </w:r>
      <w:r w:rsidR="000D1CD3">
        <w:rPr>
          <w:rFonts w:cstheme="minorHAnsi"/>
        </w:rPr>
        <w:t>σ</w:t>
      </w:r>
      <w:r w:rsidR="000D1CD3" w:rsidRPr="000D1CD3">
        <w:rPr>
          <w:vertAlign w:val="superscript"/>
        </w:rPr>
        <w:t>2</w:t>
      </w:r>
      <w:r w:rsidR="000D1CD3">
        <w:t>(</w:t>
      </w:r>
      <w:r w:rsidR="000D1CD3" w:rsidRPr="000D1CD3">
        <w:t>1/</w:t>
      </w:r>
      <w:r w:rsidR="000D1CD3">
        <w:rPr>
          <w:lang w:val="en-US"/>
        </w:rPr>
        <w:t>n</w:t>
      </w:r>
      <w:r w:rsidR="000D1CD3" w:rsidRPr="000D1CD3">
        <w:rPr>
          <w:vertAlign w:val="subscript"/>
        </w:rPr>
        <w:t>1</w:t>
      </w:r>
      <w:r w:rsidR="000D1CD3" w:rsidRPr="000D1CD3">
        <w:t>– 1/</w:t>
      </w:r>
      <w:r w:rsidR="000D1CD3">
        <w:rPr>
          <w:lang w:val="en-US"/>
        </w:rPr>
        <w:t>n</w:t>
      </w:r>
      <w:r w:rsidR="000D1CD3">
        <w:rPr>
          <w:vertAlign w:val="subscript"/>
        </w:rPr>
        <w:t>2</w:t>
      </w:r>
      <w:r w:rsidR="000D1CD3">
        <w:t>)</w:t>
      </w:r>
      <w:r w:rsidR="000D1CD3" w:rsidRPr="000D1CD3">
        <w:t>}</w:t>
      </w:r>
      <w:r>
        <w:t>. Следовательно,</w:t>
      </w:r>
      <w:r w:rsidR="000D1CD3">
        <w:rPr>
          <w:lang w:val="en-US"/>
        </w:rPr>
        <w:t xml:space="preserve"> </w:t>
      </w:r>
      <w:r>
        <w:t>после нормирования</w:t>
      </w:r>
    </w:p>
    <w:p w:rsidR="000D1CD3" w:rsidRPr="00EF27BB" w:rsidRDefault="005F122A" w:rsidP="000D1CD3">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33</m:t>
              </m:r>
            </m:e>
          </m:d>
          <m:r>
            <m:rPr>
              <m:sty m:val="p"/>
            </m:rPr>
            <w:rPr>
              <w:rFonts w:ascii="Cambria Math" w:hAnsi="Cambria Math"/>
            </w:rPr>
            <m:t xml:space="preserve"> </m:t>
          </m:r>
          <m:r>
            <w:rPr>
              <w:rFonts w:ascii="Cambria Math" w:hAnsi="Cambria Math"/>
              <w:lang w:val="en-US"/>
            </w:rPr>
            <m:t xml:space="preserve">u= </m:t>
          </m:r>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1</m:t>
                      </m:r>
                    </m:sub>
                  </m:sSub>
                  <m:r>
                    <w:rPr>
                      <w:rFonts w:ascii="Cambria Math" w:hAnsi="Cambria Math"/>
                      <w:lang w:val="en-US"/>
                    </w:rPr>
                    <m:t xml:space="preserve"> – </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2</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2</m:t>
                  </m:r>
                </m:sub>
              </m:sSub>
              <m:r>
                <w:rPr>
                  <w:rFonts w:ascii="Cambria Math" w:hAnsi="Cambria Math"/>
                  <w:lang w:val="en-US"/>
                </w:rPr>
                <m:t>)</m:t>
              </m:r>
            </m:num>
            <m:den>
              <m:r>
                <w:rPr>
                  <w:rFonts w:ascii="Cambria Math" w:hAnsi="Cambria Math"/>
                  <w:lang w:val="en-US"/>
                </w:rPr>
                <m:t>σ</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den>
                  </m:f>
                </m:e>
              </m:rad>
            </m:den>
          </m:f>
        </m:oMath>
      </m:oMathPara>
    </w:p>
    <w:p w:rsidR="00D91DE4" w:rsidRDefault="00D91DE4" w:rsidP="00D91DE4">
      <w:pPr>
        <w:spacing w:after="120" w:line="240" w:lineRule="auto"/>
      </w:pPr>
      <w:r>
        <w:lastRenderedPageBreak/>
        <w:t>получится распределение N(0, 1</w:t>
      </w:r>
      <w:r w:rsidRPr="00C35F51">
        <w:rPr>
          <w:vertAlign w:val="superscript"/>
        </w:rPr>
        <w:t>2</w:t>
      </w:r>
      <w:r w:rsidR="00C35F51">
        <w:t>). Давайте теперь пред</w:t>
      </w:r>
      <w:r>
        <w:t xml:space="preserve">положим, что </w:t>
      </w:r>
      <w:r w:rsidR="00C35F51">
        <w:rPr>
          <w:rFonts w:cstheme="minorHAnsi"/>
        </w:rPr>
        <w:t>σ</w:t>
      </w:r>
      <w:r>
        <w:t xml:space="preserve"> неизвестна. Подставив s вместо </w:t>
      </w:r>
      <w:r w:rsidR="00C35F51">
        <w:rPr>
          <w:rFonts w:cstheme="minorHAnsi"/>
        </w:rPr>
        <w:t>σ</w:t>
      </w:r>
      <w:r>
        <w:t>, получим:</w:t>
      </w:r>
    </w:p>
    <w:p w:rsidR="00C35F51" w:rsidRPr="00EF27BB" w:rsidRDefault="005F122A" w:rsidP="00C35F51">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34</m:t>
              </m:r>
            </m:e>
          </m:d>
          <m:r>
            <m:rPr>
              <m:sty m:val="p"/>
            </m:rPr>
            <w:rPr>
              <w:rFonts w:ascii="Cambria Math" w:hAnsi="Cambria Math"/>
            </w:rPr>
            <m:t xml:space="preserve"> </m:t>
          </m:r>
          <m:r>
            <w:rPr>
              <w:rFonts w:ascii="Cambria Math" w:hAnsi="Cambria Math"/>
              <w:lang w:val="en-US"/>
            </w:rPr>
            <m:t xml:space="preserve">t= </m:t>
          </m:r>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1</m:t>
                      </m:r>
                    </m:sub>
                  </m:sSub>
                  <m:r>
                    <w:rPr>
                      <w:rFonts w:ascii="Cambria Math" w:hAnsi="Cambria Math"/>
                      <w:lang w:val="en-US"/>
                    </w:rPr>
                    <m:t xml:space="preserve"> – </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2</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2</m:t>
                  </m:r>
                </m:sub>
              </m:sSub>
              <m:r>
                <w:rPr>
                  <w:rFonts w:ascii="Cambria Math" w:hAnsi="Cambria Math"/>
                  <w:lang w:val="en-US"/>
                </w:rPr>
                <m:t>)</m:t>
              </m:r>
            </m:num>
            <m:den>
              <m:r>
                <w:rPr>
                  <w:rFonts w:ascii="Cambria Math" w:hAnsi="Cambria Math"/>
                  <w:lang w:val="en-US"/>
                </w:rPr>
                <m:t>s</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den>
                  </m:f>
                </m:e>
              </m:rad>
            </m:den>
          </m:f>
        </m:oMath>
      </m:oMathPara>
    </w:p>
    <w:p w:rsidR="00D91DE4" w:rsidRDefault="00541F59" w:rsidP="00D91DE4">
      <w:pPr>
        <w:spacing w:after="120" w:line="240" w:lineRule="auto"/>
      </w:pPr>
      <w:r>
        <w:t>г</w:t>
      </w:r>
      <w:r w:rsidR="00D91DE4">
        <w:t>де</w:t>
      </w:r>
    </w:p>
    <w:p w:rsidR="00C35F51" w:rsidRPr="00EF27BB" w:rsidRDefault="005F122A" w:rsidP="00C35F51">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35</m:t>
              </m:r>
            </m:e>
          </m:d>
          <m:r>
            <m:rPr>
              <m:sty m:val="p"/>
            </m:rPr>
            <w:rPr>
              <w:rFonts w:ascii="Cambria Math" w:hAnsi="Cambria Math"/>
            </w:rPr>
            <m:t xml:space="preserve"> </m:t>
          </m:r>
          <m:r>
            <w:rPr>
              <w:rFonts w:ascii="Cambria Math" w:hAnsi="Cambria Math"/>
              <w:lang w:val="en-US"/>
            </w:rPr>
            <m:t xml:space="preserve">s= </m:t>
          </m:r>
          <m:rad>
            <m:radPr>
              <m:degHide m:val="1"/>
              <m:ctrlPr>
                <w:rPr>
                  <w:rFonts w:ascii="Cambria Math" w:hAnsi="Cambria Math"/>
                  <w:i/>
                  <w:lang w:val="en-US"/>
                </w:rPr>
              </m:ctrlPr>
            </m:radP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r>
                    <w:rPr>
                      <w:rFonts w:ascii="Cambria Math" w:hAnsi="Cambria Math"/>
                      <w:lang w:val="en-US"/>
                    </w:rPr>
                    <m:t xml:space="preserve"> –2</m:t>
                  </m:r>
                </m:den>
              </m:f>
            </m:e>
          </m:rad>
        </m:oMath>
      </m:oMathPara>
    </w:p>
    <w:p w:rsidR="00D91DE4" w:rsidRDefault="00C35F51" w:rsidP="00D91DE4">
      <w:pPr>
        <w:spacing w:after="120" w:line="240" w:lineRule="auto"/>
      </w:pPr>
      <w:r>
        <w:t xml:space="preserve">a </w:t>
      </w:r>
      <w:r w:rsidRPr="00C35F51">
        <w:rPr>
          <w:rFonts w:asciiTheme="majorHAnsi" w:hAnsiTheme="majorHAnsi"/>
          <w:i/>
        </w:rPr>
        <w:t>S</w:t>
      </w:r>
      <w:r w:rsidRPr="00C35F51">
        <w:rPr>
          <w:rFonts w:asciiTheme="majorHAnsi" w:hAnsiTheme="majorHAnsi"/>
          <w:i/>
          <w:vertAlign w:val="subscript"/>
        </w:rPr>
        <w:t>1</w:t>
      </w:r>
      <w:r w:rsidR="00D91DE4">
        <w:t xml:space="preserve"> и </w:t>
      </w:r>
      <w:r w:rsidR="00D91DE4" w:rsidRPr="00C35F51">
        <w:rPr>
          <w:rFonts w:asciiTheme="majorHAnsi" w:hAnsiTheme="majorHAnsi"/>
          <w:i/>
        </w:rPr>
        <w:t>S</w:t>
      </w:r>
      <w:r w:rsidR="00D91DE4" w:rsidRPr="00C35F51">
        <w:rPr>
          <w:rFonts w:asciiTheme="majorHAnsi" w:hAnsiTheme="majorHAnsi"/>
          <w:i/>
          <w:vertAlign w:val="subscript"/>
        </w:rPr>
        <w:t>2</w:t>
      </w:r>
      <w:r>
        <w:t xml:space="preserve"> –</w:t>
      </w:r>
      <w:r w:rsidR="00D91DE4">
        <w:t xml:space="preserve"> суммы квадратов для </w:t>
      </w:r>
      <w:r>
        <w:t xml:space="preserve">каждой выборки. Величина </w:t>
      </w:r>
      <w:r w:rsidRPr="00C35F51">
        <w:rPr>
          <w:i/>
        </w:rPr>
        <w:t>t</w:t>
      </w:r>
      <w:r>
        <w:t xml:space="preserve"> в (</w:t>
      </w:r>
      <w:r w:rsidR="00D91DE4">
        <w:t>3</w:t>
      </w:r>
      <w:r w:rsidRPr="00C35F51">
        <w:t>4</w:t>
      </w:r>
      <w:r w:rsidR="00D91DE4">
        <w:t xml:space="preserve">) имеет </w:t>
      </w:r>
      <w:r w:rsidRPr="00C35F51">
        <w:rPr>
          <w:i/>
          <w:lang w:val="en-US"/>
        </w:rPr>
        <w:t>t</w:t>
      </w:r>
      <w:r>
        <w:t xml:space="preserve">-распределение с </w:t>
      </w:r>
      <w:r w:rsidRPr="00C35F51">
        <w:rPr>
          <w:rFonts w:asciiTheme="majorHAnsi" w:hAnsiTheme="majorHAnsi" w:cstheme="minorHAnsi"/>
          <w:i/>
        </w:rPr>
        <w:t>φ</w:t>
      </w:r>
      <w:r w:rsidRPr="00C35F51">
        <w:rPr>
          <w:rFonts w:asciiTheme="majorHAnsi" w:hAnsiTheme="majorHAnsi"/>
          <w:i/>
        </w:rPr>
        <w:t xml:space="preserve"> = n1 + n</w:t>
      </w:r>
      <w:r w:rsidR="00D91DE4" w:rsidRPr="00C35F51">
        <w:rPr>
          <w:rFonts w:asciiTheme="majorHAnsi" w:hAnsiTheme="majorHAnsi"/>
          <w:i/>
        </w:rPr>
        <w:t xml:space="preserve">2 </w:t>
      </w:r>
      <w:r w:rsidRPr="00C35F51">
        <w:rPr>
          <w:rFonts w:asciiTheme="majorHAnsi" w:hAnsiTheme="majorHAnsi"/>
          <w:i/>
        </w:rPr>
        <w:t>–</w:t>
      </w:r>
      <w:r w:rsidR="00D91DE4" w:rsidRPr="00C35F51">
        <w:rPr>
          <w:rFonts w:asciiTheme="majorHAnsi" w:hAnsiTheme="majorHAnsi"/>
          <w:i/>
        </w:rPr>
        <w:t xml:space="preserve"> 2</w:t>
      </w:r>
      <w:r w:rsidR="00D91DE4">
        <w:t>. Если между этими двумя сре</w:t>
      </w:r>
      <w:r>
        <w:t xml:space="preserve">дними нет разницы, то, положив </w:t>
      </w:r>
      <w:r>
        <w:rPr>
          <w:rFonts w:cstheme="minorHAnsi"/>
        </w:rPr>
        <w:t>μ</w:t>
      </w:r>
      <w:r w:rsidRPr="00C35F51">
        <w:rPr>
          <w:rFonts w:cstheme="minorHAnsi"/>
          <w:vertAlign w:val="subscript"/>
        </w:rPr>
        <w:t>1</w:t>
      </w:r>
      <w:r>
        <w:t xml:space="preserve"> = </w:t>
      </w:r>
      <w:r>
        <w:rPr>
          <w:rFonts w:cstheme="minorHAnsi"/>
        </w:rPr>
        <w:t>μ</w:t>
      </w:r>
      <w:r w:rsidR="00D91DE4" w:rsidRPr="00C35F51">
        <w:rPr>
          <w:vertAlign w:val="subscript"/>
        </w:rPr>
        <w:t>2</w:t>
      </w:r>
      <w:r>
        <w:t xml:space="preserve"> в (</w:t>
      </w:r>
      <w:r w:rsidR="00D91DE4">
        <w:t>3</w:t>
      </w:r>
      <w:r w:rsidRPr="00C35F51">
        <w:t>4</w:t>
      </w:r>
      <w:r w:rsidR="00D91DE4">
        <w:t>), мы получим:</w:t>
      </w:r>
    </w:p>
    <w:p w:rsidR="00C35F51" w:rsidRPr="00EF27BB" w:rsidRDefault="005F122A" w:rsidP="00C35F51">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36</m:t>
              </m:r>
            </m:e>
          </m:d>
          <m:r>
            <m:rPr>
              <m:sty m:val="p"/>
            </m:rPr>
            <w:rPr>
              <w:rFonts w:ascii="Cambria Math" w:hAnsi="Cambria Math"/>
            </w:rPr>
            <m:t xml:space="preserve"> </m:t>
          </m:r>
          <m:r>
            <w:rPr>
              <w:rFonts w:ascii="Cambria Math" w:hAnsi="Cambria Math"/>
              <w:lang w:val="en-US"/>
            </w:rPr>
            <m:t xml:space="preserve">t= </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1</m:t>
                  </m:r>
                </m:sub>
              </m:sSub>
              <m:r>
                <w:rPr>
                  <w:rFonts w:ascii="Cambria Math" w:hAnsi="Cambria Math"/>
                  <w:lang w:val="en-US"/>
                </w:rPr>
                <m:t xml:space="preserve"> – </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2</m:t>
                  </m:r>
                </m:sub>
              </m:sSub>
            </m:num>
            <m:den>
              <m:r>
                <w:rPr>
                  <w:rFonts w:ascii="Cambria Math" w:hAnsi="Cambria Math"/>
                  <w:lang w:val="en-US"/>
                </w:rPr>
                <m:t>s</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den>
                  </m:f>
                </m:e>
              </m:rad>
            </m:den>
          </m:f>
        </m:oMath>
      </m:oMathPara>
    </w:p>
    <w:p w:rsidR="00D91DE4" w:rsidRDefault="00D91DE4" w:rsidP="00D91DE4">
      <w:pPr>
        <w:spacing w:after="120" w:line="240" w:lineRule="auto"/>
      </w:pPr>
      <w:r>
        <w:t>Пример</w:t>
      </w:r>
      <w:r w:rsidR="00C35F51">
        <w:t xml:space="preserve"> и метод анализа показаны в таблице (рис. 21).</w:t>
      </w:r>
    </w:p>
    <w:p w:rsidR="00C35F51" w:rsidRDefault="005D5EF8" w:rsidP="00D91DE4">
      <w:pPr>
        <w:spacing w:after="120" w:line="240" w:lineRule="auto"/>
      </w:pPr>
      <w:r>
        <w:rPr>
          <w:noProof/>
          <w:lang w:eastAsia="ru-RU"/>
        </w:rPr>
        <w:drawing>
          <wp:inline distT="0" distB="0" distL="0" distR="0">
            <wp:extent cx="4286250" cy="5429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21. Проверка гипотезы и оценивание разности двух генеральных средних.jpg"/>
                    <pic:cNvPicPr/>
                  </pic:nvPicPr>
                  <pic:blipFill>
                    <a:blip r:embed="rId35">
                      <a:extLst>
                        <a:ext uri="{28A0092B-C50C-407E-A947-70E740481C1C}">
                          <a14:useLocalDpi xmlns:a14="http://schemas.microsoft.com/office/drawing/2010/main" val="0"/>
                        </a:ext>
                      </a:extLst>
                    </a:blip>
                    <a:stretch>
                      <a:fillRect/>
                    </a:stretch>
                  </pic:blipFill>
                  <pic:spPr>
                    <a:xfrm>
                      <a:off x="0" y="0"/>
                      <a:ext cx="4286250" cy="5429250"/>
                    </a:xfrm>
                    <a:prstGeom prst="rect">
                      <a:avLst/>
                    </a:prstGeom>
                  </pic:spPr>
                </pic:pic>
              </a:graphicData>
            </a:graphic>
          </wp:inline>
        </w:drawing>
      </w:r>
    </w:p>
    <w:p w:rsidR="005D5EF8" w:rsidRDefault="005D5EF8" w:rsidP="00D91DE4">
      <w:pPr>
        <w:spacing w:after="120" w:line="240" w:lineRule="auto"/>
      </w:pPr>
      <w:r>
        <w:rPr>
          <w:noProof/>
          <w:lang w:eastAsia="ru-RU"/>
        </w:rPr>
        <w:lastRenderedPageBreak/>
        <w:drawing>
          <wp:inline distT="0" distB="0" distL="0" distR="0">
            <wp:extent cx="4286250" cy="409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21а..jpg"/>
                    <pic:cNvPicPr/>
                  </pic:nvPicPr>
                  <pic:blipFill>
                    <a:blip r:embed="rId36">
                      <a:extLst>
                        <a:ext uri="{28A0092B-C50C-407E-A947-70E740481C1C}">
                          <a14:useLocalDpi xmlns:a14="http://schemas.microsoft.com/office/drawing/2010/main" val="0"/>
                        </a:ext>
                      </a:extLst>
                    </a:blip>
                    <a:stretch>
                      <a:fillRect/>
                    </a:stretch>
                  </pic:blipFill>
                  <pic:spPr>
                    <a:xfrm>
                      <a:off x="0" y="0"/>
                      <a:ext cx="4286250" cy="4095750"/>
                    </a:xfrm>
                    <a:prstGeom prst="rect">
                      <a:avLst/>
                    </a:prstGeom>
                  </pic:spPr>
                </pic:pic>
              </a:graphicData>
            </a:graphic>
          </wp:inline>
        </w:drawing>
      </w:r>
    </w:p>
    <w:p w:rsidR="00D91DE4" w:rsidRDefault="00C35F51" w:rsidP="00D91DE4">
      <w:pPr>
        <w:spacing w:after="120" w:line="240" w:lineRule="auto"/>
      </w:pPr>
      <w:r>
        <w:t xml:space="preserve">Рис. 21. </w:t>
      </w:r>
      <w:r w:rsidR="00D91DE4">
        <w:t>Проверка гипотезы и оценивание разности двух</w:t>
      </w:r>
      <w:r>
        <w:t xml:space="preserve"> </w:t>
      </w:r>
      <w:r w:rsidR="00D91DE4">
        <w:t>генеральных средних</w:t>
      </w:r>
    </w:p>
    <w:p w:rsidR="00D91DE4" w:rsidRDefault="005D5EF8" w:rsidP="005D5EF8">
      <w:pPr>
        <w:pStyle w:val="3"/>
      </w:pPr>
      <w:r>
        <w:t>П</w:t>
      </w:r>
      <w:r w:rsidRPr="005D5EF8">
        <w:t>роверки гипотез и оценивание для парных наблюдений</w:t>
      </w:r>
    </w:p>
    <w:p w:rsidR="00D91DE4" w:rsidRDefault="00D91DE4" w:rsidP="00D91DE4">
      <w:pPr>
        <w:spacing w:after="120" w:line="240" w:lineRule="auto"/>
      </w:pPr>
      <w:r>
        <w:t xml:space="preserve">При отборе из двух совокупностей иногда значимое различие в средних </w:t>
      </w:r>
      <w:r w:rsidR="005D5EF8">
        <w:t>оказывается обусловленным допол</w:t>
      </w:r>
      <w:r>
        <w:t xml:space="preserve">нительными факторами, </w:t>
      </w:r>
      <w:r w:rsidR="005D5EF8">
        <w:t>тогда как на самом деле разли</w:t>
      </w:r>
      <w:r>
        <w:t>чия отсутствуют, а мы пытаемся измерить этот эффект. Например, в эксперименте по проверке, какой из двух типов</w:t>
      </w:r>
      <w:r w:rsidR="005D5EF8">
        <w:t xml:space="preserve"> удобрений (А или В</w:t>
      </w:r>
      <w:r>
        <w:t>) лучше, на каждой из 10 сортоиспытательных станци</w:t>
      </w:r>
      <w:r w:rsidR="005D5EF8">
        <w:t>й выделено по две делянки с пше</w:t>
      </w:r>
      <w:r>
        <w:t>ницей. На одной из делянок вно</w:t>
      </w:r>
      <w:r w:rsidR="005D5EF8">
        <w:t>сится удобрение А, а на другой –</w:t>
      </w:r>
      <w:r>
        <w:t xml:space="preserve"> В. Если сравнить среднее из 10 наблюдений за делянками с удобрением типа А со средним из 10</w:t>
      </w:r>
      <w:r w:rsidR="005D5EF8">
        <w:t xml:space="preserve"> наблю</w:t>
      </w:r>
      <w:r>
        <w:t xml:space="preserve">дений </w:t>
      </w:r>
      <w:r w:rsidR="005D5EF8">
        <w:t>за делянками с удобрением типа В</w:t>
      </w:r>
      <w:r>
        <w:t>, то наблюдаемое различие (если оно обнаружится) может быть обусловлено разными типами почв или неодинаковыми метеоусловиями, а вовсе не какими-</w:t>
      </w:r>
      <w:r w:rsidR="005D5EF8">
        <w:t>то различиями между самими удоб</w:t>
      </w:r>
      <w:r>
        <w:t>рениями. Может быть и так, что разл</w:t>
      </w:r>
      <w:r w:rsidR="005D5EF8">
        <w:t>ичия между удобре</w:t>
      </w:r>
      <w:r>
        <w:t>ниями в действительности есть, но они затушевываются другими непонятными факторами. Для преодоления этих трудностей прибегают к</w:t>
      </w:r>
      <w:r w:rsidR="005D5EF8">
        <w:t xml:space="preserve"> такому типу эксперимента, в ко</w:t>
      </w:r>
      <w:r>
        <w:t xml:space="preserve">тором проводятся </w:t>
      </w:r>
      <w:r w:rsidR="005D5EF8">
        <w:t>парные наблюдения. Мы должны га</w:t>
      </w:r>
      <w:r>
        <w:t>рантировать, что два члена любой пары будут идентичны во всех отношениях, кроме одного, которое мы и пытаемся измерить. Значит</w:t>
      </w:r>
      <w:r w:rsidR="005D5EF8">
        <w:t>, каждая пара делянок должна за</w:t>
      </w:r>
      <w:r>
        <w:t>кладываться на практически одинаковой почве, в одних и тех же метеоусловиях и т.п.</w:t>
      </w:r>
    </w:p>
    <w:p w:rsidR="00D91DE4" w:rsidRDefault="005D5EF8" w:rsidP="00D91DE4">
      <w:pPr>
        <w:spacing w:after="120" w:line="240" w:lineRule="auto"/>
      </w:pPr>
      <w:r>
        <w:t xml:space="preserve">Пусть </w:t>
      </w:r>
      <w:r w:rsidR="006B3A2E">
        <w:rPr>
          <w:lang w:val="en-US"/>
        </w:rPr>
        <w:t>x</w:t>
      </w:r>
      <w:r w:rsidRPr="005D5EF8">
        <w:rPr>
          <w:vertAlign w:val="subscript"/>
        </w:rPr>
        <w:t>1</w:t>
      </w:r>
      <w:r w:rsidRPr="005D5EF8">
        <w:rPr>
          <w:vertAlign w:val="subscript"/>
          <w:lang w:val="en-US"/>
        </w:rPr>
        <w:t>i</w:t>
      </w:r>
      <w:r>
        <w:t xml:space="preserve">, будет первым членом </w:t>
      </w:r>
      <w:r w:rsidRPr="005D5EF8">
        <w:rPr>
          <w:i/>
        </w:rPr>
        <w:t>i</w:t>
      </w:r>
      <w:r>
        <w:t>-</w:t>
      </w:r>
      <w:r w:rsidR="00D91DE4">
        <w:t xml:space="preserve">й пары, а </w:t>
      </w:r>
      <w:r w:rsidR="006B3A2E">
        <w:rPr>
          <w:lang w:val="en-US"/>
        </w:rPr>
        <w:t>x</w:t>
      </w:r>
      <w:r w:rsidR="006B3A2E">
        <w:rPr>
          <w:vertAlign w:val="subscript"/>
        </w:rPr>
        <w:t>2</w:t>
      </w:r>
      <w:r w:rsidR="006B3A2E" w:rsidRPr="005D5EF8">
        <w:rPr>
          <w:vertAlign w:val="subscript"/>
          <w:lang w:val="en-US"/>
        </w:rPr>
        <w:t>i</w:t>
      </w:r>
      <w:r w:rsidR="006B3A2E">
        <w:t xml:space="preserve"> </w:t>
      </w:r>
      <w:r w:rsidR="006B3A2E" w:rsidRPr="006B3A2E">
        <w:t>–</w:t>
      </w:r>
      <w:r w:rsidR="00D91DE4">
        <w:t xml:space="preserve"> втор</w:t>
      </w:r>
      <w:r w:rsidR="006B3A2E">
        <w:t xml:space="preserve">ым членом. У нас есть, скажем, </w:t>
      </w:r>
      <w:r w:rsidR="006B3A2E" w:rsidRPr="006B3A2E">
        <w:rPr>
          <w:i/>
        </w:rPr>
        <w:t>n</w:t>
      </w:r>
      <w:r w:rsidR="00D91DE4">
        <w:t xml:space="preserve"> пар наблюдений</w:t>
      </w:r>
    </w:p>
    <w:p w:rsidR="006B3A2E" w:rsidRPr="006B3A2E" w:rsidRDefault="006B3A2E" w:rsidP="00D91DE4">
      <w:pPr>
        <w:spacing w:after="120" w:line="240" w:lineRule="auto"/>
        <w:rPr>
          <w:lang w:val="en-US"/>
        </w:rPr>
      </w:pPr>
      <w:r w:rsidRPr="006B3A2E">
        <w:rPr>
          <w:lang w:val="en-US"/>
        </w:rPr>
        <w:t>(</w:t>
      </w:r>
      <w:r>
        <w:rPr>
          <w:lang w:val="en-US"/>
        </w:rPr>
        <w:t>x</w:t>
      </w:r>
      <w:r w:rsidRPr="006B3A2E">
        <w:rPr>
          <w:vertAlign w:val="subscript"/>
          <w:lang w:val="en-US"/>
        </w:rPr>
        <w:t>11</w:t>
      </w:r>
      <w:r w:rsidR="00D91DE4" w:rsidRPr="006B3A2E">
        <w:rPr>
          <w:lang w:val="en-US"/>
        </w:rPr>
        <w:t xml:space="preserve">, </w:t>
      </w:r>
      <w:r>
        <w:rPr>
          <w:lang w:val="en-US"/>
        </w:rPr>
        <w:t>x</w:t>
      </w:r>
      <w:r w:rsidRPr="006B3A2E">
        <w:rPr>
          <w:vertAlign w:val="subscript"/>
          <w:lang w:val="en-US"/>
        </w:rPr>
        <w:t>21</w:t>
      </w:r>
      <w:r w:rsidR="00D91DE4" w:rsidRPr="006B3A2E">
        <w:rPr>
          <w:lang w:val="en-US"/>
        </w:rPr>
        <w:t xml:space="preserve">), </w:t>
      </w:r>
      <w:r w:rsidRPr="006B3A2E">
        <w:rPr>
          <w:lang w:val="en-US"/>
        </w:rPr>
        <w:t>(</w:t>
      </w:r>
      <w:r>
        <w:rPr>
          <w:lang w:val="en-US"/>
        </w:rPr>
        <w:t>x</w:t>
      </w:r>
      <w:r w:rsidRPr="006B3A2E">
        <w:rPr>
          <w:vertAlign w:val="subscript"/>
          <w:lang w:val="en-US"/>
        </w:rPr>
        <w:t>12</w:t>
      </w:r>
      <w:r w:rsidRPr="006B3A2E">
        <w:rPr>
          <w:lang w:val="en-US"/>
        </w:rPr>
        <w:t xml:space="preserve">, </w:t>
      </w:r>
      <w:r>
        <w:rPr>
          <w:lang w:val="en-US"/>
        </w:rPr>
        <w:t>x</w:t>
      </w:r>
      <w:r w:rsidRPr="006B3A2E">
        <w:rPr>
          <w:vertAlign w:val="subscript"/>
          <w:lang w:val="en-US"/>
        </w:rPr>
        <w:t>22</w:t>
      </w:r>
      <w:r w:rsidRPr="006B3A2E">
        <w:rPr>
          <w:lang w:val="en-US"/>
        </w:rPr>
        <w:t>), …</w:t>
      </w:r>
      <w:r>
        <w:rPr>
          <w:lang w:val="en-US"/>
        </w:rPr>
        <w:t xml:space="preserve">, </w:t>
      </w:r>
      <w:r w:rsidRPr="006B3A2E">
        <w:rPr>
          <w:lang w:val="en-US"/>
        </w:rPr>
        <w:t>(</w:t>
      </w:r>
      <w:r>
        <w:rPr>
          <w:lang w:val="en-US"/>
        </w:rPr>
        <w:t>x</w:t>
      </w:r>
      <w:r w:rsidRPr="006B3A2E">
        <w:rPr>
          <w:vertAlign w:val="subscript"/>
          <w:lang w:val="en-US"/>
        </w:rPr>
        <w:t>1</w:t>
      </w:r>
      <w:r w:rsidRPr="005D5EF8">
        <w:rPr>
          <w:vertAlign w:val="subscript"/>
          <w:lang w:val="en-US"/>
        </w:rPr>
        <w:t>i</w:t>
      </w:r>
      <w:r w:rsidRPr="006B3A2E">
        <w:rPr>
          <w:lang w:val="en-US"/>
        </w:rPr>
        <w:t xml:space="preserve">, </w:t>
      </w:r>
      <w:r>
        <w:rPr>
          <w:lang w:val="en-US"/>
        </w:rPr>
        <w:t>x</w:t>
      </w:r>
      <w:r w:rsidRPr="006B3A2E">
        <w:rPr>
          <w:vertAlign w:val="subscript"/>
          <w:lang w:val="en-US"/>
        </w:rPr>
        <w:t>2</w:t>
      </w:r>
      <w:r w:rsidRPr="005D5EF8">
        <w:rPr>
          <w:vertAlign w:val="subscript"/>
          <w:lang w:val="en-US"/>
        </w:rPr>
        <w:t>i</w:t>
      </w:r>
      <w:r w:rsidRPr="006B3A2E">
        <w:rPr>
          <w:lang w:val="en-US"/>
        </w:rPr>
        <w:t>), …</w:t>
      </w:r>
      <w:r>
        <w:rPr>
          <w:lang w:val="en-US"/>
        </w:rPr>
        <w:t xml:space="preserve"> , </w:t>
      </w:r>
      <w:r w:rsidRPr="006B3A2E">
        <w:rPr>
          <w:lang w:val="en-US"/>
        </w:rPr>
        <w:t xml:space="preserve"> (</w:t>
      </w:r>
      <w:r>
        <w:rPr>
          <w:lang w:val="en-US"/>
        </w:rPr>
        <w:t>x</w:t>
      </w:r>
      <w:r w:rsidRPr="006B3A2E">
        <w:rPr>
          <w:vertAlign w:val="subscript"/>
          <w:lang w:val="en-US"/>
        </w:rPr>
        <w:t>1</w:t>
      </w:r>
      <w:r>
        <w:rPr>
          <w:vertAlign w:val="subscript"/>
          <w:lang w:val="en-US"/>
        </w:rPr>
        <w:t>n</w:t>
      </w:r>
      <w:r w:rsidRPr="006B3A2E">
        <w:rPr>
          <w:lang w:val="en-US"/>
        </w:rPr>
        <w:t xml:space="preserve">, </w:t>
      </w:r>
      <w:r>
        <w:rPr>
          <w:lang w:val="en-US"/>
        </w:rPr>
        <w:t>x</w:t>
      </w:r>
      <w:r w:rsidRPr="006B3A2E">
        <w:rPr>
          <w:vertAlign w:val="subscript"/>
          <w:lang w:val="en-US"/>
        </w:rPr>
        <w:t>2</w:t>
      </w:r>
      <w:r>
        <w:rPr>
          <w:vertAlign w:val="subscript"/>
          <w:lang w:val="en-US"/>
        </w:rPr>
        <w:t>n</w:t>
      </w:r>
      <w:r w:rsidRPr="006B3A2E">
        <w:rPr>
          <w:lang w:val="en-US"/>
        </w:rPr>
        <w:t>)</w:t>
      </w:r>
    </w:p>
    <w:p w:rsidR="00D91DE4" w:rsidRDefault="00D91DE4" w:rsidP="00D91DE4">
      <w:pPr>
        <w:spacing w:after="120" w:line="240" w:lineRule="auto"/>
      </w:pPr>
      <w:r>
        <w:t>Если взять разности d</w:t>
      </w:r>
      <w:r w:rsidR="006B3A2E" w:rsidRPr="006B3A2E">
        <w:rPr>
          <w:vertAlign w:val="subscript"/>
          <w:lang w:val="en-US"/>
        </w:rPr>
        <w:t>i</w:t>
      </w:r>
      <w:r w:rsidR="006B3A2E">
        <w:t xml:space="preserve"> </w:t>
      </w:r>
      <w:r>
        <w:t xml:space="preserve">= </w:t>
      </w:r>
      <w:r w:rsidR="006B3A2E">
        <w:rPr>
          <w:lang w:val="en-US"/>
        </w:rPr>
        <w:t>x</w:t>
      </w:r>
      <w:r w:rsidR="006B3A2E" w:rsidRPr="005D5EF8">
        <w:rPr>
          <w:vertAlign w:val="subscript"/>
        </w:rPr>
        <w:t>1</w:t>
      </w:r>
      <w:r w:rsidR="006B3A2E" w:rsidRPr="005D5EF8">
        <w:rPr>
          <w:vertAlign w:val="subscript"/>
          <w:lang w:val="en-US"/>
        </w:rPr>
        <w:t>i</w:t>
      </w:r>
      <w:r w:rsidR="006B3A2E" w:rsidRPr="006B3A2E">
        <w:t xml:space="preserve"> –</w:t>
      </w:r>
      <w:r w:rsidR="006B3A2E">
        <w:t xml:space="preserve"> </w:t>
      </w:r>
      <w:r w:rsidR="006B3A2E">
        <w:rPr>
          <w:lang w:val="en-US"/>
        </w:rPr>
        <w:t>x</w:t>
      </w:r>
      <w:r w:rsidR="006B3A2E">
        <w:rPr>
          <w:vertAlign w:val="subscript"/>
        </w:rPr>
        <w:t>2</w:t>
      </w:r>
      <w:r w:rsidR="006B3A2E" w:rsidRPr="005D5EF8">
        <w:rPr>
          <w:vertAlign w:val="subscript"/>
          <w:lang w:val="en-US"/>
        </w:rPr>
        <w:t>i</w:t>
      </w:r>
      <w:r w:rsidR="006B3A2E">
        <w:t xml:space="preserve">, то получатся </w:t>
      </w:r>
      <w:r w:rsidR="006B3A2E" w:rsidRPr="006B3A2E">
        <w:rPr>
          <w:i/>
        </w:rPr>
        <w:t>n</w:t>
      </w:r>
      <w:r w:rsidR="006B3A2E">
        <w:t xml:space="preserve"> наблюдений </w:t>
      </w:r>
      <w:r w:rsidR="006B3A2E" w:rsidRPr="006B3A2E">
        <w:rPr>
          <w:i/>
        </w:rPr>
        <w:t>d</w:t>
      </w:r>
      <w:r w:rsidR="006B3A2E" w:rsidRPr="006B3A2E">
        <w:rPr>
          <w:i/>
          <w:vertAlign w:val="subscript"/>
        </w:rPr>
        <w:t>i</w:t>
      </w:r>
      <w:r w:rsidR="006B3A2E">
        <w:t>.</w:t>
      </w:r>
      <w:r>
        <w:t xml:space="preserve"> Нас и</w:t>
      </w:r>
      <w:r w:rsidR="006B3A2E">
        <w:t xml:space="preserve">нтересует гипотеза о том, что </w:t>
      </w:r>
      <w:r w:rsidR="006B3A2E">
        <w:rPr>
          <w:rFonts w:cstheme="minorHAnsi"/>
        </w:rPr>
        <w:t>μ</w:t>
      </w:r>
      <w:r w:rsidR="006B3A2E" w:rsidRPr="006B3A2E">
        <w:rPr>
          <w:vertAlign w:val="subscript"/>
        </w:rPr>
        <w:t>1</w:t>
      </w:r>
      <w:r w:rsidR="006B3A2E">
        <w:t xml:space="preserve"> = </w:t>
      </w:r>
      <w:r w:rsidR="006B3A2E">
        <w:rPr>
          <w:rFonts w:cstheme="minorHAnsi"/>
        </w:rPr>
        <w:t>μ</w:t>
      </w:r>
      <w:r w:rsidRPr="006B3A2E">
        <w:rPr>
          <w:vertAlign w:val="subscript"/>
        </w:rPr>
        <w:t>2</w:t>
      </w:r>
      <w:r>
        <w:t>. Эта гипотеза утверждает, что между способами обработки делянок нет различия, т.е. нет разницы в парах. Здесь возможны различия между парами, но они могут быть элиминиро</w:t>
      </w:r>
      <w:r w:rsidR="006B3A2E">
        <w:t xml:space="preserve">ваны при переходе к разностям </w:t>
      </w:r>
      <w:r w:rsidR="006B3A2E" w:rsidRPr="006B3A2E">
        <w:rPr>
          <w:i/>
        </w:rPr>
        <w:t>d</w:t>
      </w:r>
      <w:r w:rsidR="006B3A2E" w:rsidRPr="006B3A2E">
        <w:rPr>
          <w:i/>
          <w:vertAlign w:val="subscript"/>
        </w:rPr>
        <w:t>i</w:t>
      </w:r>
      <w:r>
        <w:t xml:space="preserve">. Если эта гипотеза верна, то значение </w:t>
      </w:r>
      <w:r w:rsidRPr="006B3A2E">
        <w:rPr>
          <w:i/>
        </w:rPr>
        <w:t>d</w:t>
      </w:r>
      <w:r w:rsidR="006B3A2E" w:rsidRPr="006B3A2E">
        <w:rPr>
          <w:i/>
          <w:vertAlign w:val="subscript"/>
          <w:lang w:val="en-US"/>
        </w:rPr>
        <w:t>i</w:t>
      </w:r>
      <w:r>
        <w:t xml:space="preserve">, должно следовать распределению со средним, равным нулю. Проверка осуществляется точно так же, как и в </w:t>
      </w:r>
      <w:r w:rsidR="006B3A2E">
        <w:t>примере 4</w:t>
      </w:r>
      <w:r>
        <w:t xml:space="preserve"> (</w:t>
      </w:r>
      <w:r w:rsidR="006B3A2E" w:rsidRPr="006B3A2E">
        <w:rPr>
          <w:i/>
          <w:lang w:val="en-US"/>
        </w:rPr>
        <w:t>t</w:t>
      </w:r>
      <w:r>
        <w:t xml:space="preserve">-критерий с </w:t>
      </w:r>
      <w:r w:rsidR="006B3A2E">
        <w:rPr>
          <w:rFonts w:cstheme="minorHAnsi"/>
          <w:i/>
        </w:rPr>
        <w:t>φ</w:t>
      </w:r>
      <w:r w:rsidR="006B3A2E">
        <w:rPr>
          <w:i/>
        </w:rPr>
        <w:t xml:space="preserve"> = n</w:t>
      </w:r>
      <w:r w:rsidRPr="006B3A2E">
        <w:rPr>
          <w:i/>
        </w:rPr>
        <w:t xml:space="preserve"> </w:t>
      </w:r>
      <w:r w:rsidR="006B3A2E" w:rsidRPr="006B3A2E">
        <w:rPr>
          <w:i/>
        </w:rPr>
        <w:t xml:space="preserve">– </w:t>
      </w:r>
      <w:r w:rsidRPr="006B3A2E">
        <w:rPr>
          <w:i/>
        </w:rPr>
        <w:t>1</w:t>
      </w:r>
      <w:r>
        <w:t xml:space="preserve">). </w:t>
      </w:r>
      <w:r w:rsidR="006B3A2E">
        <w:t>П</w:t>
      </w:r>
      <w:r>
        <w:t>ример и метод анализа показаны в табл</w:t>
      </w:r>
      <w:r w:rsidR="006B3A2E">
        <w:t>ице (рис</w:t>
      </w:r>
      <w:r>
        <w:t xml:space="preserve">. </w:t>
      </w:r>
      <w:r w:rsidR="006B3A2E">
        <w:t>22)</w:t>
      </w:r>
      <w:r>
        <w:t>.</w:t>
      </w:r>
    </w:p>
    <w:p w:rsidR="006B3A2E" w:rsidRDefault="006B3A2E" w:rsidP="00D91DE4">
      <w:pPr>
        <w:spacing w:after="120" w:line="240" w:lineRule="auto"/>
      </w:pPr>
      <w:r>
        <w:rPr>
          <w:noProof/>
          <w:lang w:eastAsia="ru-RU"/>
        </w:rPr>
        <w:lastRenderedPageBreak/>
        <w:drawing>
          <wp:inline distT="0" distB="0" distL="0" distR="0">
            <wp:extent cx="4286250" cy="5038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2. Проверка гипотезы и оценивание для парных наблюдений.jpg"/>
                    <pic:cNvPicPr/>
                  </pic:nvPicPr>
                  <pic:blipFill>
                    <a:blip r:embed="rId37">
                      <a:extLst>
                        <a:ext uri="{28A0092B-C50C-407E-A947-70E740481C1C}">
                          <a14:useLocalDpi xmlns:a14="http://schemas.microsoft.com/office/drawing/2010/main" val="0"/>
                        </a:ext>
                      </a:extLst>
                    </a:blip>
                    <a:stretch>
                      <a:fillRect/>
                    </a:stretch>
                  </pic:blipFill>
                  <pic:spPr>
                    <a:xfrm>
                      <a:off x="0" y="0"/>
                      <a:ext cx="4286250" cy="5038725"/>
                    </a:xfrm>
                    <a:prstGeom prst="rect">
                      <a:avLst/>
                    </a:prstGeom>
                  </pic:spPr>
                </pic:pic>
              </a:graphicData>
            </a:graphic>
          </wp:inline>
        </w:drawing>
      </w:r>
    </w:p>
    <w:p w:rsidR="006B3A2E" w:rsidRDefault="006B3A2E" w:rsidP="00D91DE4">
      <w:pPr>
        <w:spacing w:after="120" w:line="240" w:lineRule="auto"/>
      </w:pPr>
      <w:r>
        <w:rPr>
          <w:noProof/>
          <w:lang w:eastAsia="ru-RU"/>
        </w:rPr>
        <w:lastRenderedPageBreak/>
        <w:drawing>
          <wp:inline distT="0" distB="0" distL="0" distR="0">
            <wp:extent cx="4286250" cy="5514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2а..jpg"/>
                    <pic:cNvPicPr/>
                  </pic:nvPicPr>
                  <pic:blipFill>
                    <a:blip r:embed="rId38">
                      <a:extLst>
                        <a:ext uri="{28A0092B-C50C-407E-A947-70E740481C1C}">
                          <a14:useLocalDpi xmlns:a14="http://schemas.microsoft.com/office/drawing/2010/main" val="0"/>
                        </a:ext>
                      </a:extLst>
                    </a:blip>
                    <a:stretch>
                      <a:fillRect/>
                    </a:stretch>
                  </pic:blipFill>
                  <pic:spPr>
                    <a:xfrm>
                      <a:off x="0" y="0"/>
                      <a:ext cx="4286250" cy="5514975"/>
                    </a:xfrm>
                    <a:prstGeom prst="rect">
                      <a:avLst/>
                    </a:prstGeom>
                  </pic:spPr>
                </pic:pic>
              </a:graphicData>
            </a:graphic>
          </wp:inline>
        </w:drawing>
      </w:r>
    </w:p>
    <w:p w:rsidR="006B3A2E" w:rsidRDefault="0038786B" w:rsidP="00D91DE4">
      <w:pPr>
        <w:spacing w:after="120" w:line="240" w:lineRule="auto"/>
      </w:pPr>
      <w:r>
        <w:rPr>
          <w:noProof/>
          <w:lang w:eastAsia="ru-RU"/>
        </w:rPr>
        <w:drawing>
          <wp:inline distT="0" distB="0" distL="0" distR="0">
            <wp:extent cx="4286250" cy="1276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2б.jpg"/>
                    <pic:cNvPicPr/>
                  </pic:nvPicPr>
                  <pic:blipFill>
                    <a:blip r:embed="rId39">
                      <a:extLst>
                        <a:ext uri="{28A0092B-C50C-407E-A947-70E740481C1C}">
                          <a14:useLocalDpi xmlns:a14="http://schemas.microsoft.com/office/drawing/2010/main" val="0"/>
                        </a:ext>
                      </a:extLst>
                    </a:blip>
                    <a:stretch>
                      <a:fillRect/>
                    </a:stretch>
                  </pic:blipFill>
                  <pic:spPr>
                    <a:xfrm>
                      <a:off x="0" y="0"/>
                      <a:ext cx="4286250" cy="1276350"/>
                    </a:xfrm>
                    <a:prstGeom prst="rect">
                      <a:avLst/>
                    </a:prstGeom>
                  </pic:spPr>
                </pic:pic>
              </a:graphicData>
            </a:graphic>
          </wp:inline>
        </w:drawing>
      </w:r>
    </w:p>
    <w:p w:rsidR="00D91DE4" w:rsidRDefault="006B3A2E" w:rsidP="00D91DE4">
      <w:pPr>
        <w:spacing w:after="120" w:line="240" w:lineRule="auto"/>
      </w:pPr>
      <w:r>
        <w:t xml:space="preserve">Рис. 22. </w:t>
      </w:r>
      <w:r w:rsidR="00D91DE4">
        <w:t>Проверка гипотезы и оценивание для парных наблюдений</w:t>
      </w:r>
    </w:p>
    <w:p w:rsidR="0038786B" w:rsidRDefault="0038786B" w:rsidP="0038786B">
      <w:pPr>
        <w:pStyle w:val="3"/>
      </w:pPr>
      <w:r>
        <w:t>Критерии значимости для коэффициента корреляции</w:t>
      </w:r>
    </w:p>
    <w:p w:rsidR="00D91DE4" w:rsidRDefault="0038786B" w:rsidP="00D91DE4">
      <w:pPr>
        <w:spacing w:after="120" w:line="240" w:lineRule="auto"/>
      </w:pPr>
      <w:r>
        <w:t>Е</w:t>
      </w:r>
      <w:r w:rsidR="00D91DE4">
        <w:t xml:space="preserve">сли мы хотим узнать силу связи между двумя переменными </w:t>
      </w:r>
      <w:r w:rsidR="00D91DE4" w:rsidRPr="0038786B">
        <w:rPr>
          <w:i/>
        </w:rPr>
        <w:t>х</w:t>
      </w:r>
      <w:r w:rsidR="00D91DE4">
        <w:t xml:space="preserve"> и </w:t>
      </w:r>
      <w:r w:rsidR="00D91DE4" w:rsidRPr="0038786B">
        <w:rPr>
          <w:i/>
        </w:rPr>
        <w:t>у</w:t>
      </w:r>
      <w:r w:rsidR="00D91DE4">
        <w:t>, надо вычислить выб</w:t>
      </w:r>
      <w:r>
        <w:t xml:space="preserve">орочный коэффициент корреляции </w:t>
      </w:r>
      <w:r w:rsidRPr="0038786B">
        <w:rPr>
          <w:i/>
          <w:lang w:val="en-US"/>
        </w:rPr>
        <w:t>r</w:t>
      </w:r>
      <w:r w:rsidR="00D91DE4">
        <w:t xml:space="preserve">. </w:t>
      </w:r>
      <w:r>
        <w:t>П</w:t>
      </w:r>
      <w:r w:rsidR="00D91DE4">
        <w:t xml:space="preserve">редположим, что </w:t>
      </w:r>
      <w:r w:rsidR="00D91DE4" w:rsidRPr="0038786B">
        <w:rPr>
          <w:i/>
        </w:rPr>
        <w:t>х</w:t>
      </w:r>
      <w:r w:rsidR="00D91DE4">
        <w:t xml:space="preserve"> и </w:t>
      </w:r>
      <w:r w:rsidR="00D91DE4" w:rsidRPr="0038786B">
        <w:rPr>
          <w:i/>
        </w:rPr>
        <w:t>у</w:t>
      </w:r>
      <w:r>
        <w:t xml:space="preserve"> имеют двумерное нормальное рас</w:t>
      </w:r>
      <w:r w:rsidR="00D91DE4">
        <w:t>пределение с генера</w:t>
      </w:r>
      <w:r>
        <w:t xml:space="preserve">льным коэффициентом корреляции </w:t>
      </w:r>
      <w:r w:rsidRPr="0038786B">
        <w:rPr>
          <w:rFonts w:cstheme="minorHAnsi"/>
        </w:rPr>
        <w:t>ρ</w:t>
      </w:r>
      <w:r>
        <w:t xml:space="preserve">. Даже если </w:t>
      </w:r>
      <w:r>
        <w:rPr>
          <w:rFonts w:cstheme="minorHAnsi"/>
        </w:rPr>
        <w:t>ρ</w:t>
      </w:r>
      <w:r w:rsidR="00D91DE4">
        <w:t xml:space="preserve"> = </w:t>
      </w:r>
      <w:r>
        <w:t>0</w:t>
      </w:r>
      <w:r w:rsidR="00D91DE4">
        <w:t xml:space="preserve">, выборочный коэффициент корреляции </w:t>
      </w:r>
      <w:r>
        <w:rPr>
          <w:lang w:val="en-US"/>
        </w:rPr>
        <w:t>r</w:t>
      </w:r>
      <w:r w:rsidRPr="0038786B">
        <w:t xml:space="preserve"> </w:t>
      </w:r>
      <w:r w:rsidR="00D91DE4">
        <w:t>не всегда будет равен нулю. Проверить, равен ли нулю гене</w:t>
      </w:r>
      <w:r>
        <w:t xml:space="preserve">ральный коэффициент корреляции </w:t>
      </w:r>
      <w:r>
        <w:rPr>
          <w:rFonts w:cstheme="minorHAnsi"/>
        </w:rPr>
        <w:t>ρ</w:t>
      </w:r>
      <w:r w:rsidR="00D91DE4">
        <w:t xml:space="preserve"> или нет, можно с помощью следующей теоремы. </w:t>
      </w:r>
    </w:p>
    <w:p w:rsidR="0038786B" w:rsidRDefault="0038786B" w:rsidP="0038786B">
      <w:pPr>
        <w:spacing w:after="120" w:line="240" w:lineRule="auto"/>
      </w:pPr>
      <w:r>
        <w:t>Теорема 8. Пусть (х</w:t>
      </w:r>
      <w:r w:rsidRPr="0038786B">
        <w:rPr>
          <w:vertAlign w:val="subscript"/>
          <w:lang w:val="en-US"/>
        </w:rPr>
        <w:t>i</w:t>
      </w:r>
      <w:r>
        <w:t>, у</w:t>
      </w:r>
      <w:r w:rsidRPr="0038786B">
        <w:rPr>
          <w:vertAlign w:val="subscript"/>
          <w:lang w:val="en-US"/>
        </w:rPr>
        <w:t>i</w:t>
      </w:r>
      <w:r>
        <w:t>), i = 1,</w:t>
      </w:r>
      <w:r w:rsidRPr="0038786B">
        <w:t xml:space="preserve"> </w:t>
      </w:r>
      <w:r>
        <w:t>2</w:t>
      </w:r>
      <w:r w:rsidRPr="0038786B">
        <w:t xml:space="preserve">, </w:t>
      </w:r>
      <w:r>
        <w:t>…</w:t>
      </w:r>
      <w:r w:rsidRPr="0038786B">
        <w:t xml:space="preserve">, </w:t>
      </w:r>
      <w:r>
        <w:rPr>
          <w:lang w:val="en-US"/>
        </w:rPr>
        <w:t>n</w:t>
      </w:r>
      <w:r>
        <w:t xml:space="preserve">, будут n образцами из двумерного нормального распределения с коэффициентом корреляции, равным нулю. Обозначив выборочный коэффициент корреляции через </w:t>
      </w:r>
      <w:r>
        <w:rPr>
          <w:lang w:val="en-US"/>
        </w:rPr>
        <w:t>r</w:t>
      </w:r>
      <w:r>
        <w:t>, получим, что</w:t>
      </w:r>
    </w:p>
    <w:p w:rsidR="0038786B" w:rsidRPr="0038786B" w:rsidRDefault="005F122A" w:rsidP="0038786B">
      <w:pPr>
        <w:spacing w:after="120" w:line="240" w:lineRule="auto"/>
      </w:pPr>
      <m:oMathPara>
        <m:oMathParaPr>
          <m:jc m:val="left"/>
        </m:oMathParaPr>
        <m:oMath>
          <m:d>
            <m:dPr>
              <m:ctrlPr>
                <w:rPr>
                  <w:rFonts w:ascii="Cambria Math" w:hAnsi="Cambria Math"/>
                  <w:i/>
                </w:rPr>
              </m:ctrlPr>
            </m:dPr>
            <m:e>
              <m:r>
                <w:rPr>
                  <w:rFonts w:ascii="Cambria Math" w:hAnsi="Cambria Math"/>
                </w:rPr>
                <m:t>37</m:t>
              </m:r>
            </m:e>
          </m:d>
          <m:r>
            <w:rPr>
              <w:rFonts w:ascii="Cambria Math" w:eastAsiaTheme="minorEastAsia" w:hAnsi="Cambria Math"/>
            </w:rPr>
            <m:t xml:space="preserve"> t= </m:t>
          </m:r>
          <m:f>
            <m:fPr>
              <m:ctrlPr>
                <w:rPr>
                  <w:rFonts w:ascii="Cambria Math" w:eastAsiaTheme="minorEastAsia" w:hAnsi="Cambria Math"/>
                  <w:i/>
                </w:rPr>
              </m:ctrlPr>
            </m:fPr>
            <m:num>
              <m:r>
                <w:rPr>
                  <w:rFonts w:ascii="Cambria Math" w:eastAsiaTheme="minorEastAsia" w:hAnsi="Cambria Math"/>
                </w:rPr>
                <m:t>r</m:t>
              </m:r>
              <m:rad>
                <m:radPr>
                  <m:degHide m:val="1"/>
                  <m:ctrlPr>
                    <w:rPr>
                      <w:rFonts w:ascii="Cambria Math" w:eastAsiaTheme="minorEastAsia" w:hAnsi="Cambria Math"/>
                      <w:i/>
                    </w:rPr>
                  </m:ctrlPr>
                </m:radPr>
                <m:deg/>
                <m:e>
                  <m:r>
                    <w:rPr>
                      <w:rFonts w:ascii="Cambria Math" w:eastAsiaTheme="minorEastAsia" w:hAnsi="Cambria Math"/>
                    </w:rPr>
                    <m:t>n –2</m:t>
                  </m:r>
                </m:e>
              </m:rad>
            </m:num>
            <m:den>
              <m:rad>
                <m:radPr>
                  <m:degHide m:val="1"/>
                  <m:ctrlPr>
                    <w:rPr>
                      <w:rFonts w:ascii="Cambria Math" w:eastAsiaTheme="minorEastAsia" w:hAnsi="Cambria Math"/>
                      <w:i/>
                    </w:rPr>
                  </m:ctrlPr>
                </m:radPr>
                <m:deg/>
                <m:e>
                  <m:r>
                    <w:rPr>
                      <w:rFonts w:ascii="Cambria Math" w:eastAsiaTheme="minorEastAsia" w:hAnsi="Cambria Math"/>
                    </w:rPr>
                    <m:t xml:space="preserve">1 –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den>
          </m:f>
        </m:oMath>
      </m:oMathPara>
    </w:p>
    <w:p w:rsidR="0038786B" w:rsidRDefault="0038786B" w:rsidP="0038786B">
      <w:pPr>
        <w:spacing w:after="120" w:line="240" w:lineRule="auto"/>
      </w:pPr>
      <w:r>
        <w:t xml:space="preserve">имеет </w:t>
      </w:r>
      <w:r w:rsidRPr="0038786B">
        <w:rPr>
          <w:i/>
          <w:lang w:val="en-US"/>
        </w:rPr>
        <w:t>t</w:t>
      </w:r>
      <w:r>
        <w:t xml:space="preserve">-распределение с </w:t>
      </w:r>
      <w:r w:rsidRPr="0038786B">
        <w:rPr>
          <w:i/>
        </w:rPr>
        <w:t>(n – 2)</w:t>
      </w:r>
      <w:r>
        <w:t xml:space="preserve"> степенями свободы.</w:t>
      </w:r>
    </w:p>
    <w:p w:rsidR="00FC1938" w:rsidRDefault="00FC1938" w:rsidP="00FC1938">
      <w:pPr>
        <w:spacing w:after="120" w:line="240" w:lineRule="auto"/>
      </w:pPr>
      <w:r>
        <w:lastRenderedPageBreak/>
        <w:t>В таблице (рис. 23) приведены 30 пар данных о давлении воздуха и проценте дефектов в пластиковых емкостях. Можем ли мы утверждать, что между этими двумя характеристиками есть корреляция?</w:t>
      </w:r>
    </w:p>
    <w:p w:rsidR="00FC1938" w:rsidRDefault="00FC1938" w:rsidP="00FC1938">
      <w:pPr>
        <w:spacing w:after="120" w:line="240" w:lineRule="auto"/>
      </w:pPr>
      <w:r>
        <w:rPr>
          <w:noProof/>
          <w:lang w:eastAsia="ru-RU"/>
        </w:rPr>
        <w:drawing>
          <wp:inline distT="0" distB="0" distL="0" distR="0">
            <wp:extent cx="4286250" cy="2828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3. Данные о давлении воздуха и проценте дефектов в пластиковых емкостях.jpg"/>
                    <pic:cNvPicPr/>
                  </pic:nvPicPr>
                  <pic:blipFill>
                    <a:blip r:embed="rId40">
                      <a:extLst>
                        <a:ext uri="{28A0092B-C50C-407E-A947-70E740481C1C}">
                          <a14:useLocalDpi xmlns:a14="http://schemas.microsoft.com/office/drawing/2010/main" val="0"/>
                        </a:ext>
                      </a:extLst>
                    </a:blip>
                    <a:stretch>
                      <a:fillRect/>
                    </a:stretch>
                  </pic:blipFill>
                  <pic:spPr>
                    <a:xfrm>
                      <a:off x="0" y="0"/>
                      <a:ext cx="4286250" cy="2828925"/>
                    </a:xfrm>
                    <a:prstGeom prst="rect">
                      <a:avLst/>
                    </a:prstGeom>
                  </pic:spPr>
                </pic:pic>
              </a:graphicData>
            </a:graphic>
          </wp:inline>
        </w:drawing>
      </w:r>
    </w:p>
    <w:p w:rsidR="00FC1938" w:rsidRDefault="00FC1938" w:rsidP="00FC1938">
      <w:pPr>
        <w:spacing w:after="120" w:line="240" w:lineRule="auto"/>
      </w:pPr>
      <w:r>
        <w:t>Рис. 23. Данные о давлении воздуха и проценте дефектов в пластиковых емкостях</w:t>
      </w:r>
    </w:p>
    <w:p w:rsidR="00D91DE4" w:rsidRDefault="00FC1938" w:rsidP="00FC1938">
      <w:pPr>
        <w:spacing w:after="120" w:line="240" w:lineRule="auto"/>
      </w:pPr>
      <w:r>
        <w:t>М</w:t>
      </w:r>
      <w:r w:rsidR="00D91DE4">
        <w:t xml:space="preserve">етод проверки гипотезы, </w:t>
      </w:r>
      <w:r>
        <w:t xml:space="preserve">о том, </w:t>
      </w:r>
      <w:r w:rsidR="00D91DE4">
        <w:t>что генеральный коэффициент корреляции равен нулю, приведены в табл</w:t>
      </w:r>
      <w:r>
        <w:t>ице (рис</w:t>
      </w:r>
      <w:r w:rsidR="00D91DE4">
        <w:t xml:space="preserve">. </w:t>
      </w:r>
      <w:r>
        <w:t>24).</w:t>
      </w:r>
    </w:p>
    <w:p w:rsidR="00FC1938" w:rsidRDefault="00FC1938" w:rsidP="00D91DE4">
      <w:pPr>
        <w:spacing w:after="120" w:line="240" w:lineRule="auto"/>
      </w:pPr>
      <w:r>
        <w:rPr>
          <w:noProof/>
          <w:lang w:eastAsia="ru-RU"/>
        </w:rPr>
        <w:drawing>
          <wp:inline distT="0" distB="0" distL="0" distR="0">
            <wp:extent cx="4286250" cy="3505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24. Критерий для выборочного коэффициента корреляции.jpg"/>
                    <pic:cNvPicPr/>
                  </pic:nvPicPr>
                  <pic:blipFill>
                    <a:blip r:embed="rId41">
                      <a:extLst>
                        <a:ext uri="{28A0092B-C50C-407E-A947-70E740481C1C}">
                          <a14:useLocalDpi xmlns:a14="http://schemas.microsoft.com/office/drawing/2010/main" val="0"/>
                        </a:ext>
                      </a:extLst>
                    </a:blip>
                    <a:stretch>
                      <a:fillRect/>
                    </a:stretch>
                  </pic:blipFill>
                  <pic:spPr>
                    <a:xfrm>
                      <a:off x="0" y="0"/>
                      <a:ext cx="4286250" cy="3505200"/>
                    </a:xfrm>
                    <a:prstGeom prst="rect">
                      <a:avLst/>
                    </a:prstGeom>
                  </pic:spPr>
                </pic:pic>
              </a:graphicData>
            </a:graphic>
          </wp:inline>
        </w:drawing>
      </w:r>
    </w:p>
    <w:p w:rsidR="00FC1938" w:rsidRDefault="00FC1938" w:rsidP="00D91DE4">
      <w:pPr>
        <w:spacing w:after="120" w:line="240" w:lineRule="auto"/>
      </w:pPr>
      <w:r>
        <w:rPr>
          <w:noProof/>
          <w:lang w:eastAsia="ru-RU"/>
        </w:rPr>
        <w:lastRenderedPageBreak/>
        <w:drawing>
          <wp:inline distT="0" distB="0" distL="0" distR="0">
            <wp:extent cx="4286250" cy="3152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24а.jpg"/>
                    <pic:cNvPicPr/>
                  </pic:nvPicPr>
                  <pic:blipFill>
                    <a:blip r:embed="rId42">
                      <a:extLst>
                        <a:ext uri="{28A0092B-C50C-407E-A947-70E740481C1C}">
                          <a14:useLocalDpi xmlns:a14="http://schemas.microsoft.com/office/drawing/2010/main" val="0"/>
                        </a:ext>
                      </a:extLst>
                    </a:blip>
                    <a:stretch>
                      <a:fillRect/>
                    </a:stretch>
                  </pic:blipFill>
                  <pic:spPr>
                    <a:xfrm>
                      <a:off x="0" y="0"/>
                      <a:ext cx="4286250" cy="3152775"/>
                    </a:xfrm>
                    <a:prstGeom prst="rect">
                      <a:avLst/>
                    </a:prstGeom>
                  </pic:spPr>
                </pic:pic>
              </a:graphicData>
            </a:graphic>
          </wp:inline>
        </w:drawing>
      </w:r>
    </w:p>
    <w:p w:rsidR="00D91DE4" w:rsidRDefault="00FC1938" w:rsidP="00D91DE4">
      <w:pPr>
        <w:spacing w:after="120" w:line="240" w:lineRule="auto"/>
      </w:pPr>
      <w:r>
        <w:t xml:space="preserve">Рис. 24. </w:t>
      </w:r>
      <w:r w:rsidR="00D91DE4">
        <w:t>Критерий для выборочного коэффициента корреляции</w:t>
      </w:r>
    </w:p>
    <w:p w:rsidR="00D91DE4" w:rsidRDefault="00FC1938" w:rsidP="00D91DE4">
      <w:pPr>
        <w:spacing w:after="120" w:line="240" w:lineRule="auto"/>
      </w:pPr>
      <w:r>
        <w:t>Итак,</w:t>
      </w:r>
      <w:r w:rsidR="00D91DE4">
        <w:t xml:space="preserve"> вы познакомились с основами и методами статистического вывода. Кроме этих методов, есть еще много более слож</w:t>
      </w:r>
      <w:r w:rsidR="00B92091">
        <w:t>ных</w:t>
      </w:r>
      <w:r w:rsidR="00D91DE4">
        <w:t xml:space="preserve">. </w:t>
      </w:r>
      <w:r w:rsidR="00B92091">
        <w:t xml:space="preserve">Например, 1) </w:t>
      </w:r>
      <w:r w:rsidR="00D91DE4">
        <w:t>критерии и оценки для генеральной дисперсии; 2) дисперсионный анализ</w:t>
      </w:r>
      <w:r w:rsidR="00B92091">
        <w:t xml:space="preserve"> (см. </w:t>
      </w:r>
      <w:hyperlink r:id="rId43" w:history="1">
        <w:r w:rsidR="00B92091" w:rsidRPr="00B92091">
          <w:rPr>
            <w:rStyle w:val="a8"/>
          </w:rPr>
          <w:t>Однофакторный дисперсионный анализ</w:t>
        </w:r>
      </w:hyperlink>
      <w:r w:rsidR="00B92091">
        <w:t>)</w:t>
      </w:r>
      <w:r w:rsidR="00D91DE4">
        <w:t>; 3</w:t>
      </w:r>
      <w:r w:rsidR="00B92091">
        <w:t>) планирование и анализ экспери</w:t>
      </w:r>
      <w:r w:rsidR="00D91DE4">
        <w:t>ментов</w:t>
      </w:r>
      <w:r w:rsidR="00B92091">
        <w:t xml:space="preserve"> (см. </w:t>
      </w:r>
      <w:hyperlink r:id="rId44" w:history="1">
        <w:r w:rsidR="00B92091" w:rsidRPr="00B92091">
          <w:rPr>
            <w:rStyle w:val="a8"/>
          </w:rPr>
          <w:t>Фишер. Статистический вывод</w:t>
        </w:r>
      </w:hyperlink>
      <w:r w:rsidR="00B92091">
        <w:t>)</w:t>
      </w:r>
      <w:r w:rsidR="00D91DE4">
        <w:t>; 4) многофакторный регрессионный анализ</w:t>
      </w:r>
      <w:r w:rsidR="00B92091">
        <w:t xml:space="preserve"> (см. </w:t>
      </w:r>
      <w:hyperlink r:id="rId45" w:history="1">
        <w:r w:rsidR="00B92091" w:rsidRPr="00B92091">
          <w:rPr>
            <w:rStyle w:val="a8"/>
          </w:rPr>
          <w:t>Двухфакторный дисперсионный анализ</w:t>
        </w:r>
      </w:hyperlink>
      <w:r w:rsidR="00B92091">
        <w:t>)</w:t>
      </w:r>
      <w:r w:rsidR="00D91DE4">
        <w:t xml:space="preserve"> и т.д.</w:t>
      </w:r>
    </w:p>
    <w:p w:rsidR="001513BC" w:rsidRDefault="001513BC" w:rsidP="001513BC">
      <w:pPr>
        <w:pStyle w:val="3"/>
      </w:pPr>
      <w:r>
        <w:t>Упражнения</w:t>
      </w:r>
    </w:p>
    <w:p w:rsidR="00D91DE4" w:rsidRDefault="00B92091" w:rsidP="00B92091">
      <w:pPr>
        <w:spacing w:after="0" w:line="240" w:lineRule="auto"/>
      </w:pPr>
      <w:r>
        <w:t xml:space="preserve">Упражнение </w:t>
      </w:r>
      <w:r w:rsidR="00D91DE4">
        <w:t>1. Объясните р</w:t>
      </w:r>
      <w:r>
        <w:t>азницу в содержании сле</w:t>
      </w:r>
      <w:r w:rsidR="00D91DE4">
        <w:t>дующих пар терминов:</w:t>
      </w:r>
    </w:p>
    <w:p w:rsidR="00D91DE4" w:rsidRDefault="00D91DE4" w:rsidP="00B92091">
      <w:pPr>
        <w:pStyle w:val="a9"/>
        <w:numPr>
          <w:ilvl w:val="0"/>
          <w:numId w:val="22"/>
        </w:numPr>
        <w:spacing w:after="120" w:line="240" w:lineRule="auto"/>
        <w:ind w:left="709" w:hanging="349"/>
      </w:pPr>
      <w:r>
        <w:t>генеральная совокупность и выборка;</w:t>
      </w:r>
    </w:p>
    <w:p w:rsidR="00D91DE4" w:rsidRDefault="00D91DE4" w:rsidP="00B92091">
      <w:pPr>
        <w:pStyle w:val="a9"/>
        <w:numPr>
          <w:ilvl w:val="0"/>
          <w:numId w:val="22"/>
        </w:numPr>
        <w:spacing w:after="120" w:line="240" w:lineRule="auto"/>
        <w:ind w:left="709" w:hanging="349"/>
      </w:pPr>
      <w:r>
        <w:t>параметр совокупности и статистика;</w:t>
      </w:r>
    </w:p>
    <w:p w:rsidR="00D91DE4" w:rsidRDefault="00D91DE4" w:rsidP="00B92091">
      <w:pPr>
        <w:pStyle w:val="a9"/>
        <w:numPr>
          <w:ilvl w:val="0"/>
          <w:numId w:val="22"/>
        </w:numPr>
        <w:spacing w:after="120" w:line="240" w:lineRule="auto"/>
        <w:ind w:left="709" w:hanging="349"/>
      </w:pPr>
      <w:r>
        <w:t>ошибки первого рода и второго рода;</w:t>
      </w:r>
    </w:p>
    <w:p w:rsidR="00B92091" w:rsidRDefault="00D91DE4" w:rsidP="00B92091">
      <w:pPr>
        <w:pStyle w:val="a9"/>
        <w:numPr>
          <w:ilvl w:val="0"/>
          <w:numId w:val="22"/>
        </w:numPr>
        <w:spacing w:after="120" w:line="240" w:lineRule="auto"/>
        <w:ind w:left="709" w:hanging="349"/>
      </w:pPr>
      <w:r>
        <w:t>уровень знач</w:t>
      </w:r>
      <w:r w:rsidR="00B92091">
        <w:t>имости и доверительный уровень.</w:t>
      </w:r>
    </w:p>
    <w:p w:rsidR="001513BC" w:rsidRDefault="001513BC" w:rsidP="00D91DE4">
      <w:pPr>
        <w:spacing w:after="120" w:line="240" w:lineRule="auto"/>
      </w:pPr>
      <w:r>
        <w:t>Упражнение 2. Вычислите статистики для 10 выборок:</w:t>
      </w:r>
    </w:p>
    <w:p w:rsidR="001513BC" w:rsidRDefault="001513BC" w:rsidP="00D91DE4">
      <w:pPr>
        <w:spacing w:after="120" w:line="240" w:lineRule="auto"/>
      </w:pPr>
      <w:r>
        <w:rPr>
          <w:noProof/>
          <w:lang w:eastAsia="ru-RU"/>
        </w:rPr>
        <w:drawing>
          <wp:inline distT="0" distB="0" distL="0" distR="0">
            <wp:extent cx="4286250" cy="2257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Задание 2.jpg"/>
                    <pic:cNvPicPr/>
                  </pic:nvPicPr>
                  <pic:blipFill>
                    <a:blip r:embed="rId46">
                      <a:extLst>
                        <a:ext uri="{28A0092B-C50C-407E-A947-70E740481C1C}">
                          <a14:useLocalDpi xmlns:a14="http://schemas.microsoft.com/office/drawing/2010/main" val="0"/>
                        </a:ext>
                      </a:extLst>
                    </a:blip>
                    <a:stretch>
                      <a:fillRect/>
                    </a:stretch>
                  </pic:blipFill>
                  <pic:spPr>
                    <a:xfrm>
                      <a:off x="0" y="0"/>
                      <a:ext cx="4286250" cy="2257425"/>
                    </a:xfrm>
                    <a:prstGeom prst="rect">
                      <a:avLst/>
                    </a:prstGeom>
                  </pic:spPr>
                </pic:pic>
              </a:graphicData>
            </a:graphic>
          </wp:inline>
        </w:drawing>
      </w:r>
    </w:p>
    <w:p w:rsidR="001513BC" w:rsidRDefault="001513BC" w:rsidP="00D91DE4">
      <w:pPr>
        <w:spacing w:after="120" w:line="240" w:lineRule="auto"/>
      </w:pPr>
      <w:r>
        <w:t>Подсказка. Если затрудняетесь, вернитесь к рис. 2 в начале заметки.</w:t>
      </w:r>
    </w:p>
    <w:p w:rsidR="00D91DE4" w:rsidRDefault="00D91DE4" w:rsidP="00D91DE4">
      <w:pPr>
        <w:spacing w:after="120" w:line="240" w:lineRule="auto"/>
      </w:pPr>
      <w:r>
        <w:t xml:space="preserve">Упражнение </w:t>
      </w:r>
      <w:r w:rsidR="001513BC">
        <w:t>3</w:t>
      </w:r>
      <w:r>
        <w:t>. В одном исследовании требовалось</w:t>
      </w:r>
      <w:r w:rsidR="00B92091">
        <w:t xml:space="preserve"> </w:t>
      </w:r>
      <w:r>
        <w:t>установить, влияет или нет определенная обработка поверхности некоторого материала на его сопротивление трению. Были изготовлены опытные образцы материала, затем 5 из них были обработаны, а остальные 5 остались необработанными. Было измерено сопротивление трению 10 образцов. Результаты приведены ниже:</w:t>
      </w:r>
    </w:p>
    <w:p w:rsidR="001513BC" w:rsidRDefault="001513BC" w:rsidP="00D91DE4">
      <w:pPr>
        <w:spacing w:after="120" w:line="240" w:lineRule="auto"/>
      </w:pPr>
      <w:r>
        <w:rPr>
          <w:noProof/>
          <w:lang w:eastAsia="ru-RU"/>
        </w:rPr>
        <w:lastRenderedPageBreak/>
        <w:drawing>
          <wp:inline distT="0" distB="0" distL="0" distR="0">
            <wp:extent cx="2381250" cy="12287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Задание 3.jpg"/>
                    <pic:cNvPicPr/>
                  </pic:nvPicPr>
                  <pic:blipFill>
                    <a:blip r:embed="rId47">
                      <a:extLst>
                        <a:ext uri="{28A0092B-C50C-407E-A947-70E740481C1C}">
                          <a14:useLocalDpi xmlns:a14="http://schemas.microsoft.com/office/drawing/2010/main" val="0"/>
                        </a:ext>
                      </a:extLst>
                    </a:blip>
                    <a:stretch>
                      <a:fillRect/>
                    </a:stretch>
                  </pic:blipFill>
                  <pic:spPr>
                    <a:xfrm>
                      <a:off x="0" y="0"/>
                      <a:ext cx="2381250" cy="1228725"/>
                    </a:xfrm>
                    <a:prstGeom prst="rect">
                      <a:avLst/>
                    </a:prstGeom>
                  </pic:spPr>
                </pic:pic>
              </a:graphicData>
            </a:graphic>
          </wp:inline>
        </w:drawing>
      </w:r>
    </w:p>
    <w:p w:rsidR="00D91DE4" w:rsidRDefault="00D91DE4" w:rsidP="001513BC">
      <w:pPr>
        <w:spacing w:after="0" w:line="240" w:lineRule="auto"/>
      </w:pPr>
      <w:r>
        <w:t>Ответьте на следующие вопросы:</w:t>
      </w:r>
    </w:p>
    <w:p w:rsidR="00D91DE4" w:rsidRDefault="00D91DE4" w:rsidP="001513BC">
      <w:pPr>
        <w:pStyle w:val="a9"/>
        <w:numPr>
          <w:ilvl w:val="0"/>
          <w:numId w:val="24"/>
        </w:numPr>
        <w:spacing w:after="120" w:line="240" w:lineRule="auto"/>
        <w:ind w:left="709" w:hanging="349"/>
      </w:pPr>
      <w:r>
        <w:t>Можно ли утверж</w:t>
      </w:r>
      <w:r w:rsidR="001513BC">
        <w:t>дать, что обработка повышает со</w:t>
      </w:r>
      <w:r>
        <w:t>противление трению? Проверьте вашу гипотезу.</w:t>
      </w:r>
    </w:p>
    <w:p w:rsidR="00D91DE4" w:rsidRDefault="00D91DE4" w:rsidP="001513BC">
      <w:pPr>
        <w:pStyle w:val="a9"/>
        <w:numPr>
          <w:ilvl w:val="0"/>
          <w:numId w:val="24"/>
        </w:numPr>
        <w:spacing w:after="120" w:line="240" w:lineRule="auto"/>
        <w:ind w:left="709" w:hanging="349"/>
      </w:pPr>
      <w:r>
        <w:t>Найдите 95 %-ны</w:t>
      </w:r>
      <w:r w:rsidR="001513BC">
        <w:t>е доверительные пределы для раз</w:t>
      </w:r>
      <w:r>
        <w:t>ности средних сопротивлений трению между обработанными и необработанными образцами материала.</w:t>
      </w:r>
    </w:p>
    <w:p w:rsidR="00EF04ED" w:rsidRDefault="00D91DE4" w:rsidP="001513BC">
      <w:pPr>
        <w:pStyle w:val="a9"/>
        <w:numPr>
          <w:ilvl w:val="0"/>
          <w:numId w:val="24"/>
        </w:numPr>
        <w:spacing w:after="120" w:line="240" w:lineRule="auto"/>
        <w:ind w:left="709" w:hanging="349"/>
      </w:pPr>
      <w:r>
        <w:t>Улучшите план приведенного выше эксперимента, если это возможно.</w:t>
      </w:r>
    </w:p>
    <w:p w:rsidR="001513BC" w:rsidRDefault="001513BC" w:rsidP="001513BC">
      <w:pPr>
        <w:pStyle w:val="3"/>
      </w:pPr>
      <w:r>
        <w:t>Ответы</w:t>
      </w:r>
    </w:p>
    <w:p w:rsidR="001513BC" w:rsidRDefault="001513BC" w:rsidP="001513BC">
      <w:pPr>
        <w:spacing w:after="0" w:line="240" w:lineRule="auto"/>
      </w:pPr>
      <w:r>
        <w:t>Упражнение 1.</w:t>
      </w:r>
    </w:p>
    <w:p w:rsidR="001513BC" w:rsidRDefault="001513BC" w:rsidP="001513BC">
      <w:pPr>
        <w:pStyle w:val="a9"/>
        <w:numPr>
          <w:ilvl w:val="0"/>
          <w:numId w:val="26"/>
        </w:numPr>
        <w:spacing w:after="0" w:line="240" w:lineRule="auto"/>
      </w:pPr>
      <w:r>
        <w:t>Генеральная совокупность – это что-то, над чем мы совершаем действия; выборка составляет от нее малую часть. Опираясь на эту выборку, мы можем оценить характеристики исходной совокупности.</w:t>
      </w:r>
    </w:p>
    <w:p w:rsidR="001513BC" w:rsidRDefault="001513BC" w:rsidP="001513BC">
      <w:pPr>
        <w:pStyle w:val="a9"/>
        <w:numPr>
          <w:ilvl w:val="0"/>
          <w:numId w:val="26"/>
        </w:numPr>
        <w:spacing w:after="0" w:line="240" w:lineRule="auto"/>
      </w:pPr>
      <w:r>
        <w:t>Параметром совокупности называется константа,</w:t>
      </w:r>
      <w:r w:rsidRPr="001513BC">
        <w:t xml:space="preserve"> </w:t>
      </w:r>
      <w:r>
        <w:t>характеризующая данную совокупность, а статистикой – функция от выборочных наблюдений, полученных из совокупности. Опираясь на значение статистики, мы можем делать выводы относительно соответствующего параметра совокупности.</w:t>
      </w:r>
    </w:p>
    <w:p w:rsidR="001513BC" w:rsidRDefault="001513BC" w:rsidP="001513BC">
      <w:pPr>
        <w:pStyle w:val="a9"/>
        <w:numPr>
          <w:ilvl w:val="0"/>
          <w:numId w:val="26"/>
        </w:numPr>
        <w:spacing w:after="0" w:line="240" w:lineRule="auto"/>
      </w:pPr>
      <w:r>
        <w:t>При проверке гипотез можно сделать два вида ошибок. Ошибка первого рода – это ошибочное отбрасывание верной гипотезы, а ошибка второго рода – ошибочное принятие ложной гипотезы.</w:t>
      </w:r>
    </w:p>
    <w:p w:rsidR="001513BC" w:rsidRDefault="001513BC" w:rsidP="001513BC">
      <w:pPr>
        <w:pStyle w:val="a9"/>
        <w:numPr>
          <w:ilvl w:val="0"/>
          <w:numId w:val="26"/>
        </w:numPr>
        <w:spacing w:after="120" w:line="240" w:lineRule="auto"/>
      </w:pPr>
      <w:r>
        <w:t>Уровень значимости есть вероятность некорректного отбрасывания гипотезы, а доверительный уровень – это вероятность того, что доверительные пределы накроют истинное значение оцениваемого параметра.</w:t>
      </w:r>
    </w:p>
    <w:p w:rsidR="001513BC" w:rsidRDefault="001513BC" w:rsidP="001513BC">
      <w:pPr>
        <w:spacing w:after="120" w:line="240" w:lineRule="auto"/>
      </w:pPr>
      <w:r>
        <w:t>Упражнение 2.</w:t>
      </w:r>
    </w:p>
    <w:p w:rsidR="001513BC" w:rsidRDefault="001513BC" w:rsidP="001513BC">
      <w:r>
        <w:rPr>
          <w:noProof/>
          <w:lang w:eastAsia="ru-RU"/>
        </w:rPr>
        <w:drawing>
          <wp:inline distT="0" distB="0" distL="0" distR="0">
            <wp:extent cx="4286250" cy="1885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Ответ на задание 2.jpg"/>
                    <pic:cNvPicPr/>
                  </pic:nvPicPr>
                  <pic:blipFill>
                    <a:blip r:embed="rId48">
                      <a:extLst>
                        <a:ext uri="{28A0092B-C50C-407E-A947-70E740481C1C}">
                          <a14:useLocalDpi xmlns:a14="http://schemas.microsoft.com/office/drawing/2010/main" val="0"/>
                        </a:ext>
                      </a:extLst>
                    </a:blip>
                    <a:stretch>
                      <a:fillRect/>
                    </a:stretch>
                  </pic:blipFill>
                  <pic:spPr>
                    <a:xfrm>
                      <a:off x="0" y="0"/>
                      <a:ext cx="4286250" cy="1885950"/>
                    </a:xfrm>
                    <a:prstGeom prst="rect">
                      <a:avLst/>
                    </a:prstGeom>
                  </pic:spPr>
                </pic:pic>
              </a:graphicData>
            </a:graphic>
          </wp:inline>
        </w:drawing>
      </w:r>
    </w:p>
    <w:p w:rsidR="001513BC" w:rsidRDefault="001513BC" w:rsidP="00E04D21">
      <w:pPr>
        <w:spacing w:after="120" w:line="240" w:lineRule="auto"/>
      </w:pPr>
      <w:r>
        <w:t>Упражнение 3.</w:t>
      </w:r>
    </w:p>
    <w:p w:rsidR="00E04D21" w:rsidRDefault="00E04D21" w:rsidP="00E04D21">
      <w:pPr>
        <w:pStyle w:val="a9"/>
        <w:numPr>
          <w:ilvl w:val="0"/>
          <w:numId w:val="28"/>
        </w:numPr>
        <w:spacing w:after="120" w:line="240" w:lineRule="auto"/>
      </w:pPr>
      <w:r>
        <w:t>Проверяем гипотезу, что обработка повышает сопротивление трению.</w:t>
      </w:r>
    </w:p>
    <w:p w:rsidR="00E04D21" w:rsidRDefault="00E04D21" w:rsidP="00E04D21">
      <w:pPr>
        <w:spacing w:after="120" w:line="240" w:lineRule="auto"/>
      </w:pPr>
    </w:p>
    <w:p w:rsidR="00E04D21" w:rsidRDefault="00E04D21" w:rsidP="00E04D21">
      <w:pPr>
        <w:spacing w:after="120" w:line="240" w:lineRule="auto"/>
      </w:pPr>
      <w:r>
        <w:rPr>
          <w:noProof/>
          <w:lang w:eastAsia="ru-RU"/>
        </w:rPr>
        <w:lastRenderedPageBreak/>
        <w:drawing>
          <wp:inline distT="0" distB="0" distL="0" distR="0">
            <wp:extent cx="4286250" cy="6972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твет на задание 3.jpg"/>
                    <pic:cNvPicPr/>
                  </pic:nvPicPr>
                  <pic:blipFill>
                    <a:blip r:embed="rId49">
                      <a:extLst>
                        <a:ext uri="{28A0092B-C50C-407E-A947-70E740481C1C}">
                          <a14:useLocalDpi xmlns:a14="http://schemas.microsoft.com/office/drawing/2010/main" val="0"/>
                        </a:ext>
                      </a:extLst>
                    </a:blip>
                    <a:stretch>
                      <a:fillRect/>
                    </a:stretch>
                  </pic:blipFill>
                  <pic:spPr>
                    <a:xfrm>
                      <a:off x="0" y="0"/>
                      <a:ext cx="4286250" cy="6972300"/>
                    </a:xfrm>
                    <a:prstGeom prst="rect">
                      <a:avLst/>
                    </a:prstGeom>
                  </pic:spPr>
                </pic:pic>
              </a:graphicData>
            </a:graphic>
          </wp:inline>
        </w:drawing>
      </w:r>
    </w:p>
    <w:p w:rsidR="00E04D21" w:rsidRPr="001513BC" w:rsidRDefault="00E04D21" w:rsidP="00E04D21">
      <w:pPr>
        <w:spacing w:after="120" w:line="240" w:lineRule="auto"/>
      </w:pPr>
      <w:r w:rsidRPr="00E04D21">
        <w:t>3) Сравнение надо делать между максимально похо</w:t>
      </w:r>
      <w:r>
        <w:t>жими друг на друга образцами. Д</w:t>
      </w:r>
      <w:r w:rsidRPr="00E04D21">
        <w:t>ля достижения этого было бы лучше всего разрезать каждый из специальных образцов пополам, затем одну</w:t>
      </w:r>
      <w:r>
        <w:t xml:space="preserve"> половину обработать, а другую </w:t>
      </w:r>
      <w:r w:rsidRPr="00E04D21">
        <w:t>нет. Тогда в ходе анализа можно было бы определить, существуют ли какие-нибудь различил между парными образцами.</w:t>
      </w:r>
    </w:p>
    <w:sectPr w:rsidR="00E04D21" w:rsidRPr="001513BC" w:rsidSect="00B35F06">
      <w:pgSz w:w="11909" w:h="16834"/>
      <w:pgMar w:top="851" w:right="851"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395" w:rsidRDefault="00A97395" w:rsidP="00B35F06">
      <w:pPr>
        <w:spacing w:after="0" w:line="240" w:lineRule="auto"/>
      </w:pPr>
      <w:r>
        <w:separator/>
      </w:r>
    </w:p>
  </w:endnote>
  <w:endnote w:type="continuationSeparator" w:id="0">
    <w:p w:rsidR="00A97395" w:rsidRDefault="00A97395" w:rsidP="00B3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395" w:rsidRDefault="00A97395" w:rsidP="00B35F06">
      <w:pPr>
        <w:spacing w:after="0" w:line="240" w:lineRule="auto"/>
      </w:pPr>
      <w:r>
        <w:separator/>
      </w:r>
    </w:p>
  </w:footnote>
  <w:footnote w:type="continuationSeparator" w:id="0">
    <w:p w:rsidR="00A97395" w:rsidRDefault="00A97395" w:rsidP="00B35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05613"/>
    <w:multiLevelType w:val="hybridMultilevel"/>
    <w:tmpl w:val="C382C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821992"/>
    <w:multiLevelType w:val="hybridMultilevel"/>
    <w:tmpl w:val="A8A6552E"/>
    <w:lvl w:ilvl="0" w:tplc="32BCDB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42F19"/>
    <w:multiLevelType w:val="hybridMultilevel"/>
    <w:tmpl w:val="237CC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E719A"/>
    <w:multiLevelType w:val="hybridMultilevel"/>
    <w:tmpl w:val="F4724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F0427"/>
    <w:multiLevelType w:val="hybridMultilevel"/>
    <w:tmpl w:val="13201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82372B"/>
    <w:multiLevelType w:val="hybridMultilevel"/>
    <w:tmpl w:val="A4F27F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5901C2"/>
    <w:multiLevelType w:val="hybridMultilevel"/>
    <w:tmpl w:val="974481A6"/>
    <w:lvl w:ilvl="0" w:tplc="0E542A1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081B43"/>
    <w:multiLevelType w:val="hybridMultilevel"/>
    <w:tmpl w:val="3AB0F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9D1B38"/>
    <w:multiLevelType w:val="hybridMultilevel"/>
    <w:tmpl w:val="BF92CBA0"/>
    <w:lvl w:ilvl="0" w:tplc="862CEB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0A5ED5"/>
    <w:multiLevelType w:val="hybridMultilevel"/>
    <w:tmpl w:val="732CDADE"/>
    <w:lvl w:ilvl="0" w:tplc="3D56692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300BA2"/>
    <w:multiLevelType w:val="hybridMultilevel"/>
    <w:tmpl w:val="0E809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6F4849"/>
    <w:multiLevelType w:val="hybridMultilevel"/>
    <w:tmpl w:val="AAFAA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180577"/>
    <w:multiLevelType w:val="hybridMultilevel"/>
    <w:tmpl w:val="A3B28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A06E2F"/>
    <w:multiLevelType w:val="hybridMultilevel"/>
    <w:tmpl w:val="914EF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FD5988"/>
    <w:multiLevelType w:val="hybridMultilevel"/>
    <w:tmpl w:val="FB50B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365789"/>
    <w:multiLevelType w:val="hybridMultilevel"/>
    <w:tmpl w:val="E7121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800C82"/>
    <w:multiLevelType w:val="hybridMultilevel"/>
    <w:tmpl w:val="F7703794"/>
    <w:lvl w:ilvl="0" w:tplc="1B0261B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4D24D2"/>
    <w:multiLevelType w:val="hybridMultilevel"/>
    <w:tmpl w:val="94C4C1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0772A7"/>
    <w:multiLevelType w:val="hybridMultilevel"/>
    <w:tmpl w:val="7C44D4EC"/>
    <w:lvl w:ilvl="0" w:tplc="862CEB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EF7A7F"/>
    <w:multiLevelType w:val="hybridMultilevel"/>
    <w:tmpl w:val="65AAC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5538C8"/>
    <w:multiLevelType w:val="hybridMultilevel"/>
    <w:tmpl w:val="26EC71D6"/>
    <w:lvl w:ilvl="0" w:tplc="862CEB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DD7F6D"/>
    <w:multiLevelType w:val="hybridMultilevel"/>
    <w:tmpl w:val="0DA2597C"/>
    <w:lvl w:ilvl="0" w:tplc="862CEB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3A77BD"/>
    <w:multiLevelType w:val="hybridMultilevel"/>
    <w:tmpl w:val="0DA2597C"/>
    <w:lvl w:ilvl="0" w:tplc="862CEB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8800E3"/>
    <w:multiLevelType w:val="hybridMultilevel"/>
    <w:tmpl w:val="65A01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6930C5"/>
    <w:multiLevelType w:val="hybridMultilevel"/>
    <w:tmpl w:val="549681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A93964"/>
    <w:multiLevelType w:val="hybridMultilevel"/>
    <w:tmpl w:val="F9EC9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20570A"/>
    <w:multiLevelType w:val="hybridMultilevel"/>
    <w:tmpl w:val="E57A2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261778"/>
    <w:multiLevelType w:val="hybridMultilevel"/>
    <w:tmpl w:val="27123D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5"/>
  </w:num>
  <w:num w:numId="3">
    <w:abstractNumId w:val="13"/>
  </w:num>
  <w:num w:numId="4">
    <w:abstractNumId w:val="19"/>
  </w:num>
  <w:num w:numId="5">
    <w:abstractNumId w:val="6"/>
  </w:num>
  <w:num w:numId="6">
    <w:abstractNumId w:val="26"/>
  </w:num>
  <w:num w:numId="7">
    <w:abstractNumId w:val="0"/>
  </w:num>
  <w:num w:numId="8">
    <w:abstractNumId w:val="15"/>
  </w:num>
  <w:num w:numId="9">
    <w:abstractNumId w:val="3"/>
  </w:num>
  <w:num w:numId="10">
    <w:abstractNumId w:val="14"/>
  </w:num>
  <w:num w:numId="11">
    <w:abstractNumId w:val="17"/>
  </w:num>
  <w:num w:numId="12">
    <w:abstractNumId w:val="2"/>
  </w:num>
  <w:num w:numId="13">
    <w:abstractNumId w:val="9"/>
  </w:num>
  <w:num w:numId="14">
    <w:abstractNumId w:val="7"/>
  </w:num>
  <w:num w:numId="15">
    <w:abstractNumId w:val="1"/>
  </w:num>
  <w:num w:numId="16">
    <w:abstractNumId w:val="12"/>
  </w:num>
  <w:num w:numId="17">
    <w:abstractNumId w:val="10"/>
  </w:num>
  <w:num w:numId="18">
    <w:abstractNumId w:val="23"/>
  </w:num>
  <w:num w:numId="19">
    <w:abstractNumId w:val="4"/>
  </w:num>
  <w:num w:numId="20">
    <w:abstractNumId w:val="16"/>
  </w:num>
  <w:num w:numId="21">
    <w:abstractNumId w:val="24"/>
  </w:num>
  <w:num w:numId="22">
    <w:abstractNumId w:val="8"/>
  </w:num>
  <w:num w:numId="23">
    <w:abstractNumId w:val="20"/>
  </w:num>
  <w:num w:numId="24">
    <w:abstractNumId w:val="22"/>
  </w:num>
  <w:num w:numId="25">
    <w:abstractNumId w:val="18"/>
  </w:num>
  <w:num w:numId="26">
    <w:abstractNumId w:val="27"/>
  </w:num>
  <w:num w:numId="27">
    <w:abstractNumId w:val="21"/>
  </w:num>
  <w:num w:numId="2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06"/>
    <w:rsid w:val="00002E18"/>
    <w:rsid w:val="0002177D"/>
    <w:rsid w:val="00023D42"/>
    <w:rsid w:val="00030AD0"/>
    <w:rsid w:val="00037A7F"/>
    <w:rsid w:val="00040D07"/>
    <w:rsid w:val="00052FA8"/>
    <w:rsid w:val="00057E48"/>
    <w:rsid w:val="000757DC"/>
    <w:rsid w:val="00075A5C"/>
    <w:rsid w:val="0008060C"/>
    <w:rsid w:val="00096381"/>
    <w:rsid w:val="000B7A50"/>
    <w:rsid w:val="000C1BF6"/>
    <w:rsid w:val="000D1CD3"/>
    <w:rsid w:val="000D328C"/>
    <w:rsid w:val="000E166D"/>
    <w:rsid w:val="000E278C"/>
    <w:rsid w:val="000F17DC"/>
    <w:rsid w:val="0010376B"/>
    <w:rsid w:val="00116F0B"/>
    <w:rsid w:val="00123AD4"/>
    <w:rsid w:val="00125068"/>
    <w:rsid w:val="0014167D"/>
    <w:rsid w:val="00144705"/>
    <w:rsid w:val="001513BC"/>
    <w:rsid w:val="00165120"/>
    <w:rsid w:val="00187B31"/>
    <w:rsid w:val="001952D8"/>
    <w:rsid w:val="001A3EA9"/>
    <w:rsid w:val="001A5787"/>
    <w:rsid w:val="001A660F"/>
    <w:rsid w:val="001B56A2"/>
    <w:rsid w:val="001B7DFF"/>
    <w:rsid w:val="001D0073"/>
    <w:rsid w:val="001E2C99"/>
    <w:rsid w:val="001E357C"/>
    <w:rsid w:val="001E5AF6"/>
    <w:rsid w:val="00210262"/>
    <w:rsid w:val="0024403E"/>
    <w:rsid w:val="00250A85"/>
    <w:rsid w:val="00266463"/>
    <w:rsid w:val="00273299"/>
    <w:rsid w:val="0028374A"/>
    <w:rsid w:val="00293CA4"/>
    <w:rsid w:val="002A7D1C"/>
    <w:rsid w:val="002D19D2"/>
    <w:rsid w:val="002D2893"/>
    <w:rsid w:val="002F06A5"/>
    <w:rsid w:val="002F153E"/>
    <w:rsid w:val="002F48E7"/>
    <w:rsid w:val="00305DCC"/>
    <w:rsid w:val="003076F6"/>
    <w:rsid w:val="00316F74"/>
    <w:rsid w:val="003173A1"/>
    <w:rsid w:val="0032788C"/>
    <w:rsid w:val="00333C0C"/>
    <w:rsid w:val="0034193E"/>
    <w:rsid w:val="003431D5"/>
    <w:rsid w:val="003461ED"/>
    <w:rsid w:val="00351A97"/>
    <w:rsid w:val="0035502F"/>
    <w:rsid w:val="00355B25"/>
    <w:rsid w:val="0035608C"/>
    <w:rsid w:val="0036247B"/>
    <w:rsid w:val="0036306A"/>
    <w:rsid w:val="00365DEB"/>
    <w:rsid w:val="00380E17"/>
    <w:rsid w:val="0038786B"/>
    <w:rsid w:val="00395971"/>
    <w:rsid w:val="003A0709"/>
    <w:rsid w:val="003B08E2"/>
    <w:rsid w:val="003B64FF"/>
    <w:rsid w:val="003C799B"/>
    <w:rsid w:val="003D27E6"/>
    <w:rsid w:val="003D5B80"/>
    <w:rsid w:val="003E04AC"/>
    <w:rsid w:val="003E17A8"/>
    <w:rsid w:val="003E18E9"/>
    <w:rsid w:val="003E3CC0"/>
    <w:rsid w:val="003F1014"/>
    <w:rsid w:val="003F74D7"/>
    <w:rsid w:val="004008E3"/>
    <w:rsid w:val="0040614A"/>
    <w:rsid w:val="004066C7"/>
    <w:rsid w:val="00406EEA"/>
    <w:rsid w:val="00415F2D"/>
    <w:rsid w:val="0042759F"/>
    <w:rsid w:val="0043309C"/>
    <w:rsid w:val="00436780"/>
    <w:rsid w:val="00440772"/>
    <w:rsid w:val="0045037A"/>
    <w:rsid w:val="004643AA"/>
    <w:rsid w:val="00464B79"/>
    <w:rsid w:val="00472201"/>
    <w:rsid w:val="00476D9B"/>
    <w:rsid w:val="00483E65"/>
    <w:rsid w:val="00487B2E"/>
    <w:rsid w:val="004A10EC"/>
    <w:rsid w:val="004A3965"/>
    <w:rsid w:val="004B44E2"/>
    <w:rsid w:val="004C445D"/>
    <w:rsid w:val="004D1428"/>
    <w:rsid w:val="004D39BE"/>
    <w:rsid w:val="004D7FDA"/>
    <w:rsid w:val="00507278"/>
    <w:rsid w:val="0052103F"/>
    <w:rsid w:val="00522134"/>
    <w:rsid w:val="00525B73"/>
    <w:rsid w:val="005306BB"/>
    <w:rsid w:val="005367CE"/>
    <w:rsid w:val="00537AD3"/>
    <w:rsid w:val="00541F59"/>
    <w:rsid w:val="00543875"/>
    <w:rsid w:val="0055105E"/>
    <w:rsid w:val="00556339"/>
    <w:rsid w:val="005607CA"/>
    <w:rsid w:val="00560ED0"/>
    <w:rsid w:val="00563708"/>
    <w:rsid w:val="0056652B"/>
    <w:rsid w:val="00572841"/>
    <w:rsid w:val="00574C5C"/>
    <w:rsid w:val="005757D6"/>
    <w:rsid w:val="00577189"/>
    <w:rsid w:val="00580741"/>
    <w:rsid w:val="00587EFF"/>
    <w:rsid w:val="00593D67"/>
    <w:rsid w:val="005979F0"/>
    <w:rsid w:val="005A0427"/>
    <w:rsid w:val="005A78E6"/>
    <w:rsid w:val="005B3B56"/>
    <w:rsid w:val="005C13FA"/>
    <w:rsid w:val="005D0113"/>
    <w:rsid w:val="005D1363"/>
    <w:rsid w:val="005D4544"/>
    <w:rsid w:val="005D5A78"/>
    <w:rsid w:val="005D5EF8"/>
    <w:rsid w:val="005D6C87"/>
    <w:rsid w:val="005D6DAC"/>
    <w:rsid w:val="005E00A0"/>
    <w:rsid w:val="005E4B74"/>
    <w:rsid w:val="005F012E"/>
    <w:rsid w:val="005F122A"/>
    <w:rsid w:val="005F2224"/>
    <w:rsid w:val="00614EB2"/>
    <w:rsid w:val="00626A8F"/>
    <w:rsid w:val="00636E32"/>
    <w:rsid w:val="00645BE9"/>
    <w:rsid w:val="00666334"/>
    <w:rsid w:val="0067045B"/>
    <w:rsid w:val="00671A29"/>
    <w:rsid w:val="006818DE"/>
    <w:rsid w:val="00685D52"/>
    <w:rsid w:val="00693B82"/>
    <w:rsid w:val="006952EE"/>
    <w:rsid w:val="006A6F73"/>
    <w:rsid w:val="006B3A2E"/>
    <w:rsid w:val="006B3EF0"/>
    <w:rsid w:val="006B507F"/>
    <w:rsid w:val="006B60B8"/>
    <w:rsid w:val="006C1BA3"/>
    <w:rsid w:val="006C388D"/>
    <w:rsid w:val="006D2E80"/>
    <w:rsid w:val="006D5F6C"/>
    <w:rsid w:val="006E64DB"/>
    <w:rsid w:val="006F2BA1"/>
    <w:rsid w:val="006F2D13"/>
    <w:rsid w:val="006F3F82"/>
    <w:rsid w:val="007000CC"/>
    <w:rsid w:val="007002AB"/>
    <w:rsid w:val="0071379D"/>
    <w:rsid w:val="00722B7D"/>
    <w:rsid w:val="00737816"/>
    <w:rsid w:val="00737F79"/>
    <w:rsid w:val="0076748B"/>
    <w:rsid w:val="00767750"/>
    <w:rsid w:val="00770837"/>
    <w:rsid w:val="00774AB8"/>
    <w:rsid w:val="00781127"/>
    <w:rsid w:val="007818A3"/>
    <w:rsid w:val="00784724"/>
    <w:rsid w:val="00792147"/>
    <w:rsid w:val="0079725C"/>
    <w:rsid w:val="007A5AA1"/>
    <w:rsid w:val="007A5B82"/>
    <w:rsid w:val="007B4C0B"/>
    <w:rsid w:val="007B7377"/>
    <w:rsid w:val="007C1C2F"/>
    <w:rsid w:val="007C47C2"/>
    <w:rsid w:val="007C4BF3"/>
    <w:rsid w:val="007D2217"/>
    <w:rsid w:val="007D2F10"/>
    <w:rsid w:val="007D49F0"/>
    <w:rsid w:val="007F2650"/>
    <w:rsid w:val="007F5C0E"/>
    <w:rsid w:val="0080022D"/>
    <w:rsid w:val="008031C4"/>
    <w:rsid w:val="0083304A"/>
    <w:rsid w:val="00853738"/>
    <w:rsid w:val="00856561"/>
    <w:rsid w:val="008623BF"/>
    <w:rsid w:val="00862678"/>
    <w:rsid w:val="008815D4"/>
    <w:rsid w:val="00885191"/>
    <w:rsid w:val="008878FA"/>
    <w:rsid w:val="008B503E"/>
    <w:rsid w:val="008C407B"/>
    <w:rsid w:val="008C78AE"/>
    <w:rsid w:val="008D0C59"/>
    <w:rsid w:val="008E03E9"/>
    <w:rsid w:val="008E3FCF"/>
    <w:rsid w:val="008F5269"/>
    <w:rsid w:val="00904A1D"/>
    <w:rsid w:val="00921A07"/>
    <w:rsid w:val="009267E0"/>
    <w:rsid w:val="00934133"/>
    <w:rsid w:val="0095135D"/>
    <w:rsid w:val="00955263"/>
    <w:rsid w:val="00960DD1"/>
    <w:rsid w:val="00965FFC"/>
    <w:rsid w:val="00975EDB"/>
    <w:rsid w:val="00986445"/>
    <w:rsid w:val="00987140"/>
    <w:rsid w:val="0099237A"/>
    <w:rsid w:val="009D77BD"/>
    <w:rsid w:val="009E56F0"/>
    <w:rsid w:val="009F26F4"/>
    <w:rsid w:val="009F3576"/>
    <w:rsid w:val="009F55DB"/>
    <w:rsid w:val="009F77DA"/>
    <w:rsid w:val="00A024C6"/>
    <w:rsid w:val="00A344BD"/>
    <w:rsid w:val="00A60BB3"/>
    <w:rsid w:val="00A650F8"/>
    <w:rsid w:val="00A9004E"/>
    <w:rsid w:val="00A91F5E"/>
    <w:rsid w:val="00A95A70"/>
    <w:rsid w:val="00A97395"/>
    <w:rsid w:val="00AA440F"/>
    <w:rsid w:val="00AC253A"/>
    <w:rsid w:val="00AD6664"/>
    <w:rsid w:val="00AE0AF7"/>
    <w:rsid w:val="00AE2A58"/>
    <w:rsid w:val="00AE52D0"/>
    <w:rsid w:val="00B066A3"/>
    <w:rsid w:val="00B15C2D"/>
    <w:rsid w:val="00B20E1F"/>
    <w:rsid w:val="00B328EE"/>
    <w:rsid w:val="00B35F06"/>
    <w:rsid w:val="00B41929"/>
    <w:rsid w:val="00B66106"/>
    <w:rsid w:val="00B84888"/>
    <w:rsid w:val="00B92091"/>
    <w:rsid w:val="00B96DB2"/>
    <w:rsid w:val="00BA611D"/>
    <w:rsid w:val="00BE1B7E"/>
    <w:rsid w:val="00BE48BD"/>
    <w:rsid w:val="00BE72CF"/>
    <w:rsid w:val="00BF45E9"/>
    <w:rsid w:val="00C1132E"/>
    <w:rsid w:val="00C24569"/>
    <w:rsid w:val="00C35F51"/>
    <w:rsid w:val="00C444A2"/>
    <w:rsid w:val="00C45D73"/>
    <w:rsid w:val="00C46AB2"/>
    <w:rsid w:val="00C6663F"/>
    <w:rsid w:val="00C702BA"/>
    <w:rsid w:val="00C77E9B"/>
    <w:rsid w:val="00C80765"/>
    <w:rsid w:val="00C94381"/>
    <w:rsid w:val="00CA3C9A"/>
    <w:rsid w:val="00CC481D"/>
    <w:rsid w:val="00D01B03"/>
    <w:rsid w:val="00D1452B"/>
    <w:rsid w:val="00D35FE0"/>
    <w:rsid w:val="00D371FE"/>
    <w:rsid w:val="00D5341D"/>
    <w:rsid w:val="00D53E3A"/>
    <w:rsid w:val="00D62172"/>
    <w:rsid w:val="00D675A8"/>
    <w:rsid w:val="00D91DE4"/>
    <w:rsid w:val="00D936A1"/>
    <w:rsid w:val="00D93820"/>
    <w:rsid w:val="00DA21FD"/>
    <w:rsid w:val="00DB1B06"/>
    <w:rsid w:val="00DC4C53"/>
    <w:rsid w:val="00DD0F20"/>
    <w:rsid w:val="00DF1AA9"/>
    <w:rsid w:val="00DF3FB5"/>
    <w:rsid w:val="00E011B2"/>
    <w:rsid w:val="00E04D21"/>
    <w:rsid w:val="00E10A64"/>
    <w:rsid w:val="00E26BFF"/>
    <w:rsid w:val="00E26E87"/>
    <w:rsid w:val="00E34880"/>
    <w:rsid w:val="00E6175F"/>
    <w:rsid w:val="00E74818"/>
    <w:rsid w:val="00E77BC4"/>
    <w:rsid w:val="00E80C69"/>
    <w:rsid w:val="00E8147B"/>
    <w:rsid w:val="00EC035B"/>
    <w:rsid w:val="00EC1E3E"/>
    <w:rsid w:val="00ED160A"/>
    <w:rsid w:val="00ED7204"/>
    <w:rsid w:val="00EE1E2F"/>
    <w:rsid w:val="00EF04ED"/>
    <w:rsid w:val="00EF27BB"/>
    <w:rsid w:val="00F148D5"/>
    <w:rsid w:val="00F25E0D"/>
    <w:rsid w:val="00F37D6A"/>
    <w:rsid w:val="00F42693"/>
    <w:rsid w:val="00F51072"/>
    <w:rsid w:val="00F708C5"/>
    <w:rsid w:val="00F75724"/>
    <w:rsid w:val="00F81410"/>
    <w:rsid w:val="00FA0446"/>
    <w:rsid w:val="00FA0806"/>
    <w:rsid w:val="00FB5B41"/>
    <w:rsid w:val="00FB602D"/>
    <w:rsid w:val="00FB620D"/>
    <w:rsid w:val="00FC1938"/>
    <w:rsid w:val="00FE4DFD"/>
    <w:rsid w:val="00FE7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0F2750-CFDB-4C6B-9844-6C351DA9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B74"/>
  </w:style>
  <w:style w:type="paragraph" w:styleId="1">
    <w:name w:val="heading 1"/>
    <w:basedOn w:val="a"/>
    <w:next w:val="a"/>
    <w:link w:val="10"/>
    <w:uiPriority w:val="9"/>
    <w:qFormat/>
    <w:rsid w:val="000F17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F17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F17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F06"/>
    <w:rPr>
      <w:rFonts w:ascii="Tahoma" w:hAnsi="Tahoma" w:cs="Tahoma"/>
      <w:sz w:val="16"/>
      <w:szCs w:val="16"/>
    </w:rPr>
  </w:style>
  <w:style w:type="paragraph" w:styleId="a5">
    <w:name w:val="footnote text"/>
    <w:basedOn w:val="a"/>
    <w:link w:val="a6"/>
    <w:uiPriority w:val="99"/>
    <w:semiHidden/>
    <w:unhideWhenUsed/>
    <w:rsid w:val="00B35F06"/>
    <w:pPr>
      <w:spacing w:after="0" w:line="240" w:lineRule="auto"/>
    </w:pPr>
    <w:rPr>
      <w:sz w:val="20"/>
      <w:szCs w:val="20"/>
    </w:rPr>
  </w:style>
  <w:style w:type="character" w:customStyle="1" w:styleId="a6">
    <w:name w:val="Текст сноски Знак"/>
    <w:basedOn w:val="a0"/>
    <w:link w:val="a5"/>
    <w:uiPriority w:val="99"/>
    <w:semiHidden/>
    <w:rsid w:val="00B35F06"/>
    <w:rPr>
      <w:sz w:val="20"/>
      <w:szCs w:val="20"/>
    </w:rPr>
  </w:style>
  <w:style w:type="character" w:styleId="a7">
    <w:name w:val="footnote reference"/>
    <w:basedOn w:val="a0"/>
    <w:uiPriority w:val="99"/>
    <w:semiHidden/>
    <w:unhideWhenUsed/>
    <w:rsid w:val="00B35F06"/>
    <w:rPr>
      <w:vertAlign w:val="superscript"/>
    </w:rPr>
  </w:style>
  <w:style w:type="character" w:styleId="a8">
    <w:name w:val="Hyperlink"/>
    <w:basedOn w:val="a0"/>
    <w:uiPriority w:val="99"/>
    <w:unhideWhenUsed/>
    <w:rsid w:val="00572841"/>
    <w:rPr>
      <w:color w:val="0000FF"/>
      <w:u w:val="single"/>
    </w:rPr>
  </w:style>
  <w:style w:type="paragraph" w:styleId="a9">
    <w:name w:val="List Paragraph"/>
    <w:basedOn w:val="a"/>
    <w:uiPriority w:val="34"/>
    <w:qFormat/>
    <w:rsid w:val="0055105E"/>
    <w:pPr>
      <w:ind w:left="720"/>
      <w:contextualSpacing/>
    </w:pPr>
  </w:style>
  <w:style w:type="character" w:styleId="aa">
    <w:name w:val="FollowedHyperlink"/>
    <w:basedOn w:val="a0"/>
    <w:uiPriority w:val="99"/>
    <w:semiHidden/>
    <w:unhideWhenUsed/>
    <w:rsid w:val="000F17DC"/>
    <w:rPr>
      <w:color w:val="800080" w:themeColor="followedHyperlink"/>
      <w:u w:val="single"/>
    </w:rPr>
  </w:style>
  <w:style w:type="character" w:customStyle="1" w:styleId="10">
    <w:name w:val="Заголовок 1 Знак"/>
    <w:basedOn w:val="a0"/>
    <w:link w:val="1"/>
    <w:uiPriority w:val="9"/>
    <w:rsid w:val="000F17D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0F17D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0F17DC"/>
    <w:rPr>
      <w:rFonts w:asciiTheme="majorHAnsi" w:eastAsiaTheme="majorEastAsia" w:hAnsiTheme="majorHAnsi" w:cstheme="majorBidi"/>
      <w:color w:val="243F60" w:themeColor="accent1" w:themeShade="7F"/>
      <w:sz w:val="24"/>
      <w:szCs w:val="24"/>
    </w:rPr>
  </w:style>
  <w:style w:type="character" w:styleId="ab">
    <w:name w:val="annotation reference"/>
    <w:basedOn w:val="a0"/>
    <w:uiPriority w:val="99"/>
    <w:semiHidden/>
    <w:unhideWhenUsed/>
    <w:rsid w:val="008C407B"/>
    <w:rPr>
      <w:sz w:val="16"/>
      <w:szCs w:val="16"/>
    </w:rPr>
  </w:style>
  <w:style w:type="paragraph" w:styleId="ac">
    <w:name w:val="annotation text"/>
    <w:basedOn w:val="a"/>
    <w:link w:val="ad"/>
    <w:uiPriority w:val="99"/>
    <w:semiHidden/>
    <w:unhideWhenUsed/>
    <w:rsid w:val="008C407B"/>
    <w:pPr>
      <w:spacing w:line="240" w:lineRule="auto"/>
    </w:pPr>
    <w:rPr>
      <w:sz w:val="20"/>
      <w:szCs w:val="20"/>
    </w:rPr>
  </w:style>
  <w:style w:type="character" w:customStyle="1" w:styleId="ad">
    <w:name w:val="Текст примечания Знак"/>
    <w:basedOn w:val="a0"/>
    <w:link w:val="ac"/>
    <w:uiPriority w:val="99"/>
    <w:semiHidden/>
    <w:rsid w:val="008C407B"/>
    <w:rPr>
      <w:sz w:val="20"/>
      <w:szCs w:val="20"/>
    </w:rPr>
  </w:style>
  <w:style w:type="paragraph" w:styleId="ae">
    <w:name w:val="annotation subject"/>
    <w:basedOn w:val="ac"/>
    <w:next w:val="ac"/>
    <w:link w:val="af"/>
    <w:uiPriority w:val="99"/>
    <w:semiHidden/>
    <w:unhideWhenUsed/>
    <w:rsid w:val="008C407B"/>
    <w:rPr>
      <w:b/>
      <w:bCs/>
    </w:rPr>
  </w:style>
  <w:style w:type="character" w:customStyle="1" w:styleId="af">
    <w:name w:val="Тема примечания Знак"/>
    <w:basedOn w:val="ad"/>
    <w:link w:val="ae"/>
    <w:uiPriority w:val="99"/>
    <w:semiHidden/>
    <w:rsid w:val="008C407B"/>
    <w:rPr>
      <w:b/>
      <w:bCs/>
      <w:sz w:val="20"/>
      <w:szCs w:val="20"/>
    </w:rPr>
  </w:style>
  <w:style w:type="character" w:customStyle="1" w:styleId="apple-converted-space">
    <w:name w:val="apple-converted-space"/>
    <w:basedOn w:val="a0"/>
    <w:rsid w:val="00614EB2"/>
  </w:style>
  <w:style w:type="character" w:styleId="af0">
    <w:name w:val="Emphasis"/>
    <w:basedOn w:val="a0"/>
    <w:uiPriority w:val="20"/>
    <w:qFormat/>
    <w:rsid w:val="00614EB2"/>
    <w:rPr>
      <w:i/>
      <w:iCs/>
    </w:rPr>
  </w:style>
  <w:style w:type="character" w:styleId="af1">
    <w:name w:val="Placeholder Text"/>
    <w:basedOn w:val="a0"/>
    <w:uiPriority w:val="99"/>
    <w:semiHidden/>
    <w:rsid w:val="00AC25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27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guzin.ru/wp/?p=15634" TargetMode="External"/><Relationship Id="rId18" Type="http://schemas.openxmlformats.org/officeDocument/2006/relationships/image" Target="media/image6.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1.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6.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hyperlink" Target="http://baguzin.ru/wp/?p=5919"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baguzin.ru/wp/?p=15634" TargetMode="External"/><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3.jpg"/><Relationship Id="rId10" Type="http://schemas.openxmlformats.org/officeDocument/2006/relationships/hyperlink" Target="http://baguzin.ru/wp/?p=5285" TargetMode="External"/><Relationship Id="rId19" Type="http://schemas.openxmlformats.org/officeDocument/2006/relationships/image" Target="media/image7.jpg"/><Relationship Id="rId31" Type="http://schemas.openxmlformats.org/officeDocument/2006/relationships/image" Target="media/image18.jpg"/><Relationship Id="rId44" Type="http://schemas.openxmlformats.org/officeDocument/2006/relationships/hyperlink" Target="http://baguzin.ru/wp/?p=15657" TargetMode="External"/><Relationship Id="rId4" Type="http://schemas.openxmlformats.org/officeDocument/2006/relationships/settings" Target="settings.xml"/><Relationship Id="rId9" Type="http://schemas.openxmlformats.org/officeDocument/2006/relationships/hyperlink" Target="http://baguzin.ru/wp/?p=1332" TargetMode="External"/><Relationship Id="rId14" Type="http://schemas.openxmlformats.org/officeDocument/2006/relationships/hyperlink" Target="http://baguzin.ru/wp/?p=16080" TargetMode="External"/><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hyperlink" Target="http://baguzin.ru/wp/?p=5884" TargetMode="External"/><Relationship Id="rId48" Type="http://schemas.openxmlformats.org/officeDocument/2006/relationships/image" Target="media/image32.jpg"/><Relationship Id="rId8" Type="http://schemas.openxmlformats.org/officeDocument/2006/relationships/hyperlink" Target="http://baguzin.ru/wp/?p=15984"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951506-B92E-41B6-8845-AE56573A1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1596</TotalTime>
  <Pages>23</Pages>
  <Words>4179</Words>
  <Characters>23826</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Сергей Багузин</cp:lastModifiedBy>
  <cp:revision>18</cp:revision>
  <cp:lastPrinted>2017-04-02T14:03:00Z</cp:lastPrinted>
  <dcterms:created xsi:type="dcterms:W3CDTF">2016-11-23T18:47:00Z</dcterms:created>
  <dcterms:modified xsi:type="dcterms:W3CDTF">2017-04-02T14:11:00Z</dcterms:modified>
</cp:coreProperties>
</file>