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A1" w:rsidRDefault="006713D5" w:rsidP="00D458EC">
      <w:pPr>
        <w:spacing w:after="240" w:line="216" w:lineRule="auto"/>
        <w:rPr>
          <w:b/>
          <w:sz w:val="28"/>
        </w:rPr>
      </w:pPr>
      <w:r w:rsidRPr="006713D5">
        <w:rPr>
          <w:b/>
          <w:sz w:val="28"/>
        </w:rPr>
        <w:t>Тим Филлипс. Управление на основе данных</w:t>
      </w:r>
    </w:p>
    <w:p w:rsidR="006713D5" w:rsidRDefault="003D4DB6" w:rsidP="003D4DB6">
      <w:pPr>
        <w:spacing w:after="120" w:line="240" w:lineRule="auto"/>
      </w:pPr>
      <w:r w:rsidRPr="00B725AA">
        <w:rPr>
          <w:i/>
        </w:rPr>
        <w:t>Управление на основе данных</w:t>
      </w:r>
      <w:r w:rsidR="00B725AA">
        <w:t xml:space="preserve"> Тима Филлипса</w:t>
      </w:r>
      <w:r w:rsidRPr="003D4DB6">
        <w:t xml:space="preserve"> </w:t>
      </w:r>
      <w:r>
        <w:t>– доступное и наглядное руководство по управлению на основе данных. В последние годы популярность обрела тема «больших данных». Нам обещали, что эта концепция произведет революцию в нашей жизни и работе. Но многие люди не способны справиться даже с малым объемом данных. Мы продолжаем принимать решения на уровне интуиции</w:t>
      </w:r>
      <w:r w:rsidR="00B725AA">
        <w:t>, даже когда она нас подводит</w:t>
      </w:r>
      <w:r>
        <w:t>. Если вы хотите добиться роста, и при этом ваши конкуренты в ведении бизнеса опираются на данные, а вы продолжаете «играть в угадайку», ваши</w:t>
      </w:r>
      <w:r w:rsidR="00B725AA">
        <w:t xml:space="preserve"> шансы на успех ничтожно малы. </w:t>
      </w:r>
      <w:r>
        <w:t xml:space="preserve">В будущем навыки работы с данными станут ключевыми, </w:t>
      </w:r>
      <w:r w:rsidR="00B725AA">
        <w:t>аналогично</w:t>
      </w:r>
      <w:r>
        <w:t xml:space="preserve"> умени</w:t>
      </w:r>
      <w:r w:rsidR="00B725AA">
        <w:t>ю</w:t>
      </w:r>
      <w:r>
        <w:t xml:space="preserve"> читать и писать. Уме</w:t>
      </w:r>
      <w:r w:rsidR="00B725AA">
        <w:t>лое</w:t>
      </w:r>
      <w:r>
        <w:t xml:space="preserve"> обращ</w:t>
      </w:r>
      <w:r w:rsidR="00B725AA">
        <w:t>ение</w:t>
      </w:r>
      <w:r>
        <w:t xml:space="preserve"> с данными будет означать, что вы останетесь востребованным специалистом или менеджером.</w:t>
      </w:r>
    </w:p>
    <w:p w:rsidR="00DF4573" w:rsidRDefault="00DF4573" w:rsidP="003D4DB6">
      <w:pPr>
        <w:spacing w:after="120" w:line="240" w:lineRule="auto"/>
      </w:pPr>
      <w:r>
        <w:t xml:space="preserve">См. также </w:t>
      </w:r>
      <w:hyperlink r:id="rId8" w:history="1">
        <w:r w:rsidRPr="00DF4573">
          <w:rPr>
            <w:rStyle w:val="aa"/>
          </w:rPr>
          <w:t>Джон Форман. Много цифр: Анализ больших данных при помощи Excel</w:t>
        </w:r>
      </w:hyperlink>
      <w:r>
        <w:t xml:space="preserve">, </w:t>
      </w:r>
      <w:hyperlink r:id="rId9" w:history="1">
        <w:r w:rsidRPr="00DF4573">
          <w:rPr>
            <w:rStyle w:val="aa"/>
          </w:rPr>
          <w:t>Чарльз Уилан. Голая статистика</w:t>
        </w:r>
      </w:hyperlink>
      <w:r>
        <w:t>.</w:t>
      </w:r>
    </w:p>
    <w:p w:rsidR="003D4DB6" w:rsidRDefault="003D4DB6" w:rsidP="006713D5">
      <w:pPr>
        <w:spacing w:after="120" w:line="240" w:lineRule="auto"/>
      </w:pPr>
      <w:r w:rsidRPr="003D4DB6">
        <w:t>Тим Филлипс. Управление на основе данных. Как интерпретировать цифры и принимать качественные решения в бизнесе</w:t>
      </w:r>
      <w:r>
        <w:t>. – М.: Манн, Иванов и Фербер, 2017. – 192 с.</w:t>
      </w:r>
    </w:p>
    <w:p w:rsidR="00D34294" w:rsidRDefault="003D4DB6" w:rsidP="00D859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м Филлипс. Управление на основе данных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73" w:rsidRDefault="00DF4573" w:rsidP="00D859BE">
      <w:pPr>
        <w:spacing w:after="120" w:line="240" w:lineRule="auto"/>
      </w:pPr>
      <w:r w:rsidRPr="00DF4573">
        <w:t xml:space="preserve">Купить цифровую книгу в </w:t>
      </w:r>
      <w:hyperlink r:id="rId11" w:history="1">
        <w:r w:rsidRPr="00DF4573">
          <w:rPr>
            <w:rStyle w:val="aa"/>
          </w:rPr>
          <w:t>ЛитРес</w:t>
        </w:r>
      </w:hyperlink>
      <w:r w:rsidRPr="00DF4573">
        <w:t xml:space="preserve">, бумажную книгу в </w:t>
      </w:r>
      <w:hyperlink r:id="rId12" w:history="1">
        <w:r w:rsidRPr="00DF4573">
          <w:rPr>
            <w:rStyle w:val="aa"/>
          </w:rPr>
          <w:t>Ozon</w:t>
        </w:r>
      </w:hyperlink>
      <w:r w:rsidRPr="00DF4573">
        <w:t xml:space="preserve"> или </w:t>
      </w:r>
      <w:hyperlink r:id="rId13" w:history="1">
        <w:r w:rsidRPr="00DF4573">
          <w:rPr>
            <w:rStyle w:val="aa"/>
          </w:rPr>
          <w:t>Лабиринте</w:t>
        </w:r>
      </w:hyperlink>
    </w:p>
    <w:p w:rsidR="00DA7B8C" w:rsidRDefault="00DA7B8C" w:rsidP="00FF3DE0">
      <w:pPr>
        <w:pStyle w:val="3"/>
      </w:pPr>
      <w:r>
        <w:t>Ч</w:t>
      </w:r>
      <w:r w:rsidR="00FF3DE0">
        <w:t>асть 1. Н</w:t>
      </w:r>
      <w:r w:rsidR="00FF3DE0" w:rsidRPr="00FF3DE0">
        <w:t>ачинаем работать с данными</w:t>
      </w:r>
      <w:r>
        <w:t xml:space="preserve"> </w:t>
      </w:r>
    </w:p>
    <w:p w:rsidR="00DA7B8C" w:rsidRDefault="00DA7B8C" w:rsidP="00DA7B8C">
      <w:pPr>
        <w:spacing w:after="120" w:line="240" w:lineRule="auto"/>
      </w:pPr>
      <w:r w:rsidRPr="00FF3DE0">
        <w:rPr>
          <w:b/>
        </w:rPr>
        <w:t>Датафикация</w:t>
      </w:r>
      <w:r>
        <w:t xml:space="preserve"> -</w:t>
      </w:r>
      <w:r w:rsidR="00FF3DE0">
        <w:t>–</w:t>
      </w:r>
      <w:r>
        <w:t xml:space="preserve"> это способ внедрить пр</w:t>
      </w:r>
      <w:r w:rsidR="00FF3DE0">
        <w:t xml:space="preserve">инцип измерения в вашу работу. </w:t>
      </w:r>
      <w:r>
        <w:t>Простой способ датафикации бизнеса</w:t>
      </w:r>
      <w:r w:rsidR="00FF3DE0">
        <w:t xml:space="preserve"> – </w:t>
      </w:r>
      <w:r>
        <w:t xml:space="preserve">перестать работать на бумажных носителях. </w:t>
      </w:r>
      <w:r w:rsidR="00FF3DE0">
        <w:t>Е</w:t>
      </w:r>
      <w:r>
        <w:t xml:space="preserve">сли вам требуется вдохновение, подойдите к шкафу для хранения документов или набору лотков для входящей корреспонденции, которые находятся к вам ближе всего, найдите какие-нибудь данные и подумайте, как получить то же самое в цифровом виде. </w:t>
      </w:r>
    </w:p>
    <w:p w:rsidR="00FF3DE0" w:rsidRDefault="00FF3DE0" w:rsidP="00DA7B8C">
      <w:pPr>
        <w:spacing w:after="120" w:line="240" w:lineRule="auto"/>
      </w:pPr>
      <w:r w:rsidRPr="00FF3DE0">
        <w:rPr>
          <w:b/>
        </w:rPr>
        <w:t>Учимся считать</w:t>
      </w:r>
      <w:r>
        <w:rPr>
          <w:b/>
        </w:rPr>
        <w:t xml:space="preserve">. </w:t>
      </w:r>
      <w:r w:rsidR="00DA7B8C">
        <w:t>Многие никогда не задавались вопросом, какие страницы на вашем сайте наиболее посещаемые, хотя Google Analytics можно использовать бесплатно</w:t>
      </w:r>
      <w:r>
        <w:t xml:space="preserve"> (см. </w:t>
      </w:r>
      <w:hyperlink r:id="rId14" w:history="1">
        <w:r w:rsidRPr="00FF3DE0">
          <w:rPr>
            <w:rStyle w:val="aa"/>
          </w:rPr>
          <w:t>Брайан Клифтон. Google Analytics для профессионалов</w:t>
        </w:r>
      </w:hyperlink>
      <w:r>
        <w:t>)</w:t>
      </w:r>
      <w:r w:rsidR="00DA7B8C">
        <w:t>. При помощи этого инструмента можно узнать, какие разделы вашего сайта никогда не просматривают, какие продукты ищут посетители странички или с каких других ресурсов к вам переходят пользователи</w:t>
      </w:r>
      <w:r>
        <w:t xml:space="preserve"> (я широко использую </w:t>
      </w:r>
      <w:r>
        <w:rPr>
          <w:lang w:val="en-US"/>
        </w:rPr>
        <w:t>GA</w:t>
      </w:r>
      <w:r>
        <w:t xml:space="preserve"> в работе над сайтом; см., например, </w:t>
      </w:r>
      <w:hyperlink r:id="rId15" w:history="1">
        <w:r w:rsidRPr="00FF3DE0">
          <w:rPr>
            <w:rStyle w:val="aa"/>
          </w:rPr>
          <w:t>Наиболее популярные конспекты книг</w:t>
        </w:r>
      </w:hyperlink>
      <w:r>
        <w:t xml:space="preserve">. – </w:t>
      </w:r>
      <w:r w:rsidRPr="00FF3DE0">
        <w:rPr>
          <w:i/>
        </w:rPr>
        <w:t>Прим. Багузина</w:t>
      </w:r>
      <w:r>
        <w:t>)</w:t>
      </w:r>
      <w:r w:rsidR="00DA7B8C">
        <w:t>.</w:t>
      </w:r>
    </w:p>
    <w:p w:rsidR="00D4073D" w:rsidRDefault="00FF3DE0" w:rsidP="00DA7B8C">
      <w:pPr>
        <w:spacing w:after="120" w:line="240" w:lineRule="auto"/>
      </w:pPr>
      <w:r w:rsidRPr="00FF3DE0">
        <w:rPr>
          <w:b/>
        </w:rPr>
        <w:t>Время – деньги.</w:t>
      </w:r>
      <w:r>
        <w:t xml:space="preserve"> Компания Atlassian</w:t>
      </w:r>
      <w:r w:rsidR="00DA7B8C">
        <w:t xml:space="preserve"> подготовила </w:t>
      </w:r>
      <w:hyperlink r:id="rId16" w:history="1">
        <w:r w:rsidR="00DA7B8C" w:rsidRPr="00FF3DE0">
          <w:rPr>
            <w:rStyle w:val="aa"/>
          </w:rPr>
          <w:t>инфографику</w:t>
        </w:r>
      </w:hyperlink>
      <w:r w:rsidR="00DA7B8C">
        <w:t xml:space="preserve"> на тему того, </w:t>
      </w:r>
      <w:r w:rsidR="00D4073D">
        <w:t>как мы проводим время на работе</w:t>
      </w:r>
      <w:r w:rsidR="00DA7B8C">
        <w:t xml:space="preserve">. Основной вывод авторов: в течение дня на продуктивную работу тратится 60% </w:t>
      </w:r>
      <w:r w:rsidR="00D4073D">
        <w:t>времени. Провести мониторинг рабочего времени</w:t>
      </w:r>
      <w:r w:rsidR="00DA7B8C">
        <w:t xml:space="preserve"> можно при помощи </w:t>
      </w:r>
      <w:r w:rsidR="00D4073D">
        <w:t>приложения</w:t>
      </w:r>
      <w:r w:rsidR="00DA7B8C">
        <w:t xml:space="preserve"> </w:t>
      </w:r>
      <w:hyperlink r:id="rId17" w:history="1">
        <w:r w:rsidR="00DA7B8C" w:rsidRPr="00D4073D">
          <w:rPr>
            <w:rStyle w:val="aa"/>
          </w:rPr>
          <w:t>Toggl</w:t>
        </w:r>
      </w:hyperlink>
      <w:r>
        <w:t xml:space="preserve"> – </w:t>
      </w:r>
      <w:r w:rsidR="00DA7B8C">
        <w:t>оно напоминает</w:t>
      </w:r>
      <w:r w:rsidR="00D4073D">
        <w:t xml:space="preserve"> чуть более сложный секундомер. Э</w:t>
      </w:r>
      <w:r w:rsidR="00DA7B8C">
        <w:t>тот метод действует еще более эффективно, если сначала поставить цель. Например, решить не работать по выходным или определить, в какой ден</w:t>
      </w:r>
      <w:r w:rsidR="00D4073D">
        <w:t>ь лучше всего работать из дома.</w:t>
      </w:r>
    </w:p>
    <w:p w:rsidR="00DA7B8C" w:rsidRDefault="00DA7B8C" w:rsidP="00DA7B8C">
      <w:pPr>
        <w:spacing w:after="120" w:line="240" w:lineRule="auto"/>
      </w:pPr>
      <w:r w:rsidRPr="00D4073D">
        <w:rPr>
          <w:b/>
        </w:rPr>
        <w:t>Социальные медиа</w:t>
      </w:r>
      <w:r w:rsidR="00FF3DE0">
        <w:t xml:space="preserve"> – </w:t>
      </w:r>
      <w:r>
        <w:t xml:space="preserve">это цифровые технологии, впервые в истории отношение людей датафицируется в тот момент, когда его выражают. В социальных сетях сосредоточен настолько </w:t>
      </w:r>
      <w:r>
        <w:lastRenderedPageBreak/>
        <w:t>огромный объем информации, что такие компании, как Facebook и Twitter, фактически обезличивают персональные данные и предлагают эту информацию специалистам по работе с данными, а те, проанализировав ее, продают результаты анализа дальш</w:t>
      </w:r>
      <w:r w:rsidR="00D4073D">
        <w:t>е. Такой огромный поток социаль</w:t>
      </w:r>
      <w:r>
        <w:t>ных данных называется firehose («пожарный шланг»).</w:t>
      </w:r>
    </w:p>
    <w:p w:rsidR="00D4073D" w:rsidRDefault="00DA7B8C" w:rsidP="00DA7B8C">
      <w:pPr>
        <w:spacing w:after="120" w:line="240" w:lineRule="auto"/>
      </w:pPr>
      <w:r>
        <w:t>Но вам нет необходимости хвататься за этот «пожарный шланг». Вы и сами можете вести счет своим «лайкам», «ретвитам» и «+1». Twitter предоставляет статистическую информацию по вашему аккаунту, а помочь работать с этой аналитикой могут такие приложения, как Tweetdeck, Sprout Social или SocialOomph.</w:t>
      </w:r>
    </w:p>
    <w:p w:rsidR="00DA7B8C" w:rsidRDefault="00D4073D" w:rsidP="00D4073D">
      <w:pPr>
        <w:spacing w:after="120" w:line="240" w:lineRule="auto"/>
      </w:pPr>
      <w:r>
        <w:t xml:space="preserve">Однако, </w:t>
      </w:r>
      <w:r w:rsidR="00DA7B8C">
        <w:t xml:space="preserve">не стоит расценивать действия в социальных сетях как намерение потратить деньги или взять на себя серьезное обязательство в реальной жизни. Очень легко начать слишком доверять социальным сетям, но все же не стоит </w:t>
      </w:r>
      <w:r>
        <w:t xml:space="preserve">этим </w:t>
      </w:r>
      <w:r w:rsidR="00DA7B8C">
        <w:t>увлекаться</w:t>
      </w:r>
      <w:r>
        <w:t>.</w:t>
      </w:r>
    </w:p>
    <w:p w:rsidR="00DA7B8C" w:rsidRDefault="00D4073D" w:rsidP="00DA7B8C">
      <w:pPr>
        <w:spacing w:after="120" w:line="240" w:lineRule="auto"/>
      </w:pPr>
      <w:r w:rsidRPr="00D4073D">
        <w:rPr>
          <w:b/>
        </w:rPr>
        <w:t>Б</w:t>
      </w:r>
      <w:r w:rsidR="00DA7B8C" w:rsidRPr="00D4073D">
        <w:rPr>
          <w:b/>
        </w:rPr>
        <w:t>ольши</w:t>
      </w:r>
      <w:r w:rsidRPr="00D4073D">
        <w:rPr>
          <w:b/>
        </w:rPr>
        <w:t>е</w:t>
      </w:r>
      <w:r w:rsidR="00DA7B8C" w:rsidRPr="00D4073D">
        <w:rPr>
          <w:b/>
        </w:rPr>
        <w:t xml:space="preserve"> данны</w:t>
      </w:r>
      <w:r w:rsidRPr="00D4073D">
        <w:rPr>
          <w:b/>
        </w:rPr>
        <w:t>е</w:t>
      </w:r>
      <w:r>
        <w:t xml:space="preserve"> –</w:t>
      </w:r>
      <w:r w:rsidR="00DA7B8C">
        <w:t xml:space="preserve"> </w:t>
      </w:r>
      <w:r>
        <w:t>э</w:t>
      </w:r>
      <w:r w:rsidR="00DA7B8C">
        <w:t>то высшая цель и завершающий этап датафикации: идея о том, что все данные, которые создаются в цифровой реальности, могут быть полезны для улучшения мир</w:t>
      </w:r>
      <w:r>
        <w:t>а, который произвел эти данные (см</w:t>
      </w:r>
      <w:r w:rsidR="00747C8D">
        <w:t xml:space="preserve">. </w:t>
      </w:r>
      <w:r w:rsidR="00747C8D" w:rsidRPr="00747C8D">
        <w:t>Кукьер К., Майер-</w:t>
      </w:r>
      <w:r w:rsidR="00747C8D">
        <w:t xml:space="preserve">Шенбергер В. </w:t>
      </w:r>
      <w:hyperlink r:id="rId18" w:history="1">
        <w:r w:rsidR="00747C8D" w:rsidRPr="00747C8D">
          <w:rPr>
            <w:rStyle w:val="aa"/>
          </w:rPr>
          <w:t>Большие данные</w:t>
        </w:r>
      </w:hyperlink>
      <w:r w:rsidR="00747C8D">
        <w:t>. М.</w:t>
      </w:r>
      <w:r w:rsidR="00747C8D" w:rsidRPr="00747C8D">
        <w:t>: Манн, Иванов и Фербер, 2014</w:t>
      </w:r>
      <w:r w:rsidR="00747C8D">
        <w:t xml:space="preserve">). </w:t>
      </w:r>
      <w:r w:rsidR="00DA7B8C">
        <w:t>В 2000 году только около четверти всех данных хранились в цифровом виде. Сегодня это 99%.</w:t>
      </w:r>
    </w:p>
    <w:p w:rsidR="00747C8D" w:rsidRDefault="00DA7B8C" w:rsidP="00DA7B8C">
      <w:pPr>
        <w:spacing w:after="120" w:line="240" w:lineRule="auto"/>
      </w:pPr>
      <w:r>
        <w:t>Перспектива больших данных в том, что мы сможем узнать еще больше. Хотя не все так просто. Датафикация не гарантирует финального результата, который вы сможете использовать. Подавляющий объем новых данных плохого качества или с трудом поддается анализу. Большие данные позволя</w:t>
      </w:r>
      <w:r w:rsidR="00747C8D">
        <w:t>ют</w:t>
      </w:r>
      <w:r>
        <w:t xml:space="preserve"> поставщикам услуг создавать экспертные системы на основе машинного обучения и искусственного интеллекта. Самым простым примером может служить рекомендательный сервис интернет-магазина Amazon «Люди, купившие это...»</w:t>
      </w:r>
      <w:r w:rsidR="00747C8D">
        <w:t xml:space="preserve"> (подробнее см. </w:t>
      </w:r>
      <w:hyperlink r:id="rId19" w:history="1">
        <w:r w:rsidR="00747C8D" w:rsidRPr="00747C8D">
          <w:rPr>
            <w:rStyle w:val="aa"/>
          </w:rPr>
          <w:t>Педро Домингос. Верховный алгоритм</w:t>
        </w:r>
      </w:hyperlink>
      <w:r w:rsidR="00747C8D">
        <w:t>)</w:t>
      </w:r>
      <w:r>
        <w:t xml:space="preserve">. Эти экспертные системы датафицируют функции, которые раньше относились к области человеческих навыков, </w:t>
      </w:r>
      <w:r w:rsidR="000B2FE6">
        <w:t>например,</w:t>
      </w:r>
      <w:r w:rsidR="00747C8D">
        <w:t xml:space="preserve"> набор текста и перевод.</w:t>
      </w:r>
    </w:p>
    <w:p w:rsidR="00DA7B8C" w:rsidRDefault="00DA7B8C" w:rsidP="00747C8D">
      <w:pPr>
        <w:pStyle w:val="3"/>
      </w:pPr>
      <w:r>
        <w:t>Ч</w:t>
      </w:r>
      <w:r w:rsidR="00747C8D">
        <w:t>асть 2. П</w:t>
      </w:r>
      <w:r w:rsidR="00747C8D" w:rsidRPr="00747C8D">
        <w:t>ять основных принципов работы с данными</w:t>
      </w:r>
      <w:r>
        <w:t xml:space="preserve"> </w:t>
      </w:r>
    </w:p>
    <w:p w:rsidR="00DA7B8C" w:rsidRDefault="00DA7B8C" w:rsidP="00DA7B8C">
      <w:pPr>
        <w:spacing w:after="120" w:line="240" w:lineRule="auto"/>
      </w:pPr>
      <w:r>
        <w:t xml:space="preserve">Для хранения больших массивов информации используются базы данных. </w:t>
      </w:r>
      <w:r w:rsidR="00747C8D">
        <w:t>Для</w:t>
      </w:r>
      <w:r>
        <w:t xml:space="preserve"> небольши</w:t>
      </w:r>
      <w:r w:rsidR="00747C8D">
        <w:t>х</w:t>
      </w:r>
      <w:r>
        <w:t xml:space="preserve"> по масшт</w:t>
      </w:r>
      <w:r w:rsidR="00747C8D">
        <w:t xml:space="preserve">абу данных чаще </w:t>
      </w:r>
      <w:r>
        <w:t>использу</w:t>
      </w:r>
      <w:r w:rsidR="00747C8D">
        <w:t xml:space="preserve">ют </w:t>
      </w:r>
      <w:r>
        <w:t>Microsoft Excel. В форматах PDF или Word данные словно перестают существовать: чтобы воспользоваться этой информацией, ее нужно заново набрать или, если повезет, скопировать и вставить. При обновлении источника данных свежая информация</w:t>
      </w:r>
      <w:r w:rsidR="00747C8D">
        <w:t xml:space="preserve"> </w:t>
      </w:r>
      <w:r>
        <w:t>никогда не попадет в документ в текстовом редакторе. Такие документы устаревают ровно в минуту их создания. При использовании баз данных и таблиц, если немного постараться, можно добиться того, чтобы актуальность данных поддерживалась.</w:t>
      </w:r>
    </w:p>
    <w:p w:rsidR="00747C8D" w:rsidRDefault="00DA7B8C" w:rsidP="00DA7B8C">
      <w:pPr>
        <w:spacing w:after="120" w:line="240" w:lineRule="auto"/>
      </w:pPr>
      <w:r w:rsidRPr="00747C8D">
        <w:rPr>
          <w:b/>
        </w:rPr>
        <w:t>С</w:t>
      </w:r>
      <w:r w:rsidR="00747C8D" w:rsidRPr="00747C8D">
        <w:rPr>
          <w:b/>
        </w:rPr>
        <w:t xml:space="preserve">оставляйте таблицы. </w:t>
      </w:r>
      <w:r>
        <w:t>Эдвард Тафти, специалист по информационному дизайну,</w:t>
      </w:r>
      <w:r w:rsidR="00FF3DE0">
        <w:t xml:space="preserve"> –</w:t>
      </w:r>
      <w:r w:rsidR="00747C8D">
        <w:t xml:space="preserve"> </w:t>
      </w:r>
      <w:r>
        <w:t>человек, который больше всех думает о том, как эффективно доносить информацию до других. Тафти считает, что «графический мусор» (то есть то самое замысловатое форматирование, которое пользователи применяют для оформления таблиц) представляет собой «очевидный признак</w:t>
      </w:r>
      <w:r w:rsidR="00747C8D">
        <w:t xml:space="preserve"> статистической глупости» (к сожалению, Эдвард Тафти не дает разрешение на перевод и публикацию своих книг за пределами США, поэтому в рунете можно найти лишь разрозненную информацию о его методах; см., например, </w:t>
      </w:r>
      <w:hyperlink r:id="rId20" w:history="1">
        <w:r w:rsidR="00747C8D" w:rsidRPr="00747C8D">
          <w:rPr>
            <w:rStyle w:val="aa"/>
          </w:rPr>
          <w:t>Принцип Эдварда Тафти минимизации количества элементов диаграммы</w:t>
        </w:r>
      </w:hyperlink>
      <w:r w:rsidR="00747C8D">
        <w:t xml:space="preserve">, </w:t>
      </w:r>
      <w:hyperlink r:id="rId21" w:history="1">
        <w:r w:rsidR="00747C8D" w:rsidRPr="00747C8D">
          <w:rPr>
            <w:rStyle w:val="aa"/>
          </w:rPr>
          <w:t>Как с помощью диаграммы приукрасить действительность? или о факторе лжи Эдварда Тафти</w:t>
        </w:r>
      </w:hyperlink>
      <w:r w:rsidR="00747C8D">
        <w:t>).</w:t>
      </w:r>
    </w:p>
    <w:p w:rsidR="00747C8D" w:rsidRDefault="00DA7B8C" w:rsidP="00DA7B8C">
      <w:pPr>
        <w:spacing w:after="120" w:line="240" w:lineRule="auto"/>
      </w:pPr>
      <w:r>
        <w:t xml:space="preserve">Принцип создания таблиц по Тафти заключается в том, что каждая единица информации и каждый элемент дизайна должны помогать пользователю лучше понять тему. </w:t>
      </w:r>
      <w:r w:rsidR="00747C8D">
        <w:t>С</w:t>
      </w:r>
      <w:r>
        <w:t>амый эффективный способ этого добиться</w:t>
      </w:r>
      <w:r w:rsidR="00FF3DE0">
        <w:t xml:space="preserve"> – </w:t>
      </w:r>
      <w:r>
        <w:t>удалить все отвлекающие факторы и структурировать информацию так, чтобы она соответств</w:t>
      </w:r>
      <w:r w:rsidR="00747C8D">
        <w:t xml:space="preserve">овала образу мышления человека. </w:t>
      </w:r>
      <w:r>
        <w:t>В качестве примера возьмем таблицу, отражающую долю выживших онкологических больных, из научной работы Германа Бреннера</w:t>
      </w:r>
      <w:r w:rsidR="00747C8D">
        <w:t xml:space="preserve"> (рис. 1).</w:t>
      </w:r>
    </w:p>
    <w:p w:rsidR="00747C8D" w:rsidRDefault="00290F59" w:rsidP="00DA7B8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51485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Относительная доля выживших онкопациентов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8C" w:rsidRDefault="00747C8D" w:rsidP="00DA7B8C">
      <w:pPr>
        <w:spacing w:after="120" w:line="240" w:lineRule="auto"/>
      </w:pPr>
      <w:r>
        <w:t>Рис. 1.</w:t>
      </w:r>
      <w:r w:rsidR="00DA7B8C">
        <w:t xml:space="preserve"> </w:t>
      </w:r>
      <w:r w:rsidR="00290F59">
        <w:t>Относительная доля выживших онкопациентов</w:t>
      </w:r>
      <w:r w:rsidR="00DA7B8C">
        <w:t xml:space="preserve"> </w:t>
      </w:r>
    </w:p>
    <w:p w:rsidR="00DA7B8C" w:rsidRDefault="00DA7B8C" w:rsidP="00DA7B8C">
      <w:pPr>
        <w:spacing w:after="120" w:line="240" w:lineRule="auto"/>
      </w:pPr>
      <w:r>
        <w:t>А вот таблица Тафти (она содержит все те же самые данные):</w:t>
      </w:r>
    </w:p>
    <w:p w:rsidR="00290F59" w:rsidRDefault="00290F59" w:rsidP="00DA7B8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14850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Доля выживших пациентов (отредактировано Тафти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59" w:rsidRDefault="00290F59" w:rsidP="00290F59">
      <w:pPr>
        <w:spacing w:after="120" w:line="240" w:lineRule="auto"/>
      </w:pPr>
      <w:r>
        <w:t>Рис. 2. Доля выживших пациентов (отредактировано Тафти)</w:t>
      </w:r>
    </w:p>
    <w:p w:rsidR="00DA7B8C" w:rsidRDefault="00DA7B8C" w:rsidP="00290F59">
      <w:pPr>
        <w:spacing w:after="120" w:line="240" w:lineRule="auto"/>
      </w:pPr>
      <w:r>
        <w:t>Сортируйте данные</w:t>
      </w:r>
      <w:r w:rsidR="00290F59">
        <w:t xml:space="preserve">. </w:t>
      </w:r>
      <w:r>
        <w:t>Не используйте профессиональный жаргон в названиях столбцов и строк. Обратите внимание на то, как в легенде таблицы, находящейся вверху, где пользователи прочитают ее раньше, чем перейдут к цифрам, объясняется, что означают цифры. Показатели стандартной ошибки больше не заключены в скобки, и потому читать их стало проще.</w:t>
      </w:r>
    </w:p>
    <w:p w:rsidR="00DA7B8C" w:rsidRDefault="00DA7B8C" w:rsidP="00DA7B8C">
      <w:pPr>
        <w:spacing w:after="120" w:line="240" w:lineRule="auto"/>
      </w:pPr>
      <w:r>
        <w:t>Не стоит автоматически применять форматы, предлагаемые Excel. В большинстве случаев они слишком вычурные. Взгляните на таблицу, созданную Тафти: форматирования практически нет, так как линии и цвета отвлекают от цифр.</w:t>
      </w:r>
    </w:p>
    <w:p w:rsidR="00DA7B8C" w:rsidRDefault="00DA7B8C" w:rsidP="00DA7B8C">
      <w:pPr>
        <w:spacing w:after="120" w:line="240" w:lineRule="auto"/>
      </w:pPr>
      <w:r w:rsidRPr="00290F59">
        <w:rPr>
          <w:b/>
        </w:rPr>
        <w:t>Диаграммы</w:t>
      </w:r>
      <w:r>
        <w:t xml:space="preserve"> способны не только структурировать информацию, но и сделать ее непонятной</w:t>
      </w:r>
      <w:r w:rsidR="00290F59">
        <w:t xml:space="preserve"> (см. </w:t>
      </w:r>
      <w:hyperlink r:id="rId24" w:history="1">
        <w:r w:rsidR="00290F59" w:rsidRPr="00290F59">
          <w:rPr>
            <w:rStyle w:val="aa"/>
          </w:rPr>
          <w:t>Джин Желязны. Говори на языке диаграмм</w:t>
        </w:r>
      </w:hyperlink>
      <w:r w:rsidR="00290F59">
        <w:t>)</w:t>
      </w:r>
      <w:r>
        <w:t>.</w:t>
      </w:r>
      <w:r w:rsidR="00290F59">
        <w:t xml:space="preserve"> Для начала </w:t>
      </w:r>
      <w:r>
        <w:t>вы должны спросить: «</w:t>
      </w:r>
      <w:r w:rsidR="00290F59">
        <w:t>Всем ли п</w:t>
      </w:r>
      <w:r>
        <w:t>он</w:t>
      </w:r>
      <w:r w:rsidR="00290F59">
        <w:t>ятно</w:t>
      </w:r>
      <w:r>
        <w:t xml:space="preserve">, что я </w:t>
      </w:r>
      <w:r w:rsidR="00290F59">
        <w:t>хочу показать диаграммой</w:t>
      </w:r>
      <w:r>
        <w:t>?»</w:t>
      </w:r>
      <w:r w:rsidR="00290F59">
        <w:t xml:space="preserve">. </w:t>
      </w:r>
      <w:r>
        <w:t>Ниже представлена диаграмма, демонстрирующая рост числа сотрудников.</w:t>
      </w:r>
    </w:p>
    <w:p w:rsidR="00290F59" w:rsidRDefault="00290F59" w:rsidP="00DA7B8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95800" cy="3114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Рост числа сотрудников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8C" w:rsidRDefault="00290F59" w:rsidP="00DA7B8C">
      <w:pPr>
        <w:spacing w:after="120" w:line="240" w:lineRule="auto"/>
      </w:pPr>
      <w:r>
        <w:t>Рис. 3. Рост числа сотрудников</w:t>
      </w:r>
    </w:p>
    <w:p w:rsidR="00DA7B8C" w:rsidRDefault="00DA7B8C" w:rsidP="00DA7B8C">
      <w:pPr>
        <w:spacing w:after="120" w:line="240" w:lineRule="auto"/>
      </w:pPr>
      <w:r>
        <w:t xml:space="preserve">Название диаграммы говорит о том, что число сотрудников увеличилось, но, чтобы убедиться в этом придется напрячь зрение. </w:t>
      </w:r>
      <w:r w:rsidR="00290F59">
        <w:t>Д</w:t>
      </w:r>
      <w:r>
        <w:t>олжна ли ось значений начинаться с нуля? (Вопрос об усеченной вертикал</w:t>
      </w:r>
      <w:r w:rsidR="00290F59">
        <w:t>ьной оси впервые был поднят в 1</w:t>
      </w:r>
      <w:r>
        <w:t>954 году в книге Даррелла Хаффа</w:t>
      </w:r>
      <w:r w:rsidR="00290F59">
        <w:t>.</w:t>
      </w:r>
      <w:r>
        <w:t xml:space="preserve"> </w:t>
      </w:r>
      <w:hyperlink r:id="rId26" w:history="1">
        <w:r w:rsidRPr="00290F59">
          <w:rPr>
            <w:rStyle w:val="aa"/>
          </w:rPr>
          <w:t>Как лгать при помощи статистики</w:t>
        </w:r>
      </w:hyperlink>
      <w:r>
        <w:t>, которая до сих пор остается самой популярной книгой</w:t>
      </w:r>
      <w:r w:rsidR="00290F59">
        <w:t xml:space="preserve"> </w:t>
      </w:r>
      <w:r>
        <w:t xml:space="preserve">об этой науке). </w:t>
      </w:r>
      <w:r w:rsidR="00290F59">
        <w:t>Е</w:t>
      </w:r>
      <w:r>
        <w:t>сли возможное число сотрудников никогда не было меньше 9, пусть все внимание будет направлено на историю, которую вы хотите рассказать, а не на девять десятых, которые не так важны. Ниже приведена та же самая диаграмма, но теперь по форме подачи информации она соответствует названию.</w:t>
      </w:r>
    </w:p>
    <w:p w:rsidR="00290F59" w:rsidRDefault="00290F59" w:rsidP="00DA7B8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05325" cy="2686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Рост числа сотрудников; изменена точка начала отсчета и масштаб по оси ординат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8C" w:rsidRDefault="00290F59" w:rsidP="00DA7B8C">
      <w:pPr>
        <w:spacing w:after="120" w:line="240" w:lineRule="auto"/>
      </w:pPr>
      <w:r>
        <w:t>Рис. 4. Рост числа сотрудников; изменена точка начала отсчета и масштаб по оси ординат</w:t>
      </w:r>
    </w:p>
    <w:p w:rsidR="001714A9" w:rsidRDefault="00DA7B8C" w:rsidP="00DA7B8C">
      <w:pPr>
        <w:spacing w:after="120" w:line="240" w:lineRule="auto"/>
      </w:pPr>
      <w:r w:rsidRPr="00290F59">
        <w:rPr>
          <w:i/>
        </w:rPr>
        <w:t>Остерегайтесь 3D</w:t>
      </w:r>
      <w:r w:rsidR="00290F59" w:rsidRPr="00290F59">
        <w:rPr>
          <w:i/>
        </w:rPr>
        <w:t xml:space="preserve">. </w:t>
      </w:r>
      <w:r>
        <w:t>Прелесть плоских столбиковых диаграмм в том, что они отражают одну зависимость: высот</w:t>
      </w:r>
      <w:r w:rsidR="001714A9">
        <w:t>а столбца соответствует данным.</w:t>
      </w:r>
    </w:p>
    <w:p w:rsidR="00DA7B8C" w:rsidRDefault="00DA7B8C" w:rsidP="001714A9">
      <w:pPr>
        <w:spacing w:after="120" w:line="240" w:lineRule="auto"/>
      </w:pPr>
      <w:r w:rsidRPr="001714A9">
        <w:rPr>
          <w:b/>
        </w:rPr>
        <w:t>У</w:t>
      </w:r>
      <w:r w:rsidR="001714A9" w:rsidRPr="001714A9">
        <w:rPr>
          <w:b/>
        </w:rPr>
        <w:t xml:space="preserve">станавливайте закономерности. </w:t>
      </w:r>
      <w:r>
        <w:t>Графики часто рассказывают историю взаимосвязи данных.</w:t>
      </w:r>
      <w:r w:rsidR="001714A9">
        <w:t xml:space="preserve"> </w:t>
      </w:r>
      <w:r>
        <w:t>Разобравшись с этой историей, вы сможете принять правильное решение. Ниже приводится таблица, демонстрирующая, как часто британское правительство называло состоятельных людей «прои</w:t>
      </w:r>
      <w:r w:rsidR="001714A9">
        <w:t>зводителями материальных благ» (рис. 5).</w:t>
      </w:r>
    </w:p>
    <w:p w:rsidR="001714A9" w:rsidRDefault="001714A9" w:rsidP="001714A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943225" cy="3667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Количество упоминаний в СМИ выражения «производителями материальных благ»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A9" w:rsidRDefault="001714A9" w:rsidP="001714A9">
      <w:pPr>
        <w:spacing w:after="120" w:line="240" w:lineRule="auto"/>
      </w:pPr>
      <w:r>
        <w:t>Рис. 5. Количество упоминаний в СМИ выражения «производителями материальных благ»</w:t>
      </w:r>
    </w:p>
    <w:p w:rsidR="001714A9" w:rsidRDefault="001714A9" w:rsidP="00DA7B8C">
      <w:pPr>
        <w:spacing w:after="120" w:line="240" w:lineRule="auto"/>
      </w:pPr>
      <w:r>
        <w:t>На</w:t>
      </w:r>
      <w:r w:rsidR="00DA7B8C">
        <w:t xml:space="preserve"> точечн</w:t>
      </w:r>
      <w:r>
        <w:t>ой</w:t>
      </w:r>
      <w:r w:rsidR="00DA7B8C">
        <w:t xml:space="preserve"> диаграмм</w:t>
      </w:r>
      <w:r>
        <w:t>е</w:t>
      </w:r>
      <w:r w:rsidR="00DA7B8C">
        <w:t xml:space="preserve"> стало очевидно, что цифры увеличиваются</w:t>
      </w:r>
      <w:r>
        <w:t xml:space="preserve"> (рис. 6)</w:t>
      </w:r>
      <w:r w:rsidR="00DA7B8C">
        <w:t>.</w:t>
      </w:r>
    </w:p>
    <w:p w:rsidR="001714A9" w:rsidRDefault="001714A9" w:rsidP="00DA7B8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62475" cy="2914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Число статей в британской прессе с упоминанием «производителей материальных благ»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A9" w:rsidRDefault="001714A9" w:rsidP="001714A9">
      <w:pPr>
        <w:spacing w:after="120" w:line="240" w:lineRule="auto"/>
      </w:pPr>
      <w:r>
        <w:t>Рис. 6. Число статей в британской прессе с упоминанием «производителей материальных благ»</w:t>
      </w:r>
    </w:p>
    <w:p w:rsidR="001714A9" w:rsidRDefault="00DA7B8C" w:rsidP="00DA7B8C">
      <w:pPr>
        <w:spacing w:after="120" w:line="240" w:lineRule="auto"/>
      </w:pPr>
      <w:r>
        <w:t xml:space="preserve">В чем заключается моя история? </w:t>
      </w:r>
      <w:r w:rsidR="001714A9">
        <w:t xml:space="preserve">Чтобы выявить закономерности, </w:t>
      </w:r>
      <w:r>
        <w:t>я разделил данные на две части. В период с 2000 по 2006 год линия наилучшего соответствия была горизонтальной. В период с 2006 по 2012 год она пошла вверх. Из этого можно сделать вывод, что термин «производители материальных благ» начал активно вводиться в употребление после 2006 года</w:t>
      </w:r>
      <w:r w:rsidR="001714A9">
        <w:t xml:space="preserve"> (рис. 7). </w:t>
      </w:r>
      <w:r>
        <w:t>Насколько это соответствует действительности? Статистика</w:t>
      </w:r>
      <w:r w:rsidR="00FF3DE0">
        <w:t xml:space="preserve"> – </w:t>
      </w:r>
      <w:r>
        <w:t>точная наука, но анализ зако</w:t>
      </w:r>
      <w:r w:rsidR="001714A9">
        <w:t>номерностей всегда субъективен.</w:t>
      </w:r>
    </w:p>
    <w:p w:rsidR="001714A9" w:rsidRDefault="001714A9" w:rsidP="00DA7B8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543425" cy="2867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Выявление закономерностей в публикациях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A9" w:rsidRDefault="001714A9" w:rsidP="00DA7B8C">
      <w:pPr>
        <w:spacing w:after="120" w:line="240" w:lineRule="auto"/>
      </w:pPr>
      <w:r>
        <w:t>Рис. 7. Выявление закономерностей в публикациях</w:t>
      </w:r>
    </w:p>
    <w:p w:rsidR="00DA7B8C" w:rsidRDefault="00DA7B8C" w:rsidP="00DA7B8C">
      <w:pPr>
        <w:spacing w:after="120" w:line="240" w:lineRule="auto"/>
      </w:pPr>
      <w:r w:rsidRPr="001714A9">
        <w:rPr>
          <w:b/>
        </w:rPr>
        <w:t>И</w:t>
      </w:r>
      <w:r w:rsidR="001714A9" w:rsidRPr="001714A9">
        <w:rPr>
          <w:b/>
        </w:rPr>
        <w:t xml:space="preserve">щите среднее. </w:t>
      </w:r>
      <w:r>
        <w:t>Есть три средних значения, которые обычно применяются</w:t>
      </w:r>
      <w:r w:rsidR="001714A9">
        <w:t xml:space="preserve">: среднее арифметическое, медиана, мода (подробнее см. </w:t>
      </w:r>
      <w:hyperlink r:id="rId31" w:history="1">
        <w:r w:rsidR="001714A9" w:rsidRPr="001714A9">
          <w:rPr>
            <w:rStyle w:val="aa"/>
          </w:rPr>
          <w:t>Определение среднего значения, вариации и формы распределения. Описательные статистики</w:t>
        </w:r>
      </w:hyperlink>
      <w:r w:rsidR="001714A9">
        <w:t xml:space="preserve">). </w:t>
      </w:r>
      <w:r>
        <w:t>К сожалению, с</w:t>
      </w:r>
      <w:r w:rsidR="001714A9">
        <w:t xml:space="preserve">реднее значение часто отвлекает от более полезной информации. </w:t>
      </w:r>
      <w:r>
        <w:t xml:space="preserve">Тиранию средних значений можно победить с помощью вопроса: что на самом деле означает это среднее, насколько оно помогает вам принять решение? </w:t>
      </w:r>
      <w:r w:rsidR="006B15A6">
        <w:t>П</w:t>
      </w:r>
      <w:r>
        <w:t xml:space="preserve">омните, что данные, на основе которых вы можете действовать, обычно включают в себя анализ того, из чего складывается это среднее. </w:t>
      </w:r>
    </w:p>
    <w:p w:rsidR="00DA7B8C" w:rsidRDefault="006B15A6" w:rsidP="00DA7B8C">
      <w:pPr>
        <w:spacing w:after="120" w:line="240" w:lineRule="auto"/>
      </w:pPr>
      <w:r>
        <w:t>К</w:t>
      </w:r>
      <w:r w:rsidR="00DA7B8C">
        <w:t xml:space="preserve">ачественный </w:t>
      </w:r>
      <w:r w:rsidR="00DA7B8C" w:rsidRPr="006B15A6">
        <w:rPr>
          <w:b/>
        </w:rPr>
        <w:t>дэшборд</w:t>
      </w:r>
      <w:r>
        <w:t xml:space="preserve"> (Dashboard)</w:t>
      </w:r>
      <w:r w:rsidR="00DA7B8C">
        <w:t xml:space="preserve"> может оказать помощь в принятии решений на основе данных. Это эффективный инструмент, позволяющий руководителю выработать полезные привычки работы с данными. Признаки качественного дэшборда:</w:t>
      </w:r>
      <w:r>
        <w:t xml:space="preserve"> </w:t>
      </w:r>
      <w:r w:rsidR="00DA7B8C">
        <w:t>вся информация, необходимая для работы, собрана на одном экране;</w:t>
      </w:r>
      <w:r>
        <w:t xml:space="preserve"> </w:t>
      </w:r>
      <w:r w:rsidR="00DA7B8C">
        <w:t>информация постоянно обновляется, так что вы уверены, что пользуетесь актуальными данными;</w:t>
      </w:r>
      <w:r>
        <w:t xml:space="preserve"> </w:t>
      </w:r>
      <w:r w:rsidR="00DA7B8C">
        <w:t>на ней выделены важные моменты.</w:t>
      </w:r>
    </w:p>
    <w:p w:rsidR="00DA7B8C" w:rsidRDefault="00DA7B8C" w:rsidP="00DA7B8C">
      <w:pPr>
        <w:spacing w:after="120" w:line="240" w:lineRule="auto"/>
      </w:pPr>
      <w:r>
        <w:t>Каждый элемент статистики должен нести значимую информацию: этот показатель лучше запланированного или хуже? Задачи, требующие активных действий, сразу должны бросаться в глаза. В плане работ или таблице используйте условное форматирование и выделяйте «проблемные» ячейки, например</w:t>
      </w:r>
      <w:r w:rsidR="006B15A6">
        <w:t>,</w:t>
      </w:r>
      <w:r>
        <w:t xml:space="preserve"> красным, чтобы вам не приходилось их искать. Это подразумевает, что вам нужно установить цели до того, как вы создадите дэшборд.</w:t>
      </w:r>
    </w:p>
    <w:p w:rsidR="00DA7B8C" w:rsidRDefault="006B15A6" w:rsidP="00DA7B8C">
      <w:pPr>
        <w:spacing w:after="120" w:line="240" w:lineRule="auto"/>
      </w:pPr>
      <w:r>
        <w:t>В</w:t>
      </w:r>
      <w:r w:rsidR="00DA7B8C">
        <w:t xml:space="preserve">озможно, вы решите нанять программиста. В этом случае ищите специалиста, имеющего опыт разработки интерфейсов; чем больше логики и меньше флеш-технологий, тем лучше. </w:t>
      </w:r>
    </w:p>
    <w:p w:rsidR="00DA7B8C" w:rsidRDefault="00DA7B8C" w:rsidP="006B15A6">
      <w:pPr>
        <w:spacing w:after="120" w:line="240" w:lineRule="auto"/>
      </w:pPr>
      <w:r w:rsidRPr="006B15A6">
        <w:rPr>
          <w:b/>
        </w:rPr>
        <w:t>О</w:t>
      </w:r>
      <w:r w:rsidR="006B15A6" w:rsidRPr="006B15A6">
        <w:rPr>
          <w:b/>
        </w:rPr>
        <w:t xml:space="preserve">шибки суммируются. </w:t>
      </w:r>
      <w:r>
        <w:t>Многие цифры бывают очень точными, но это н</w:t>
      </w:r>
      <w:r w:rsidR="006B15A6">
        <w:t xml:space="preserve">е означает, что они правильные. </w:t>
      </w:r>
      <w:r>
        <w:t>Даже сказать, сколько товаров и услуг производит наше государство, мы можем лишь приблизительно, с точностью до плюс-минус нескольких миллиардов. При этом мы все равно указываем подозрительно точные цифры в политических целях и для создания газетных статей на тему эффективности и роста экономики. Мы склонны переоценивать надежность измеряемых данных, а также находить закономерности и тренды в том, что может оказаться лишь погрешностью в вычислениях.</w:t>
      </w:r>
    </w:p>
    <w:p w:rsidR="00DA7B8C" w:rsidRDefault="00DA7B8C" w:rsidP="006B15A6">
      <w:pPr>
        <w:pStyle w:val="3"/>
      </w:pPr>
      <w:r>
        <w:t>Ч</w:t>
      </w:r>
      <w:r w:rsidR="006B15A6">
        <w:t>асть</w:t>
      </w:r>
      <w:r>
        <w:t xml:space="preserve"> 4</w:t>
      </w:r>
      <w:r w:rsidR="006B15A6">
        <w:t xml:space="preserve">. </w:t>
      </w:r>
      <w:r>
        <w:t>К</w:t>
      </w:r>
      <w:bookmarkStart w:id="0" w:name="_GoBack"/>
      <w:bookmarkEnd w:id="0"/>
      <w:r w:rsidR="006B15A6" w:rsidRPr="006B15A6">
        <w:t>уда вы направляетесь?</w:t>
      </w:r>
      <w:r>
        <w:t xml:space="preserve"> </w:t>
      </w:r>
    </w:p>
    <w:p w:rsidR="00DA7B8C" w:rsidRDefault="00DA7B8C" w:rsidP="00DA7B8C">
      <w:pPr>
        <w:spacing w:after="120" w:line="240" w:lineRule="auto"/>
      </w:pPr>
      <w:r>
        <w:t>Даниэль Канеман, которому в 2002 году была присуждена Нобелевская премия за работу о том, как люди принимают (ошибочные) решения, предупреждает о том, что «эксперты не знают точно, где граница их профессиональ</w:t>
      </w:r>
      <w:r w:rsidR="006B15A6">
        <w:t xml:space="preserve">ного опыта (см. </w:t>
      </w:r>
      <w:hyperlink r:id="rId32" w:history="1">
        <w:r w:rsidR="006B15A6" w:rsidRPr="006B15A6">
          <w:rPr>
            <w:rStyle w:val="aa"/>
          </w:rPr>
          <w:t>Канеман, Словик, Тверски. Принятие решений в неопределенности: Правила и предубеждения</w:t>
        </w:r>
      </w:hyperlink>
      <w:r w:rsidR="006B15A6">
        <w:t xml:space="preserve">). Лидерство в нашем </w:t>
      </w:r>
      <w:r>
        <w:t>понимании ассоциируется с решительностью. По словам Канемана, «некоторые завоевывают репутацию успешных людей, хотя фактически все, что они сделали,</w:t>
      </w:r>
      <w:r w:rsidR="00FF3DE0">
        <w:t xml:space="preserve"> – </w:t>
      </w:r>
      <w:r>
        <w:t>это рискнули в ситуации, в которой ни один здравомыслящий человек не пошел бы на риск». Или, как сформулировал э</w:t>
      </w:r>
      <w:r w:rsidR="006B15A6">
        <w:t>то бизнес-гуру Томас Питерс</w:t>
      </w:r>
      <w:r>
        <w:t>: «У хороших руководителей всегда перекос в сторону действий».</w:t>
      </w:r>
    </w:p>
    <w:p w:rsidR="006B15A6" w:rsidRDefault="00DA7B8C" w:rsidP="00DA7B8C">
      <w:pPr>
        <w:spacing w:after="120" w:line="240" w:lineRule="auto"/>
      </w:pPr>
      <w:r>
        <w:lastRenderedPageBreak/>
        <w:t>Проблема ли это? Да, поскольку у перекоса в сторону действий есть обратная сторона: недостаточное внимание к анализу информации. Прогнозирование становится важной частью бизнес</w:t>
      </w:r>
      <w:r w:rsidR="006B15A6">
        <w:t>-</w:t>
      </w:r>
      <w:r>
        <w:t>процесса</w:t>
      </w:r>
      <w:r w:rsidR="006B15A6">
        <w:t xml:space="preserve"> (подробнее см. </w:t>
      </w:r>
      <w:hyperlink r:id="rId33" w:history="1">
        <w:r w:rsidR="006B15A6" w:rsidRPr="006B15A6">
          <w:rPr>
            <w:rStyle w:val="aa"/>
          </w:rPr>
          <w:t>Прогнозирование на основе экспоненциального сглаживания</w:t>
        </w:r>
      </w:hyperlink>
      <w:r w:rsidR="006B15A6">
        <w:t xml:space="preserve">). </w:t>
      </w:r>
      <w:r>
        <w:t>Анализ трендов, то есть прогнозирование на основе прошлой деятельности,</w:t>
      </w:r>
      <w:r w:rsidR="00FF3DE0">
        <w:t xml:space="preserve"> – </w:t>
      </w:r>
      <w:r w:rsidR="006B15A6">
        <w:t>весьма практичный метод</w:t>
      </w:r>
      <w:r>
        <w:t>. Его недостаток заключается в предположении, что исход</w:t>
      </w:r>
      <w:r w:rsidR="006B15A6">
        <w:t>ные условия остаются такими же.</w:t>
      </w:r>
    </w:p>
    <w:p w:rsidR="006B15A6" w:rsidRDefault="00DA7B8C" w:rsidP="00DA7B8C">
      <w:pPr>
        <w:spacing w:after="120" w:line="240" w:lineRule="auto"/>
      </w:pPr>
      <w:r>
        <w:t>Прогнозный рынок</w:t>
      </w:r>
      <w:r w:rsidR="00FF3DE0">
        <w:t xml:space="preserve"> – </w:t>
      </w:r>
      <w:r>
        <w:t>штука увлекательная, но редкая. Если бы все сотрудники вашей компании могли сдел</w:t>
      </w:r>
      <w:r w:rsidR="006B15A6">
        <w:t>ать ставку на какое-то событие</w:t>
      </w:r>
      <w:r>
        <w:t xml:space="preserve">, на что именно они бы поставили и сколько </w:t>
      </w:r>
      <w:r w:rsidR="006B15A6">
        <w:t xml:space="preserve">(см. </w:t>
      </w:r>
      <w:hyperlink r:id="rId34" w:history="1">
        <w:r w:rsidR="006B15A6" w:rsidRPr="006B15A6">
          <w:rPr>
            <w:rStyle w:val="aa"/>
          </w:rPr>
          <w:t>Дункан Уоттс. Здравый смысл врет. Почему не надо слушать свой внутренний голос</w:t>
        </w:r>
      </w:hyperlink>
      <w:r w:rsidR="006B15A6">
        <w:t>).</w:t>
      </w:r>
    </w:p>
    <w:p w:rsidR="00DA7B8C" w:rsidRPr="00622591" w:rsidRDefault="00DA7B8C" w:rsidP="00DA7B8C">
      <w:pPr>
        <w:spacing w:after="120" w:line="240" w:lineRule="auto"/>
        <w:rPr>
          <w:b/>
        </w:rPr>
      </w:pPr>
      <w:r w:rsidRPr="00622591">
        <w:rPr>
          <w:b/>
        </w:rPr>
        <w:t>Ч</w:t>
      </w:r>
      <w:r w:rsidR="006B15A6" w:rsidRPr="00622591">
        <w:rPr>
          <w:b/>
        </w:rPr>
        <w:t>то может по</w:t>
      </w:r>
      <w:r w:rsidR="00622591" w:rsidRPr="00622591">
        <w:rPr>
          <w:b/>
        </w:rPr>
        <w:t>й</w:t>
      </w:r>
      <w:r w:rsidR="006B15A6" w:rsidRPr="00622591">
        <w:rPr>
          <w:b/>
        </w:rPr>
        <w:t>ти не так?</w:t>
      </w:r>
      <w:r w:rsidR="00622591">
        <w:rPr>
          <w:b/>
        </w:rPr>
        <w:t xml:space="preserve"> </w:t>
      </w:r>
      <w:r>
        <w:t>Психолог Гэри Клейн придумал технику для повышения качества анализа: «В случае провала проекта, как правило, обсуждают, почему все пошло не так и какие уроки из этого можно извлечь,</w:t>
      </w:r>
      <w:r w:rsidR="00FF3DE0">
        <w:t xml:space="preserve"> – </w:t>
      </w:r>
      <w:r>
        <w:t xml:space="preserve">как посмертное вскрытие. Почему бы не делать то же самое, только в начале? Еще до запуска проекта можно заявить: "Мы смотрим в хрустальный шар и видим, что наш проект потерпел провал. А теперь все быстренько взяли ручки, и у вас есть две минуты, чтобы набросать причины, которые, по вашему мнению, к этому привели"». </w:t>
      </w:r>
    </w:p>
    <w:p w:rsidR="00DA7B8C" w:rsidRDefault="00DA7B8C" w:rsidP="00DA7B8C">
      <w:pPr>
        <w:spacing w:after="120" w:line="240" w:lineRule="auto"/>
      </w:pPr>
      <w:r>
        <w:t>Оценка риска при принятии решений</w:t>
      </w:r>
      <w:r w:rsidR="00FF3DE0">
        <w:t xml:space="preserve"> – </w:t>
      </w:r>
      <w:r>
        <w:t>процесс чрезвычайно сложный</w:t>
      </w:r>
      <w:r w:rsidR="00622591">
        <w:t xml:space="preserve"> (см. </w:t>
      </w:r>
      <w:hyperlink r:id="rId35" w:history="1">
        <w:r w:rsidR="00622591" w:rsidRPr="00622591">
          <w:rPr>
            <w:rStyle w:val="aa"/>
          </w:rPr>
          <w:t>Герд Гигеренцер. Понимать риски</w:t>
        </w:r>
      </w:hyperlink>
      <w:r w:rsidR="00622591">
        <w:t>)</w:t>
      </w:r>
      <w:r w:rsidR="00D245A5">
        <w:t xml:space="preserve">. </w:t>
      </w:r>
      <w:r>
        <w:t>На основании своего приемлемого уровня риска можно попробовать провести быстрый расчет ожидаемой доходности</w:t>
      </w:r>
      <w:r w:rsidR="00D245A5">
        <w:t xml:space="preserve">. </w:t>
      </w:r>
      <w:r w:rsidRPr="00D245A5">
        <w:rPr>
          <w:i/>
        </w:rPr>
        <w:t>Показатель ожидаемой доходности</w:t>
      </w:r>
      <w:r w:rsidR="00FF3DE0">
        <w:t xml:space="preserve"> – </w:t>
      </w:r>
      <w:r>
        <w:t>это сумма ожидаемого дохода по всем статьям, умноженная на коэффициент вероятности его достижения. Так, ожидаемый показатель при броске игрального кубика:</w:t>
      </w:r>
    </w:p>
    <w:p w:rsidR="00DA7B8C" w:rsidRDefault="00DA7B8C" w:rsidP="00DA7B8C">
      <w:pPr>
        <w:spacing w:after="120" w:line="240" w:lineRule="auto"/>
      </w:pPr>
      <w:r>
        <w:t>(1/</w:t>
      </w:r>
      <w:r w:rsidR="00D245A5">
        <w:t>6</w:t>
      </w:r>
      <w:r>
        <w:t xml:space="preserve"> </w:t>
      </w:r>
      <w:r w:rsidR="00D245A5">
        <w:t>*</w:t>
      </w:r>
      <w:r>
        <w:t xml:space="preserve"> 1) + (1</w:t>
      </w:r>
      <w:r w:rsidR="00D245A5">
        <w:t>/6</w:t>
      </w:r>
      <w:r>
        <w:t xml:space="preserve"> </w:t>
      </w:r>
      <w:r w:rsidR="00D245A5">
        <w:t>*</w:t>
      </w:r>
      <w:r>
        <w:t xml:space="preserve"> 2) + ... + (1/</w:t>
      </w:r>
      <w:r w:rsidR="00D245A5">
        <w:t>6</w:t>
      </w:r>
      <w:r>
        <w:t xml:space="preserve"> </w:t>
      </w:r>
      <w:r w:rsidR="00D245A5">
        <w:t>*</w:t>
      </w:r>
      <w:r>
        <w:t xml:space="preserve"> 6) = </w:t>
      </w:r>
      <w:r w:rsidR="00D245A5">
        <w:t>3,5</w:t>
      </w:r>
    </w:p>
    <w:p w:rsidR="00DA7B8C" w:rsidRDefault="00DA7B8C" w:rsidP="00DA7B8C">
      <w:pPr>
        <w:spacing w:after="120" w:line="240" w:lineRule="auto"/>
      </w:pPr>
      <w:r>
        <w:t xml:space="preserve">Проделайте то же самое для </w:t>
      </w:r>
      <w:r w:rsidR="00D245A5">
        <w:t>ваших</w:t>
      </w:r>
      <w:r>
        <w:t xml:space="preserve"> сценариев. Если итоговое число получилось отрицательным, это свидетельствует о высокой вероятности потерпеть убыток и может стать серьезным аргументом в пользу того, что, возможно, вам не стоит даже рассматривать этот вариант в качестве решения.</w:t>
      </w:r>
    </w:p>
    <w:p w:rsidR="00DA7B8C" w:rsidRDefault="00DA7B8C" w:rsidP="00DA7B8C">
      <w:pPr>
        <w:spacing w:after="120" w:line="240" w:lineRule="auto"/>
      </w:pPr>
      <w:r>
        <w:t>Внимания также заслуживает концепция «черных л</w:t>
      </w:r>
      <w:r w:rsidR="00D245A5">
        <w:t xml:space="preserve">ебедей» Нассима Николаса Талеба (см. </w:t>
      </w:r>
      <w:hyperlink r:id="rId36" w:history="1">
        <w:r w:rsidR="00D245A5" w:rsidRPr="00D245A5">
          <w:rPr>
            <w:rStyle w:val="aa"/>
          </w:rPr>
          <w:t>Нассим Талеб. Черный лебедь. Под знаком непредсказуемости</w:t>
        </w:r>
      </w:hyperlink>
      <w:r w:rsidR="00D245A5">
        <w:t>)</w:t>
      </w:r>
      <w:r>
        <w:t>. Существует небольшая вероятность настоящей катастрофы. Моделированием подобной вероятности редко занимаются всерьез, но почему нет? Проблема риска заключается в том, что он нелинейный.</w:t>
      </w:r>
    </w:p>
    <w:p w:rsidR="00DA7B8C" w:rsidRDefault="00D245A5" w:rsidP="00DA7B8C">
      <w:pPr>
        <w:spacing w:after="120" w:line="240" w:lineRule="auto"/>
      </w:pPr>
      <w:r>
        <w:t>И</w:t>
      </w:r>
      <w:r w:rsidR="00DA7B8C">
        <w:t xml:space="preserve">збегайте соблазна экстраполировать прогнозы на несколько лет вперед. Если вы когда-нибудь спорили на очевидные темы или писали планы, что вы будете делать через пять лет, значит, вы знаете, что такое иллюзия уверенности. </w:t>
      </w:r>
    </w:p>
    <w:p w:rsidR="00DA7B8C" w:rsidRDefault="00DA7B8C" w:rsidP="00DA7B8C">
      <w:pPr>
        <w:spacing w:after="120" w:line="240" w:lineRule="auto"/>
      </w:pPr>
      <w:r>
        <w:t>Самый важный финансовый коэффициент</w:t>
      </w:r>
      <w:r w:rsidR="00FF3DE0">
        <w:t xml:space="preserve"> – </w:t>
      </w:r>
      <w:r>
        <w:t xml:space="preserve">это окупаемость инвестиций, или </w:t>
      </w:r>
      <w:r w:rsidRPr="00D245A5">
        <w:rPr>
          <w:b/>
        </w:rPr>
        <w:t>ROI</w:t>
      </w:r>
      <w:r>
        <w:t xml:space="preserve"> (</w:t>
      </w:r>
      <w:r w:rsidR="00D245A5">
        <w:t xml:space="preserve">от англ. return on investment). </w:t>
      </w:r>
      <w:r>
        <w:t xml:space="preserve">Если вам нужно сделать выбор из нескольких вариантов, </w:t>
      </w:r>
      <w:r w:rsidR="000B2FE6">
        <w:t>например,</w:t>
      </w:r>
      <w:r>
        <w:t xml:space="preserve"> открыть офис в регионе Х или регионе Y,</w:t>
      </w:r>
      <w:r w:rsidR="00FF3DE0">
        <w:t xml:space="preserve"> – </w:t>
      </w:r>
      <w:r>
        <w:t>один из наиболее часто применяющихся методов оценки качества инвестиций</w:t>
      </w:r>
      <w:r w:rsidR="00FF3DE0">
        <w:t xml:space="preserve"> – </w:t>
      </w:r>
      <w:r>
        <w:t>чистая приведенная стоимость (NPV</w:t>
      </w:r>
      <w:r w:rsidR="00D245A5">
        <w:t xml:space="preserve">; подробнее см. </w:t>
      </w:r>
      <w:hyperlink r:id="rId37" w:history="1">
        <w:r w:rsidR="00D245A5" w:rsidRPr="00D245A5">
          <w:rPr>
            <w:rStyle w:val="aa"/>
          </w:rPr>
          <w:t>Оценка эффективности инвестиций</w:t>
        </w:r>
      </w:hyperlink>
      <w:r>
        <w:t>).</w:t>
      </w:r>
    </w:p>
    <w:p w:rsidR="00DA7B8C" w:rsidRDefault="00D245A5" w:rsidP="00D245A5">
      <w:pPr>
        <w:pStyle w:val="3"/>
      </w:pPr>
      <w:r>
        <w:t>Часть 5. Аргументы на основе фактов</w:t>
      </w:r>
    </w:p>
    <w:p w:rsidR="00D245A5" w:rsidRDefault="00DA7B8C" w:rsidP="00DA7B8C">
      <w:pPr>
        <w:spacing w:after="120" w:line="240" w:lineRule="auto"/>
      </w:pPr>
      <w:r w:rsidRPr="00D245A5">
        <w:rPr>
          <w:b/>
        </w:rPr>
        <w:t>Д</w:t>
      </w:r>
      <w:r w:rsidR="00D245A5" w:rsidRPr="00D245A5">
        <w:rPr>
          <w:b/>
        </w:rPr>
        <w:t xml:space="preserve">анные: исходные или подтасованные. </w:t>
      </w:r>
      <w:r>
        <w:t>Данные рассказывают нам историю, но это не означает, что она правдива.</w:t>
      </w:r>
      <w:r w:rsidR="00D245A5">
        <w:t xml:space="preserve"> </w:t>
      </w:r>
      <w:r>
        <w:t>Звучное словосочетание «гол</w:t>
      </w:r>
      <w:r w:rsidR="00D245A5">
        <w:t xml:space="preserve">ые факты» вводит в заблуждение. </w:t>
      </w:r>
      <w:r>
        <w:t>Очень часто данные фальсифицируют</w:t>
      </w:r>
      <w:r w:rsidR="00D245A5">
        <w:t xml:space="preserve">. </w:t>
      </w:r>
      <w:r>
        <w:t>Самый очевидный способ слегка «подкорректировать» статистику заключается в том, что кто-то выбирает выгодные ему показатели для измерения, зная, что вы н</w:t>
      </w:r>
      <w:r w:rsidR="00D245A5">
        <w:t>е можете посчитать все.</w:t>
      </w:r>
    </w:p>
    <w:p w:rsidR="00DA7B8C" w:rsidRDefault="00DA7B8C" w:rsidP="00DA7B8C">
      <w:pPr>
        <w:spacing w:after="120" w:line="240" w:lineRule="auto"/>
      </w:pPr>
      <w:r>
        <w:t>В 2013 году исследователь Стэнфорд</w:t>
      </w:r>
      <w:r w:rsidR="00D245A5">
        <w:t>ского университета Джон Иоанни</w:t>
      </w:r>
      <w:r>
        <w:t>дис наугад выбрал 50 продуктов из кулинарной книги и обнаружил, что для 80% из них есть хотя бы одна научная работа, доказывающая, что они вызывают рак, и одна</w:t>
      </w:r>
      <w:r w:rsidR="00FF3DE0">
        <w:t xml:space="preserve"> – </w:t>
      </w:r>
      <w:r>
        <w:t>доказывающая, что они служат средством профилактики рака. Однако продавец будет ссылаться на информацию, отражающую только одну сторону.</w:t>
      </w:r>
    </w:p>
    <w:p w:rsidR="00DA7B8C" w:rsidRDefault="00DA7B8C" w:rsidP="00DA7B8C">
      <w:pPr>
        <w:spacing w:after="120" w:line="240" w:lineRule="auto"/>
      </w:pPr>
      <w:r w:rsidRPr="00D245A5">
        <w:rPr>
          <w:i/>
        </w:rPr>
        <w:t>Неверные причинно-следственные отношения.</w:t>
      </w:r>
      <w:r>
        <w:t xml:space="preserve"> Результаты одного из нашумевших исследований свидетельствовали о том, что курение повышает вероятность самоубийства. Ужасно! Через несколько лет результаты этого исследования были оспорены, когда исследователи доказали, что курильщики также в два раза чаще погибают насильственной смертью. Подсказка: причину и </w:t>
      </w:r>
      <w:r>
        <w:lastRenderedPageBreak/>
        <w:t>следствие поменяли местами. У людей, испытывающих депрессию, стресс, постоянно подвергающихся опасности, гораздо выше вероятность того, что они начнут курить.</w:t>
      </w:r>
    </w:p>
    <w:p w:rsidR="00DA7B8C" w:rsidRDefault="00DA7B8C" w:rsidP="00DA7B8C">
      <w:pPr>
        <w:spacing w:after="120" w:line="240" w:lineRule="auto"/>
      </w:pPr>
      <w:r w:rsidRPr="00D245A5">
        <w:rPr>
          <w:i/>
        </w:rPr>
        <w:t xml:space="preserve">Неправильный выбор временных рамок. </w:t>
      </w:r>
      <w:r>
        <w:t>Начало и завершение периода, за который делается отчет, имеет значение. Происходит ли глобальное потепление в последние годы? Кривая графика будет зависеть от того, что вы подра</w:t>
      </w:r>
      <w:r w:rsidR="00D245A5">
        <w:t>зумеваете под словами «в послед</w:t>
      </w:r>
      <w:r>
        <w:t>ние годы».</w:t>
      </w:r>
    </w:p>
    <w:p w:rsidR="00D245A5" w:rsidRDefault="00DA7B8C" w:rsidP="00DA7B8C">
      <w:pPr>
        <w:spacing w:after="120" w:line="240" w:lineRule="auto"/>
      </w:pPr>
      <w:r w:rsidRPr="00D245A5">
        <w:rPr>
          <w:b/>
        </w:rPr>
        <w:t>К</w:t>
      </w:r>
      <w:r w:rsidR="00D245A5" w:rsidRPr="00D245A5">
        <w:rPr>
          <w:b/>
        </w:rPr>
        <w:t xml:space="preserve">орреляция не гарантирует причинно-следственную связь. </w:t>
      </w:r>
      <w:r>
        <w:t>Обычно данные не отвечают на вопрос «почем</w:t>
      </w:r>
      <w:r w:rsidR="00D245A5">
        <w:t xml:space="preserve">у?», а только на вопрос «что?». </w:t>
      </w:r>
      <w:r>
        <w:t>Корреляция между двумя явлениями означает, что, если мы стали чаще видеть одно из них, мы также отмечаем изменение частоты, с которой встречаем второе. При этом, если мы отмечаем одновременное изменение двух количественных показателей и предполагаем, что один из них стал причиной второго, это предположение вп</w:t>
      </w:r>
      <w:r w:rsidR="00D245A5">
        <w:t xml:space="preserve">олне может оказаться ошибочным. </w:t>
      </w:r>
      <w:r>
        <w:t>Ложные корреляции</w:t>
      </w:r>
      <w:r w:rsidR="00FF3DE0">
        <w:t xml:space="preserve"> – </w:t>
      </w:r>
      <w:r>
        <w:t>это то, что получается, когда вы просто собираете большой массив данных и начинаете копатьс</w:t>
      </w:r>
      <w:r w:rsidR="00D245A5">
        <w:t>я в них в поисках взаимосвязей.</w:t>
      </w:r>
    </w:p>
    <w:p w:rsidR="00DA7B8C" w:rsidRDefault="00DA7B8C" w:rsidP="00D245A5">
      <w:pPr>
        <w:pStyle w:val="3"/>
      </w:pPr>
      <w:r>
        <w:t>Ч</w:t>
      </w:r>
      <w:r w:rsidR="00D245A5">
        <w:t>асть 6. У</w:t>
      </w:r>
      <w:r w:rsidR="00D245A5" w:rsidRPr="00D245A5">
        <w:t>правление на основе данных</w:t>
      </w:r>
      <w:r>
        <w:t xml:space="preserve"> </w:t>
      </w:r>
    </w:p>
    <w:p w:rsidR="00DA7B8C" w:rsidRDefault="00D245A5" w:rsidP="006524BF">
      <w:pPr>
        <w:spacing w:after="120" w:line="240" w:lineRule="auto"/>
      </w:pPr>
      <w:r w:rsidRPr="00D245A5">
        <w:rPr>
          <w:b/>
        </w:rPr>
        <w:t xml:space="preserve">Копирование – это не управление. </w:t>
      </w:r>
      <w:r w:rsidR="006524BF">
        <w:t>Е</w:t>
      </w:r>
      <w:r w:rsidR="00DA7B8C">
        <w:t>сли слушать слишком много советов, то наступает момент, когда вам рекомендуют делать прямо противоположные вещи. Например, СЕО компании Amazon Джефф Безос уверен, что запустить процесс инноваций можно, только если интересо</w:t>
      </w:r>
      <w:r w:rsidR="006524BF">
        <w:t>ваться у людей их потребностями.</w:t>
      </w:r>
      <w:r w:rsidR="00DA7B8C">
        <w:t xml:space="preserve"> Стив Джоб</w:t>
      </w:r>
      <w:r w:rsidR="006524BF">
        <w:t>с</w:t>
      </w:r>
      <w:r w:rsidR="00DA7B8C">
        <w:t xml:space="preserve"> придерживался противоположного мнения: «Люди не знают, чего хотят, пока вы это им не покажете».</w:t>
      </w:r>
    </w:p>
    <w:p w:rsidR="00DA7B8C" w:rsidRDefault="00DA7B8C" w:rsidP="00DA7B8C">
      <w:pPr>
        <w:spacing w:after="120" w:line="240" w:lineRule="auto"/>
      </w:pPr>
      <w:r>
        <w:t>Успех бывает двух видов. В первом случае это неизбежный результат тщательного планирования и анализа, которому ничто не могло помешать. Это так называемый «идеальный успех», в природе его не существует. Второй вид успеха — это результат эффективного планирования, правильно выбранного времени и еще некоторых факторов, которые в совокупности можно назвать удачей, то есть благоприятным стечением обстоятельств, которое невозможно прогнозировать. Вы не можете запланировать стать удачливым.</w:t>
      </w:r>
    </w:p>
    <w:p w:rsidR="006524BF" w:rsidRDefault="00DA7B8C" w:rsidP="00DA7B8C">
      <w:pPr>
        <w:spacing w:after="120" w:line="240" w:lineRule="auto"/>
      </w:pPr>
      <w:r>
        <w:t>Когда мы видим, что кто-то добился успеха, то часто рационализируем произошедшее; в нашем сознании это становится «идеальным успехом», и, возможно, мы даже начинаем пытаться в точности его скопировать</w:t>
      </w:r>
      <w:r w:rsidR="006524BF">
        <w:t xml:space="preserve"> (на этом ложном подходе основано исследование </w:t>
      </w:r>
      <w:r w:rsidR="006524BF" w:rsidRPr="006524BF">
        <w:t>Джим</w:t>
      </w:r>
      <w:r w:rsidR="006524BF">
        <w:t>а</w:t>
      </w:r>
      <w:r w:rsidR="006524BF" w:rsidRPr="006524BF">
        <w:t xml:space="preserve"> Коллинз</w:t>
      </w:r>
      <w:r w:rsidR="006524BF">
        <w:t>а</w:t>
      </w:r>
      <w:r w:rsidR="006524BF" w:rsidRPr="006524BF">
        <w:t xml:space="preserve"> </w:t>
      </w:r>
      <w:hyperlink r:id="rId38" w:history="1">
        <w:r w:rsidR="006524BF" w:rsidRPr="006524BF">
          <w:rPr>
            <w:rStyle w:val="aa"/>
          </w:rPr>
          <w:t>От хорошего к великому. Почему одни компании совершают прорыв, а другие нет…</w:t>
        </w:r>
      </w:hyperlink>
      <w:r w:rsidR="006524BF">
        <w:t xml:space="preserve"> что, правда не помешало ему стать бестселлером).</w:t>
      </w:r>
    </w:p>
    <w:p w:rsidR="00DA7B8C" w:rsidRDefault="00DA7B8C" w:rsidP="00DA7B8C">
      <w:pPr>
        <w:spacing w:after="120" w:line="240" w:lineRule="auto"/>
      </w:pPr>
      <w:r>
        <w:t xml:space="preserve">В своей книге </w:t>
      </w:r>
      <w:hyperlink r:id="rId39" w:history="1">
        <w:r w:rsidR="006524BF" w:rsidRPr="006524BF">
          <w:rPr>
            <w:rStyle w:val="aa"/>
          </w:rPr>
          <w:t>Думай медленно... решай быстро</w:t>
        </w:r>
      </w:hyperlink>
      <w:r w:rsidR="006524BF">
        <w:t xml:space="preserve"> Даниэль Канеман говорит: «</w:t>
      </w:r>
      <w:r>
        <w:t>Если сгруппировать все успешные компании и проанализировать, что их объединяет, единственным адекватным ответом будет</w:t>
      </w:r>
      <w:r w:rsidR="00FF3DE0">
        <w:t xml:space="preserve"> – </w:t>
      </w:r>
      <w:r>
        <w:t>удача».</w:t>
      </w:r>
    </w:p>
    <w:p w:rsidR="00DA7B8C" w:rsidRDefault="00DA7B8C" w:rsidP="00DA7B8C">
      <w:pPr>
        <w:spacing w:after="120" w:line="240" w:lineRule="auto"/>
      </w:pPr>
      <w:r w:rsidRPr="006524BF">
        <w:rPr>
          <w:b/>
        </w:rPr>
        <w:t>И</w:t>
      </w:r>
      <w:r w:rsidR="006524BF" w:rsidRPr="006524BF">
        <w:rPr>
          <w:b/>
        </w:rPr>
        <w:t>нтуиция или данные?</w:t>
      </w:r>
      <w:r w:rsidR="006524BF">
        <w:rPr>
          <w:b/>
        </w:rPr>
        <w:t xml:space="preserve"> </w:t>
      </w:r>
      <w:r>
        <w:t>И то и другое. Невозможно вести бизнес на одной интуиции, но,</w:t>
      </w:r>
      <w:r w:rsidR="006524BF">
        <w:t xml:space="preserve"> </w:t>
      </w:r>
      <w:r>
        <w:t>скорее всего,</w:t>
      </w:r>
      <w:r w:rsidR="006524BF">
        <w:t xml:space="preserve"> </w:t>
      </w:r>
      <w:r>
        <w:t>совсем игнорировать внутренний голос тоже нельзя. Секрет в том, чтобы знать, к</w:t>
      </w:r>
      <w:r w:rsidR="006524BF">
        <w:t xml:space="preserve">огда к нему стоит прислушаться. </w:t>
      </w:r>
      <w:r>
        <w:t>Как однажды сказал один из величайших</w:t>
      </w:r>
      <w:r w:rsidR="006524BF">
        <w:t xml:space="preserve"> экономистов ХХ века Артур Пигу</w:t>
      </w:r>
      <w:r>
        <w:t>: «Разве кто-нибудь когда-нибудь наймет экономиста для управления пивоварней?»</w:t>
      </w:r>
    </w:p>
    <w:p w:rsidR="00DA7B8C" w:rsidRDefault="006524BF" w:rsidP="006524BF">
      <w:pPr>
        <w:spacing w:after="120" w:line="240" w:lineRule="auto"/>
      </w:pPr>
      <w:r>
        <w:t>В</w:t>
      </w:r>
      <w:r w:rsidR="00DA7B8C">
        <w:t xml:space="preserve"> повседневной жизни мы все используем эвристические правила, основанные на прежнем опыте: мы не можем обдумывать каждое мельчайшее решение, иначе у нас просто не останется времени действовать. Так что интуиция</w:t>
      </w:r>
      <w:r w:rsidR="00FF3DE0">
        <w:t xml:space="preserve"> – </w:t>
      </w:r>
      <w:r w:rsidR="00DA7B8C">
        <w:t>это способ избежать чрезмерного обдумывания чего</w:t>
      </w:r>
      <w:r>
        <w:t>-либо, когда это лишено смысла. С другой стороны, п</w:t>
      </w:r>
      <w:r w:rsidR="00DA7B8C">
        <w:t>о мнению Канемана, вероятность ошибки при принятии интуитивного решения гораздо выше, чем кажется.</w:t>
      </w:r>
    </w:p>
    <w:p w:rsidR="00DA7B8C" w:rsidRDefault="00DA7B8C" w:rsidP="00DA7B8C">
      <w:pPr>
        <w:spacing w:after="120" w:line="240" w:lineRule="auto"/>
      </w:pPr>
      <w:r w:rsidRPr="006524BF">
        <w:rPr>
          <w:b/>
        </w:rPr>
        <w:t>Ч</w:t>
      </w:r>
      <w:r w:rsidR="006524BF" w:rsidRPr="006524BF">
        <w:rPr>
          <w:b/>
        </w:rPr>
        <w:t>то если?</w:t>
      </w:r>
      <w:r w:rsidR="006524BF">
        <w:rPr>
          <w:b/>
        </w:rPr>
        <w:t xml:space="preserve"> </w:t>
      </w:r>
      <w:r>
        <w:t xml:space="preserve">Вы проверяете сотрудников. Вы тестируете свою продукцию. Почему бы в таком случае не проверять и </w:t>
      </w:r>
      <w:r w:rsidR="006524BF">
        <w:t xml:space="preserve">ваши решения? </w:t>
      </w:r>
      <w:r>
        <w:t>Эксперименты</w:t>
      </w:r>
      <w:r w:rsidR="00FF3DE0">
        <w:t xml:space="preserve"> – </w:t>
      </w:r>
      <w:r>
        <w:t xml:space="preserve">это один из важнейших способов принятия решений в компании Google. Один из лучших способов </w:t>
      </w:r>
      <w:r w:rsidR="006524BF">
        <w:t>исследования</w:t>
      </w:r>
      <w:r w:rsidR="00FF3DE0">
        <w:t xml:space="preserve"> – </w:t>
      </w:r>
      <w:r>
        <w:t>это рандомизированное контролируемое исследование. Для его проведения вы случайным образом формируете две группы: А и В. Вы изменяете только один фактор в группе В и оцениваете результат. Если он оказался другим, то, скорее всего, это вызвано изменением того самого фактора</w:t>
      </w:r>
      <w:r w:rsidR="006524BF">
        <w:t xml:space="preserve"> (подробнее см.</w:t>
      </w:r>
      <w:r w:rsidR="006524BF" w:rsidRPr="006524BF">
        <w:t xml:space="preserve"> </w:t>
      </w:r>
      <w:hyperlink r:id="rId40" w:history="1">
        <w:r w:rsidR="006524BF" w:rsidRPr="006524BF">
          <w:rPr>
            <w:rStyle w:val="aa"/>
          </w:rPr>
          <w:t>Фишер. Статистический вывод</w:t>
        </w:r>
      </w:hyperlink>
      <w:r w:rsidR="006524BF">
        <w:t>)</w:t>
      </w:r>
      <w:r>
        <w:t>.</w:t>
      </w:r>
    </w:p>
    <w:p w:rsidR="00DA7B8C" w:rsidRDefault="00DA7B8C" w:rsidP="00DA7B8C">
      <w:pPr>
        <w:spacing w:after="120" w:line="240" w:lineRule="auto"/>
      </w:pPr>
      <w:r w:rsidRPr="006524BF">
        <w:rPr>
          <w:b/>
        </w:rPr>
        <w:t>Г</w:t>
      </w:r>
      <w:r w:rsidR="006524BF" w:rsidRPr="006524BF">
        <w:rPr>
          <w:b/>
        </w:rPr>
        <w:t xml:space="preserve">раницы уверенности. </w:t>
      </w:r>
      <w:r>
        <w:t xml:space="preserve">Мы часто меняем наши представления без должного обоснования, лишь на основе полученных результатов. Эту проблему изучает так называемая байесовская статистика, которая в значительной степени легла в основу искусственного интеллекта. Неопределенность </w:t>
      </w:r>
      <w:r>
        <w:lastRenderedPageBreak/>
        <w:t>исходных условий, даже при возможности точно ее оценить, часто может ввести в заблуждение, если мы принимаем решения, основываясь исключительно на результатах.</w:t>
      </w:r>
    </w:p>
    <w:p w:rsidR="00DA7B8C" w:rsidRDefault="00DA7B8C" w:rsidP="00DA7B8C">
      <w:pPr>
        <w:spacing w:after="120" w:line="240" w:lineRule="auto"/>
      </w:pPr>
      <w:r>
        <w:t>Рассмотрим пример, который назовем «поиск виноватого». Предположим, вы знаете, если у вас будет хорошая команда, только 10% ваших проектов потерпят неудачу. Если команда будет плохая, провалятся все проекты.</w:t>
      </w:r>
      <w:r w:rsidR="004A22B7">
        <w:t xml:space="preserve"> </w:t>
      </w:r>
      <w:r>
        <w:t>Вы подбираете команду на новый проект, но проект проваливается. Предположим</w:t>
      </w:r>
      <w:r w:rsidR="004A22B7">
        <w:t>, мы провели этот эксперимент 1</w:t>
      </w:r>
      <w:r>
        <w:t>00 раз. Вот что мы можем ожидать в качестве результата:</w:t>
      </w:r>
    </w:p>
    <w:p w:rsidR="004A22B7" w:rsidRDefault="004A22B7" w:rsidP="00DA7B8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00450" cy="1028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В чем причина провала проекта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2B7" w:rsidRDefault="004A22B7" w:rsidP="00DA7B8C">
      <w:pPr>
        <w:spacing w:after="120" w:line="240" w:lineRule="auto"/>
      </w:pPr>
      <w:r>
        <w:t>Рис. 8. В чем причина провала проекта</w:t>
      </w:r>
    </w:p>
    <w:p w:rsidR="00DA7B8C" w:rsidRDefault="00DA7B8C" w:rsidP="00DA7B8C">
      <w:pPr>
        <w:spacing w:after="120" w:line="240" w:lineRule="auto"/>
      </w:pPr>
      <w:r>
        <w:t>Анализируя провал, что вы назовете его причиной: ваш плохой выбор</w:t>
      </w:r>
      <w:r w:rsidR="004A22B7">
        <w:t xml:space="preserve"> (10-ка в первой строке)</w:t>
      </w:r>
      <w:r>
        <w:t xml:space="preserve"> или случайную неудачу</w:t>
      </w:r>
      <w:r w:rsidR="004A22B7">
        <w:t xml:space="preserve"> (9-ка)</w:t>
      </w:r>
      <w:r>
        <w:t>? Скорее всего, вы будете склонны винить во всем случай, но гораздо более вероятно, что вам не повезло выбрать неподходящих сотрудников</w:t>
      </w:r>
      <w:r w:rsidR="004A22B7">
        <w:t xml:space="preserve"> подробнее о том, как строятся подобные таблицы см. </w:t>
      </w:r>
      <w:hyperlink r:id="rId42" w:history="1">
        <w:r w:rsidR="004A22B7" w:rsidRPr="004A22B7">
          <w:rPr>
            <w:rStyle w:val="aa"/>
          </w:rPr>
          <w:t>Идеи Байеса для менеджеров</w:t>
        </w:r>
      </w:hyperlink>
      <w:r w:rsidR="004A22B7">
        <w:t xml:space="preserve"> и </w:t>
      </w:r>
      <w:hyperlink r:id="rId43" w:history="1">
        <w:r w:rsidR="004A22B7" w:rsidRPr="004A22B7">
          <w:rPr>
            <w:rStyle w:val="aa"/>
          </w:rPr>
          <w:t>Естественная частота против байесовского подхода</w:t>
        </w:r>
      </w:hyperlink>
      <w:r w:rsidR="004A22B7">
        <w:t>)</w:t>
      </w:r>
      <w:r>
        <w:t>.</w:t>
      </w:r>
    </w:p>
    <w:p w:rsidR="00DA7B8C" w:rsidRDefault="00DA7B8C" w:rsidP="00DA7B8C">
      <w:pPr>
        <w:spacing w:after="120" w:line="240" w:lineRule="auto"/>
      </w:pPr>
      <w:r w:rsidRPr="004A22B7">
        <w:rPr>
          <w:b/>
        </w:rPr>
        <w:t>Бюджет</w:t>
      </w:r>
      <w:r>
        <w:t xml:space="preserve"> компании часто строится на основании объема расходов за предыдущий год. Однако прошлое часто н</w:t>
      </w:r>
      <w:r w:rsidR="004A22B7">
        <w:t xml:space="preserve">е лучший советчик для будущего. </w:t>
      </w:r>
      <w:r>
        <w:t xml:space="preserve">В 1970 году Питер Пирр опубликовал статью </w:t>
      </w:r>
      <w:r w:rsidRPr="004A22B7">
        <w:t>«</w:t>
      </w:r>
      <w:r>
        <w:t>Бюджетирование</w:t>
      </w:r>
      <w:r w:rsidRPr="004A22B7">
        <w:t xml:space="preserve"> </w:t>
      </w:r>
      <w:r>
        <w:t>с</w:t>
      </w:r>
      <w:r w:rsidRPr="004A22B7">
        <w:t xml:space="preserve"> </w:t>
      </w:r>
      <w:r>
        <w:t>нуля</w:t>
      </w:r>
      <w:r w:rsidRPr="004A22B7">
        <w:t>»</w:t>
      </w:r>
      <w:r w:rsidR="004A22B7">
        <w:t>. Для составления бюджета</w:t>
      </w:r>
      <w:r>
        <w:t xml:space="preserve"> следует одно за другим проанализировать каждое направление деятельности компании, оценить, каких они потребуют вложений и какой будет возврат на инвестиции, а затем на основании этого расставить приоритеты в статьях расходов. Полученный в результате бюджет часто значительно отличается от того, который составляется исходя из прошлогодних показателей.</w:t>
      </w:r>
    </w:p>
    <w:p w:rsidR="00DA7B8C" w:rsidRDefault="00DA7B8C" w:rsidP="00DA7B8C">
      <w:pPr>
        <w:spacing w:after="120" w:line="240" w:lineRule="auto"/>
      </w:pPr>
      <w:r>
        <w:t xml:space="preserve">Для людей, привыкших к традиционным методам бюджетирования, концепция бюджетирования с нуля может показаться безумной идеей. </w:t>
      </w:r>
      <w:r w:rsidR="004A22B7">
        <w:t>Ч</w:t>
      </w:r>
      <w:r>
        <w:t>асто компании идут по проторенному пути из-за когнит</w:t>
      </w:r>
      <w:r w:rsidR="00DB6E5A">
        <w:t xml:space="preserve">ивного искажения под названием </w:t>
      </w:r>
      <w:r w:rsidRPr="00DB6E5A">
        <w:rPr>
          <w:i/>
        </w:rPr>
        <w:t>якорение</w:t>
      </w:r>
      <w:r>
        <w:t>, в результате которого люди убеждены, что лучший вариант тот, который они уже реализуют, несмотря на все доказательства обратного.</w:t>
      </w:r>
    </w:p>
    <w:p w:rsidR="00DA7B8C" w:rsidRDefault="00DA7B8C" w:rsidP="00DA7B8C">
      <w:pPr>
        <w:spacing w:after="120" w:line="240" w:lineRule="auto"/>
      </w:pPr>
      <w:r w:rsidRPr="00DB6E5A">
        <w:rPr>
          <w:b/>
        </w:rPr>
        <w:t>Д</w:t>
      </w:r>
      <w:r w:rsidR="00DB6E5A" w:rsidRPr="00DB6E5A">
        <w:rPr>
          <w:b/>
        </w:rPr>
        <w:t>орога без конца.</w:t>
      </w:r>
      <w:r w:rsidR="00DB6E5A">
        <w:rPr>
          <w:b/>
        </w:rPr>
        <w:t xml:space="preserve"> </w:t>
      </w:r>
      <w:r w:rsidR="00DB6E5A">
        <w:t>Д</w:t>
      </w:r>
      <w:r>
        <w:t>анные можно считать полезными, только если их использование при</w:t>
      </w:r>
      <w:r w:rsidR="00DB6E5A">
        <w:t>вело к изменению ваших решений.</w:t>
      </w:r>
      <w:r>
        <w:t xml:space="preserve"> </w:t>
      </w:r>
      <w:r w:rsidR="00DB6E5A">
        <w:t>В</w:t>
      </w:r>
      <w:r>
        <w:t>недри</w:t>
      </w:r>
      <w:r w:rsidR="00DB6E5A">
        <w:t>те механизм</w:t>
      </w:r>
      <w:r>
        <w:t xml:space="preserve"> анализа данных в творческий процесс для быстрого и регулярного повышения качества вашей деятельности в целом. Это основа так называемых гибких методов развития, которые были созданы для разработки программного обеспечения в 1986 году и сегодня активно применяются в других процессах.</w:t>
      </w:r>
    </w:p>
    <w:p w:rsidR="00DB6E5A" w:rsidRDefault="00DA7B8C" w:rsidP="00DA7B8C">
      <w:pPr>
        <w:spacing w:after="120" w:line="240" w:lineRule="auto"/>
      </w:pPr>
      <w:r>
        <w:t>Применение гибкой методологии развития на основе постоянной обратной связи служит наглядным примером внедрения процесса принятия решений, основанного на данных, в область управления, которая традиционно опирается либо на жесткие правила, либо на интуицию. Вам будет сложно перейти на эту концепцию, если вы привыкли к интуитивно</w:t>
      </w:r>
      <w:r w:rsidR="00DB6E5A">
        <w:t>му, авторитарному планированию.</w:t>
      </w:r>
    </w:p>
    <w:p w:rsidR="00DA7B8C" w:rsidRDefault="00DA7B8C" w:rsidP="00DB6E5A">
      <w:pPr>
        <w:pStyle w:val="3"/>
      </w:pPr>
      <w:r>
        <w:t>Ч</w:t>
      </w:r>
      <w:r w:rsidR="00DB6E5A">
        <w:t>асть 7. П</w:t>
      </w:r>
      <w:r w:rsidR="00DB6E5A" w:rsidRPr="00DB6E5A">
        <w:t>очему следует опираться на данные</w:t>
      </w:r>
      <w:r>
        <w:t xml:space="preserve"> </w:t>
      </w:r>
    </w:p>
    <w:p w:rsidR="00DA7B8C" w:rsidRPr="00DB6E5A" w:rsidRDefault="00DA7B8C" w:rsidP="00DB6E5A">
      <w:pPr>
        <w:spacing w:after="0" w:line="240" w:lineRule="auto"/>
      </w:pPr>
      <w:r w:rsidRPr="00DB6E5A">
        <w:t>Ш</w:t>
      </w:r>
      <w:r w:rsidR="00DB6E5A" w:rsidRPr="00DB6E5A">
        <w:t xml:space="preserve">есть причин не доверять интуиции: </w:t>
      </w:r>
    </w:p>
    <w:p w:rsidR="00DB6E5A" w:rsidRDefault="00DA7B8C" w:rsidP="00DB6E5A">
      <w:pPr>
        <w:pStyle w:val="a9"/>
        <w:numPr>
          <w:ilvl w:val="0"/>
          <w:numId w:val="15"/>
        </w:numPr>
        <w:spacing w:after="120" w:line="240" w:lineRule="auto"/>
      </w:pPr>
      <w:r>
        <w:t xml:space="preserve">Тот факт, что решение нравится вам, не означает, что оно оптимально для всех </w:t>
      </w:r>
      <w:r w:rsidR="00DB6E5A">
        <w:t>остальных заинтересованных лиц.</w:t>
      </w:r>
    </w:p>
    <w:p w:rsidR="00DB6E5A" w:rsidRDefault="00DA7B8C" w:rsidP="00DB6E5A">
      <w:pPr>
        <w:pStyle w:val="a9"/>
        <w:numPr>
          <w:ilvl w:val="0"/>
          <w:numId w:val="15"/>
        </w:numPr>
        <w:spacing w:after="120" w:line="240" w:lineRule="auto"/>
      </w:pPr>
      <w:r>
        <w:t>Интуиция касается прошлого</w:t>
      </w:r>
      <w:r w:rsidR="00DB6E5A">
        <w:t xml:space="preserve">. </w:t>
      </w:r>
      <w:r>
        <w:t>Интуиция может отличаться завидным постоянством даже</w:t>
      </w:r>
      <w:r w:rsidR="00DB6E5A">
        <w:t xml:space="preserve"> при изменении внешних условий.</w:t>
      </w:r>
    </w:p>
    <w:p w:rsidR="00DB6E5A" w:rsidRDefault="00DA7B8C" w:rsidP="00DB6E5A">
      <w:pPr>
        <w:pStyle w:val="a9"/>
        <w:numPr>
          <w:ilvl w:val="0"/>
          <w:numId w:val="15"/>
        </w:numPr>
        <w:spacing w:after="120" w:line="240" w:lineRule="auto"/>
      </w:pPr>
      <w:r>
        <w:t>Еще одна проблема, когда вы руководствуетесь шестым чувством, в том, что, возможно, мозг сформировал ошибочные ассоциативные связи в прошлом. Вы приняли решение и видите, что произошло что-то хорошее. При этом вполне вероятно, что этот положительный результат не был следствием вашего решения</w:t>
      </w:r>
      <w:r w:rsidR="00DB6E5A">
        <w:t>.</w:t>
      </w:r>
    </w:p>
    <w:p w:rsidR="00DA7B8C" w:rsidRDefault="00DA7B8C" w:rsidP="00DB6E5A">
      <w:pPr>
        <w:pStyle w:val="a9"/>
        <w:numPr>
          <w:ilvl w:val="0"/>
          <w:numId w:val="15"/>
        </w:numPr>
        <w:spacing w:after="120" w:line="240" w:lineRule="auto"/>
      </w:pPr>
      <w:r>
        <w:lastRenderedPageBreak/>
        <w:t>Если что-то кажется вам правильным, возможно, это происходит потому, что людям из вашего окружения это тоже нравится. Но именно та</w:t>
      </w:r>
      <w:r w:rsidR="00DB6E5A">
        <w:t>к формируются финансовые пузыри. Н</w:t>
      </w:r>
      <w:r>
        <w:t>аши психологические шоры мешают нам воспринять факты и цифры, и вместо этого мы прислушиваемся к другим людям. Мы склонны совершать одинаковые ошибки (чрезмерный оптимизм, нетерпение) одновременно</w:t>
      </w:r>
      <w:r w:rsidR="00DB6E5A">
        <w:t xml:space="preserve"> (подробнее см. </w:t>
      </w:r>
      <w:hyperlink r:id="rId44" w:history="1">
        <w:r w:rsidR="00DB6E5A" w:rsidRPr="00DB6E5A">
          <w:rPr>
            <w:rStyle w:val="aa"/>
          </w:rPr>
          <w:t>Роберт Шиллер. Иррациональный оптимизм</w:t>
        </w:r>
      </w:hyperlink>
      <w:r w:rsidR="00DB6E5A">
        <w:t>)</w:t>
      </w:r>
      <w:r>
        <w:t>.</w:t>
      </w:r>
    </w:p>
    <w:p w:rsidR="00DB6E5A" w:rsidRDefault="00DB6E5A" w:rsidP="00DB6E5A">
      <w:pPr>
        <w:pStyle w:val="a9"/>
        <w:numPr>
          <w:ilvl w:val="0"/>
          <w:numId w:val="15"/>
        </w:numPr>
        <w:spacing w:after="120" w:line="240" w:lineRule="auto"/>
      </w:pPr>
      <w:r>
        <w:t>Интуиция не дает нам учиться.</w:t>
      </w:r>
    </w:p>
    <w:p w:rsidR="003D4DB6" w:rsidRPr="000944C3" w:rsidRDefault="00DA7B8C" w:rsidP="00DA7B8C">
      <w:pPr>
        <w:pStyle w:val="a9"/>
        <w:numPr>
          <w:ilvl w:val="0"/>
          <w:numId w:val="15"/>
        </w:numPr>
        <w:spacing w:after="120" w:line="240" w:lineRule="auto"/>
      </w:pPr>
      <w:r>
        <w:t>Мы автоматически считаем все иное неправильным</w:t>
      </w:r>
      <w:r w:rsidR="00DB6E5A">
        <w:t xml:space="preserve">. Во время </w:t>
      </w:r>
      <w:r>
        <w:t>одного исследования выяснилось, что 32% сотрудников компании-разработчика ПО заявили, что они работают эффективнее 19 из 20 коллег (задумайтесь над этими цифрами</w:t>
      </w:r>
      <w:r w:rsidR="00DB6E5A">
        <w:t>!</w:t>
      </w:r>
      <w:r>
        <w:t>).</w:t>
      </w:r>
      <w:r w:rsidR="00DB6E5A">
        <w:t xml:space="preserve"> </w:t>
      </w:r>
      <w:r>
        <w:t>Это главное заблуждение, которому легко поддаться, прислушавшись к шестому чувству,</w:t>
      </w:r>
      <w:r w:rsidR="00FF3DE0">
        <w:t xml:space="preserve"> – </w:t>
      </w:r>
      <w:r>
        <w:t>иллюзия собственного превосходства, убеждающая вас, что вы единственный чел</w:t>
      </w:r>
      <w:r w:rsidR="00DB6E5A">
        <w:t>овек, способный мыслить здраво.</w:t>
      </w:r>
      <w:r>
        <w:t xml:space="preserve"> Такое заблуждение влияет на вашу способность воспринимать советы: если вы некомпетентны в какой-то области, значит, вам больше всего требуется совет, но именно вы неохотнее всего его воспримете. Поэтому данные должны быть у вас под рукой не только тогда, когда вы захотите на них взглянуть; моменты, когда вы считаете, что они вам не нужны, на самом деле могут оказаться теми, когда они нужны вам больше всего. </w:t>
      </w:r>
    </w:p>
    <w:sectPr w:rsidR="003D4DB6" w:rsidRPr="000944C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5C" w:rsidRDefault="00297A5C" w:rsidP="00C93E69">
      <w:pPr>
        <w:spacing w:after="0" w:line="240" w:lineRule="auto"/>
      </w:pPr>
      <w:r>
        <w:separator/>
      </w:r>
    </w:p>
  </w:endnote>
  <w:endnote w:type="continuationSeparator" w:id="0">
    <w:p w:rsidR="00297A5C" w:rsidRDefault="00297A5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5C" w:rsidRDefault="00297A5C" w:rsidP="00C93E69">
      <w:pPr>
        <w:spacing w:after="0" w:line="240" w:lineRule="auto"/>
      </w:pPr>
      <w:r>
        <w:separator/>
      </w:r>
    </w:p>
  </w:footnote>
  <w:footnote w:type="continuationSeparator" w:id="0">
    <w:p w:rsidR="00297A5C" w:rsidRDefault="00297A5C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AD1"/>
    <w:multiLevelType w:val="hybridMultilevel"/>
    <w:tmpl w:val="376C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A01"/>
    <w:multiLevelType w:val="hybridMultilevel"/>
    <w:tmpl w:val="906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CB4"/>
    <w:multiLevelType w:val="hybridMultilevel"/>
    <w:tmpl w:val="16A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1AA"/>
    <w:multiLevelType w:val="hybridMultilevel"/>
    <w:tmpl w:val="0998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4497"/>
    <w:multiLevelType w:val="hybridMultilevel"/>
    <w:tmpl w:val="37D4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0F3F"/>
    <w:multiLevelType w:val="hybridMultilevel"/>
    <w:tmpl w:val="33C0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1EF8"/>
    <w:multiLevelType w:val="hybridMultilevel"/>
    <w:tmpl w:val="A75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C1072"/>
    <w:multiLevelType w:val="hybridMultilevel"/>
    <w:tmpl w:val="408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0E77"/>
    <w:multiLevelType w:val="hybridMultilevel"/>
    <w:tmpl w:val="2480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C04F2"/>
    <w:multiLevelType w:val="hybridMultilevel"/>
    <w:tmpl w:val="BF444FBA"/>
    <w:lvl w:ilvl="0" w:tplc="79E24A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F6FA5"/>
    <w:multiLevelType w:val="hybridMultilevel"/>
    <w:tmpl w:val="D950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03F7"/>
    <w:multiLevelType w:val="hybridMultilevel"/>
    <w:tmpl w:val="1B8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5050"/>
    <w:multiLevelType w:val="hybridMultilevel"/>
    <w:tmpl w:val="C57A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834DE"/>
    <w:multiLevelType w:val="hybridMultilevel"/>
    <w:tmpl w:val="F1A6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10F0F"/>
    <w:multiLevelType w:val="hybridMultilevel"/>
    <w:tmpl w:val="CAB2B7FA"/>
    <w:lvl w:ilvl="0" w:tplc="B03A0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06B28"/>
    <w:rsid w:val="00012BFA"/>
    <w:rsid w:val="0001331F"/>
    <w:rsid w:val="0001370B"/>
    <w:rsid w:val="00015CB2"/>
    <w:rsid w:val="00021C19"/>
    <w:rsid w:val="000266E0"/>
    <w:rsid w:val="000279E8"/>
    <w:rsid w:val="00027B9F"/>
    <w:rsid w:val="000302B4"/>
    <w:rsid w:val="00030DB5"/>
    <w:rsid w:val="000312FF"/>
    <w:rsid w:val="00031C7E"/>
    <w:rsid w:val="000346ED"/>
    <w:rsid w:val="00037BEC"/>
    <w:rsid w:val="00040A24"/>
    <w:rsid w:val="0005413B"/>
    <w:rsid w:val="00055EA0"/>
    <w:rsid w:val="00063AAE"/>
    <w:rsid w:val="00064D0A"/>
    <w:rsid w:val="0007284C"/>
    <w:rsid w:val="00073194"/>
    <w:rsid w:val="00073E70"/>
    <w:rsid w:val="00082D0B"/>
    <w:rsid w:val="00085F6F"/>
    <w:rsid w:val="000944C3"/>
    <w:rsid w:val="000A196C"/>
    <w:rsid w:val="000B2FE6"/>
    <w:rsid w:val="000C0DE4"/>
    <w:rsid w:val="000C522E"/>
    <w:rsid w:val="000C5F06"/>
    <w:rsid w:val="000C728E"/>
    <w:rsid w:val="000D286E"/>
    <w:rsid w:val="000D628E"/>
    <w:rsid w:val="000F5A15"/>
    <w:rsid w:val="00100E7B"/>
    <w:rsid w:val="0010231F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14A9"/>
    <w:rsid w:val="0017469E"/>
    <w:rsid w:val="0018062A"/>
    <w:rsid w:val="001808BD"/>
    <w:rsid w:val="00180953"/>
    <w:rsid w:val="00181895"/>
    <w:rsid w:val="00182F77"/>
    <w:rsid w:val="0019642B"/>
    <w:rsid w:val="001B0A6F"/>
    <w:rsid w:val="001B0D69"/>
    <w:rsid w:val="001C454E"/>
    <w:rsid w:val="001C5059"/>
    <w:rsid w:val="001D1E2A"/>
    <w:rsid w:val="001D20F2"/>
    <w:rsid w:val="001D61DC"/>
    <w:rsid w:val="001E4D49"/>
    <w:rsid w:val="001E7169"/>
    <w:rsid w:val="001F1FAA"/>
    <w:rsid w:val="001F5F21"/>
    <w:rsid w:val="002015B0"/>
    <w:rsid w:val="00201970"/>
    <w:rsid w:val="0020694E"/>
    <w:rsid w:val="002071F5"/>
    <w:rsid w:val="002122D2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65B24"/>
    <w:rsid w:val="0027038D"/>
    <w:rsid w:val="002751C1"/>
    <w:rsid w:val="002804F0"/>
    <w:rsid w:val="00282CB4"/>
    <w:rsid w:val="00284450"/>
    <w:rsid w:val="00290F59"/>
    <w:rsid w:val="00297A5C"/>
    <w:rsid w:val="002A2403"/>
    <w:rsid w:val="002B1836"/>
    <w:rsid w:val="002B335F"/>
    <w:rsid w:val="002C296E"/>
    <w:rsid w:val="002D0A2C"/>
    <w:rsid w:val="002D7237"/>
    <w:rsid w:val="002E1ABD"/>
    <w:rsid w:val="002E40B6"/>
    <w:rsid w:val="002F7357"/>
    <w:rsid w:val="00301386"/>
    <w:rsid w:val="00304733"/>
    <w:rsid w:val="0030574A"/>
    <w:rsid w:val="00306BDC"/>
    <w:rsid w:val="003100D3"/>
    <w:rsid w:val="00316FB9"/>
    <w:rsid w:val="00321CC2"/>
    <w:rsid w:val="00322E2F"/>
    <w:rsid w:val="003408DA"/>
    <w:rsid w:val="003410D1"/>
    <w:rsid w:val="0035198A"/>
    <w:rsid w:val="00352BB4"/>
    <w:rsid w:val="00362AF9"/>
    <w:rsid w:val="003765D7"/>
    <w:rsid w:val="0038173F"/>
    <w:rsid w:val="003844E7"/>
    <w:rsid w:val="00395FFD"/>
    <w:rsid w:val="003A0774"/>
    <w:rsid w:val="003A5C38"/>
    <w:rsid w:val="003B0105"/>
    <w:rsid w:val="003C6BC6"/>
    <w:rsid w:val="003D26F7"/>
    <w:rsid w:val="003D3CD9"/>
    <w:rsid w:val="003D4DB6"/>
    <w:rsid w:val="003D7C5B"/>
    <w:rsid w:val="003E13A4"/>
    <w:rsid w:val="003E49B7"/>
    <w:rsid w:val="003F4902"/>
    <w:rsid w:val="00400A57"/>
    <w:rsid w:val="00407394"/>
    <w:rsid w:val="004101DA"/>
    <w:rsid w:val="00413461"/>
    <w:rsid w:val="0042117D"/>
    <w:rsid w:val="00424D11"/>
    <w:rsid w:val="004255FB"/>
    <w:rsid w:val="0042620B"/>
    <w:rsid w:val="00435379"/>
    <w:rsid w:val="004405B3"/>
    <w:rsid w:val="00444FE5"/>
    <w:rsid w:val="00452BFF"/>
    <w:rsid w:val="0046143D"/>
    <w:rsid w:val="0046388B"/>
    <w:rsid w:val="00463B37"/>
    <w:rsid w:val="00471481"/>
    <w:rsid w:val="00486627"/>
    <w:rsid w:val="00496B81"/>
    <w:rsid w:val="004A17A9"/>
    <w:rsid w:val="004A22B7"/>
    <w:rsid w:val="004C469D"/>
    <w:rsid w:val="004C5039"/>
    <w:rsid w:val="004C5FFE"/>
    <w:rsid w:val="004C6528"/>
    <w:rsid w:val="004D137E"/>
    <w:rsid w:val="004D2882"/>
    <w:rsid w:val="004D3AC7"/>
    <w:rsid w:val="004E0242"/>
    <w:rsid w:val="004F1E4A"/>
    <w:rsid w:val="005066A6"/>
    <w:rsid w:val="005109D7"/>
    <w:rsid w:val="00512EA8"/>
    <w:rsid w:val="00514946"/>
    <w:rsid w:val="00523634"/>
    <w:rsid w:val="00531054"/>
    <w:rsid w:val="005466AD"/>
    <w:rsid w:val="0054766E"/>
    <w:rsid w:val="00555270"/>
    <w:rsid w:val="005701D1"/>
    <w:rsid w:val="0057632B"/>
    <w:rsid w:val="00576E12"/>
    <w:rsid w:val="00577EA6"/>
    <w:rsid w:val="00581671"/>
    <w:rsid w:val="005840B8"/>
    <w:rsid w:val="005855FF"/>
    <w:rsid w:val="00591E0C"/>
    <w:rsid w:val="00593C5A"/>
    <w:rsid w:val="00593F02"/>
    <w:rsid w:val="005A5921"/>
    <w:rsid w:val="005B38F6"/>
    <w:rsid w:val="005D0B9F"/>
    <w:rsid w:val="005E6279"/>
    <w:rsid w:val="00602BCA"/>
    <w:rsid w:val="00603FD0"/>
    <w:rsid w:val="006118CE"/>
    <w:rsid w:val="00612B1A"/>
    <w:rsid w:val="006175F7"/>
    <w:rsid w:val="00622591"/>
    <w:rsid w:val="0062274A"/>
    <w:rsid w:val="00627BA9"/>
    <w:rsid w:val="00627C10"/>
    <w:rsid w:val="00630E7A"/>
    <w:rsid w:val="006524BF"/>
    <w:rsid w:val="00654615"/>
    <w:rsid w:val="00655A03"/>
    <w:rsid w:val="006576A1"/>
    <w:rsid w:val="00661075"/>
    <w:rsid w:val="0066149F"/>
    <w:rsid w:val="00667113"/>
    <w:rsid w:val="006713D5"/>
    <w:rsid w:val="006754F8"/>
    <w:rsid w:val="00675A6F"/>
    <w:rsid w:val="00682E73"/>
    <w:rsid w:val="00685206"/>
    <w:rsid w:val="0069061F"/>
    <w:rsid w:val="00694168"/>
    <w:rsid w:val="00696A4D"/>
    <w:rsid w:val="00696BE6"/>
    <w:rsid w:val="006A3AB0"/>
    <w:rsid w:val="006A652A"/>
    <w:rsid w:val="006B15A6"/>
    <w:rsid w:val="006B7018"/>
    <w:rsid w:val="006C21CD"/>
    <w:rsid w:val="006D1988"/>
    <w:rsid w:val="006D1D99"/>
    <w:rsid w:val="006E045D"/>
    <w:rsid w:val="006E4BB6"/>
    <w:rsid w:val="006F2EA3"/>
    <w:rsid w:val="007060B8"/>
    <w:rsid w:val="00724E50"/>
    <w:rsid w:val="00725C2E"/>
    <w:rsid w:val="00730D79"/>
    <w:rsid w:val="007318D4"/>
    <w:rsid w:val="0073697E"/>
    <w:rsid w:val="007376C5"/>
    <w:rsid w:val="00742E69"/>
    <w:rsid w:val="007462D4"/>
    <w:rsid w:val="0074772A"/>
    <w:rsid w:val="00747C8D"/>
    <w:rsid w:val="0076782C"/>
    <w:rsid w:val="00771B77"/>
    <w:rsid w:val="00780CDE"/>
    <w:rsid w:val="00785090"/>
    <w:rsid w:val="00790059"/>
    <w:rsid w:val="00793FD8"/>
    <w:rsid w:val="00794583"/>
    <w:rsid w:val="00796931"/>
    <w:rsid w:val="00797369"/>
    <w:rsid w:val="007A127B"/>
    <w:rsid w:val="007A1953"/>
    <w:rsid w:val="007A254D"/>
    <w:rsid w:val="007A2976"/>
    <w:rsid w:val="007A5147"/>
    <w:rsid w:val="007B7DCC"/>
    <w:rsid w:val="007C1A5A"/>
    <w:rsid w:val="007C311C"/>
    <w:rsid w:val="007C6DA7"/>
    <w:rsid w:val="007C7302"/>
    <w:rsid w:val="007D46B3"/>
    <w:rsid w:val="007E1B1F"/>
    <w:rsid w:val="007F1E6D"/>
    <w:rsid w:val="007F31E7"/>
    <w:rsid w:val="007F4985"/>
    <w:rsid w:val="007F7C81"/>
    <w:rsid w:val="00800380"/>
    <w:rsid w:val="0081056D"/>
    <w:rsid w:val="00810E7E"/>
    <w:rsid w:val="008145E2"/>
    <w:rsid w:val="00815852"/>
    <w:rsid w:val="008166C2"/>
    <w:rsid w:val="0083096B"/>
    <w:rsid w:val="00833996"/>
    <w:rsid w:val="00843845"/>
    <w:rsid w:val="00844758"/>
    <w:rsid w:val="008464FA"/>
    <w:rsid w:val="00846DFE"/>
    <w:rsid w:val="00855365"/>
    <w:rsid w:val="008557EC"/>
    <w:rsid w:val="00860280"/>
    <w:rsid w:val="00873C88"/>
    <w:rsid w:val="00876FFA"/>
    <w:rsid w:val="00882E5A"/>
    <w:rsid w:val="00883217"/>
    <w:rsid w:val="0089674F"/>
    <w:rsid w:val="008C3EFE"/>
    <w:rsid w:val="008C5F29"/>
    <w:rsid w:val="008D37E4"/>
    <w:rsid w:val="008D38AE"/>
    <w:rsid w:val="008E53C2"/>
    <w:rsid w:val="008F34D2"/>
    <w:rsid w:val="008F6BFF"/>
    <w:rsid w:val="009007AA"/>
    <w:rsid w:val="009019AE"/>
    <w:rsid w:val="00901BEC"/>
    <w:rsid w:val="00910A08"/>
    <w:rsid w:val="00912EBF"/>
    <w:rsid w:val="00915404"/>
    <w:rsid w:val="00915FBB"/>
    <w:rsid w:val="00916867"/>
    <w:rsid w:val="00920440"/>
    <w:rsid w:val="00920D1A"/>
    <w:rsid w:val="00921D3C"/>
    <w:rsid w:val="00927317"/>
    <w:rsid w:val="009312C2"/>
    <w:rsid w:val="00934B32"/>
    <w:rsid w:val="00940314"/>
    <w:rsid w:val="00944F61"/>
    <w:rsid w:val="009508DF"/>
    <w:rsid w:val="0095100B"/>
    <w:rsid w:val="0095134E"/>
    <w:rsid w:val="009565A0"/>
    <w:rsid w:val="00971DBA"/>
    <w:rsid w:val="00986DBA"/>
    <w:rsid w:val="00994290"/>
    <w:rsid w:val="0099525D"/>
    <w:rsid w:val="009A5A62"/>
    <w:rsid w:val="009A6E36"/>
    <w:rsid w:val="009B454E"/>
    <w:rsid w:val="009B6387"/>
    <w:rsid w:val="009B7403"/>
    <w:rsid w:val="009D3D77"/>
    <w:rsid w:val="009E6BDD"/>
    <w:rsid w:val="009F2017"/>
    <w:rsid w:val="009F6C32"/>
    <w:rsid w:val="00A006E4"/>
    <w:rsid w:val="00A03FA9"/>
    <w:rsid w:val="00A213E7"/>
    <w:rsid w:val="00A31299"/>
    <w:rsid w:val="00A32E0C"/>
    <w:rsid w:val="00A51210"/>
    <w:rsid w:val="00A52034"/>
    <w:rsid w:val="00A524C2"/>
    <w:rsid w:val="00A52A4A"/>
    <w:rsid w:val="00A53703"/>
    <w:rsid w:val="00A55EE9"/>
    <w:rsid w:val="00A65AD3"/>
    <w:rsid w:val="00A7013C"/>
    <w:rsid w:val="00A7037B"/>
    <w:rsid w:val="00A70EFB"/>
    <w:rsid w:val="00A82F36"/>
    <w:rsid w:val="00A8715D"/>
    <w:rsid w:val="00A96116"/>
    <w:rsid w:val="00AB19C0"/>
    <w:rsid w:val="00AC63FD"/>
    <w:rsid w:val="00AC715F"/>
    <w:rsid w:val="00AC7DB1"/>
    <w:rsid w:val="00AD3CB3"/>
    <w:rsid w:val="00AD7953"/>
    <w:rsid w:val="00AE1963"/>
    <w:rsid w:val="00AE1EA0"/>
    <w:rsid w:val="00AE2BDE"/>
    <w:rsid w:val="00AF13F1"/>
    <w:rsid w:val="00AF3040"/>
    <w:rsid w:val="00B04CD1"/>
    <w:rsid w:val="00B0725A"/>
    <w:rsid w:val="00B11D34"/>
    <w:rsid w:val="00B1267B"/>
    <w:rsid w:val="00B13F24"/>
    <w:rsid w:val="00B17C97"/>
    <w:rsid w:val="00B2056A"/>
    <w:rsid w:val="00B22940"/>
    <w:rsid w:val="00B27E7A"/>
    <w:rsid w:val="00B36E57"/>
    <w:rsid w:val="00B53E86"/>
    <w:rsid w:val="00B61CAE"/>
    <w:rsid w:val="00B644F1"/>
    <w:rsid w:val="00B725AA"/>
    <w:rsid w:val="00B7460E"/>
    <w:rsid w:val="00B74939"/>
    <w:rsid w:val="00B76C15"/>
    <w:rsid w:val="00B83C02"/>
    <w:rsid w:val="00B8414F"/>
    <w:rsid w:val="00B86E96"/>
    <w:rsid w:val="00B91896"/>
    <w:rsid w:val="00BA0F59"/>
    <w:rsid w:val="00BA179E"/>
    <w:rsid w:val="00BB0ADA"/>
    <w:rsid w:val="00BB42CB"/>
    <w:rsid w:val="00BB7232"/>
    <w:rsid w:val="00BC6428"/>
    <w:rsid w:val="00BD325A"/>
    <w:rsid w:val="00BD4DB0"/>
    <w:rsid w:val="00BE341D"/>
    <w:rsid w:val="00BE3E8C"/>
    <w:rsid w:val="00BF2DD9"/>
    <w:rsid w:val="00BF5289"/>
    <w:rsid w:val="00C0075F"/>
    <w:rsid w:val="00C059F1"/>
    <w:rsid w:val="00C12D23"/>
    <w:rsid w:val="00C13CC6"/>
    <w:rsid w:val="00C14072"/>
    <w:rsid w:val="00C1589F"/>
    <w:rsid w:val="00C1736F"/>
    <w:rsid w:val="00C20CEE"/>
    <w:rsid w:val="00C23888"/>
    <w:rsid w:val="00C341A2"/>
    <w:rsid w:val="00C45941"/>
    <w:rsid w:val="00C65A37"/>
    <w:rsid w:val="00C707BF"/>
    <w:rsid w:val="00C742CB"/>
    <w:rsid w:val="00C74A55"/>
    <w:rsid w:val="00C83709"/>
    <w:rsid w:val="00C93E69"/>
    <w:rsid w:val="00C93EE1"/>
    <w:rsid w:val="00C94178"/>
    <w:rsid w:val="00C96091"/>
    <w:rsid w:val="00CA2241"/>
    <w:rsid w:val="00CA2FF8"/>
    <w:rsid w:val="00CB05C8"/>
    <w:rsid w:val="00CB062F"/>
    <w:rsid w:val="00CB0909"/>
    <w:rsid w:val="00CB7FD9"/>
    <w:rsid w:val="00CC0D6D"/>
    <w:rsid w:val="00CE20E8"/>
    <w:rsid w:val="00CE3865"/>
    <w:rsid w:val="00CE38D3"/>
    <w:rsid w:val="00CF1BD8"/>
    <w:rsid w:val="00D033E8"/>
    <w:rsid w:val="00D10204"/>
    <w:rsid w:val="00D1520A"/>
    <w:rsid w:val="00D209C0"/>
    <w:rsid w:val="00D2205A"/>
    <w:rsid w:val="00D245A5"/>
    <w:rsid w:val="00D24703"/>
    <w:rsid w:val="00D32AB1"/>
    <w:rsid w:val="00D332A4"/>
    <w:rsid w:val="00D34294"/>
    <w:rsid w:val="00D4073D"/>
    <w:rsid w:val="00D41DEB"/>
    <w:rsid w:val="00D449A5"/>
    <w:rsid w:val="00D458EC"/>
    <w:rsid w:val="00D45A67"/>
    <w:rsid w:val="00D54758"/>
    <w:rsid w:val="00D565A7"/>
    <w:rsid w:val="00D616D3"/>
    <w:rsid w:val="00D65B8E"/>
    <w:rsid w:val="00D71612"/>
    <w:rsid w:val="00D841E7"/>
    <w:rsid w:val="00D859BE"/>
    <w:rsid w:val="00D903A9"/>
    <w:rsid w:val="00DA4909"/>
    <w:rsid w:val="00DA5670"/>
    <w:rsid w:val="00DA7B8C"/>
    <w:rsid w:val="00DB636B"/>
    <w:rsid w:val="00DB6E5A"/>
    <w:rsid w:val="00DD4E22"/>
    <w:rsid w:val="00DE0EBF"/>
    <w:rsid w:val="00DE747F"/>
    <w:rsid w:val="00DF0B64"/>
    <w:rsid w:val="00DF1EF9"/>
    <w:rsid w:val="00DF4573"/>
    <w:rsid w:val="00DF482F"/>
    <w:rsid w:val="00DF4BF5"/>
    <w:rsid w:val="00DF61D7"/>
    <w:rsid w:val="00E01D0B"/>
    <w:rsid w:val="00E05BB6"/>
    <w:rsid w:val="00E06B5A"/>
    <w:rsid w:val="00E138B8"/>
    <w:rsid w:val="00E20D22"/>
    <w:rsid w:val="00E24253"/>
    <w:rsid w:val="00E46C14"/>
    <w:rsid w:val="00E511AA"/>
    <w:rsid w:val="00E52164"/>
    <w:rsid w:val="00E55EB0"/>
    <w:rsid w:val="00E60F0C"/>
    <w:rsid w:val="00E664F4"/>
    <w:rsid w:val="00E70B38"/>
    <w:rsid w:val="00E734B3"/>
    <w:rsid w:val="00E741C5"/>
    <w:rsid w:val="00E7726F"/>
    <w:rsid w:val="00E77D13"/>
    <w:rsid w:val="00E86964"/>
    <w:rsid w:val="00E91B3E"/>
    <w:rsid w:val="00E9326A"/>
    <w:rsid w:val="00E940E3"/>
    <w:rsid w:val="00EA10BC"/>
    <w:rsid w:val="00EA1E9D"/>
    <w:rsid w:val="00EA5470"/>
    <w:rsid w:val="00EB168D"/>
    <w:rsid w:val="00EB2981"/>
    <w:rsid w:val="00EC6A58"/>
    <w:rsid w:val="00EC7FEA"/>
    <w:rsid w:val="00ED445D"/>
    <w:rsid w:val="00ED7D1B"/>
    <w:rsid w:val="00EF307A"/>
    <w:rsid w:val="00EF3951"/>
    <w:rsid w:val="00F00F73"/>
    <w:rsid w:val="00F011F4"/>
    <w:rsid w:val="00F02C5B"/>
    <w:rsid w:val="00F03C29"/>
    <w:rsid w:val="00F04707"/>
    <w:rsid w:val="00F15A1E"/>
    <w:rsid w:val="00F15D0A"/>
    <w:rsid w:val="00F22044"/>
    <w:rsid w:val="00F32DEE"/>
    <w:rsid w:val="00F33A35"/>
    <w:rsid w:val="00F34C90"/>
    <w:rsid w:val="00F41AA4"/>
    <w:rsid w:val="00F51FD8"/>
    <w:rsid w:val="00F574C5"/>
    <w:rsid w:val="00F7459D"/>
    <w:rsid w:val="00F74930"/>
    <w:rsid w:val="00F75FAC"/>
    <w:rsid w:val="00F912CE"/>
    <w:rsid w:val="00F92657"/>
    <w:rsid w:val="00FA2240"/>
    <w:rsid w:val="00FA3C2A"/>
    <w:rsid w:val="00FA54B6"/>
    <w:rsid w:val="00FA7366"/>
    <w:rsid w:val="00FB12EF"/>
    <w:rsid w:val="00FB6F33"/>
    <w:rsid w:val="00FC21A9"/>
    <w:rsid w:val="00FC391E"/>
    <w:rsid w:val="00FC3A5B"/>
    <w:rsid w:val="00FC5965"/>
    <w:rsid w:val="00FC7352"/>
    <w:rsid w:val="00FC739B"/>
    <w:rsid w:val="00FF3DE0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B61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1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5B38F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1C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C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3802" TargetMode="External"/><Relationship Id="rId13" Type="http://schemas.openxmlformats.org/officeDocument/2006/relationships/hyperlink" Target="http://www.labirint.ru/books/571363/?p=13320" TargetMode="External"/><Relationship Id="rId18" Type="http://schemas.openxmlformats.org/officeDocument/2006/relationships/hyperlink" Target="http://www.ozon.ru/context/detail/id/28336799/?partner=baguzin" TargetMode="External"/><Relationship Id="rId26" Type="http://schemas.openxmlformats.org/officeDocument/2006/relationships/hyperlink" Target="http://baguzin.ru/wp/?p=12682" TargetMode="External"/><Relationship Id="rId39" Type="http://schemas.openxmlformats.org/officeDocument/2006/relationships/hyperlink" Target="http://baguzin.ru/wp/?p=7840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2086" TargetMode="External"/><Relationship Id="rId34" Type="http://schemas.openxmlformats.org/officeDocument/2006/relationships/hyperlink" Target="http://baguzin.ru/wp/?p=9662" TargetMode="External"/><Relationship Id="rId42" Type="http://schemas.openxmlformats.org/officeDocument/2006/relationships/hyperlink" Target="http://baguzin.ru/wp/?p=63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139671018/?partner=baguzin" TargetMode="External"/><Relationship Id="rId17" Type="http://schemas.openxmlformats.org/officeDocument/2006/relationships/hyperlink" Target="https://toggl.com/" TargetMode="External"/><Relationship Id="rId25" Type="http://schemas.openxmlformats.org/officeDocument/2006/relationships/image" Target="media/image4.jpg"/><Relationship Id="rId33" Type="http://schemas.openxmlformats.org/officeDocument/2006/relationships/hyperlink" Target="http://baguzin.ru/wp/?p=15074" TargetMode="External"/><Relationship Id="rId38" Type="http://schemas.openxmlformats.org/officeDocument/2006/relationships/hyperlink" Target="http://baguzin.ru/wp/?p=411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tlassian.com/time-wasting-at-work-infographic" TargetMode="External"/><Relationship Id="rId20" Type="http://schemas.openxmlformats.org/officeDocument/2006/relationships/hyperlink" Target="http://baguzin.ru/wp/?p=2071" TargetMode="External"/><Relationship Id="rId29" Type="http://schemas.openxmlformats.org/officeDocument/2006/relationships/image" Target="media/image7.jpg"/><Relationship Id="rId41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res.ru/tim-fillips/upravlenie-na-osnove-dannyh-kak-interpretirovat-cifry-i-prinimat-kachestvennye-resheniya-v-biznese/?lfrom=13042861" TargetMode="External"/><Relationship Id="rId24" Type="http://schemas.openxmlformats.org/officeDocument/2006/relationships/hyperlink" Target="http://baguzin.ru/wp/?p=190" TargetMode="External"/><Relationship Id="rId32" Type="http://schemas.openxmlformats.org/officeDocument/2006/relationships/hyperlink" Target="http://baguzin.ru/wp/?p=4592" TargetMode="External"/><Relationship Id="rId37" Type="http://schemas.openxmlformats.org/officeDocument/2006/relationships/hyperlink" Target="http://baguzin.ru/wp/?p=4328" TargetMode="External"/><Relationship Id="rId40" Type="http://schemas.openxmlformats.org/officeDocument/2006/relationships/hyperlink" Target="http://baguzin.ru/wp/?p=1565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5180" TargetMode="External"/><Relationship Id="rId23" Type="http://schemas.openxmlformats.org/officeDocument/2006/relationships/image" Target="media/image3.jpg"/><Relationship Id="rId28" Type="http://schemas.openxmlformats.org/officeDocument/2006/relationships/image" Target="media/image6.jpg"/><Relationship Id="rId36" Type="http://schemas.openxmlformats.org/officeDocument/2006/relationships/hyperlink" Target="http://baguzin.ru/wp/?p=1533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baguzin.ru/wp/?p=15059" TargetMode="External"/><Relationship Id="rId31" Type="http://schemas.openxmlformats.org/officeDocument/2006/relationships/hyperlink" Target="http://baguzin.ru/wp/?p=5381" TargetMode="External"/><Relationship Id="rId44" Type="http://schemas.openxmlformats.org/officeDocument/2006/relationships/hyperlink" Target="http://baguzin.ru/wp/?p=16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4151" TargetMode="External"/><Relationship Id="rId14" Type="http://schemas.openxmlformats.org/officeDocument/2006/relationships/hyperlink" Target="http://baguzin.ru/wp/?p=11081" TargetMode="External"/><Relationship Id="rId22" Type="http://schemas.openxmlformats.org/officeDocument/2006/relationships/image" Target="media/image2.jpg"/><Relationship Id="rId27" Type="http://schemas.openxmlformats.org/officeDocument/2006/relationships/image" Target="media/image5.jpg"/><Relationship Id="rId30" Type="http://schemas.openxmlformats.org/officeDocument/2006/relationships/image" Target="media/image8.jpg"/><Relationship Id="rId35" Type="http://schemas.openxmlformats.org/officeDocument/2006/relationships/hyperlink" Target="http://baguzin.ru/wp/?p=17144" TargetMode="External"/><Relationship Id="rId43" Type="http://schemas.openxmlformats.org/officeDocument/2006/relationships/hyperlink" Target="http://baguzin.ru/wp/?p=17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CD9A8-CB7E-4342-A56C-19009B5C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9</cp:revision>
  <cp:lastPrinted>2017-04-02T09:33:00Z</cp:lastPrinted>
  <dcterms:created xsi:type="dcterms:W3CDTF">2017-05-29T14:43:00Z</dcterms:created>
  <dcterms:modified xsi:type="dcterms:W3CDTF">2017-06-03T09:42:00Z</dcterms:modified>
</cp:coreProperties>
</file>