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267E" w:rsidRDefault="00834F93" w:rsidP="006C2A60">
      <w:pPr>
        <w:spacing w:after="240" w:line="240" w:lineRule="auto"/>
        <w:rPr>
          <w:b/>
          <w:sz w:val="28"/>
        </w:rPr>
      </w:pPr>
      <w:r w:rsidRPr="00834F93">
        <w:rPr>
          <w:b/>
          <w:sz w:val="28"/>
        </w:rPr>
        <w:t>Скотт Хартшорн. Условное форматирование</w:t>
      </w:r>
    </w:p>
    <w:p w:rsidR="002F7E98" w:rsidRDefault="00D17152" w:rsidP="00822941">
      <w:pPr>
        <w:spacing w:after="120" w:line="240" w:lineRule="auto"/>
      </w:pPr>
      <w:r w:rsidRPr="00D17152">
        <w:t>Условное форматирование мож</w:t>
      </w:r>
      <w:r>
        <w:t>но</w:t>
      </w:r>
      <w:r w:rsidRPr="00D17152">
        <w:t xml:space="preserve"> использовать</w:t>
      </w:r>
      <w:r>
        <w:t>, чтобы выяв</w:t>
      </w:r>
      <w:r w:rsidRPr="00D17152">
        <w:t xml:space="preserve">ить тенденции в данных, </w:t>
      </w:r>
      <w:r>
        <w:t>обозначить</w:t>
      </w:r>
      <w:r w:rsidRPr="00D17152">
        <w:t xml:space="preserve"> выбросы, или сделать таблицы</w:t>
      </w:r>
      <w:r>
        <w:t xml:space="preserve"> более наглядными</w:t>
      </w:r>
      <w:r w:rsidRPr="00D17152">
        <w:t xml:space="preserve">. Условное форматирование позволяет </w:t>
      </w:r>
      <w:r>
        <w:t>задать</w:t>
      </w:r>
      <w:r w:rsidRPr="00D17152">
        <w:t xml:space="preserve"> </w:t>
      </w:r>
      <w:r w:rsidR="009A692D">
        <w:t>любые</w:t>
      </w:r>
      <w:r w:rsidRPr="00D17152">
        <w:t xml:space="preserve"> форматы, которые вы могли </w:t>
      </w:r>
      <w:r>
        <w:t xml:space="preserve">бы настроить </w:t>
      </w:r>
      <w:r w:rsidRPr="00D17152">
        <w:t>вручную</w:t>
      </w:r>
      <w:r>
        <w:t xml:space="preserve">, </w:t>
      </w:r>
      <w:r w:rsidR="009A692D">
        <w:t>ячейка за</w:t>
      </w:r>
      <w:r>
        <w:t xml:space="preserve"> ячейк</w:t>
      </w:r>
      <w:r w:rsidR="009A692D">
        <w:t>ой</w:t>
      </w:r>
      <w:r w:rsidRPr="00D17152">
        <w:t>, но</w:t>
      </w:r>
      <w:r>
        <w:t>…</w:t>
      </w:r>
      <w:r w:rsidRPr="00D17152">
        <w:t xml:space="preserve"> </w:t>
      </w:r>
      <w:r>
        <w:t xml:space="preserve">делает это автоматически. </w:t>
      </w:r>
      <w:r w:rsidR="009A692D">
        <w:t>К сожалению, часть опций и в особенности</w:t>
      </w:r>
      <w:r>
        <w:t xml:space="preserve"> использование формул в условном форматировании интуитивно не понятн</w:t>
      </w:r>
      <w:r w:rsidR="009A692D">
        <w:t>о</w:t>
      </w:r>
      <w:r>
        <w:t xml:space="preserve">, поэтому мне показалась интересной небольшая книга на английском языке, </w:t>
      </w:r>
      <w:r w:rsidR="009A692D">
        <w:t xml:space="preserve">вольный </w:t>
      </w:r>
      <w:r>
        <w:t>перевод которой я вам и представляю.</w:t>
      </w:r>
      <w:r w:rsidR="00311FEE">
        <w:t xml:space="preserve"> Последний раздел написан мною на горьком </w:t>
      </w:r>
      <w:r w:rsidR="00581A92">
        <w:t xml:space="preserve">личном </w:t>
      </w:r>
      <w:r w:rsidR="00311FEE">
        <w:t>опыте использования формул в условном форматировании.</w:t>
      </w:r>
    </w:p>
    <w:p w:rsidR="00834F93" w:rsidRPr="00834F93" w:rsidRDefault="00545281" w:rsidP="00834F93">
      <w:pPr>
        <w:spacing w:after="120" w:line="240" w:lineRule="auto"/>
        <w:rPr>
          <w:lang w:val="en-US"/>
        </w:rPr>
      </w:pPr>
      <w:r w:rsidRPr="00545281">
        <w:rPr>
          <w:lang w:val="en-US"/>
        </w:rPr>
        <w:t xml:space="preserve">Scott Hartshorn. </w:t>
      </w:r>
      <w:r w:rsidR="00834F93" w:rsidRPr="00834F93">
        <w:rPr>
          <w:lang w:val="en-US"/>
        </w:rPr>
        <w:t>Excel Conditional Formatting: Tips You Can Use Immediate</w:t>
      </w:r>
      <w:r w:rsidR="00834F93">
        <w:rPr>
          <w:lang w:val="en-US"/>
        </w:rPr>
        <w:t>ly To Make Your Data Stand Out</w:t>
      </w:r>
    </w:p>
    <w:p w:rsidR="00865D05" w:rsidRDefault="00834F93" w:rsidP="006808FA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1905000" cy="2686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котт Хартшорн. Условное форматирование. Обложка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77D" w:rsidRPr="009A692D" w:rsidRDefault="0030677D" w:rsidP="0030677D">
      <w:pPr>
        <w:spacing w:after="120" w:line="240" w:lineRule="auto"/>
      </w:pPr>
      <w:r w:rsidRPr="0030677D">
        <w:t xml:space="preserve">Условное форматирование </w:t>
      </w:r>
      <w:r w:rsidR="009A692D">
        <w:t>расположено</w:t>
      </w:r>
      <w:r>
        <w:t xml:space="preserve"> на ленте </w:t>
      </w:r>
      <w:r>
        <w:rPr>
          <w:lang w:val="en-US"/>
        </w:rPr>
        <w:t>Excel</w:t>
      </w:r>
      <w:r>
        <w:t xml:space="preserve"> в меню </w:t>
      </w:r>
      <w:r w:rsidRPr="0030677D">
        <w:rPr>
          <w:i/>
        </w:rPr>
        <w:t>Г</w:t>
      </w:r>
      <w:r w:rsidR="000B6C98">
        <w:rPr>
          <w:i/>
        </w:rPr>
        <w:t>ЛАВНАЯ</w:t>
      </w:r>
      <w:r>
        <w:t xml:space="preserve"> –</w:t>
      </w:r>
      <w:r w:rsidRPr="0030677D">
        <w:t>&gt;</w:t>
      </w:r>
      <w:r>
        <w:t xml:space="preserve"> </w:t>
      </w:r>
      <w:r w:rsidRPr="0030677D">
        <w:rPr>
          <w:i/>
        </w:rPr>
        <w:t>Стили</w:t>
      </w:r>
      <w:r>
        <w:t xml:space="preserve">. </w:t>
      </w:r>
      <w:r w:rsidRPr="0030677D">
        <w:t>При нажатии на условное форматирование появится выпадающее меню с опциями</w:t>
      </w:r>
      <w:r>
        <w:t xml:space="preserve"> (рис. 1).</w:t>
      </w:r>
      <w:r w:rsidR="009A692D">
        <w:t xml:space="preserve"> Это меню можно также вызвать нажатием клавиш </w:t>
      </w:r>
      <w:r w:rsidR="009A692D">
        <w:rPr>
          <w:lang w:val="en-US"/>
        </w:rPr>
        <w:t>Alt</w:t>
      </w:r>
      <w:r w:rsidR="009A692D" w:rsidRPr="009A692D">
        <w:t>+</w:t>
      </w:r>
      <w:r w:rsidR="009A692D">
        <w:t>Я+Л.</w:t>
      </w:r>
    </w:p>
    <w:p w:rsidR="0030677D" w:rsidRDefault="0030677D" w:rsidP="0030677D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2857500" cy="30384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. 1. Меню Условное форматирование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77D" w:rsidRPr="0030677D" w:rsidRDefault="0030677D" w:rsidP="0030677D">
      <w:pPr>
        <w:spacing w:after="120" w:line="240" w:lineRule="auto"/>
      </w:pPr>
      <w:r>
        <w:t xml:space="preserve">Рис. 1. Меню </w:t>
      </w:r>
      <w:r w:rsidRPr="0030677D">
        <w:rPr>
          <w:i/>
        </w:rPr>
        <w:t>Условное форматирование</w:t>
      </w:r>
    </w:p>
    <w:p w:rsidR="0030677D" w:rsidRDefault="0030677D" w:rsidP="0030677D">
      <w:pPr>
        <w:pStyle w:val="3"/>
      </w:pPr>
      <w:r>
        <w:t>Цветовые шкалы</w:t>
      </w:r>
    </w:p>
    <w:p w:rsidR="0030677D" w:rsidRPr="009A692D" w:rsidRDefault="0030677D" w:rsidP="0030677D">
      <w:pPr>
        <w:spacing w:after="120" w:line="240" w:lineRule="auto"/>
      </w:pPr>
      <w:r>
        <w:t>Цветовые шкалы создают заливку ячеек в зависимости от значения в ячейках. Можно использовать 2- или 3-цветные шкалы</w:t>
      </w:r>
      <w:r w:rsidR="00DF3321">
        <w:t>. Цвета непрерывно переходят один в другой.</w:t>
      </w:r>
      <w:r>
        <w:t xml:space="preserve"> На рис</w:t>
      </w:r>
      <w:r w:rsidR="00DF3321">
        <w:t>. 2</w:t>
      </w:r>
      <w:r>
        <w:t xml:space="preserve"> показан</w:t>
      </w:r>
      <w:r w:rsidR="00DF3321">
        <w:t xml:space="preserve">ы вероятности выигрыша в Техасском Холдеме для стартовой руки, образованной </w:t>
      </w:r>
      <w:r w:rsidR="00581A92">
        <w:t xml:space="preserve">картами </w:t>
      </w:r>
      <w:r w:rsidR="00581A92">
        <w:lastRenderedPageBreak/>
        <w:t xml:space="preserve">на </w:t>
      </w:r>
      <w:r w:rsidR="00DF3321">
        <w:t>пересечени</w:t>
      </w:r>
      <w:r w:rsidR="00581A92">
        <w:t xml:space="preserve">и </w:t>
      </w:r>
      <w:r w:rsidR="00DF3321">
        <w:t>заголовков строки и столбца</w:t>
      </w:r>
      <w:r w:rsidR="00581A92">
        <w:t>,</w:t>
      </w:r>
      <w:r>
        <w:t xml:space="preserve"> против случайной руки</w:t>
      </w:r>
      <w:r w:rsidR="00DF3321">
        <w:t>. Максимальным значениям назначен зеленый цвет, средним – желтый, минимальным – красный.</w:t>
      </w:r>
      <w:r>
        <w:t xml:space="preserve"> Чтобы узнать, насколько хорошо стартовая рука, сопоставьте значение одной карты в строке со значением другой карты в столбце. </w:t>
      </w:r>
      <w:r w:rsidR="00DF3321">
        <w:t>Одномастные</w:t>
      </w:r>
      <w:r>
        <w:t xml:space="preserve"> руки </w:t>
      </w:r>
      <w:r w:rsidR="00581A92">
        <w:t xml:space="preserve">расположены </w:t>
      </w:r>
      <w:r>
        <w:t xml:space="preserve">выше диагонали, </w:t>
      </w:r>
      <w:r w:rsidR="00DF3321">
        <w:t xml:space="preserve">разномастные – </w:t>
      </w:r>
      <w:r>
        <w:t>ниже.</w:t>
      </w:r>
      <w:r w:rsidR="009A692D">
        <w:t xml:space="preserve"> Например, в ячейке </w:t>
      </w:r>
      <w:r w:rsidR="009A692D">
        <w:rPr>
          <w:lang w:val="en-US"/>
        </w:rPr>
        <w:t>F</w:t>
      </w:r>
      <w:r w:rsidR="009A692D" w:rsidRPr="009A692D">
        <w:t xml:space="preserve">6 </w:t>
      </w:r>
      <w:r w:rsidR="009A692D">
        <w:t>представлена вероятность (62,6%) выигрыша одномастных КВ против случайной руки.</w:t>
      </w:r>
    </w:p>
    <w:p w:rsidR="00DF3321" w:rsidRDefault="009A692D" w:rsidP="0030677D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238750" cy="20859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. 2. Техасский Холдем, стартовые руки против случайной руки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77D" w:rsidRDefault="00DF3321" w:rsidP="0030677D">
      <w:pPr>
        <w:spacing w:after="120" w:line="240" w:lineRule="auto"/>
      </w:pPr>
      <w:r>
        <w:t xml:space="preserve">Рис. 2. </w:t>
      </w:r>
      <w:r w:rsidR="0030677D">
        <w:t>Техасский Холдем</w:t>
      </w:r>
      <w:r>
        <w:t>:</w:t>
      </w:r>
      <w:r w:rsidR="0030677D">
        <w:t xml:space="preserve"> стартовые руки против случайной руки</w:t>
      </w:r>
    </w:p>
    <w:p w:rsidR="00D17152" w:rsidRDefault="0030677D" w:rsidP="0030677D">
      <w:pPr>
        <w:spacing w:after="120" w:line="240" w:lineRule="auto"/>
      </w:pPr>
      <w:r>
        <w:t xml:space="preserve">Окраска дает понять, какие руки лучше, а какие не так хороши. </w:t>
      </w:r>
      <w:r w:rsidR="009A692D">
        <w:t xml:space="preserve">Без </w:t>
      </w:r>
      <w:r>
        <w:t>условно</w:t>
      </w:r>
      <w:r w:rsidR="009A692D">
        <w:t>го форматирования (рис. 3) таблица читается существенно сложнее.</w:t>
      </w:r>
    </w:p>
    <w:p w:rsidR="009A692D" w:rsidRDefault="009A692D" w:rsidP="0030677D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238750" cy="20859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. 3. Исходная таблица без условного форматирования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92D" w:rsidRDefault="009A692D" w:rsidP="0030677D">
      <w:pPr>
        <w:spacing w:after="120" w:line="240" w:lineRule="auto"/>
      </w:pPr>
      <w:r>
        <w:t>Рис. 3. Исходная таблица без условного форматирования</w:t>
      </w:r>
    </w:p>
    <w:p w:rsidR="004B251B" w:rsidRDefault="004B251B" w:rsidP="004B251B">
      <w:pPr>
        <w:spacing w:after="120" w:line="240" w:lineRule="auto"/>
      </w:pPr>
      <w:r>
        <w:t xml:space="preserve">Чтобы задать условное форматирование, выберите все ячейки с числовыми значениями (диапазон С5:О17), перейдите в меню </w:t>
      </w:r>
      <w:r w:rsidRPr="004B251B">
        <w:rPr>
          <w:i/>
        </w:rPr>
        <w:t>Условное форматирование</w:t>
      </w:r>
      <w:r>
        <w:t xml:space="preserve">, выберите опцию </w:t>
      </w:r>
      <w:r w:rsidRPr="004B251B">
        <w:rPr>
          <w:i/>
        </w:rPr>
        <w:t>Цветовые шкалы</w:t>
      </w:r>
      <w:r>
        <w:t xml:space="preserve"> и в появившемся окне выберите верхнюю левую цветовую шкалу (рис. 4). Как только вы наведете мышь на эту опцию, </w:t>
      </w:r>
      <w:r>
        <w:rPr>
          <w:lang w:val="en-US"/>
        </w:rPr>
        <w:t>Excel</w:t>
      </w:r>
      <w:r w:rsidRPr="004B251B">
        <w:t xml:space="preserve"> </w:t>
      </w:r>
      <w:r>
        <w:t>отразит на листе, как будет выглядеть выбранное условное форматирование.</w:t>
      </w:r>
      <w:r w:rsidR="00C04C91">
        <w:t xml:space="preserve"> В нашем примере мы выбрали шкалу </w:t>
      </w:r>
      <w:r w:rsidR="00C04C91" w:rsidRPr="00C04C91">
        <w:rPr>
          <w:i/>
        </w:rPr>
        <w:t>Зеленый-желтый-красный</w:t>
      </w:r>
      <w:r w:rsidR="00C04C91">
        <w:t xml:space="preserve">. По умолчанию </w:t>
      </w:r>
      <w:r w:rsidR="00C04C91">
        <w:rPr>
          <w:lang w:val="en-US"/>
        </w:rPr>
        <w:t>Excel</w:t>
      </w:r>
      <w:r w:rsidR="00C04C91">
        <w:t xml:space="preserve"> присваивает зеленый цвет ячейке с наибольшим </w:t>
      </w:r>
      <w:r w:rsidR="00581A92">
        <w:t>значением</w:t>
      </w:r>
      <w:r w:rsidR="00C04C91">
        <w:t xml:space="preserve"> в диапазоне (С5). Ячейка с наименьшим </w:t>
      </w:r>
      <w:r w:rsidR="00581A92">
        <w:t>значением</w:t>
      </w:r>
      <w:r w:rsidR="00C04C91">
        <w:t xml:space="preserve"> окрашивается в красный цвет (</w:t>
      </w:r>
      <w:r w:rsidR="00C04C91">
        <w:rPr>
          <w:lang w:val="en-US"/>
        </w:rPr>
        <w:t>N</w:t>
      </w:r>
      <w:r w:rsidR="00C04C91" w:rsidRPr="00C04C91">
        <w:t>17)</w:t>
      </w:r>
      <w:r w:rsidR="00C04C91">
        <w:t>. В желтый цвет окрашивается ячейка, соответствующая 50-ому процентилю.</w:t>
      </w:r>
    </w:p>
    <w:p w:rsidR="004B251B" w:rsidRDefault="004B251B" w:rsidP="004B251B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238750" cy="29908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. 4. Выбор трехцветной шкалы условного форматирования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51B" w:rsidRDefault="004B251B" w:rsidP="004B251B">
      <w:pPr>
        <w:spacing w:after="120" w:line="240" w:lineRule="auto"/>
      </w:pPr>
      <w:r>
        <w:t>Рис. 4. Выбор трехцветной шкалы условного форматирования</w:t>
      </w:r>
    </w:p>
    <w:p w:rsidR="00177E2B" w:rsidRDefault="00177E2B" w:rsidP="00177E2B">
      <w:pPr>
        <w:spacing w:after="120" w:line="240" w:lineRule="auto"/>
      </w:pPr>
      <w:r>
        <w:t xml:space="preserve">В основной палитре </w:t>
      </w:r>
      <w:r>
        <w:rPr>
          <w:lang w:val="en-US"/>
        </w:rPr>
        <w:t>Excel</w:t>
      </w:r>
      <w:r w:rsidRPr="00177E2B">
        <w:t xml:space="preserve"> </w:t>
      </w:r>
      <w:r>
        <w:t>предлагает шесть трехцветных шкал (выделены красными линиями на рис. 5) и шесть двухцветных шкал</w:t>
      </w:r>
      <w:r w:rsidR="00581A92">
        <w:t xml:space="preserve"> (оставшиеся не выделенными)</w:t>
      </w:r>
      <w:r>
        <w:t xml:space="preserve">. </w:t>
      </w:r>
      <w:r w:rsidR="00C04C91">
        <w:t>На рис. 5 выбрана палитра Красный-белый-синий</w:t>
      </w:r>
      <w:r w:rsidR="00581A92">
        <w:t xml:space="preserve"> (последняя среди трехцветных)</w:t>
      </w:r>
      <w:r w:rsidR="00C04C91">
        <w:t xml:space="preserve">. </w:t>
      </w:r>
      <w:r>
        <w:t xml:space="preserve">Еще больше возможностей предоставляется, если кликнуть на </w:t>
      </w:r>
      <w:r w:rsidRPr="00177E2B">
        <w:rPr>
          <w:i/>
        </w:rPr>
        <w:t>Другие правила</w:t>
      </w:r>
      <w:r>
        <w:t>.</w:t>
      </w:r>
      <w:r w:rsidR="00C04C91" w:rsidRPr="00C04C91">
        <w:t xml:space="preserve"> </w:t>
      </w:r>
      <w:r w:rsidR="00C04C91">
        <w:t xml:space="preserve">В этом случае откроется </w:t>
      </w:r>
      <w:r w:rsidR="00302F8D">
        <w:t>окно</w:t>
      </w:r>
      <w:r w:rsidR="00C04C91">
        <w:t xml:space="preserve"> </w:t>
      </w:r>
      <w:r w:rsidR="00C04C91" w:rsidRPr="00C04C91">
        <w:rPr>
          <w:i/>
        </w:rPr>
        <w:t>Создание правила форматирования</w:t>
      </w:r>
      <w:r w:rsidR="00C04C91">
        <w:t xml:space="preserve"> (рис. 6). Это</w:t>
      </w:r>
      <w:r w:rsidR="009D7BB6">
        <w:t xml:space="preserve"> же </w:t>
      </w:r>
      <w:r w:rsidR="00581A92">
        <w:t>окно можно вызвать</w:t>
      </w:r>
      <w:r w:rsidR="009D7BB6">
        <w:t xml:space="preserve">, если </w:t>
      </w:r>
      <w:r w:rsidR="00C04C91">
        <w:t>пропустит</w:t>
      </w:r>
      <w:r w:rsidR="00581A92">
        <w:t>ь</w:t>
      </w:r>
      <w:r w:rsidR="00C04C91">
        <w:t xml:space="preserve"> боковое меню </w:t>
      </w:r>
      <w:r w:rsidR="009D7BB6" w:rsidRPr="009D7BB6">
        <w:rPr>
          <w:i/>
        </w:rPr>
        <w:t>Цветовые шкалы</w:t>
      </w:r>
      <w:r w:rsidR="009D7BB6">
        <w:t xml:space="preserve">, </w:t>
      </w:r>
      <w:r w:rsidR="00581A92">
        <w:t>а</w:t>
      </w:r>
      <w:r w:rsidR="009D7BB6">
        <w:t xml:space="preserve"> в выпадающем меню </w:t>
      </w:r>
      <w:r w:rsidR="009D7BB6" w:rsidRPr="009D7BB6">
        <w:rPr>
          <w:i/>
        </w:rPr>
        <w:t>Условное форматирование</w:t>
      </w:r>
      <w:r w:rsidR="009D7BB6">
        <w:t xml:space="preserve"> сразу выбр</w:t>
      </w:r>
      <w:r w:rsidR="00581A92">
        <w:t>ать</w:t>
      </w:r>
      <w:r w:rsidR="009D7BB6">
        <w:t xml:space="preserve"> </w:t>
      </w:r>
      <w:r w:rsidR="009D7BB6" w:rsidRPr="009D7BB6">
        <w:rPr>
          <w:i/>
        </w:rPr>
        <w:t>Создать правило</w:t>
      </w:r>
      <w:r w:rsidR="009D7BB6">
        <w:t>… –</w:t>
      </w:r>
      <w:r w:rsidR="009D7BB6" w:rsidRPr="009D7BB6">
        <w:t xml:space="preserve">&gt; </w:t>
      </w:r>
      <w:r w:rsidR="009D7BB6" w:rsidRPr="009D7BB6">
        <w:rPr>
          <w:i/>
        </w:rPr>
        <w:t>Форматировать все ячейки на основании их значений</w:t>
      </w:r>
      <w:r w:rsidR="00581A92">
        <w:t xml:space="preserve"> (рис. 6).</w:t>
      </w:r>
    </w:p>
    <w:p w:rsidR="00177E2B" w:rsidRDefault="00177E2B" w:rsidP="004B251B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238750" cy="29813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. 5. Иные варианты цветовых шкал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E2B" w:rsidRDefault="00177E2B" w:rsidP="004B251B">
      <w:pPr>
        <w:spacing w:after="120" w:line="240" w:lineRule="auto"/>
      </w:pPr>
      <w:r>
        <w:t>Рис. 5. Иные варианты цветовых шкал</w:t>
      </w:r>
    </w:p>
    <w:p w:rsidR="00C04C91" w:rsidRDefault="009D7BB6" w:rsidP="00C04C91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4762500" cy="33051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. 6. Меню Создание правила форматирования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BB6" w:rsidRDefault="009D7BB6" w:rsidP="00C04C91">
      <w:pPr>
        <w:spacing w:after="120" w:line="240" w:lineRule="auto"/>
        <w:rPr>
          <w:i/>
        </w:rPr>
      </w:pPr>
      <w:r>
        <w:t xml:space="preserve">Рис. 6. Меню </w:t>
      </w:r>
      <w:r w:rsidRPr="009D7BB6">
        <w:rPr>
          <w:i/>
        </w:rPr>
        <w:t>Создание правила форматирования</w:t>
      </w:r>
    </w:p>
    <w:p w:rsidR="009D7BB6" w:rsidRDefault="009D7BB6" w:rsidP="009D7BB6">
      <w:pPr>
        <w:spacing w:after="120" w:line="240" w:lineRule="auto"/>
      </w:pPr>
      <w:r>
        <w:t>Вы можете выбрать 2- или 3-цветн</w:t>
      </w:r>
      <w:r w:rsidR="00BC2EE2">
        <w:t>ую</w:t>
      </w:r>
      <w:r>
        <w:t xml:space="preserve"> шкал</w:t>
      </w:r>
      <w:r w:rsidR="00BC2EE2">
        <w:t>у</w:t>
      </w:r>
      <w:r>
        <w:t xml:space="preserve"> (</w:t>
      </w:r>
      <w:r w:rsidR="00581A92">
        <w:t xml:space="preserve">см. рис. 6 и </w:t>
      </w:r>
      <w:r>
        <w:t>рис. 7).</w:t>
      </w:r>
      <w:r w:rsidR="00BD2ABF">
        <w:t xml:space="preserve"> </w:t>
      </w:r>
      <w:r w:rsidR="00BD2ABF" w:rsidRPr="00BD2ABF">
        <w:rPr>
          <w:i/>
        </w:rPr>
        <w:t>Гистограмма</w:t>
      </w:r>
      <w:r w:rsidR="00BD2ABF">
        <w:t xml:space="preserve"> и </w:t>
      </w:r>
      <w:r w:rsidR="00BD2ABF" w:rsidRPr="00BD2ABF">
        <w:rPr>
          <w:i/>
        </w:rPr>
        <w:t>Набор значков</w:t>
      </w:r>
      <w:r w:rsidR="00BD2ABF">
        <w:t xml:space="preserve"> будут рассмотрены позже.</w:t>
      </w:r>
    </w:p>
    <w:p w:rsidR="009D7BB6" w:rsidRDefault="00BC2EE2" w:rsidP="009D7BB6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3000375" cy="11906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. 7. Выбор между 2- или 3-цветными шкалами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BB6" w:rsidRDefault="009D7BB6" w:rsidP="009D7BB6">
      <w:pPr>
        <w:spacing w:after="120" w:line="240" w:lineRule="auto"/>
      </w:pPr>
      <w:r>
        <w:t xml:space="preserve">Рис. 7. Выбор </w:t>
      </w:r>
      <w:r w:rsidR="00BC2EE2">
        <w:t>2- или 3-цветной шкалы</w:t>
      </w:r>
    </w:p>
    <w:p w:rsidR="009D7BB6" w:rsidRDefault="009D7BB6" w:rsidP="009D7BB6">
      <w:pPr>
        <w:spacing w:after="120" w:line="240" w:lineRule="auto"/>
      </w:pPr>
      <w:r w:rsidRPr="009D7BB6">
        <w:t xml:space="preserve">Вы можете </w:t>
      </w:r>
      <w:r w:rsidR="00BC2EE2">
        <w:t xml:space="preserve">раздельно для минимального, среднего и максимального значений задать цвет, а также, чему будет соответствовать </w:t>
      </w:r>
      <w:r w:rsidRPr="009D7BB6">
        <w:t>выбра</w:t>
      </w:r>
      <w:r w:rsidR="00BC2EE2">
        <w:t xml:space="preserve">нный цвет: </w:t>
      </w:r>
      <w:r w:rsidRPr="009D7BB6">
        <w:t>наименьше</w:t>
      </w:r>
      <w:r w:rsidR="00BC2EE2">
        <w:t>му / наибольшему</w:t>
      </w:r>
      <w:r w:rsidRPr="009D7BB6">
        <w:t xml:space="preserve"> значени</w:t>
      </w:r>
      <w:r w:rsidR="00BC2EE2">
        <w:t>ю</w:t>
      </w:r>
      <w:r w:rsidRPr="009D7BB6">
        <w:t>, определенно</w:t>
      </w:r>
      <w:r w:rsidR="00BC2EE2">
        <w:t>му</w:t>
      </w:r>
      <w:r w:rsidRPr="009D7BB6">
        <w:t xml:space="preserve"> числ</w:t>
      </w:r>
      <w:r w:rsidR="00BC2EE2">
        <w:t>у</w:t>
      </w:r>
      <w:r w:rsidRPr="009D7BB6">
        <w:t xml:space="preserve">, </w:t>
      </w:r>
      <w:r w:rsidR="00BC2EE2">
        <w:t>п</w:t>
      </w:r>
      <w:r w:rsidRPr="009D7BB6">
        <w:t>роцент</w:t>
      </w:r>
      <w:r w:rsidR="00BC2EE2">
        <w:t>у</w:t>
      </w:r>
      <w:r w:rsidRPr="009D7BB6">
        <w:t xml:space="preserve">, </w:t>
      </w:r>
      <w:r w:rsidR="00BC2EE2">
        <w:t xml:space="preserve">процентилю или даже </w:t>
      </w:r>
      <w:r w:rsidRPr="009D7BB6">
        <w:t>формул</w:t>
      </w:r>
      <w:r w:rsidR="00BC2EE2">
        <w:t>е (рис. 8)</w:t>
      </w:r>
      <w:r w:rsidRPr="009D7BB6">
        <w:t>.</w:t>
      </w:r>
      <w:r w:rsidR="005B1692">
        <w:t xml:space="preserve"> </w:t>
      </w:r>
      <w:r w:rsidR="00581A92">
        <w:t xml:space="preserve">Опция </w:t>
      </w:r>
      <w:r w:rsidR="005B1692" w:rsidRPr="00581A92">
        <w:rPr>
          <w:i/>
        </w:rPr>
        <w:t>Процент</w:t>
      </w:r>
      <w:r w:rsidR="005B1692">
        <w:t xml:space="preserve"> </w:t>
      </w:r>
      <w:r w:rsidR="005B1692" w:rsidRPr="009D7BB6">
        <w:t xml:space="preserve">зависит от </w:t>
      </w:r>
      <w:r w:rsidR="005B1692">
        <w:t>значения в ячейке по сравнению с максимальным, а</w:t>
      </w:r>
      <w:r w:rsidR="005B1692" w:rsidRPr="009D7BB6">
        <w:t xml:space="preserve"> процентиль</w:t>
      </w:r>
      <w:r w:rsidR="005B1692">
        <w:t xml:space="preserve"> – от доли ячеек </w:t>
      </w:r>
      <w:r w:rsidR="005B1692" w:rsidRPr="009D7BB6">
        <w:t xml:space="preserve">на основе </w:t>
      </w:r>
      <w:r w:rsidR="005B1692">
        <w:t xml:space="preserve">их </w:t>
      </w:r>
      <w:r w:rsidR="005B1692" w:rsidRPr="009D7BB6">
        <w:t>сортировки</w:t>
      </w:r>
      <w:r w:rsidR="005B1692">
        <w:t xml:space="preserve"> по значениям.</w:t>
      </w:r>
    </w:p>
    <w:p w:rsidR="00BC2EE2" w:rsidRDefault="00BC2EE2" w:rsidP="009D7BB6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762500" cy="17240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. 8. Индивидуальные настройки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EE2" w:rsidRPr="009D7BB6" w:rsidRDefault="00BC2EE2" w:rsidP="009D7BB6">
      <w:pPr>
        <w:spacing w:after="120" w:line="240" w:lineRule="auto"/>
      </w:pPr>
      <w:r>
        <w:t xml:space="preserve">Рис. 8. Индивидуальные настройки </w:t>
      </w:r>
    </w:p>
    <w:p w:rsidR="005B1692" w:rsidRDefault="005B1692" w:rsidP="005B1692">
      <w:pPr>
        <w:spacing w:after="120" w:line="240" w:lineRule="auto"/>
      </w:pPr>
      <w:r>
        <w:t xml:space="preserve">Опция </w:t>
      </w:r>
      <w:r w:rsidRPr="005B1692">
        <w:rPr>
          <w:i/>
        </w:rPr>
        <w:t>Формула</w:t>
      </w:r>
      <w:r w:rsidR="009D7BB6" w:rsidRPr="009D7BB6">
        <w:t xml:space="preserve"> </w:t>
      </w:r>
      <w:r>
        <w:t>позволяет</w:t>
      </w:r>
      <w:r w:rsidR="009D7BB6" w:rsidRPr="009D7BB6">
        <w:t xml:space="preserve"> ссылаться на </w:t>
      </w:r>
      <w:r>
        <w:t xml:space="preserve">значение в </w:t>
      </w:r>
      <w:r w:rsidR="009D7BB6" w:rsidRPr="009D7BB6">
        <w:t>ячейк</w:t>
      </w:r>
      <w:r>
        <w:t xml:space="preserve">е, которое, в свою очередь, </w:t>
      </w:r>
      <w:r w:rsidR="009D7BB6" w:rsidRPr="009D7BB6">
        <w:t>может быть</w:t>
      </w:r>
      <w:r>
        <w:t xml:space="preserve"> введено</w:t>
      </w:r>
      <w:r w:rsidR="00581A92">
        <w:t xml:space="preserve"> на листе </w:t>
      </w:r>
      <w:r w:rsidR="00581A92">
        <w:rPr>
          <w:lang w:val="en-US"/>
        </w:rPr>
        <w:t>Excel</w:t>
      </w:r>
      <w:r>
        <w:t>, как константа, или</w:t>
      </w:r>
      <w:r w:rsidR="009D7BB6" w:rsidRPr="009D7BB6">
        <w:t xml:space="preserve"> вычислят</w:t>
      </w:r>
      <w:r>
        <w:t>ь</w:t>
      </w:r>
      <w:r w:rsidR="009D7BB6" w:rsidRPr="009D7BB6">
        <w:t>ся</w:t>
      </w:r>
      <w:r>
        <w:t xml:space="preserve"> на основе формулы</w:t>
      </w:r>
      <w:r w:rsidR="00581A92">
        <w:t xml:space="preserve"> (рис. 9)</w:t>
      </w:r>
      <w:r w:rsidR="009D7BB6" w:rsidRPr="009D7BB6">
        <w:t>.</w:t>
      </w:r>
      <w:r>
        <w:t xml:space="preserve"> Ссылка в окне </w:t>
      </w:r>
      <w:r w:rsidRPr="005B1692">
        <w:rPr>
          <w:i/>
        </w:rPr>
        <w:t>Формула</w:t>
      </w:r>
      <w:r>
        <w:t xml:space="preserve"> должна быть </w:t>
      </w:r>
      <w:hyperlink r:id="rId17" w:history="1">
        <w:r w:rsidRPr="00BD2ABF">
          <w:rPr>
            <w:rStyle w:val="aa"/>
          </w:rPr>
          <w:t>абсолютной</w:t>
        </w:r>
      </w:hyperlink>
      <w:r>
        <w:t>. В противном случае Excel выдаст ошибку и предложит повторить попытку</w:t>
      </w:r>
      <w:r w:rsidR="00581A92">
        <w:t xml:space="preserve"> (рис. 10</w:t>
      </w:r>
      <w:r w:rsidR="00BD2ABF">
        <w:t>)</w:t>
      </w:r>
      <w:r>
        <w:t>.</w:t>
      </w:r>
    </w:p>
    <w:p w:rsidR="005B1692" w:rsidRDefault="005B1692" w:rsidP="005B1692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4762500" cy="19145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. 9. Минимальное значение установлено с помощью формулы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692" w:rsidRDefault="005B1692" w:rsidP="005B1692">
      <w:pPr>
        <w:spacing w:after="120" w:line="240" w:lineRule="auto"/>
      </w:pPr>
      <w:r>
        <w:t>Рис. 9. Минимальное значение установлено с помощью формулы – ссылки на ячейку</w:t>
      </w:r>
    </w:p>
    <w:p w:rsidR="00BD2ABF" w:rsidRDefault="00BD2ABF" w:rsidP="005B1692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238750" cy="2286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. 10. Ошибка из-за того, что ссылка в окне Формула относительная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ABF" w:rsidRDefault="00BD2ABF" w:rsidP="005B1692">
      <w:pPr>
        <w:spacing w:after="120" w:line="240" w:lineRule="auto"/>
      </w:pPr>
      <w:r>
        <w:t>Рис. 10. Ошибка из-за того, что ссылка</w:t>
      </w:r>
      <w:r w:rsidRPr="00BD2ABF">
        <w:t xml:space="preserve"> в окне </w:t>
      </w:r>
      <w:r w:rsidRPr="00BD2ABF">
        <w:rPr>
          <w:i/>
        </w:rPr>
        <w:t>Формула</w:t>
      </w:r>
      <w:r w:rsidRPr="00BD2ABF">
        <w:t xml:space="preserve"> </w:t>
      </w:r>
      <w:r>
        <w:t>относительная</w:t>
      </w:r>
    </w:p>
    <w:p w:rsidR="00BD2ABF" w:rsidRDefault="00BD2ABF" w:rsidP="005B1692">
      <w:pPr>
        <w:spacing w:after="120" w:line="240" w:lineRule="auto"/>
      </w:pPr>
      <w:r>
        <w:t>Если руки с вероятностью выигрыша менее 0,6 становятся не приемлемыми для вступления в игру, большинство ячеек приобретает кра</w:t>
      </w:r>
      <w:r w:rsidR="00581A92">
        <w:t>сные оттенки (рис. 11). Сравни</w:t>
      </w:r>
      <w:r>
        <w:t xml:space="preserve"> с рис. 2.</w:t>
      </w:r>
    </w:p>
    <w:p w:rsidR="00BD2ABF" w:rsidRDefault="00BD2ABF" w:rsidP="005B1692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238750" cy="25336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. 10. Техасский Холдем, стартовые руки с вероятностью выигрыша более 60%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ABF" w:rsidRDefault="00BD2ABF" w:rsidP="005B1692">
      <w:pPr>
        <w:spacing w:after="120" w:line="240" w:lineRule="auto"/>
      </w:pPr>
      <w:r>
        <w:t>Рис. 11. Техасский Холдем: стартовые руки с вероятностью выигрыша более 60%</w:t>
      </w:r>
    </w:p>
    <w:p w:rsidR="00BD2ABF" w:rsidRDefault="0075167D" w:rsidP="0075167D">
      <w:pPr>
        <w:pStyle w:val="3"/>
      </w:pPr>
      <w:r>
        <w:t>Чтобы</w:t>
      </w:r>
      <w:r w:rsidR="00BD2ABF">
        <w:t xml:space="preserve"> избавиться от </w:t>
      </w:r>
      <w:r>
        <w:t>форматирования</w:t>
      </w:r>
      <w:r w:rsidR="000B6C98">
        <w:t>…</w:t>
      </w:r>
    </w:p>
    <w:p w:rsidR="00BD2ABF" w:rsidRDefault="000B6C98" w:rsidP="00BD2ABF">
      <w:pPr>
        <w:spacing w:after="120" w:line="240" w:lineRule="auto"/>
      </w:pPr>
      <w:r>
        <w:t>…м</w:t>
      </w:r>
      <w:r w:rsidR="0075167D">
        <w:t>ожно воспользоваться одним из трех вариантов. Пройдите</w:t>
      </w:r>
      <w:r w:rsidR="00BD2ABF">
        <w:t xml:space="preserve"> </w:t>
      </w:r>
      <w:r w:rsidR="0075167D">
        <w:t xml:space="preserve">по меню </w:t>
      </w:r>
      <w:r w:rsidR="0075167D" w:rsidRPr="0075167D">
        <w:rPr>
          <w:i/>
        </w:rPr>
        <w:t>Условное форматирование</w:t>
      </w:r>
      <w:r w:rsidR="0075167D">
        <w:t xml:space="preserve"> –</w:t>
      </w:r>
      <w:r w:rsidR="0075167D" w:rsidRPr="0075167D">
        <w:t xml:space="preserve">&gt; </w:t>
      </w:r>
      <w:r w:rsidR="0075167D" w:rsidRPr="0075167D">
        <w:rPr>
          <w:i/>
        </w:rPr>
        <w:t>Удалить правила</w:t>
      </w:r>
      <w:r w:rsidR="0075167D">
        <w:t xml:space="preserve"> (рис. 12). Можно </w:t>
      </w:r>
      <w:r w:rsidR="00A71D8C">
        <w:t>удалить</w:t>
      </w:r>
      <w:r w:rsidR="00BD2ABF">
        <w:t xml:space="preserve"> </w:t>
      </w:r>
      <w:r w:rsidR="00A71D8C">
        <w:t xml:space="preserve">правила </w:t>
      </w:r>
      <w:r w:rsidR="0075167D">
        <w:t>только</w:t>
      </w:r>
      <w:r w:rsidR="00BD2ABF">
        <w:t xml:space="preserve"> </w:t>
      </w:r>
      <w:r w:rsidR="00A71D8C">
        <w:t xml:space="preserve">из </w:t>
      </w:r>
      <w:r w:rsidR="00BD2ABF">
        <w:t>выбранны</w:t>
      </w:r>
      <w:r w:rsidR="00A71D8C">
        <w:t>х</w:t>
      </w:r>
      <w:r w:rsidR="00BD2ABF">
        <w:t xml:space="preserve"> яче</w:t>
      </w:r>
      <w:r w:rsidR="00A71D8C">
        <w:t>е</w:t>
      </w:r>
      <w:r w:rsidR="00BD2ABF">
        <w:t xml:space="preserve">к или </w:t>
      </w:r>
      <w:r w:rsidR="00A71D8C">
        <w:t xml:space="preserve">из всего </w:t>
      </w:r>
      <w:r w:rsidR="0075167D">
        <w:t>лист</w:t>
      </w:r>
      <w:r w:rsidR="00A71D8C">
        <w:t>а.</w:t>
      </w:r>
    </w:p>
    <w:p w:rsidR="0075167D" w:rsidRDefault="0075167D" w:rsidP="00BD2ABF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4762500" cy="31146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. 12. Удаление правил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ABF" w:rsidRDefault="0075167D" w:rsidP="00BD2ABF">
      <w:pPr>
        <w:spacing w:after="120" w:line="240" w:lineRule="auto"/>
      </w:pPr>
      <w:r>
        <w:t>Рис. 12. Удаление правил</w:t>
      </w:r>
    </w:p>
    <w:p w:rsidR="0075167D" w:rsidRDefault="00A71D8C" w:rsidP="0075167D">
      <w:pPr>
        <w:spacing w:after="120" w:line="240" w:lineRule="auto"/>
      </w:pPr>
      <w:r>
        <w:t>Кликните на опцию</w:t>
      </w:r>
      <w:r w:rsidR="0075167D">
        <w:t xml:space="preserve"> </w:t>
      </w:r>
      <w:r w:rsidR="0075167D" w:rsidRPr="0075167D">
        <w:rPr>
          <w:i/>
        </w:rPr>
        <w:t>Управление правилами</w:t>
      </w:r>
      <w:r w:rsidR="0075167D">
        <w:t>… (нижняя строчка меню</w:t>
      </w:r>
      <w:r>
        <w:t xml:space="preserve"> </w:t>
      </w:r>
      <w:r w:rsidRPr="00A71D8C">
        <w:rPr>
          <w:i/>
        </w:rPr>
        <w:t>Условное форматирование</w:t>
      </w:r>
      <w:r>
        <w:t>, см.</w:t>
      </w:r>
      <w:r w:rsidR="0075167D">
        <w:t xml:space="preserve"> рис. 12)</w:t>
      </w:r>
      <w:r>
        <w:t xml:space="preserve">.  Откроется окно </w:t>
      </w:r>
      <w:r w:rsidRPr="00A71D8C">
        <w:rPr>
          <w:i/>
        </w:rPr>
        <w:t>Диспетчер правил условного форматирования</w:t>
      </w:r>
      <w:r>
        <w:t xml:space="preserve"> (рис. 13). Сначала выделите правило, а затем кликните </w:t>
      </w:r>
      <w:r w:rsidRPr="00A71D8C">
        <w:rPr>
          <w:i/>
        </w:rPr>
        <w:t>Удалить п</w:t>
      </w:r>
      <w:r>
        <w:rPr>
          <w:i/>
        </w:rPr>
        <w:t>р</w:t>
      </w:r>
      <w:r w:rsidRPr="00A71D8C">
        <w:rPr>
          <w:i/>
        </w:rPr>
        <w:t>авило</w:t>
      </w:r>
      <w:r>
        <w:t>.</w:t>
      </w:r>
    </w:p>
    <w:p w:rsidR="00A71D8C" w:rsidRDefault="00A71D8C" w:rsidP="0075167D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238750" cy="19526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. 13. Управление правилами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D8C" w:rsidRDefault="00A71D8C" w:rsidP="0075167D">
      <w:pPr>
        <w:spacing w:after="120" w:line="240" w:lineRule="auto"/>
      </w:pPr>
      <w:r>
        <w:t>Рис. 13. Управление правилами</w:t>
      </w:r>
    </w:p>
    <w:p w:rsidR="00BD2ABF" w:rsidRDefault="00BD2ABF" w:rsidP="00BD2ABF">
      <w:pPr>
        <w:spacing w:after="120" w:line="240" w:lineRule="auto"/>
      </w:pPr>
      <w:r>
        <w:t xml:space="preserve">Используйте </w:t>
      </w:r>
      <w:r w:rsidR="0075167D">
        <w:t xml:space="preserve">меню </w:t>
      </w:r>
      <w:r w:rsidR="0075167D" w:rsidRPr="0075167D">
        <w:rPr>
          <w:i/>
        </w:rPr>
        <w:t>ГЛАВНАЯ</w:t>
      </w:r>
      <w:r w:rsidR="0075167D">
        <w:t xml:space="preserve"> –</w:t>
      </w:r>
      <w:r w:rsidR="0075167D" w:rsidRPr="0075167D">
        <w:t>&gt;</w:t>
      </w:r>
      <w:r w:rsidR="0075167D">
        <w:t xml:space="preserve"> </w:t>
      </w:r>
      <w:r w:rsidR="0075167D" w:rsidRPr="0075167D">
        <w:rPr>
          <w:i/>
        </w:rPr>
        <w:t>Буфер обмена</w:t>
      </w:r>
      <w:r w:rsidR="0075167D" w:rsidRPr="0075167D">
        <w:t xml:space="preserve"> –&gt;</w:t>
      </w:r>
      <w:r w:rsidR="0075167D">
        <w:t xml:space="preserve"> </w:t>
      </w:r>
      <w:r w:rsidRPr="0075167D">
        <w:rPr>
          <w:i/>
        </w:rPr>
        <w:t xml:space="preserve">Формат </w:t>
      </w:r>
      <w:r w:rsidR="0075167D" w:rsidRPr="0075167D">
        <w:rPr>
          <w:i/>
        </w:rPr>
        <w:t>по образцу</w:t>
      </w:r>
      <w:r w:rsidR="0075167D">
        <w:rPr>
          <w:i/>
        </w:rPr>
        <w:t xml:space="preserve"> </w:t>
      </w:r>
      <w:r w:rsidR="00A71D8C">
        <w:t>(рис. 14</w:t>
      </w:r>
      <w:r w:rsidR="0075167D" w:rsidRPr="0075167D">
        <w:t>)</w:t>
      </w:r>
      <w:r w:rsidR="0075167D">
        <w:rPr>
          <w:i/>
        </w:rPr>
        <w:t>.</w:t>
      </w:r>
      <w:r w:rsidR="0075167D">
        <w:t xml:space="preserve"> Выделите ячейки, в которых нет форматирования и примените их формат к ячейкам, содержащим условное форматирование.</w:t>
      </w:r>
    </w:p>
    <w:p w:rsidR="0075167D" w:rsidRDefault="0075167D" w:rsidP="00BD2ABF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2095500" cy="40481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. 13. Формат по образцу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67D" w:rsidRDefault="00A71D8C" w:rsidP="00BD2ABF">
      <w:pPr>
        <w:spacing w:after="120" w:line="240" w:lineRule="auto"/>
      </w:pPr>
      <w:r>
        <w:t>Рис. 14</w:t>
      </w:r>
      <w:r w:rsidR="0075167D">
        <w:t>. Формат по образцу</w:t>
      </w:r>
    </w:p>
    <w:p w:rsidR="00A71D8C" w:rsidRDefault="00A71D8C" w:rsidP="00A71D8C">
      <w:pPr>
        <w:pStyle w:val="3"/>
      </w:pPr>
      <w:r>
        <w:t>Управление правилами</w:t>
      </w:r>
    </w:p>
    <w:p w:rsidR="005B1692" w:rsidRDefault="00A71D8C" w:rsidP="00A71D8C">
      <w:pPr>
        <w:spacing w:after="120" w:line="240" w:lineRule="auto"/>
      </w:pPr>
      <w:r>
        <w:t xml:space="preserve">Это </w:t>
      </w:r>
      <w:r w:rsidR="000B6C98">
        <w:t>окно позволяет</w:t>
      </w:r>
      <w:r>
        <w:t xml:space="preserve"> просмотреть все правила для выделенного </w:t>
      </w:r>
      <w:r w:rsidR="00505F5B">
        <w:t>диапазона</w:t>
      </w:r>
      <w:r>
        <w:t xml:space="preserve"> или всего листа</w:t>
      </w:r>
      <w:r w:rsidR="00505F5B">
        <w:t>. Здесь можно: д</w:t>
      </w:r>
      <w:r>
        <w:t>обавить новое правило</w:t>
      </w:r>
      <w:r w:rsidR="00505F5B">
        <w:t>, и</w:t>
      </w:r>
      <w:r>
        <w:t xml:space="preserve">зменить </w:t>
      </w:r>
      <w:r w:rsidR="00505F5B">
        <w:t>существующие правила, у</w:t>
      </w:r>
      <w:r>
        <w:t>далить правило</w:t>
      </w:r>
      <w:r w:rsidR="00505F5B">
        <w:t>, изме</w:t>
      </w:r>
      <w:r>
        <w:t>ни</w:t>
      </w:r>
      <w:r w:rsidR="00505F5B">
        <w:t>ть</w:t>
      </w:r>
      <w:r>
        <w:t xml:space="preserve"> диапазон, к которому применяется правило</w:t>
      </w:r>
      <w:r w:rsidR="00505F5B">
        <w:t>, и</w:t>
      </w:r>
      <w:r>
        <w:t>змени</w:t>
      </w:r>
      <w:r w:rsidR="00505F5B">
        <w:t>ть</w:t>
      </w:r>
      <w:r>
        <w:t xml:space="preserve"> поряд</w:t>
      </w:r>
      <w:r w:rsidR="00505F5B">
        <w:t>о</w:t>
      </w:r>
      <w:r>
        <w:t>к</w:t>
      </w:r>
      <w:r w:rsidR="00505F5B">
        <w:t xml:space="preserve"> применения правил. Если к одной и той же ячейке применяется </w:t>
      </w:r>
      <w:r>
        <w:t xml:space="preserve">несколько условных форматов, Excel сначала применит </w:t>
      </w:r>
      <w:r w:rsidR="00505F5B">
        <w:t>первое (</w:t>
      </w:r>
      <w:r>
        <w:t>верхн</w:t>
      </w:r>
      <w:r w:rsidR="00505F5B">
        <w:t>ее)</w:t>
      </w:r>
      <w:r>
        <w:t xml:space="preserve"> </w:t>
      </w:r>
      <w:r w:rsidR="00505F5B">
        <w:t xml:space="preserve">правило, а затем все последующие правила, если они не конфликтуют </w:t>
      </w:r>
      <w:r>
        <w:t xml:space="preserve">с более </w:t>
      </w:r>
      <w:r w:rsidR="00505F5B">
        <w:t>приоритетными</w:t>
      </w:r>
      <w:r>
        <w:t xml:space="preserve"> форматами.</w:t>
      </w:r>
      <w:r w:rsidR="00505F5B">
        <w:t xml:space="preserve"> </w:t>
      </w:r>
      <w:r>
        <w:t xml:space="preserve">Всякий раз, когда вы </w:t>
      </w:r>
      <w:r w:rsidR="00505F5B">
        <w:t>создаете</w:t>
      </w:r>
      <w:r>
        <w:t xml:space="preserve"> </w:t>
      </w:r>
      <w:r w:rsidR="00505F5B">
        <w:t>новое</w:t>
      </w:r>
      <w:r>
        <w:t xml:space="preserve"> правило, оно </w:t>
      </w:r>
      <w:r w:rsidR="00505F5B">
        <w:t>размещается первым (вверху списка).</w:t>
      </w:r>
      <w:r>
        <w:t xml:space="preserve"> </w:t>
      </w:r>
      <w:r w:rsidR="00505F5B">
        <w:t>Вы можете изменить порядок применения (расположения в окне) правил, использу</w:t>
      </w:r>
      <w:r w:rsidR="006135AA">
        <w:t>я</w:t>
      </w:r>
      <w:r w:rsidR="00505F5B">
        <w:t xml:space="preserve"> стрелки (рис. 15).</w:t>
      </w:r>
    </w:p>
    <w:p w:rsidR="00505F5B" w:rsidRDefault="00505F5B" w:rsidP="00A71D8C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238750" cy="19526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. 15. Изменения порядка использования правил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F5B" w:rsidRDefault="00505F5B" w:rsidP="00A71D8C">
      <w:pPr>
        <w:spacing w:after="120" w:line="240" w:lineRule="auto"/>
      </w:pPr>
      <w:r>
        <w:t>Рис. 15. Изменения порядка использования правил</w:t>
      </w:r>
    </w:p>
    <w:p w:rsidR="00505F5B" w:rsidRDefault="00505F5B" w:rsidP="00505F5B">
      <w:pPr>
        <w:spacing w:after="120" w:line="240" w:lineRule="auto"/>
      </w:pPr>
      <w:r>
        <w:t>Если у вас есть несколько правил</w:t>
      </w:r>
      <w:r w:rsidR="000B6C98">
        <w:t xml:space="preserve"> для одних и тех же ячеек</w:t>
      </w:r>
      <w:r>
        <w:t>, которые влияют</w:t>
      </w:r>
      <w:r w:rsidR="006135AA">
        <w:t xml:space="preserve"> на различные элементы форматирования, например,</w:t>
      </w:r>
      <w:r>
        <w:t xml:space="preserve"> шрифт, </w:t>
      </w:r>
      <w:r w:rsidR="006135AA">
        <w:t>оформление</w:t>
      </w:r>
      <w:r>
        <w:t xml:space="preserve"> границ</w:t>
      </w:r>
      <w:r w:rsidR="006135AA">
        <w:t xml:space="preserve"> / фона ячейки</w:t>
      </w:r>
      <w:r>
        <w:t>, Excel будет применять все</w:t>
      </w:r>
      <w:r w:rsidR="006135AA">
        <w:t xml:space="preserve"> правила по очереди. Если же правила вступят в конфликт</w:t>
      </w:r>
      <w:r>
        <w:t xml:space="preserve">, </w:t>
      </w:r>
      <w:r w:rsidR="006135AA">
        <w:rPr>
          <w:lang w:val="en-US"/>
        </w:rPr>
        <w:t>Excel</w:t>
      </w:r>
      <w:r w:rsidR="006135AA" w:rsidRPr="006135AA">
        <w:t xml:space="preserve"> </w:t>
      </w:r>
      <w:r w:rsidR="006135AA">
        <w:t xml:space="preserve">применит первое правило, и не применит конфликтующие. На рис. 16 одновременно </w:t>
      </w:r>
      <w:r>
        <w:t>применен</w:t>
      </w:r>
      <w:r w:rsidR="006135AA">
        <w:t>ы цветовая шкала в качестве фона</w:t>
      </w:r>
      <w:r>
        <w:t xml:space="preserve"> </w:t>
      </w:r>
      <w:r w:rsidR="006135AA">
        <w:t>и гистограмма.</w:t>
      </w:r>
    </w:p>
    <w:p w:rsidR="006135AA" w:rsidRDefault="006135AA" w:rsidP="00505F5B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1714500" cy="31908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. 16. Цветовая шкала и гистограмма, примененные одновременно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5AA" w:rsidRDefault="006135AA" w:rsidP="00505F5B">
      <w:pPr>
        <w:spacing w:after="120" w:line="240" w:lineRule="auto"/>
      </w:pPr>
      <w:r>
        <w:t>Рис. 16. Цветовая шкала и гистограмма, примененные одновременно</w:t>
      </w:r>
    </w:p>
    <w:p w:rsidR="006135AA" w:rsidRDefault="006135AA" w:rsidP="00302F8D">
      <w:pPr>
        <w:pStyle w:val="3"/>
      </w:pPr>
      <w:r>
        <w:t>Гистограммы внутри ячеек</w:t>
      </w:r>
    </w:p>
    <w:p w:rsidR="00F765D4" w:rsidRDefault="000B6C98" w:rsidP="006135AA">
      <w:pPr>
        <w:spacing w:after="120" w:line="240" w:lineRule="auto"/>
      </w:pPr>
      <w:r>
        <w:t>П</w:t>
      </w:r>
      <w:r w:rsidR="00302F8D">
        <w:t>рименить условное форматирование в виде гистограмм</w:t>
      </w:r>
      <w:r w:rsidR="00F765D4">
        <w:t>ы</w:t>
      </w:r>
      <w:r>
        <w:t xml:space="preserve"> можно</w:t>
      </w:r>
      <w:r>
        <w:t xml:space="preserve"> дв</w:t>
      </w:r>
      <w:r>
        <w:t>умя</w:t>
      </w:r>
      <w:r>
        <w:t xml:space="preserve"> способа</w:t>
      </w:r>
      <w:r>
        <w:t>ми</w:t>
      </w:r>
      <w:r w:rsidR="00302F8D">
        <w:t>.</w:t>
      </w:r>
      <w:r w:rsidR="006135AA">
        <w:t xml:space="preserve"> Первый </w:t>
      </w:r>
      <w:r w:rsidR="00302F8D">
        <w:t xml:space="preserve">– пройти по меню </w:t>
      </w:r>
      <w:r w:rsidR="00302F8D" w:rsidRPr="00302F8D">
        <w:rPr>
          <w:i/>
        </w:rPr>
        <w:t>Условное форматирование</w:t>
      </w:r>
      <w:r w:rsidR="00302F8D">
        <w:t xml:space="preserve"> –</w:t>
      </w:r>
      <w:r w:rsidR="00302F8D" w:rsidRPr="00302F8D">
        <w:t>&gt;</w:t>
      </w:r>
      <w:r w:rsidR="00302F8D">
        <w:t xml:space="preserve"> </w:t>
      </w:r>
      <w:r w:rsidR="00302F8D" w:rsidRPr="00302F8D">
        <w:rPr>
          <w:i/>
        </w:rPr>
        <w:t>Гистограмма</w:t>
      </w:r>
      <w:r w:rsidR="00302F8D">
        <w:rPr>
          <w:i/>
        </w:rPr>
        <w:t xml:space="preserve">. </w:t>
      </w:r>
      <w:r w:rsidR="006135AA">
        <w:t>Второй</w:t>
      </w:r>
      <w:r w:rsidR="00302F8D">
        <w:t xml:space="preserve"> – пройти по меню </w:t>
      </w:r>
      <w:r w:rsidR="00302F8D" w:rsidRPr="00302F8D">
        <w:rPr>
          <w:i/>
        </w:rPr>
        <w:t>Условное форматирование</w:t>
      </w:r>
      <w:r w:rsidR="00302F8D">
        <w:t xml:space="preserve"> –</w:t>
      </w:r>
      <w:r w:rsidR="00302F8D" w:rsidRPr="00302F8D">
        <w:t>&gt;</w:t>
      </w:r>
      <w:r w:rsidR="00302F8D">
        <w:t xml:space="preserve"> </w:t>
      </w:r>
      <w:r w:rsidR="00302F8D" w:rsidRPr="009D7BB6">
        <w:rPr>
          <w:i/>
        </w:rPr>
        <w:t>Создать правило</w:t>
      </w:r>
      <w:r w:rsidR="00302F8D">
        <w:t xml:space="preserve">… В открывшемся окне </w:t>
      </w:r>
      <w:r w:rsidR="00302F8D" w:rsidRPr="00C04C91">
        <w:rPr>
          <w:i/>
        </w:rPr>
        <w:t>Создание правила форматирования</w:t>
      </w:r>
      <w:r w:rsidR="00302F8D">
        <w:t xml:space="preserve"> (см. рис. 6) выберите </w:t>
      </w:r>
      <w:r w:rsidR="00302F8D" w:rsidRPr="009D7BB6">
        <w:rPr>
          <w:i/>
        </w:rPr>
        <w:t>Форматировать все ячейки на основании их значений</w:t>
      </w:r>
      <w:r w:rsidR="00302F8D">
        <w:rPr>
          <w:i/>
        </w:rPr>
        <w:t xml:space="preserve">. </w:t>
      </w:r>
      <w:r w:rsidR="00302F8D">
        <w:t xml:space="preserve">А затем в </w:t>
      </w:r>
      <w:r w:rsidR="00F765D4">
        <w:t xml:space="preserve">строке </w:t>
      </w:r>
      <w:r w:rsidR="00F765D4" w:rsidRPr="00F765D4">
        <w:rPr>
          <w:i/>
        </w:rPr>
        <w:t>Стиль формата</w:t>
      </w:r>
      <w:r w:rsidR="00F765D4">
        <w:t xml:space="preserve"> выберите </w:t>
      </w:r>
      <w:r w:rsidR="00F765D4" w:rsidRPr="00F765D4">
        <w:rPr>
          <w:i/>
        </w:rPr>
        <w:t>Гистограмма</w:t>
      </w:r>
      <w:r w:rsidR="00F765D4">
        <w:t xml:space="preserve"> (см. рис. 7).</w:t>
      </w:r>
    </w:p>
    <w:p w:rsidR="00F765D4" w:rsidRDefault="00F765D4" w:rsidP="00F765D4">
      <w:pPr>
        <w:spacing w:after="120" w:line="240" w:lineRule="auto"/>
      </w:pPr>
      <w:r>
        <w:t>В следующем примере (рис. 17) приведены имена студентов и их рейтинг… слева без условного форматирования, справа – с гистограммами. Величина столбика – это отношение значения в ячейке к наибольшему значению во всех ячейках того же столбца. Самое большое значение рейтинга у Саманты – 0,952, поэтому ее гистограмма заполняет всю ячейку.</w:t>
      </w:r>
    </w:p>
    <w:p w:rsidR="00F765D4" w:rsidRDefault="00F765D4" w:rsidP="00F765D4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941695" cy="3296285"/>
            <wp:effectExtent l="0" t="0" r="190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. 17. Рейтинг студентов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5D4" w:rsidRDefault="00F765D4" w:rsidP="00F765D4">
      <w:pPr>
        <w:spacing w:after="120" w:line="240" w:lineRule="auto"/>
      </w:pPr>
      <w:r>
        <w:t>Рис. 17. Рейтинг студентов</w:t>
      </w:r>
    </w:p>
    <w:p w:rsidR="00F765D4" w:rsidRDefault="00F765D4" w:rsidP="00F765D4">
      <w:pPr>
        <w:spacing w:after="120" w:line="240" w:lineRule="auto"/>
      </w:pPr>
      <w:r>
        <w:t xml:space="preserve">Если отсортировать список не по алфавиту (как было первоначально), а по значениям рейтинга (от большего к меньшему), картина станет еще более наглядной (рис. </w:t>
      </w:r>
      <w:r w:rsidR="00E83302">
        <w:t>18).</w:t>
      </w:r>
    </w:p>
    <w:p w:rsidR="00E83302" w:rsidRDefault="00E83302" w:rsidP="00F765D4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1238250" cy="282892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. 18. Отсортированный рейтинг студентов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302" w:rsidRDefault="00E83302" w:rsidP="00F765D4">
      <w:pPr>
        <w:spacing w:after="120" w:line="240" w:lineRule="auto"/>
      </w:pPr>
      <w:r>
        <w:t>Рис. 18. Отсортированный рейтинг студентов</w:t>
      </w:r>
    </w:p>
    <w:p w:rsidR="00E83302" w:rsidRDefault="00F765D4" w:rsidP="007F3EFC">
      <w:pPr>
        <w:spacing w:after="0" w:line="240" w:lineRule="auto"/>
      </w:pPr>
      <w:r>
        <w:t xml:space="preserve">Если </w:t>
      </w:r>
      <w:r w:rsidR="00E83302">
        <w:t xml:space="preserve">пройти по меню </w:t>
      </w:r>
      <w:r w:rsidR="00E83302" w:rsidRPr="00302F8D">
        <w:rPr>
          <w:i/>
        </w:rPr>
        <w:t>Условное форматирование</w:t>
      </w:r>
      <w:r w:rsidR="00E83302">
        <w:t xml:space="preserve"> –</w:t>
      </w:r>
      <w:r w:rsidR="00E83302" w:rsidRPr="00302F8D">
        <w:t>&gt;</w:t>
      </w:r>
      <w:r w:rsidR="00E83302">
        <w:t xml:space="preserve"> </w:t>
      </w:r>
      <w:r w:rsidR="00E83302" w:rsidRPr="00E83302">
        <w:rPr>
          <w:i/>
        </w:rPr>
        <w:t>Управление правилами…</w:t>
      </w:r>
      <w:r w:rsidR="00E83302">
        <w:t xml:space="preserve"> и в открывшемся окне </w:t>
      </w:r>
      <w:r w:rsidR="00E83302" w:rsidRPr="00E83302">
        <w:rPr>
          <w:i/>
        </w:rPr>
        <w:t>Диспетчер правил условного форматирования</w:t>
      </w:r>
      <w:r w:rsidR="00E83302">
        <w:t xml:space="preserve"> выбрать наше правило и кликнуть </w:t>
      </w:r>
      <w:r w:rsidR="00E83302" w:rsidRPr="00E83302">
        <w:rPr>
          <w:i/>
        </w:rPr>
        <w:t xml:space="preserve">Изменить правило… </w:t>
      </w:r>
      <w:r w:rsidR="00E83302">
        <w:t xml:space="preserve">откроется окно </w:t>
      </w:r>
      <w:r w:rsidR="00E83302" w:rsidRPr="00E83302">
        <w:rPr>
          <w:i/>
        </w:rPr>
        <w:t>Изменение правил форматирования</w:t>
      </w:r>
      <w:r w:rsidR="00E83302">
        <w:t>, в котором в</w:t>
      </w:r>
      <w:r>
        <w:t>ы</w:t>
      </w:r>
      <w:r w:rsidR="00E83302">
        <w:t xml:space="preserve"> получите доступ к разнообразным настройкам (рис. 19):</w:t>
      </w:r>
    </w:p>
    <w:p w:rsidR="00E83302" w:rsidRDefault="00E83302" w:rsidP="007F3EFC">
      <w:pPr>
        <w:pStyle w:val="a9"/>
        <w:numPr>
          <w:ilvl w:val="0"/>
          <w:numId w:val="12"/>
        </w:numPr>
        <w:spacing w:after="120" w:line="240" w:lineRule="auto"/>
      </w:pPr>
      <w:r>
        <w:t>Показывать только столбец – будут</w:t>
      </w:r>
      <w:r w:rsidR="007F3EFC">
        <w:t xml:space="preserve"> показаны столбики</w:t>
      </w:r>
      <w:r w:rsidR="000B6C98">
        <w:t xml:space="preserve"> гистограммы</w:t>
      </w:r>
      <w:r w:rsidR="007F3EFC">
        <w:t>, а числа будут скрыты</w:t>
      </w:r>
    </w:p>
    <w:p w:rsidR="00E83302" w:rsidRDefault="00E83302" w:rsidP="007F3EFC">
      <w:pPr>
        <w:pStyle w:val="a9"/>
        <w:numPr>
          <w:ilvl w:val="0"/>
          <w:numId w:val="12"/>
        </w:numPr>
        <w:spacing w:after="120" w:line="240" w:lineRule="auto"/>
      </w:pPr>
      <w:r>
        <w:t>Настрой</w:t>
      </w:r>
      <w:r w:rsidR="000B6C98">
        <w:t>ка</w:t>
      </w:r>
      <w:r>
        <w:t xml:space="preserve"> минимально</w:t>
      </w:r>
      <w:r w:rsidR="000B6C98">
        <w:t>го</w:t>
      </w:r>
      <w:r>
        <w:t xml:space="preserve"> </w:t>
      </w:r>
      <w:r w:rsidR="007F3EFC">
        <w:t>/ максимально</w:t>
      </w:r>
      <w:r w:rsidR="000B6C98">
        <w:t>го</w:t>
      </w:r>
      <w:r w:rsidR="007F3EFC">
        <w:t xml:space="preserve"> значения</w:t>
      </w:r>
    </w:p>
    <w:p w:rsidR="00E83302" w:rsidRDefault="00E83302" w:rsidP="007F3EFC">
      <w:pPr>
        <w:pStyle w:val="a9"/>
        <w:numPr>
          <w:ilvl w:val="0"/>
          <w:numId w:val="12"/>
        </w:numPr>
        <w:spacing w:after="120" w:line="240" w:lineRule="auto"/>
      </w:pPr>
      <w:r>
        <w:t>Изменение цвета</w:t>
      </w:r>
      <w:r w:rsidR="007F3EFC">
        <w:t xml:space="preserve"> фона</w:t>
      </w:r>
      <w:r>
        <w:t xml:space="preserve"> </w:t>
      </w:r>
      <w:r w:rsidR="007F3EFC">
        <w:t>/</w:t>
      </w:r>
      <w:r>
        <w:t xml:space="preserve"> границы </w:t>
      </w:r>
      <w:r w:rsidR="007F3EFC">
        <w:t>гистограммы</w:t>
      </w:r>
    </w:p>
    <w:p w:rsidR="007F3EFC" w:rsidRDefault="007F3EFC" w:rsidP="007F3EFC">
      <w:pPr>
        <w:pStyle w:val="a9"/>
        <w:numPr>
          <w:ilvl w:val="0"/>
          <w:numId w:val="12"/>
        </w:numPr>
        <w:spacing w:after="120" w:line="240" w:lineRule="auto"/>
      </w:pPr>
      <w:r>
        <w:t>Настройка способа отображения отрицательных чисел (откроется еще одно окно)</w:t>
      </w:r>
    </w:p>
    <w:p w:rsidR="00E83302" w:rsidRDefault="00E83302" w:rsidP="007F3EFC">
      <w:pPr>
        <w:pStyle w:val="a9"/>
        <w:numPr>
          <w:ilvl w:val="0"/>
          <w:numId w:val="12"/>
        </w:numPr>
        <w:spacing w:after="120" w:line="240" w:lineRule="auto"/>
      </w:pPr>
      <w:r>
        <w:t>Измен</w:t>
      </w:r>
      <w:r w:rsidR="000B6C98">
        <w:t>ение</w:t>
      </w:r>
      <w:r>
        <w:t xml:space="preserve"> направлени</w:t>
      </w:r>
      <w:r w:rsidR="000B6C98">
        <w:t>я</w:t>
      </w:r>
      <w:r w:rsidR="007F3EFC">
        <w:t xml:space="preserve"> столбцов: по контексту, справа налево, </w:t>
      </w:r>
      <w:r>
        <w:t>слева направо</w:t>
      </w:r>
    </w:p>
    <w:p w:rsidR="00E83302" w:rsidRDefault="00E83302" w:rsidP="00E83302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147719" cy="4147719"/>
            <wp:effectExtent l="0" t="0" r="5715" b="571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. 19. Тонкие настройки гистограммы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331" cy="4152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302" w:rsidRDefault="00E83302" w:rsidP="00E83302">
      <w:pPr>
        <w:spacing w:after="120" w:line="240" w:lineRule="auto"/>
      </w:pPr>
      <w:r>
        <w:t>Рис. 19. Тонкие настройки гистограммы</w:t>
      </w:r>
    </w:p>
    <w:p w:rsidR="007F3EFC" w:rsidRDefault="007F3EFC" w:rsidP="007F3EFC">
      <w:pPr>
        <w:spacing w:after="120" w:line="240" w:lineRule="auto"/>
      </w:pPr>
      <w:r>
        <w:t>Поиграйте со значениями в ячейках, добавьте отрицательные значения. Гистограмма будет обновляться автоматически.</w:t>
      </w:r>
    </w:p>
    <w:p w:rsidR="007F3EFC" w:rsidRDefault="007F3EFC" w:rsidP="007F3EFC">
      <w:pPr>
        <w:pStyle w:val="3"/>
      </w:pPr>
      <w:r>
        <w:lastRenderedPageBreak/>
        <w:t>Набор значков</w:t>
      </w:r>
    </w:p>
    <w:p w:rsidR="001A7EFA" w:rsidRDefault="007F3EFC" w:rsidP="007F3EFC">
      <w:pPr>
        <w:spacing w:after="120" w:line="240" w:lineRule="auto"/>
      </w:pPr>
      <w:r>
        <w:t xml:space="preserve">По сути, значки работают так же, как цветные </w:t>
      </w:r>
      <w:r w:rsidR="000B6C98">
        <w:t>шкалы</w:t>
      </w:r>
      <w:r>
        <w:t xml:space="preserve">, за исключением того, что вместо затенения ячеек они помещают значок внутрь ячейки. </w:t>
      </w:r>
      <w:r w:rsidR="001A7EFA">
        <w:t xml:space="preserve">Сравните </w:t>
      </w:r>
      <w:r>
        <w:t>цветны</w:t>
      </w:r>
      <w:r w:rsidR="001A7EFA">
        <w:t>е</w:t>
      </w:r>
      <w:r>
        <w:t xml:space="preserve"> полос</w:t>
      </w:r>
      <w:r w:rsidR="001A7EFA">
        <w:t>ы</w:t>
      </w:r>
      <w:r>
        <w:t xml:space="preserve"> с</w:t>
      </w:r>
      <w:r w:rsidR="001A7EFA">
        <w:t xml:space="preserve">о значками тех же цветов (рис. 20). К тонким настройкам вы можете добраться с помощью окна </w:t>
      </w:r>
      <w:r w:rsidR="001A7EFA" w:rsidRPr="00E83302">
        <w:rPr>
          <w:i/>
        </w:rPr>
        <w:t>Изменение правил форматирования</w:t>
      </w:r>
      <w:r w:rsidR="001A7EFA">
        <w:rPr>
          <w:i/>
        </w:rPr>
        <w:t xml:space="preserve"> </w:t>
      </w:r>
      <w:r w:rsidR="001A7EFA">
        <w:t>как описано в предыдущем разделе</w:t>
      </w:r>
      <w:r w:rsidR="001A7EFA" w:rsidRPr="001A7EFA">
        <w:t>.</w:t>
      </w:r>
    </w:p>
    <w:p w:rsidR="001A7EFA" w:rsidRDefault="001A7EFA" w:rsidP="007F3EFC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238750" cy="40005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. 20. Форматирование с помощью значков и цветных полос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EFA" w:rsidRDefault="001A7EFA" w:rsidP="007F3EFC">
      <w:pPr>
        <w:spacing w:after="120" w:line="240" w:lineRule="auto"/>
      </w:pPr>
      <w:r>
        <w:t xml:space="preserve">Рис. 20. Форматирование с помощью значков и цветных </w:t>
      </w:r>
      <w:r w:rsidR="000B6C98">
        <w:t>шкал</w:t>
      </w:r>
    </w:p>
    <w:p w:rsidR="001A7EFA" w:rsidRDefault="001A7EFA" w:rsidP="001A7EFA">
      <w:pPr>
        <w:pStyle w:val="3"/>
      </w:pPr>
      <w:r>
        <w:t>Вы</w:t>
      </w:r>
      <w:r w:rsidR="00200538">
        <w:t>деление</w:t>
      </w:r>
      <w:r>
        <w:t xml:space="preserve"> определенных ячеек</w:t>
      </w:r>
    </w:p>
    <w:p w:rsidR="001A7EFA" w:rsidRDefault="001A7EFA" w:rsidP="001A7EFA">
      <w:pPr>
        <w:spacing w:after="120" w:line="240" w:lineRule="auto"/>
      </w:pPr>
      <w:r>
        <w:t>Предыдущие форматы применялись ко всем ячейкам на основе их значения относительно минимума или максимума в диапазоне. Но что делать, если вы хотите</w:t>
      </w:r>
      <w:r w:rsidR="004104DF">
        <w:t xml:space="preserve"> выделить</w:t>
      </w:r>
      <w:r>
        <w:t xml:space="preserve"> только </w:t>
      </w:r>
      <w:r w:rsidR="00200538">
        <w:t>некоторые</w:t>
      </w:r>
      <w:r>
        <w:t xml:space="preserve"> </w:t>
      </w:r>
      <w:r w:rsidR="004104DF">
        <w:t>ячейки? Например,</w:t>
      </w:r>
      <w:r>
        <w:t xml:space="preserve"> вы </w:t>
      </w:r>
      <w:r w:rsidR="004104DF">
        <w:t xml:space="preserve">хотите </w:t>
      </w:r>
      <w:r>
        <w:t xml:space="preserve">найти выброс, или выделить определенное имя или </w:t>
      </w:r>
      <w:r w:rsidR="00200538">
        <w:t>число</w:t>
      </w:r>
      <w:r>
        <w:t>.</w:t>
      </w:r>
      <w:r w:rsidR="004104DF">
        <w:t xml:space="preserve"> </w:t>
      </w:r>
      <w:r>
        <w:t xml:space="preserve">Это можно сделать с помощью </w:t>
      </w:r>
      <w:r w:rsidR="004104DF">
        <w:t>опции</w:t>
      </w:r>
      <w:r w:rsidR="00200538">
        <w:t xml:space="preserve"> </w:t>
      </w:r>
      <w:r w:rsidR="00200538" w:rsidRPr="00200538">
        <w:rPr>
          <w:i/>
        </w:rPr>
        <w:t>П</w:t>
      </w:r>
      <w:r w:rsidRPr="00200538">
        <w:rPr>
          <w:i/>
        </w:rPr>
        <w:t>равила выделения ячеек</w:t>
      </w:r>
      <w:r w:rsidR="00200538">
        <w:t xml:space="preserve"> (рис. 21).</w:t>
      </w:r>
    </w:p>
    <w:p w:rsidR="004104DF" w:rsidRDefault="004104DF" w:rsidP="001A7EFA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286250" cy="300037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. 21. Правила выделения ячеек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4DF" w:rsidRDefault="004104DF" w:rsidP="001A7EFA">
      <w:pPr>
        <w:spacing w:after="120" w:line="240" w:lineRule="auto"/>
      </w:pPr>
      <w:r>
        <w:t>Рис. 21. Правила выделения ячеек</w:t>
      </w:r>
    </w:p>
    <w:p w:rsidR="00200538" w:rsidRPr="00200538" w:rsidRDefault="00200538" w:rsidP="001A7EFA">
      <w:pPr>
        <w:spacing w:after="120" w:line="240" w:lineRule="auto"/>
      </w:pPr>
      <w:r>
        <w:lastRenderedPageBreak/>
        <w:t xml:space="preserve">В следующем примере (рис. 22) с помощью формулы </w:t>
      </w:r>
      <w:r w:rsidRPr="00200538">
        <w:t>=СЛУЧМЕЖДУ(1;6)</w:t>
      </w:r>
      <w:r>
        <w:t xml:space="preserve"> я смоделировал 20 бросков 6-гранной кости. С помощью опции </w:t>
      </w:r>
      <w:r w:rsidRPr="00200538">
        <w:rPr>
          <w:i/>
        </w:rPr>
        <w:t>Правила выделения ячеек</w:t>
      </w:r>
      <w:r>
        <w:t xml:space="preserve"> –</w:t>
      </w:r>
      <w:r w:rsidRPr="00200538">
        <w:t xml:space="preserve">&gt; </w:t>
      </w:r>
      <w:r w:rsidRPr="00200538">
        <w:rPr>
          <w:i/>
        </w:rPr>
        <w:t>Равно</w:t>
      </w:r>
      <w:r>
        <w:t xml:space="preserve"> </w:t>
      </w:r>
      <w:r w:rsidR="001A7EFA">
        <w:t xml:space="preserve">я </w:t>
      </w:r>
      <w:r>
        <w:t>задал значение 6, которые подлежат выделению светло-красной зал</w:t>
      </w:r>
      <w:bookmarkStart w:id="0" w:name="_GoBack"/>
      <w:bookmarkEnd w:id="0"/>
      <w:r>
        <w:t xml:space="preserve">ивкой и темно-красным текстом. Задайте указанное форматирование, а затем понажимайте </w:t>
      </w:r>
      <w:r>
        <w:rPr>
          <w:lang w:val="en-US"/>
        </w:rPr>
        <w:t>F</w:t>
      </w:r>
      <w:r w:rsidRPr="00200538">
        <w:t>9</w:t>
      </w:r>
      <w:r>
        <w:t xml:space="preserve">. Функция </w:t>
      </w:r>
      <w:r w:rsidR="00CC6B4F">
        <w:t>СЛУЧМЕЖДУ(</w:t>
      </w:r>
      <w:r w:rsidR="00CC6B4F" w:rsidRPr="00200538">
        <w:t>)</w:t>
      </w:r>
      <w:r w:rsidR="00CC6B4F">
        <w:t xml:space="preserve"> </w:t>
      </w:r>
      <w:r>
        <w:t>является волатильной, т.е. будет пересчитываться при каждом нажатии.</w:t>
      </w:r>
      <w:r w:rsidR="000B6C98">
        <w:t xml:space="preserve"> Условное форматирование будет меняться синхронно.</w:t>
      </w:r>
    </w:p>
    <w:p w:rsidR="00200538" w:rsidRDefault="00200538" w:rsidP="001A7EFA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238750" cy="359092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. 22. Выделены только 6-ки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538" w:rsidRDefault="00200538" w:rsidP="001A7EFA">
      <w:pPr>
        <w:spacing w:after="120" w:line="240" w:lineRule="auto"/>
      </w:pPr>
      <w:r>
        <w:t>Рис. 22. Выделены только 6-ки</w:t>
      </w:r>
    </w:p>
    <w:p w:rsidR="00200538" w:rsidRDefault="00CC6B4F" w:rsidP="00200538">
      <w:pPr>
        <w:spacing w:after="120" w:line="240" w:lineRule="auto"/>
      </w:pPr>
      <w:r>
        <w:t>Если выб</w:t>
      </w:r>
      <w:r w:rsidR="00200538" w:rsidRPr="00200538">
        <w:t>р</w:t>
      </w:r>
      <w:r>
        <w:t xml:space="preserve">ать опцию </w:t>
      </w:r>
      <w:r w:rsidRPr="00CC6B4F">
        <w:rPr>
          <w:i/>
        </w:rPr>
        <w:t>Дата</w:t>
      </w:r>
      <w:r>
        <w:t xml:space="preserve"> (см. рис. 21), </w:t>
      </w:r>
      <w:r w:rsidR="00200538">
        <w:t>вы</w:t>
      </w:r>
      <w:r>
        <w:t xml:space="preserve"> получите доступ к условному форматированию на основе дат (рис. 23), котор</w:t>
      </w:r>
      <w:r w:rsidR="000B6C98">
        <w:t>ое</w:t>
      </w:r>
      <w:r>
        <w:t xml:space="preserve"> редко</w:t>
      </w:r>
      <w:r w:rsidR="000B6C98">
        <w:t xml:space="preserve"> используется, но весьма нагляд</w:t>
      </w:r>
      <w:r>
        <w:t>н</w:t>
      </w:r>
      <w:r w:rsidR="000B6C98">
        <w:t>о</w:t>
      </w:r>
      <w:r>
        <w:t>. Также можно выделить</w:t>
      </w:r>
      <w:r w:rsidRPr="00200538">
        <w:t xml:space="preserve"> </w:t>
      </w:r>
      <w:r w:rsidR="00200538" w:rsidRPr="00200538">
        <w:t>повторяющиеся или уникальные значения</w:t>
      </w:r>
      <w:r>
        <w:t xml:space="preserve"> (опция </w:t>
      </w:r>
      <w:r w:rsidRPr="00CC6B4F">
        <w:rPr>
          <w:i/>
        </w:rPr>
        <w:t>Повторяющиеся значения…</w:t>
      </w:r>
      <w:r>
        <w:t xml:space="preserve"> на рис. 21)</w:t>
      </w:r>
      <w:r w:rsidR="00D96716">
        <w:t xml:space="preserve"> или ячейки, содержащие определенный текст.</w:t>
      </w:r>
    </w:p>
    <w:p w:rsidR="00CC6B4F" w:rsidRDefault="00CC6B4F" w:rsidP="00200538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3810000" cy="172402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. 23. Условное форматирование на основе даты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B4F" w:rsidRDefault="00CC6B4F" w:rsidP="00200538">
      <w:pPr>
        <w:spacing w:after="120" w:line="240" w:lineRule="auto"/>
      </w:pPr>
      <w:r>
        <w:t>Рис. 23. Условное форматирование на основе даты</w:t>
      </w:r>
    </w:p>
    <w:p w:rsidR="00D96716" w:rsidRDefault="00D96716" w:rsidP="00200538">
      <w:pPr>
        <w:spacing w:after="120" w:line="240" w:lineRule="auto"/>
      </w:pPr>
      <w:r w:rsidRPr="00D96716">
        <w:t xml:space="preserve">Если </w:t>
      </w:r>
      <w:r>
        <w:t>в</w:t>
      </w:r>
      <w:r w:rsidRPr="00D96716">
        <w:t xml:space="preserve">ы не хотите </w:t>
      </w:r>
      <w:r>
        <w:t>выделять</w:t>
      </w:r>
      <w:r w:rsidRPr="00D96716">
        <w:t xml:space="preserve"> конкретное значение, но хотите </w:t>
      </w:r>
      <w:r>
        <w:t>выделить</w:t>
      </w:r>
      <w:r w:rsidRPr="00D96716">
        <w:t xml:space="preserve"> значение, на</w:t>
      </w:r>
      <w:r>
        <w:t xml:space="preserve"> основе</w:t>
      </w:r>
      <w:r w:rsidRPr="00D96716">
        <w:t xml:space="preserve"> </w:t>
      </w:r>
      <w:r>
        <w:t xml:space="preserve">его ранга (расположения в </w:t>
      </w:r>
      <w:r w:rsidR="000B6C98">
        <w:t xml:space="preserve">отсортированном </w:t>
      </w:r>
      <w:r>
        <w:t>массиве данных)</w:t>
      </w:r>
      <w:r w:rsidRPr="00D96716">
        <w:t>,</w:t>
      </w:r>
      <w:r>
        <w:t xml:space="preserve"> вы можете использовать опцию </w:t>
      </w:r>
      <w:r w:rsidRPr="00D96716">
        <w:rPr>
          <w:i/>
        </w:rPr>
        <w:t>Правила отбора первых и последних значений</w:t>
      </w:r>
      <w:r>
        <w:t xml:space="preserve"> (рис. 24). </w:t>
      </w:r>
      <w:r w:rsidR="00EB46A5">
        <w:t>Естественно, в</w:t>
      </w:r>
      <w:r w:rsidRPr="00D96716">
        <w:t>се опции</w:t>
      </w:r>
      <w:r w:rsidR="00EB46A5">
        <w:t xml:space="preserve">, указанные в этом разделе, также могут быть </w:t>
      </w:r>
      <w:r w:rsidRPr="00D96716">
        <w:t xml:space="preserve">выбраны с </w:t>
      </w:r>
      <w:r w:rsidR="00EB46A5">
        <w:t xml:space="preserve">помощью </w:t>
      </w:r>
      <w:r w:rsidRPr="00D96716">
        <w:t xml:space="preserve">меню </w:t>
      </w:r>
      <w:r w:rsidR="00EB46A5" w:rsidRPr="00EB46A5">
        <w:rPr>
          <w:i/>
        </w:rPr>
        <w:t>Создать правило…</w:t>
      </w:r>
    </w:p>
    <w:p w:rsidR="00D96716" w:rsidRDefault="00D96716" w:rsidP="00200538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4286250" cy="30480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. 24. Правила отбора ячеек в зависимости от их ранга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716" w:rsidRDefault="00D96716" w:rsidP="00200538">
      <w:pPr>
        <w:spacing w:after="120" w:line="240" w:lineRule="auto"/>
      </w:pPr>
      <w:r>
        <w:t>Рис. 24. Правила отбора ячеек в зависимости от их ранга</w:t>
      </w:r>
    </w:p>
    <w:p w:rsidR="00EB46A5" w:rsidRDefault="00EB46A5" w:rsidP="00EB46A5">
      <w:pPr>
        <w:pStyle w:val="3"/>
      </w:pPr>
      <w:r>
        <w:t>Настройка ф</w:t>
      </w:r>
      <w:r w:rsidRPr="00EB46A5">
        <w:t>ормат</w:t>
      </w:r>
      <w:r>
        <w:t>а</w:t>
      </w:r>
    </w:p>
    <w:p w:rsidR="00EB46A5" w:rsidRDefault="00EB46A5" w:rsidP="00EB46A5">
      <w:pPr>
        <w:spacing w:after="120" w:line="240" w:lineRule="auto"/>
      </w:pPr>
      <w:r w:rsidRPr="00EB46A5">
        <w:t xml:space="preserve">В </w:t>
      </w:r>
      <w:r>
        <w:t>окнах</w:t>
      </w:r>
      <w:r w:rsidRPr="00EB46A5">
        <w:t xml:space="preserve"> </w:t>
      </w:r>
      <w:r w:rsidRPr="00EB46A5">
        <w:rPr>
          <w:i/>
        </w:rPr>
        <w:t>Созда</w:t>
      </w:r>
      <w:r>
        <w:rPr>
          <w:i/>
        </w:rPr>
        <w:t>ние/Изменение</w:t>
      </w:r>
      <w:r w:rsidRPr="00EB46A5">
        <w:rPr>
          <w:i/>
        </w:rPr>
        <w:t xml:space="preserve"> правил</w:t>
      </w:r>
      <w:r>
        <w:rPr>
          <w:i/>
        </w:rPr>
        <w:t>а форматирования</w:t>
      </w:r>
      <w:r w:rsidRPr="00EB46A5">
        <w:t xml:space="preserve"> вы можете </w:t>
      </w:r>
      <w:r>
        <w:t xml:space="preserve">кликнуть на кнопке </w:t>
      </w:r>
      <w:r w:rsidRPr="00901AC9">
        <w:rPr>
          <w:i/>
        </w:rPr>
        <w:t>Формат</w:t>
      </w:r>
      <w:r>
        <w:t>, и получить доступ к набору опций</w:t>
      </w:r>
      <w:r w:rsidR="00901AC9">
        <w:t>, такому же, как и при обычном форматировании ячеек</w:t>
      </w:r>
      <w:r>
        <w:t xml:space="preserve"> (рис. 25).</w:t>
      </w:r>
    </w:p>
    <w:p w:rsidR="00EB46A5" w:rsidRDefault="00050A39" w:rsidP="00EB46A5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941695" cy="4690110"/>
            <wp:effectExtent l="0" t="0" r="190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. 25. Опции формата, доступные для условного форматирования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469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6A5" w:rsidRDefault="00EB46A5" w:rsidP="00EB46A5">
      <w:pPr>
        <w:spacing w:after="120" w:line="240" w:lineRule="auto"/>
      </w:pPr>
      <w:r>
        <w:t>Рис. 25. Опции</w:t>
      </w:r>
      <w:r w:rsidR="00050A39">
        <w:t xml:space="preserve"> формата</w:t>
      </w:r>
      <w:r>
        <w:t xml:space="preserve">, </w:t>
      </w:r>
      <w:r w:rsidR="00050A39">
        <w:t xml:space="preserve">доступные для </w:t>
      </w:r>
      <w:r>
        <w:t>условного форматирования</w:t>
      </w:r>
    </w:p>
    <w:p w:rsidR="001A7EFA" w:rsidRDefault="00901AC9" w:rsidP="00EB46A5">
      <w:pPr>
        <w:spacing w:after="120" w:line="240" w:lineRule="auto"/>
      </w:pPr>
      <w:r>
        <w:t xml:space="preserve">В следующем примере (рис. 26) с помощью условного форматирования будет задан цвет и шрифт для роста президентов США в футах: если рост </w:t>
      </w:r>
      <w:r w:rsidR="00EB46A5" w:rsidRPr="00EB46A5">
        <w:t xml:space="preserve">6 футов </w:t>
      </w:r>
      <w:r>
        <w:t>или более, то сделать шрифт полужирным, а фон ячейки светло-коричневым.</w:t>
      </w:r>
    </w:p>
    <w:p w:rsidR="00901AC9" w:rsidRDefault="00F50FD1" w:rsidP="00EB46A5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3048000" cy="368617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. 26. Рост президентов 6 и более футов выделен шрифтом и заливкой ячеек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AC9" w:rsidRDefault="00901AC9" w:rsidP="00EB46A5">
      <w:pPr>
        <w:spacing w:after="120" w:line="240" w:lineRule="auto"/>
      </w:pPr>
      <w:r>
        <w:t xml:space="preserve">Рис. 26. Рост президентов 6 и более футов выделен п/ж шрифтом и заливкой ячеек </w:t>
      </w:r>
    </w:p>
    <w:p w:rsidR="00F50FD1" w:rsidRDefault="00F50FD1" w:rsidP="00F50FD1">
      <w:pPr>
        <w:pStyle w:val="3"/>
      </w:pPr>
      <w:r>
        <w:t>Использование формул</w:t>
      </w:r>
    </w:p>
    <w:p w:rsidR="00F50FD1" w:rsidRPr="00F50FD1" w:rsidRDefault="00F50FD1" w:rsidP="00F50FD1">
      <w:pPr>
        <w:spacing w:after="120" w:line="240" w:lineRule="auto"/>
      </w:pPr>
      <w:r>
        <w:t>Какие ячейки форматировать, можно задать с помощью формул. Введите формулу для первой ячейки из диапазона (рис. 27). Далее формула будет автоматически применяться к другим ячейкам. Для этого примера я сделал еще одну колонку, где указал рост президентов в сантиметрах. Я хочу выделить зеленым цветом рост президента, который был выше, чем его предшественник. Для Джона Адамса нужно ввести формулу =Е3</w:t>
      </w:r>
      <w:r w:rsidRPr="00F50FD1">
        <w:t>&gt;</w:t>
      </w:r>
      <w:r>
        <w:t>Е2.</w:t>
      </w:r>
    </w:p>
    <w:p w:rsidR="00F50FD1" w:rsidRDefault="00F50FD1" w:rsidP="00F50FD1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000500" cy="4086225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. 27. Использование формул для отбора ячеек, подлежащих условному форматированию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FD1" w:rsidRDefault="00F50FD1" w:rsidP="00F50FD1">
      <w:pPr>
        <w:spacing w:after="120" w:line="240" w:lineRule="auto"/>
      </w:pPr>
      <w:r>
        <w:t>Рис. 27. Использование формул для отбора ячеек, подлежащих условному форматированию</w:t>
      </w:r>
    </w:p>
    <w:p w:rsidR="00F50FD1" w:rsidRDefault="00F50FD1" w:rsidP="00F50FD1">
      <w:pPr>
        <w:spacing w:after="120" w:line="240" w:lineRule="auto"/>
      </w:pPr>
      <w:r>
        <w:lastRenderedPageBreak/>
        <w:t>Вот что получилось:</w:t>
      </w:r>
    </w:p>
    <w:p w:rsidR="00F50FD1" w:rsidRDefault="00F50FD1" w:rsidP="00F50FD1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000500" cy="3495675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. 28. Зеленым цветом выделен рост президента в сантиметрах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FD1" w:rsidRDefault="00F50FD1" w:rsidP="00F50FD1">
      <w:pPr>
        <w:spacing w:after="120" w:line="240" w:lineRule="auto"/>
      </w:pPr>
      <w:r>
        <w:t>Рис. 28. Зеленым цветом выделен рост президента в сантиметрах, если он больше, чем у его предшественника</w:t>
      </w:r>
    </w:p>
    <w:p w:rsidR="00A40358" w:rsidRDefault="00A40358" w:rsidP="00A40358">
      <w:pPr>
        <w:spacing w:after="120" w:line="240" w:lineRule="auto"/>
      </w:pPr>
      <w:r>
        <w:t>Как же работает формула =Е3</w:t>
      </w:r>
      <w:r w:rsidRPr="00F50FD1">
        <w:t>&gt;</w:t>
      </w:r>
      <w:r>
        <w:t>Е2? Для Джона Адамса и Джорджа Вашингтона формула верна. Но что происходит для иных ячеек? Поскольку формула содержит только относительные ссылки в ячейке Е4 условное форматирование будет проверять истинность формулы =Е4</w:t>
      </w:r>
      <w:r w:rsidRPr="00F50FD1">
        <w:t>&gt;</w:t>
      </w:r>
      <w:r>
        <w:t>Е3. И так далее. Фактически формула для каждой ячейки в столбце Е проверяет, больше ли значение предыдущего (над ним) или нет.</w:t>
      </w:r>
    </w:p>
    <w:p w:rsidR="00A40358" w:rsidRDefault="00A40358" w:rsidP="00A40358">
      <w:pPr>
        <w:spacing w:after="120" w:line="240" w:lineRule="auto"/>
      </w:pPr>
      <w:r>
        <w:t>А вот формула =</w:t>
      </w:r>
      <w:r w:rsidRPr="00A40358">
        <w:t>$</w:t>
      </w:r>
      <w:r>
        <w:t>Е</w:t>
      </w:r>
      <w:r w:rsidRPr="00A40358">
        <w:t>$</w:t>
      </w:r>
      <w:r>
        <w:t>3</w:t>
      </w:r>
      <w:r w:rsidRPr="00F50FD1">
        <w:t>&gt;</w:t>
      </w:r>
      <w:r w:rsidRPr="00A40358">
        <w:t>$</w:t>
      </w:r>
      <w:r>
        <w:t>Е</w:t>
      </w:r>
      <w:r w:rsidRPr="00A40358">
        <w:t>$</w:t>
      </w:r>
      <w:r>
        <w:t>2</w:t>
      </w:r>
      <w:r w:rsidRPr="00A40358">
        <w:t xml:space="preserve"> </w:t>
      </w:r>
      <w:r>
        <w:t xml:space="preserve">будет сравнивать Е3 и Е2 во всех ячейках столбца Е, поэтому ответ будет неверным. </w:t>
      </w:r>
      <w:r w:rsidR="00432BEE">
        <w:t>Ф</w:t>
      </w:r>
      <w:r>
        <w:t>ормула =Е3</w:t>
      </w:r>
      <w:r w:rsidRPr="00F50FD1">
        <w:t>&gt;</w:t>
      </w:r>
      <w:r>
        <w:t>Е</w:t>
      </w:r>
      <w:r w:rsidRPr="00A40358">
        <w:t>$</w:t>
      </w:r>
      <w:r>
        <w:t>2 будет сравнивать рост текущего президента с ростом Джорджа Вашингтона, и выделит цветом всех президентов, чей рост больше, чем у Вашингтона (рис. 29).</w:t>
      </w:r>
    </w:p>
    <w:p w:rsidR="00A40358" w:rsidRDefault="00432BEE" w:rsidP="00A40358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000500" cy="3057525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. 29. Зеленым цветом выделены те, кто выше Джорджа Вашингтона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BEE" w:rsidRDefault="00A40358" w:rsidP="00432BEE">
      <w:pPr>
        <w:spacing w:after="120" w:line="240" w:lineRule="auto"/>
      </w:pPr>
      <w:r>
        <w:t xml:space="preserve">Рис. 29. </w:t>
      </w:r>
      <w:r w:rsidR="00432BEE">
        <w:t>Зеленым цветом выделен рост президента в сантиметрах, если он больше, чем Джорджа Вашингтона</w:t>
      </w:r>
    </w:p>
    <w:p w:rsidR="00432BEE" w:rsidRDefault="00432BEE" w:rsidP="00432BEE">
      <w:pPr>
        <w:spacing w:after="120" w:line="240" w:lineRule="auto"/>
      </w:pPr>
      <w:r w:rsidRPr="00432BEE">
        <w:lastRenderedPageBreak/>
        <w:t xml:space="preserve">Если бы мы применяли </w:t>
      </w:r>
      <w:r>
        <w:t>подобное</w:t>
      </w:r>
      <w:r w:rsidRPr="00432BEE">
        <w:t xml:space="preserve"> форматирование к нескольким столбцам</w:t>
      </w:r>
      <w:r>
        <w:t xml:space="preserve"> (например, к диапазону С2:Е45)</w:t>
      </w:r>
      <w:r w:rsidRPr="00432BEE">
        <w:t xml:space="preserve">, </w:t>
      </w:r>
      <w:r>
        <w:t>чтобы не смешивать мух с котлетами, нам следовало бы использовать формулу =</w:t>
      </w:r>
      <w:r w:rsidRPr="00A40358">
        <w:t>$</w:t>
      </w:r>
      <w:r>
        <w:t>E3</w:t>
      </w:r>
      <w:r w:rsidRPr="00F50FD1">
        <w:t>&gt;</w:t>
      </w:r>
      <w:r w:rsidRPr="00A40358">
        <w:t>$</w:t>
      </w:r>
      <w:r>
        <w:t>E2.</w:t>
      </w:r>
      <w:r w:rsidRPr="00A40358">
        <w:t xml:space="preserve"> </w:t>
      </w:r>
      <w:r>
        <w:t>Она не позволит сравнивать значения из разных столбцов.</w:t>
      </w:r>
    </w:p>
    <w:p w:rsidR="0026401C" w:rsidRDefault="00311FEE" w:rsidP="00311FEE">
      <w:pPr>
        <w:pStyle w:val="3"/>
      </w:pPr>
      <w:r>
        <w:t>Неочевидные нюансы использования формул</w:t>
      </w:r>
    </w:p>
    <w:p w:rsidR="0026401C" w:rsidRDefault="0026401C" w:rsidP="0026401C">
      <w:pPr>
        <w:spacing w:after="120" w:line="240" w:lineRule="auto"/>
      </w:pPr>
      <w:r>
        <w:t>Правило 1. Формула всегда должна начинаться со знака равно (иначе, это не формула).</w:t>
      </w:r>
    </w:p>
    <w:p w:rsidR="0026401C" w:rsidRDefault="0026401C" w:rsidP="0026401C">
      <w:pPr>
        <w:spacing w:after="120" w:line="240" w:lineRule="auto"/>
      </w:pPr>
      <w:r>
        <w:t xml:space="preserve">Правило 2. Форматируются ячейки, для которых формула возвращает истинное значение. Т.е., </w:t>
      </w:r>
      <w:r w:rsidR="00311FEE">
        <w:t>формула неявно использует функцию ЕСЛИ. Если формула возвращает ИСТИНА – форматируем. Если, ЛОЖЬ – не форматируем. Поэтому, п</w:t>
      </w:r>
      <w:r>
        <w:t xml:space="preserve">осле знака равно должна идти формула, истинная для некоторых ячеек и ложная для других. Например, формула =5*8 возвращает значение </w:t>
      </w:r>
      <w:r w:rsidR="00311FEE">
        <w:t xml:space="preserve">40, которое не зависит от содержания ячейки. </w:t>
      </w:r>
      <w:r w:rsidR="00311FEE">
        <w:rPr>
          <w:lang w:val="en-US"/>
        </w:rPr>
        <w:t>Excel</w:t>
      </w:r>
      <w:r w:rsidR="00311FEE" w:rsidRPr="00311FEE">
        <w:t xml:space="preserve"> </w:t>
      </w:r>
      <w:r w:rsidR="00311FEE">
        <w:t xml:space="preserve">трактует любые числовые значения, кроме нуля, </w:t>
      </w:r>
      <w:r w:rsidR="00171717">
        <w:t xml:space="preserve">а также любой текст, </w:t>
      </w:r>
      <w:r w:rsidR="00311FEE">
        <w:t>как ИСТИНА, а ноль</w:t>
      </w:r>
      <w:r w:rsidR="00171717">
        <w:t xml:space="preserve"> и значения ошибок</w:t>
      </w:r>
      <w:r w:rsidR="00311FEE">
        <w:t>, как ЛОЖЬ. Поэтому условное форматирование на основе формулы =5*8 отформатирует все ячейки диапазона.</w:t>
      </w:r>
    </w:p>
    <w:p w:rsidR="00311FEE" w:rsidRDefault="00311FEE" w:rsidP="0026401C">
      <w:pPr>
        <w:spacing w:after="120" w:line="240" w:lineRule="auto"/>
      </w:pPr>
      <w:r>
        <w:t>Правило 3. Поскольку формула проверяет истинность или ложность, она может содержать знак равно внутри себя. Например, вполне допустима формула =Е3=Е2. Первый знак равенства говорит о том, что это формула. Второй знак равенства – условие проверки Е3=Е2. Сравните с обычной формулой в ячейке: =ЕСЛИ(Е3=Е2;…;…). Формула =Е3=Е2 отформатирует ячейки, значение которых равно вышележащим, и не отформатирует, если не равно.</w:t>
      </w:r>
    </w:p>
    <w:p w:rsidR="008C42C2" w:rsidRDefault="00171717" w:rsidP="0026401C">
      <w:pPr>
        <w:spacing w:after="120" w:line="240" w:lineRule="auto"/>
      </w:pPr>
      <w:r>
        <w:t>Правило 4. Аккуратно</w:t>
      </w:r>
      <w:r w:rsidR="008C42C2">
        <w:t xml:space="preserve"> использ</w:t>
      </w:r>
      <w:r>
        <w:t>уйте</w:t>
      </w:r>
      <w:r w:rsidR="008C42C2">
        <w:t xml:space="preserve"> абсолютны</w:t>
      </w:r>
      <w:r>
        <w:t>е</w:t>
      </w:r>
      <w:r w:rsidR="008C42C2">
        <w:t>,</w:t>
      </w:r>
      <w:r>
        <w:t xml:space="preserve"> относительные</w:t>
      </w:r>
      <w:r w:rsidR="008C42C2">
        <w:t xml:space="preserve"> и смешанны</w:t>
      </w:r>
      <w:r>
        <w:t>е</w:t>
      </w:r>
      <w:r w:rsidR="008C42C2">
        <w:t xml:space="preserve"> ссылк</w:t>
      </w:r>
      <w:r>
        <w:t>и</w:t>
      </w:r>
      <w:r w:rsidR="008C42C2">
        <w:t xml:space="preserve">. Например, для выделения максимального значения в столбце, используйте формулу: </w:t>
      </w:r>
      <w:r w:rsidR="008C42C2" w:rsidRPr="008C42C2">
        <w:t>=B2=МАКС(B$2:B$13)</w:t>
      </w:r>
      <w:r>
        <w:t xml:space="preserve">, см. рис. 30. А для выделения максимального значения в строке: </w:t>
      </w:r>
      <w:r w:rsidRPr="00171717">
        <w:t>=B2=МАКС($B2:$D2)</w:t>
      </w:r>
      <w:r>
        <w:t>, рис. 31.</w:t>
      </w:r>
    </w:p>
    <w:p w:rsidR="008C42C2" w:rsidRDefault="008C42C2" w:rsidP="0026401C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238750" cy="2466975"/>
            <wp:effectExtent l="0" t="0" r="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. 30. Выделить максимальное значение в столбце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2C2" w:rsidRDefault="008C42C2" w:rsidP="0026401C">
      <w:pPr>
        <w:spacing w:after="120" w:line="240" w:lineRule="auto"/>
      </w:pPr>
      <w:r>
        <w:t>Рис. 30. Выделить максимальное значение в столбце</w:t>
      </w:r>
    </w:p>
    <w:p w:rsidR="00171717" w:rsidRDefault="00171717" w:rsidP="0026401C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238750" cy="2447925"/>
            <wp:effectExtent l="0" t="0" r="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. 31. Выделить максимальное значение в строке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717" w:rsidRPr="008C42C2" w:rsidRDefault="00171717" w:rsidP="00171717">
      <w:pPr>
        <w:spacing w:after="120" w:line="240" w:lineRule="auto"/>
      </w:pPr>
      <w:r>
        <w:t>Рис. 3</w:t>
      </w:r>
      <w:r>
        <w:t>1</w:t>
      </w:r>
      <w:r>
        <w:t xml:space="preserve">. Выделить максимальное значение в </w:t>
      </w:r>
      <w:r>
        <w:t>строке</w:t>
      </w:r>
    </w:p>
    <w:p w:rsidR="00171717" w:rsidRPr="008C42C2" w:rsidRDefault="00171717" w:rsidP="0026401C">
      <w:pPr>
        <w:spacing w:after="120" w:line="240" w:lineRule="auto"/>
      </w:pPr>
      <w:r>
        <w:t xml:space="preserve">Правило </w:t>
      </w:r>
      <w:r>
        <w:t>5</w:t>
      </w:r>
      <w:r>
        <w:t>. В формуле допускаются ссылки на ячейки с других листов.</w:t>
      </w:r>
    </w:p>
    <w:sectPr w:rsidR="00171717" w:rsidRPr="008C42C2" w:rsidSect="00800380">
      <w:pgSz w:w="11909" w:h="16834"/>
      <w:pgMar w:top="851" w:right="1134" w:bottom="851" w:left="1418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5DC0" w:rsidRDefault="000F5DC0" w:rsidP="00C93E69">
      <w:pPr>
        <w:spacing w:after="0" w:line="240" w:lineRule="auto"/>
      </w:pPr>
      <w:r>
        <w:separator/>
      </w:r>
    </w:p>
  </w:endnote>
  <w:endnote w:type="continuationSeparator" w:id="0">
    <w:p w:rsidR="000F5DC0" w:rsidRDefault="000F5DC0" w:rsidP="00C93E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5DC0" w:rsidRDefault="000F5DC0" w:rsidP="00C93E69">
      <w:pPr>
        <w:spacing w:after="0" w:line="240" w:lineRule="auto"/>
      </w:pPr>
      <w:r>
        <w:separator/>
      </w:r>
    </w:p>
  </w:footnote>
  <w:footnote w:type="continuationSeparator" w:id="0">
    <w:p w:rsidR="000F5DC0" w:rsidRDefault="000F5DC0" w:rsidP="00C93E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526431"/>
    <w:multiLevelType w:val="hybridMultilevel"/>
    <w:tmpl w:val="C0A2BD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8338E"/>
    <w:multiLevelType w:val="hybridMultilevel"/>
    <w:tmpl w:val="09EAB2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771AF"/>
    <w:multiLevelType w:val="hybridMultilevel"/>
    <w:tmpl w:val="496A00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6E38ED"/>
    <w:multiLevelType w:val="hybridMultilevel"/>
    <w:tmpl w:val="5928B3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0E5743"/>
    <w:multiLevelType w:val="hybridMultilevel"/>
    <w:tmpl w:val="D8C0F5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7962C3"/>
    <w:multiLevelType w:val="hybridMultilevel"/>
    <w:tmpl w:val="2E40AF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897517"/>
    <w:multiLevelType w:val="hybridMultilevel"/>
    <w:tmpl w:val="653E82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CF07F4"/>
    <w:multiLevelType w:val="hybridMultilevel"/>
    <w:tmpl w:val="B55622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CF0BA7"/>
    <w:multiLevelType w:val="hybridMultilevel"/>
    <w:tmpl w:val="7D4062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392A6B"/>
    <w:multiLevelType w:val="hybridMultilevel"/>
    <w:tmpl w:val="30CC8B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A8599C"/>
    <w:multiLevelType w:val="hybridMultilevel"/>
    <w:tmpl w:val="183AC1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DB1D13"/>
    <w:multiLevelType w:val="hybridMultilevel"/>
    <w:tmpl w:val="33D02B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9206DF"/>
    <w:multiLevelType w:val="hybridMultilevel"/>
    <w:tmpl w:val="FD6A7A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5"/>
  </w:num>
  <w:num w:numId="4">
    <w:abstractNumId w:val="11"/>
  </w:num>
  <w:num w:numId="5">
    <w:abstractNumId w:val="1"/>
  </w:num>
  <w:num w:numId="6">
    <w:abstractNumId w:val="10"/>
  </w:num>
  <w:num w:numId="7">
    <w:abstractNumId w:val="2"/>
  </w:num>
  <w:num w:numId="8">
    <w:abstractNumId w:val="4"/>
  </w:num>
  <w:num w:numId="9">
    <w:abstractNumId w:val="7"/>
  </w:num>
  <w:num w:numId="10">
    <w:abstractNumId w:val="6"/>
  </w:num>
  <w:num w:numId="11">
    <w:abstractNumId w:val="3"/>
  </w:num>
  <w:num w:numId="12">
    <w:abstractNumId w:val="12"/>
  </w:num>
  <w:num w:numId="13">
    <w:abstractNumId w:val="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46B3"/>
    <w:rsid w:val="00000CE0"/>
    <w:rsid w:val="00001D90"/>
    <w:rsid w:val="000030F2"/>
    <w:rsid w:val="00005386"/>
    <w:rsid w:val="00006F04"/>
    <w:rsid w:val="00012BFA"/>
    <w:rsid w:val="0001331F"/>
    <w:rsid w:val="00013AE1"/>
    <w:rsid w:val="00020F6B"/>
    <w:rsid w:val="00025DCC"/>
    <w:rsid w:val="000266E0"/>
    <w:rsid w:val="00030973"/>
    <w:rsid w:val="00031B3D"/>
    <w:rsid w:val="00031C7E"/>
    <w:rsid w:val="000346ED"/>
    <w:rsid w:val="000372A0"/>
    <w:rsid w:val="00037BEC"/>
    <w:rsid w:val="00040A24"/>
    <w:rsid w:val="00041920"/>
    <w:rsid w:val="00044652"/>
    <w:rsid w:val="00050A39"/>
    <w:rsid w:val="0005413B"/>
    <w:rsid w:val="00055EA0"/>
    <w:rsid w:val="00057389"/>
    <w:rsid w:val="00064A3A"/>
    <w:rsid w:val="00064D0A"/>
    <w:rsid w:val="0007284C"/>
    <w:rsid w:val="00073C56"/>
    <w:rsid w:val="00073E70"/>
    <w:rsid w:val="00075B1F"/>
    <w:rsid w:val="000873E8"/>
    <w:rsid w:val="000B6C98"/>
    <w:rsid w:val="000B7138"/>
    <w:rsid w:val="000C0183"/>
    <w:rsid w:val="000C0DE4"/>
    <w:rsid w:val="000C522E"/>
    <w:rsid w:val="000C6902"/>
    <w:rsid w:val="000C728E"/>
    <w:rsid w:val="000D286E"/>
    <w:rsid w:val="000D628E"/>
    <w:rsid w:val="000E2959"/>
    <w:rsid w:val="000F08D8"/>
    <w:rsid w:val="000F5A15"/>
    <w:rsid w:val="000F5DC0"/>
    <w:rsid w:val="000F66D2"/>
    <w:rsid w:val="00106B1E"/>
    <w:rsid w:val="00107655"/>
    <w:rsid w:val="00107704"/>
    <w:rsid w:val="001102BD"/>
    <w:rsid w:val="001142E1"/>
    <w:rsid w:val="00115E14"/>
    <w:rsid w:val="00121CF8"/>
    <w:rsid w:val="001223A9"/>
    <w:rsid w:val="001227F4"/>
    <w:rsid w:val="0013048E"/>
    <w:rsid w:val="00134879"/>
    <w:rsid w:val="0013792D"/>
    <w:rsid w:val="00140402"/>
    <w:rsid w:val="001479DD"/>
    <w:rsid w:val="00150D25"/>
    <w:rsid w:val="00152060"/>
    <w:rsid w:val="001557D4"/>
    <w:rsid w:val="001628B4"/>
    <w:rsid w:val="00164E6B"/>
    <w:rsid w:val="001653AE"/>
    <w:rsid w:val="00171717"/>
    <w:rsid w:val="0017469E"/>
    <w:rsid w:val="00174999"/>
    <w:rsid w:val="00175218"/>
    <w:rsid w:val="00177E2B"/>
    <w:rsid w:val="0018062A"/>
    <w:rsid w:val="001808BD"/>
    <w:rsid w:val="00181895"/>
    <w:rsid w:val="00182F77"/>
    <w:rsid w:val="0019607F"/>
    <w:rsid w:val="0019642B"/>
    <w:rsid w:val="001A590E"/>
    <w:rsid w:val="001A7EFA"/>
    <w:rsid w:val="001B0D69"/>
    <w:rsid w:val="001C454E"/>
    <w:rsid w:val="001D0E2A"/>
    <w:rsid w:val="001D1E2A"/>
    <w:rsid w:val="001D2782"/>
    <w:rsid w:val="001D3B1F"/>
    <w:rsid w:val="001D61DC"/>
    <w:rsid w:val="001E7169"/>
    <w:rsid w:val="001F1374"/>
    <w:rsid w:val="001F1FAA"/>
    <w:rsid w:val="001F5F21"/>
    <w:rsid w:val="00200538"/>
    <w:rsid w:val="0020694E"/>
    <w:rsid w:val="002071F5"/>
    <w:rsid w:val="002072C0"/>
    <w:rsid w:val="00211C06"/>
    <w:rsid w:val="002159BF"/>
    <w:rsid w:val="00220FF0"/>
    <w:rsid w:val="002253A0"/>
    <w:rsid w:val="00225409"/>
    <w:rsid w:val="0022575B"/>
    <w:rsid w:val="00230F7F"/>
    <w:rsid w:val="002325B2"/>
    <w:rsid w:val="002326A0"/>
    <w:rsid w:val="00234134"/>
    <w:rsid w:val="00236738"/>
    <w:rsid w:val="0023683E"/>
    <w:rsid w:val="0024334F"/>
    <w:rsid w:val="00253D05"/>
    <w:rsid w:val="00255391"/>
    <w:rsid w:val="00261B99"/>
    <w:rsid w:val="0026401C"/>
    <w:rsid w:val="002653B8"/>
    <w:rsid w:val="002751C1"/>
    <w:rsid w:val="002821C6"/>
    <w:rsid w:val="00284450"/>
    <w:rsid w:val="00285713"/>
    <w:rsid w:val="002901DF"/>
    <w:rsid w:val="00291907"/>
    <w:rsid w:val="002A1EAD"/>
    <w:rsid w:val="002A6C64"/>
    <w:rsid w:val="002A760D"/>
    <w:rsid w:val="002B221F"/>
    <w:rsid w:val="002B335F"/>
    <w:rsid w:val="002B37DE"/>
    <w:rsid w:val="002B405D"/>
    <w:rsid w:val="002C3113"/>
    <w:rsid w:val="002C3205"/>
    <w:rsid w:val="002C7365"/>
    <w:rsid w:val="002D0A2C"/>
    <w:rsid w:val="002D7237"/>
    <w:rsid w:val="002E1ABD"/>
    <w:rsid w:val="002E2F6E"/>
    <w:rsid w:val="002E774D"/>
    <w:rsid w:val="002F052F"/>
    <w:rsid w:val="002F2359"/>
    <w:rsid w:val="002F7357"/>
    <w:rsid w:val="002F7E98"/>
    <w:rsid w:val="00301386"/>
    <w:rsid w:val="00302291"/>
    <w:rsid w:val="00302F8D"/>
    <w:rsid w:val="00304733"/>
    <w:rsid w:val="0030574A"/>
    <w:rsid w:val="0030677D"/>
    <w:rsid w:val="00306BDC"/>
    <w:rsid w:val="003100D3"/>
    <w:rsid w:val="003113FB"/>
    <w:rsid w:val="00311FEE"/>
    <w:rsid w:val="00316FB9"/>
    <w:rsid w:val="00321CC2"/>
    <w:rsid w:val="0032547F"/>
    <w:rsid w:val="0032554F"/>
    <w:rsid w:val="0035198A"/>
    <w:rsid w:val="00355512"/>
    <w:rsid w:val="003707C8"/>
    <w:rsid w:val="0037455F"/>
    <w:rsid w:val="003765D7"/>
    <w:rsid w:val="0038173F"/>
    <w:rsid w:val="00382F55"/>
    <w:rsid w:val="003844E7"/>
    <w:rsid w:val="0039198E"/>
    <w:rsid w:val="00395FFD"/>
    <w:rsid w:val="00397805"/>
    <w:rsid w:val="003A6069"/>
    <w:rsid w:val="003A64D4"/>
    <w:rsid w:val="003A7204"/>
    <w:rsid w:val="003B0105"/>
    <w:rsid w:val="003B4B61"/>
    <w:rsid w:val="003B74DB"/>
    <w:rsid w:val="003C60CA"/>
    <w:rsid w:val="003C6BC6"/>
    <w:rsid w:val="003D0582"/>
    <w:rsid w:val="003D26F7"/>
    <w:rsid w:val="003D70ED"/>
    <w:rsid w:val="003D7C5B"/>
    <w:rsid w:val="003E13A4"/>
    <w:rsid w:val="003E49B7"/>
    <w:rsid w:val="003E6958"/>
    <w:rsid w:val="003F1A3F"/>
    <w:rsid w:val="003F4902"/>
    <w:rsid w:val="00400A57"/>
    <w:rsid w:val="00401D36"/>
    <w:rsid w:val="004101DA"/>
    <w:rsid w:val="004104DF"/>
    <w:rsid w:val="004119CA"/>
    <w:rsid w:val="004133F6"/>
    <w:rsid w:val="00413461"/>
    <w:rsid w:val="00417ED8"/>
    <w:rsid w:val="0042117D"/>
    <w:rsid w:val="00424D11"/>
    <w:rsid w:val="0042620B"/>
    <w:rsid w:val="00432BEE"/>
    <w:rsid w:val="00433E2C"/>
    <w:rsid w:val="00435379"/>
    <w:rsid w:val="004401CD"/>
    <w:rsid w:val="00444FE5"/>
    <w:rsid w:val="0045427F"/>
    <w:rsid w:val="0046143D"/>
    <w:rsid w:val="0046340B"/>
    <w:rsid w:val="0046388B"/>
    <w:rsid w:val="004640A2"/>
    <w:rsid w:val="004668F8"/>
    <w:rsid w:val="00470849"/>
    <w:rsid w:val="00471481"/>
    <w:rsid w:val="00471FCA"/>
    <w:rsid w:val="004763C3"/>
    <w:rsid w:val="004774D6"/>
    <w:rsid w:val="00496B81"/>
    <w:rsid w:val="004A17A9"/>
    <w:rsid w:val="004B11AF"/>
    <w:rsid w:val="004B251B"/>
    <w:rsid w:val="004B2833"/>
    <w:rsid w:val="004B46C0"/>
    <w:rsid w:val="004B5B2A"/>
    <w:rsid w:val="004C469D"/>
    <w:rsid w:val="004C470F"/>
    <w:rsid w:val="004C5039"/>
    <w:rsid w:val="004C5FFE"/>
    <w:rsid w:val="004D137E"/>
    <w:rsid w:val="004D2661"/>
    <w:rsid w:val="004D2882"/>
    <w:rsid w:val="004D2925"/>
    <w:rsid w:val="004D71C3"/>
    <w:rsid w:val="004E0242"/>
    <w:rsid w:val="004E1E5F"/>
    <w:rsid w:val="004F1E4A"/>
    <w:rsid w:val="004F7494"/>
    <w:rsid w:val="0050036A"/>
    <w:rsid w:val="005050D2"/>
    <w:rsid w:val="00505F5B"/>
    <w:rsid w:val="005066A6"/>
    <w:rsid w:val="005109D7"/>
    <w:rsid w:val="00523634"/>
    <w:rsid w:val="00531139"/>
    <w:rsid w:val="0053423A"/>
    <w:rsid w:val="00545281"/>
    <w:rsid w:val="005466A4"/>
    <w:rsid w:val="005466AD"/>
    <w:rsid w:val="00555270"/>
    <w:rsid w:val="005606F8"/>
    <w:rsid w:val="00560EAA"/>
    <w:rsid w:val="00563224"/>
    <w:rsid w:val="0056487E"/>
    <w:rsid w:val="005701D1"/>
    <w:rsid w:val="0057632B"/>
    <w:rsid w:val="00576E12"/>
    <w:rsid w:val="00577EA6"/>
    <w:rsid w:val="00581A92"/>
    <w:rsid w:val="005840B8"/>
    <w:rsid w:val="00584CAA"/>
    <w:rsid w:val="00591E0C"/>
    <w:rsid w:val="00593C5A"/>
    <w:rsid w:val="00593F02"/>
    <w:rsid w:val="00595021"/>
    <w:rsid w:val="005956DC"/>
    <w:rsid w:val="005A5921"/>
    <w:rsid w:val="005B1692"/>
    <w:rsid w:val="005B7C8A"/>
    <w:rsid w:val="005C0CB7"/>
    <w:rsid w:val="005D0B9F"/>
    <w:rsid w:val="005D531B"/>
    <w:rsid w:val="005D7E42"/>
    <w:rsid w:val="005E51D0"/>
    <w:rsid w:val="005E6279"/>
    <w:rsid w:val="00603945"/>
    <w:rsid w:val="00603FD0"/>
    <w:rsid w:val="00610A03"/>
    <w:rsid w:val="006118CE"/>
    <w:rsid w:val="00612B1A"/>
    <w:rsid w:val="006135AA"/>
    <w:rsid w:val="0061779D"/>
    <w:rsid w:val="0062274A"/>
    <w:rsid w:val="00627BA9"/>
    <w:rsid w:val="00627C10"/>
    <w:rsid w:val="00630E7A"/>
    <w:rsid w:val="006438F8"/>
    <w:rsid w:val="00644F48"/>
    <w:rsid w:val="006458DE"/>
    <w:rsid w:val="00654615"/>
    <w:rsid w:val="00655A03"/>
    <w:rsid w:val="0066149F"/>
    <w:rsid w:val="00675A6F"/>
    <w:rsid w:val="006808FA"/>
    <w:rsid w:val="00682E73"/>
    <w:rsid w:val="00685206"/>
    <w:rsid w:val="00685C3B"/>
    <w:rsid w:val="00694168"/>
    <w:rsid w:val="006A3AB0"/>
    <w:rsid w:val="006A3DBC"/>
    <w:rsid w:val="006A652A"/>
    <w:rsid w:val="006C21CD"/>
    <w:rsid w:val="006C2A60"/>
    <w:rsid w:val="006C48EE"/>
    <w:rsid w:val="006D1988"/>
    <w:rsid w:val="006D1D99"/>
    <w:rsid w:val="006D4EAD"/>
    <w:rsid w:val="006E306A"/>
    <w:rsid w:val="006E4BB6"/>
    <w:rsid w:val="006F2EA3"/>
    <w:rsid w:val="006F4209"/>
    <w:rsid w:val="006F7A84"/>
    <w:rsid w:val="007060B8"/>
    <w:rsid w:val="00721C17"/>
    <w:rsid w:val="00724E50"/>
    <w:rsid w:val="00732ACB"/>
    <w:rsid w:val="00734501"/>
    <w:rsid w:val="00735F0F"/>
    <w:rsid w:val="0073697E"/>
    <w:rsid w:val="00737B79"/>
    <w:rsid w:val="00740D8F"/>
    <w:rsid w:val="00744A0B"/>
    <w:rsid w:val="0074772A"/>
    <w:rsid w:val="0075167D"/>
    <w:rsid w:val="00757255"/>
    <w:rsid w:val="0075768F"/>
    <w:rsid w:val="007615F6"/>
    <w:rsid w:val="0076242D"/>
    <w:rsid w:val="00771B77"/>
    <w:rsid w:val="00780CDE"/>
    <w:rsid w:val="00781170"/>
    <w:rsid w:val="00785090"/>
    <w:rsid w:val="00786106"/>
    <w:rsid w:val="00794583"/>
    <w:rsid w:val="00796931"/>
    <w:rsid w:val="007A127B"/>
    <w:rsid w:val="007A1953"/>
    <w:rsid w:val="007A254D"/>
    <w:rsid w:val="007A346D"/>
    <w:rsid w:val="007A5147"/>
    <w:rsid w:val="007B2067"/>
    <w:rsid w:val="007B2555"/>
    <w:rsid w:val="007B7DCC"/>
    <w:rsid w:val="007C1A5A"/>
    <w:rsid w:val="007C311C"/>
    <w:rsid w:val="007C6DA7"/>
    <w:rsid w:val="007D16C2"/>
    <w:rsid w:val="007D46B3"/>
    <w:rsid w:val="007D6D13"/>
    <w:rsid w:val="007E1B1F"/>
    <w:rsid w:val="007F3EFC"/>
    <w:rsid w:val="007F4985"/>
    <w:rsid w:val="007F7C81"/>
    <w:rsid w:val="00800380"/>
    <w:rsid w:val="00800B55"/>
    <w:rsid w:val="0081056D"/>
    <w:rsid w:val="008145E2"/>
    <w:rsid w:val="008166C2"/>
    <w:rsid w:val="008167FE"/>
    <w:rsid w:val="00822941"/>
    <w:rsid w:val="008258D8"/>
    <w:rsid w:val="00833996"/>
    <w:rsid w:val="00834F93"/>
    <w:rsid w:val="00842F4E"/>
    <w:rsid w:val="00844758"/>
    <w:rsid w:val="008464FA"/>
    <w:rsid w:val="00846DFE"/>
    <w:rsid w:val="00854746"/>
    <w:rsid w:val="00855365"/>
    <w:rsid w:val="008557EC"/>
    <w:rsid w:val="00855B3B"/>
    <w:rsid w:val="00860280"/>
    <w:rsid w:val="00863B97"/>
    <w:rsid w:val="00865D05"/>
    <w:rsid w:val="00873C88"/>
    <w:rsid w:val="00876FFA"/>
    <w:rsid w:val="00887B5E"/>
    <w:rsid w:val="008A18E8"/>
    <w:rsid w:val="008A3715"/>
    <w:rsid w:val="008A4DEF"/>
    <w:rsid w:val="008A51C7"/>
    <w:rsid w:val="008A767E"/>
    <w:rsid w:val="008C42C2"/>
    <w:rsid w:val="008D0443"/>
    <w:rsid w:val="008D37E4"/>
    <w:rsid w:val="008D38AE"/>
    <w:rsid w:val="008E5822"/>
    <w:rsid w:val="008F112E"/>
    <w:rsid w:val="008F34D2"/>
    <w:rsid w:val="008F4420"/>
    <w:rsid w:val="009007AA"/>
    <w:rsid w:val="009019AE"/>
    <w:rsid w:val="00901AC9"/>
    <w:rsid w:val="00901BEC"/>
    <w:rsid w:val="00902E0D"/>
    <w:rsid w:val="00910A08"/>
    <w:rsid w:val="00916867"/>
    <w:rsid w:val="00920440"/>
    <w:rsid w:val="00921D6A"/>
    <w:rsid w:val="00927317"/>
    <w:rsid w:val="009312C2"/>
    <w:rsid w:val="0093204B"/>
    <w:rsid w:val="00944F61"/>
    <w:rsid w:val="009508DF"/>
    <w:rsid w:val="0095100B"/>
    <w:rsid w:val="009525FC"/>
    <w:rsid w:val="009565A0"/>
    <w:rsid w:val="00962E57"/>
    <w:rsid w:val="00963A58"/>
    <w:rsid w:val="00986DBA"/>
    <w:rsid w:val="00994290"/>
    <w:rsid w:val="009A5A62"/>
    <w:rsid w:val="009A692D"/>
    <w:rsid w:val="009A6E36"/>
    <w:rsid w:val="009B6387"/>
    <w:rsid w:val="009B7403"/>
    <w:rsid w:val="009C0136"/>
    <w:rsid w:val="009C273F"/>
    <w:rsid w:val="009C2F2C"/>
    <w:rsid w:val="009D2D55"/>
    <w:rsid w:val="009D3D77"/>
    <w:rsid w:val="009D7BB6"/>
    <w:rsid w:val="009F2017"/>
    <w:rsid w:val="009F6C32"/>
    <w:rsid w:val="00A03FA9"/>
    <w:rsid w:val="00A213E7"/>
    <w:rsid w:val="00A23592"/>
    <w:rsid w:val="00A2464B"/>
    <w:rsid w:val="00A24FC4"/>
    <w:rsid w:val="00A31299"/>
    <w:rsid w:val="00A40358"/>
    <w:rsid w:val="00A51210"/>
    <w:rsid w:val="00A52034"/>
    <w:rsid w:val="00A522FF"/>
    <w:rsid w:val="00A524C2"/>
    <w:rsid w:val="00A52A4A"/>
    <w:rsid w:val="00A54772"/>
    <w:rsid w:val="00A55EE9"/>
    <w:rsid w:val="00A7013C"/>
    <w:rsid w:val="00A70EFB"/>
    <w:rsid w:val="00A71D8C"/>
    <w:rsid w:val="00A77680"/>
    <w:rsid w:val="00A90517"/>
    <w:rsid w:val="00A946AA"/>
    <w:rsid w:val="00AB1683"/>
    <w:rsid w:val="00AB19C0"/>
    <w:rsid w:val="00AC267E"/>
    <w:rsid w:val="00AC5AD1"/>
    <w:rsid w:val="00AC63FD"/>
    <w:rsid w:val="00AC6C36"/>
    <w:rsid w:val="00AC715F"/>
    <w:rsid w:val="00AC7DB1"/>
    <w:rsid w:val="00AE1C31"/>
    <w:rsid w:val="00AE258E"/>
    <w:rsid w:val="00AE2BDE"/>
    <w:rsid w:val="00AF13F1"/>
    <w:rsid w:val="00AF3040"/>
    <w:rsid w:val="00B00360"/>
    <w:rsid w:val="00B0725A"/>
    <w:rsid w:val="00B1267B"/>
    <w:rsid w:val="00B13F24"/>
    <w:rsid w:val="00B16558"/>
    <w:rsid w:val="00B17988"/>
    <w:rsid w:val="00B20032"/>
    <w:rsid w:val="00B2056A"/>
    <w:rsid w:val="00B27E7A"/>
    <w:rsid w:val="00B329E7"/>
    <w:rsid w:val="00B341B8"/>
    <w:rsid w:val="00B3522D"/>
    <w:rsid w:val="00B35AD0"/>
    <w:rsid w:val="00B36E57"/>
    <w:rsid w:val="00B41A11"/>
    <w:rsid w:val="00B42833"/>
    <w:rsid w:val="00B53E86"/>
    <w:rsid w:val="00B56D48"/>
    <w:rsid w:val="00B644F1"/>
    <w:rsid w:val="00B71C2F"/>
    <w:rsid w:val="00B7460E"/>
    <w:rsid w:val="00B74822"/>
    <w:rsid w:val="00B74939"/>
    <w:rsid w:val="00B76C15"/>
    <w:rsid w:val="00B82F27"/>
    <w:rsid w:val="00B83C02"/>
    <w:rsid w:val="00B86E96"/>
    <w:rsid w:val="00B91896"/>
    <w:rsid w:val="00B961D4"/>
    <w:rsid w:val="00BA0F59"/>
    <w:rsid w:val="00BB0ADA"/>
    <w:rsid w:val="00BB42CB"/>
    <w:rsid w:val="00BB57E2"/>
    <w:rsid w:val="00BB7232"/>
    <w:rsid w:val="00BC2EE2"/>
    <w:rsid w:val="00BC430C"/>
    <w:rsid w:val="00BC6106"/>
    <w:rsid w:val="00BC6428"/>
    <w:rsid w:val="00BD2ABF"/>
    <w:rsid w:val="00BD4DB0"/>
    <w:rsid w:val="00BE3E8C"/>
    <w:rsid w:val="00BE4E83"/>
    <w:rsid w:val="00BF2BF0"/>
    <w:rsid w:val="00BF2DD9"/>
    <w:rsid w:val="00BF31A8"/>
    <w:rsid w:val="00BF5289"/>
    <w:rsid w:val="00C0075F"/>
    <w:rsid w:val="00C04029"/>
    <w:rsid w:val="00C04C91"/>
    <w:rsid w:val="00C05640"/>
    <w:rsid w:val="00C12D23"/>
    <w:rsid w:val="00C13CC6"/>
    <w:rsid w:val="00C14072"/>
    <w:rsid w:val="00C1589F"/>
    <w:rsid w:val="00C1736F"/>
    <w:rsid w:val="00C17D96"/>
    <w:rsid w:val="00C20CEE"/>
    <w:rsid w:val="00C270FB"/>
    <w:rsid w:val="00C341A2"/>
    <w:rsid w:val="00C45941"/>
    <w:rsid w:val="00C46235"/>
    <w:rsid w:val="00C52029"/>
    <w:rsid w:val="00C529DF"/>
    <w:rsid w:val="00C65A37"/>
    <w:rsid w:val="00C707BF"/>
    <w:rsid w:val="00C83709"/>
    <w:rsid w:val="00C93E69"/>
    <w:rsid w:val="00C93EE1"/>
    <w:rsid w:val="00C94178"/>
    <w:rsid w:val="00C94F40"/>
    <w:rsid w:val="00C96091"/>
    <w:rsid w:val="00C966E4"/>
    <w:rsid w:val="00C969AD"/>
    <w:rsid w:val="00CA2241"/>
    <w:rsid w:val="00CA2FF8"/>
    <w:rsid w:val="00CB05C8"/>
    <w:rsid w:val="00CB0909"/>
    <w:rsid w:val="00CB539C"/>
    <w:rsid w:val="00CB7FD9"/>
    <w:rsid w:val="00CC6B4F"/>
    <w:rsid w:val="00CC7DCA"/>
    <w:rsid w:val="00CD27B6"/>
    <w:rsid w:val="00CE20E8"/>
    <w:rsid w:val="00CE2413"/>
    <w:rsid w:val="00CE47F8"/>
    <w:rsid w:val="00CF1BD8"/>
    <w:rsid w:val="00CF77D4"/>
    <w:rsid w:val="00D033E8"/>
    <w:rsid w:val="00D10204"/>
    <w:rsid w:val="00D1520A"/>
    <w:rsid w:val="00D17152"/>
    <w:rsid w:val="00D209C0"/>
    <w:rsid w:val="00D2163D"/>
    <w:rsid w:val="00D2205A"/>
    <w:rsid w:val="00D24703"/>
    <w:rsid w:val="00D32AB1"/>
    <w:rsid w:val="00D332A4"/>
    <w:rsid w:val="00D449A5"/>
    <w:rsid w:val="00D45A67"/>
    <w:rsid w:val="00D502A7"/>
    <w:rsid w:val="00D565A7"/>
    <w:rsid w:val="00D616D3"/>
    <w:rsid w:val="00D65B8E"/>
    <w:rsid w:val="00D841E7"/>
    <w:rsid w:val="00D903A9"/>
    <w:rsid w:val="00D96716"/>
    <w:rsid w:val="00DA0547"/>
    <w:rsid w:val="00DA2EC1"/>
    <w:rsid w:val="00DA4909"/>
    <w:rsid w:val="00DA5670"/>
    <w:rsid w:val="00DB301C"/>
    <w:rsid w:val="00DB636B"/>
    <w:rsid w:val="00DB7B39"/>
    <w:rsid w:val="00DD1DBF"/>
    <w:rsid w:val="00DD2EF0"/>
    <w:rsid w:val="00DD48FD"/>
    <w:rsid w:val="00DD4E22"/>
    <w:rsid w:val="00DD6E9B"/>
    <w:rsid w:val="00DE0BA3"/>
    <w:rsid w:val="00DE2737"/>
    <w:rsid w:val="00DE747F"/>
    <w:rsid w:val="00DF1EF9"/>
    <w:rsid w:val="00DF3321"/>
    <w:rsid w:val="00DF482F"/>
    <w:rsid w:val="00DF4BF5"/>
    <w:rsid w:val="00E02A68"/>
    <w:rsid w:val="00E05BB6"/>
    <w:rsid w:val="00E06B5A"/>
    <w:rsid w:val="00E138B8"/>
    <w:rsid w:val="00E1455F"/>
    <w:rsid w:val="00E15EAB"/>
    <w:rsid w:val="00E20D22"/>
    <w:rsid w:val="00E22037"/>
    <w:rsid w:val="00E311C9"/>
    <w:rsid w:val="00E32B31"/>
    <w:rsid w:val="00E41C88"/>
    <w:rsid w:val="00E52164"/>
    <w:rsid w:val="00E55EB0"/>
    <w:rsid w:val="00E60825"/>
    <w:rsid w:val="00E60F0C"/>
    <w:rsid w:val="00E664F4"/>
    <w:rsid w:val="00E67076"/>
    <w:rsid w:val="00E70B38"/>
    <w:rsid w:val="00E72A8B"/>
    <w:rsid w:val="00E734B3"/>
    <w:rsid w:val="00E741C5"/>
    <w:rsid w:val="00E74EA0"/>
    <w:rsid w:val="00E77669"/>
    <w:rsid w:val="00E77D13"/>
    <w:rsid w:val="00E83302"/>
    <w:rsid w:val="00E91B3E"/>
    <w:rsid w:val="00E9326A"/>
    <w:rsid w:val="00E940E3"/>
    <w:rsid w:val="00EA1E9D"/>
    <w:rsid w:val="00EA5470"/>
    <w:rsid w:val="00EB2981"/>
    <w:rsid w:val="00EB46A5"/>
    <w:rsid w:val="00EC6A58"/>
    <w:rsid w:val="00ED2517"/>
    <w:rsid w:val="00ED445D"/>
    <w:rsid w:val="00ED7D1B"/>
    <w:rsid w:val="00EE56B7"/>
    <w:rsid w:val="00EF307A"/>
    <w:rsid w:val="00EF3951"/>
    <w:rsid w:val="00EF4664"/>
    <w:rsid w:val="00EF4C9A"/>
    <w:rsid w:val="00F011F4"/>
    <w:rsid w:val="00F03C29"/>
    <w:rsid w:val="00F04707"/>
    <w:rsid w:val="00F055B7"/>
    <w:rsid w:val="00F15D0A"/>
    <w:rsid w:val="00F22044"/>
    <w:rsid w:val="00F26EB6"/>
    <w:rsid w:val="00F33A35"/>
    <w:rsid w:val="00F4134E"/>
    <w:rsid w:val="00F41AA4"/>
    <w:rsid w:val="00F45995"/>
    <w:rsid w:val="00F4745C"/>
    <w:rsid w:val="00F50FD1"/>
    <w:rsid w:val="00F71F35"/>
    <w:rsid w:val="00F7459D"/>
    <w:rsid w:val="00F74930"/>
    <w:rsid w:val="00F75FAC"/>
    <w:rsid w:val="00F765D4"/>
    <w:rsid w:val="00F912CE"/>
    <w:rsid w:val="00F92657"/>
    <w:rsid w:val="00F954BA"/>
    <w:rsid w:val="00FA3C2A"/>
    <w:rsid w:val="00FA3D1F"/>
    <w:rsid w:val="00FA7366"/>
    <w:rsid w:val="00FB173E"/>
    <w:rsid w:val="00FB6F33"/>
    <w:rsid w:val="00FC04F6"/>
    <w:rsid w:val="00FC21A9"/>
    <w:rsid w:val="00FC391E"/>
    <w:rsid w:val="00FC4E10"/>
    <w:rsid w:val="00FC5965"/>
    <w:rsid w:val="00FC7352"/>
    <w:rsid w:val="00FC739B"/>
    <w:rsid w:val="00FD5BE0"/>
    <w:rsid w:val="00FE0913"/>
    <w:rsid w:val="00FE200E"/>
    <w:rsid w:val="00FF4980"/>
    <w:rsid w:val="00FF7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C509D16-032E-478A-B34C-0EFB83DF9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7773"/>
  </w:style>
  <w:style w:type="paragraph" w:styleId="1">
    <w:name w:val="heading 1"/>
    <w:basedOn w:val="a"/>
    <w:next w:val="a"/>
    <w:link w:val="10"/>
    <w:uiPriority w:val="9"/>
    <w:qFormat/>
    <w:rsid w:val="00CE47F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E47F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E47F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1223A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D46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note text"/>
    <w:basedOn w:val="a"/>
    <w:link w:val="a5"/>
    <w:uiPriority w:val="99"/>
    <w:semiHidden/>
    <w:unhideWhenUsed/>
    <w:rsid w:val="00C93E69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C93E69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C93E69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3C6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6BC6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0574A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675A6F"/>
    <w:rPr>
      <w:color w:val="0000FF" w:themeColor="hyperlink"/>
      <w:u w:val="single"/>
    </w:rPr>
  </w:style>
  <w:style w:type="character" w:customStyle="1" w:styleId="5">
    <w:name w:val="Заголовок №5_"/>
    <w:basedOn w:val="a0"/>
    <w:link w:val="50"/>
    <w:rsid w:val="00BC6428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b">
    <w:name w:val="Основной текст_"/>
    <w:basedOn w:val="a0"/>
    <w:link w:val="41"/>
    <w:rsid w:val="00BC6428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51">
    <w:name w:val="Основной текст5"/>
    <w:basedOn w:val="ab"/>
    <w:rsid w:val="00BC6428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en-US"/>
    </w:rPr>
  </w:style>
  <w:style w:type="paragraph" w:customStyle="1" w:styleId="50">
    <w:name w:val="Заголовок №5"/>
    <w:basedOn w:val="a"/>
    <w:link w:val="5"/>
    <w:rsid w:val="00BC6428"/>
    <w:pPr>
      <w:widowControl w:val="0"/>
      <w:shd w:val="clear" w:color="auto" w:fill="FFFFFF"/>
      <w:spacing w:after="120" w:line="0" w:lineRule="atLeast"/>
      <w:jc w:val="both"/>
      <w:outlineLvl w:val="4"/>
    </w:pPr>
    <w:rPr>
      <w:rFonts w:ascii="Times New Roman" w:eastAsia="Times New Roman" w:hAnsi="Times New Roman" w:cs="Times New Roman"/>
      <w:b/>
      <w:bCs/>
    </w:rPr>
  </w:style>
  <w:style w:type="paragraph" w:customStyle="1" w:styleId="41">
    <w:name w:val="Основной текст41"/>
    <w:basedOn w:val="a"/>
    <w:link w:val="ab"/>
    <w:rsid w:val="00BC6428"/>
    <w:pPr>
      <w:widowControl w:val="0"/>
      <w:shd w:val="clear" w:color="auto" w:fill="FFFFFF"/>
      <w:spacing w:before="120" w:after="120" w:line="0" w:lineRule="atLeast"/>
      <w:ind w:hanging="360"/>
      <w:jc w:val="both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ac">
    <w:name w:val="Подпись к таблице_"/>
    <w:basedOn w:val="a0"/>
    <w:link w:val="ad"/>
    <w:rsid w:val="001C454E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ad">
    <w:name w:val="Подпись к таблице"/>
    <w:basedOn w:val="a"/>
    <w:link w:val="ac"/>
    <w:rsid w:val="001C454E"/>
    <w:pPr>
      <w:widowControl w:val="0"/>
      <w:shd w:val="clear" w:color="auto" w:fill="FFFFFF"/>
      <w:spacing w:after="0" w:line="216" w:lineRule="exact"/>
      <w:jc w:val="both"/>
    </w:pPr>
    <w:rPr>
      <w:rFonts w:ascii="Times New Roman" w:eastAsia="Times New Roman" w:hAnsi="Times New Roman" w:cs="Times New Roman"/>
      <w:i/>
      <w:iCs/>
      <w:sz w:val="21"/>
      <w:szCs w:val="21"/>
    </w:rPr>
  </w:style>
  <w:style w:type="character" w:customStyle="1" w:styleId="14">
    <w:name w:val="Основной текст (14)_"/>
    <w:basedOn w:val="a0"/>
    <w:rsid w:val="003B01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40">
    <w:name w:val="Основной текст (14)"/>
    <w:basedOn w:val="14"/>
    <w:rsid w:val="003B01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0"/>
      <w:w w:val="100"/>
      <w:position w:val="0"/>
      <w:sz w:val="24"/>
      <w:szCs w:val="24"/>
      <w:u w:val="none"/>
      <w:lang w:val="en-US"/>
    </w:rPr>
  </w:style>
  <w:style w:type="character" w:customStyle="1" w:styleId="7">
    <w:name w:val="Основной текст7"/>
    <w:basedOn w:val="ab"/>
    <w:rsid w:val="00A21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en-US"/>
    </w:rPr>
  </w:style>
  <w:style w:type="character" w:customStyle="1" w:styleId="9">
    <w:name w:val="Основной текст9"/>
    <w:basedOn w:val="ab"/>
    <w:rsid w:val="00A21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</w:rPr>
  </w:style>
  <w:style w:type="character" w:styleId="ae">
    <w:name w:val="Placeholder Text"/>
    <w:basedOn w:val="a0"/>
    <w:uiPriority w:val="99"/>
    <w:semiHidden/>
    <w:rsid w:val="003F4902"/>
    <w:rPr>
      <w:color w:val="808080"/>
    </w:rPr>
  </w:style>
  <w:style w:type="character" w:styleId="af">
    <w:name w:val="FollowedHyperlink"/>
    <w:basedOn w:val="a0"/>
    <w:uiPriority w:val="99"/>
    <w:semiHidden/>
    <w:unhideWhenUsed/>
    <w:rsid w:val="00734501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CE47F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CE47F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CE47F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1223A9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160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2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3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39" Type="http://schemas.openxmlformats.org/officeDocument/2006/relationships/image" Target="media/image31.jp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34" Type="http://schemas.openxmlformats.org/officeDocument/2006/relationships/image" Target="media/image26.jp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yperlink" Target="http://baguzin.ru/wp/?p=2251" TargetMode="External"/><Relationship Id="rId25" Type="http://schemas.openxmlformats.org/officeDocument/2006/relationships/image" Target="media/image17.jpg"/><Relationship Id="rId33" Type="http://schemas.openxmlformats.org/officeDocument/2006/relationships/image" Target="media/image25.jpg"/><Relationship Id="rId38" Type="http://schemas.openxmlformats.org/officeDocument/2006/relationships/image" Target="media/image3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2.jpg"/><Relationship Id="rId29" Type="http://schemas.openxmlformats.org/officeDocument/2006/relationships/image" Target="media/image21.jp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6.jpg"/><Relationship Id="rId32" Type="http://schemas.openxmlformats.org/officeDocument/2006/relationships/image" Target="media/image24.jpg"/><Relationship Id="rId37" Type="http://schemas.openxmlformats.org/officeDocument/2006/relationships/image" Target="media/image29.jpg"/><Relationship Id="rId40" Type="http://schemas.openxmlformats.org/officeDocument/2006/relationships/image" Target="media/image32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36" Type="http://schemas.openxmlformats.org/officeDocument/2006/relationships/image" Target="media/image28.jpg"/><Relationship Id="rId10" Type="http://schemas.openxmlformats.org/officeDocument/2006/relationships/image" Target="media/image3.jpg"/><Relationship Id="rId19" Type="http://schemas.openxmlformats.org/officeDocument/2006/relationships/image" Target="media/image11.jpg"/><Relationship Id="rId31" Type="http://schemas.openxmlformats.org/officeDocument/2006/relationships/image" Target="media/image2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4.jpg"/><Relationship Id="rId27" Type="http://schemas.openxmlformats.org/officeDocument/2006/relationships/image" Target="media/image19.jpg"/><Relationship Id="rId30" Type="http://schemas.openxmlformats.org/officeDocument/2006/relationships/image" Target="media/image22.jpg"/><Relationship Id="rId35" Type="http://schemas.openxmlformats.org/officeDocument/2006/relationships/image" Target="media/image2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F21CAE-4541-4D25-A3A4-F5A0CE92BB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632</TotalTime>
  <Pages>15</Pages>
  <Words>2109</Words>
  <Characters>12024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treolan</Company>
  <LinksUpToDate>false</LinksUpToDate>
  <CharactersWithSpaces>14105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Baguzin</dc:creator>
  <cp:lastModifiedBy>Сергей Багузин</cp:lastModifiedBy>
  <cp:revision>8</cp:revision>
  <cp:lastPrinted>2017-11-18T18:25:00Z</cp:lastPrinted>
  <dcterms:created xsi:type="dcterms:W3CDTF">2018-05-13T18:02:00Z</dcterms:created>
  <dcterms:modified xsi:type="dcterms:W3CDTF">2018-05-19T14:05:00Z</dcterms:modified>
</cp:coreProperties>
</file>