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B" w:rsidRPr="00695F87" w:rsidRDefault="008635DE" w:rsidP="00880ACB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Дюрация</w:t>
      </w:r>
      <w:r w:rsidR="00D13FD2" w:rsidRPr="00695F87">
        <w:rPr>
          <w:b/>
          <w:sz w:val="28"/>
        </w:rPr>
        <w:t xml:space="preserve"> </w:t>
      </w:r>
      <w:r w:rsidR="00D13FD2">
        <w:rPr>
          <w:b/>
          <w:sz w:val="28"/>
        </w:rPr>
        <w:t xml:space="preserve">в </w:t>
      </w:r>
      <w:r w:rsidR="00D13FD2">
        <w:rPr>
          <w:b/>
          <w:sz w:val="28"/>
          <w:lang w:val="en-US"/>
        </w:rPr>
        <w:t>Excel</w:t>
      </w:r>
    </w:p>
    <w:p w:rsidR="008635DE" w:rsidRDefault="008A3A01" w:rsidP="008635DE">
      <w:pPr>
        <w:spacing w:after="120" w:line="240" w:lineRule="auto"/>
      </w:pPr>
      <w:r>
        <w:t>О</w:t>
      </w:r>
      <w:r w:rsidR="008635DE">
        <w:t>дной из важнейших характеристик,</w:t>
      </w:r>
      <w:r w:rsidRPr="008A3A01">
        <w:t xml:space="preserve"> </w:t>
      </w:r>
      <w:r>
        <w:t xml:space="preserve">используемых в практических расчетах </w:t>
      </w:r>
      <w:r w:rsidR="008635DE">
        <w:t xml:space="preserve">по денежным потокам, является </w:t>
      </w:r>
      <w:r w:rsidR="008635DE" w:rsidRPr="008A3A01">
        <w:rPr>
          <w:i/>
        </w:rPr>
        <w:t>дюрация</w:t>
      </w:r>
      <w:r w:rsidR="008635DE">
        <w:t xml:space="preserve">, или продолжительность (duration). </w:t>
      </w:r>
      <w:bookmarkStart w:id="0" w:name="_GoBack"/>
      <w:r>
        <w:t>Дюрация</w:t>
      </w:r>
      <w:r w:rsidR="008635DE">
        <w:t xml:space="preserve"> представляет собой средневзвешенный срок по анализируемой последовательности платежей, где в качестве весов используется приведенная стоимость этих платежей (денежных поток</w:t>
      </w:r>
      <w:r>
        <w:t>ов)</w:t>
      </w:r>
      <w:bookmarkEnd w:id="0"/>
      <w:r>
        <w:t>:</w:t>
      </w:r>
    </w:p>
    <w:p w:rsidR="008A3A01" w:rsidRPr="008A3A01" w:rsidRDefault="008A3A01" w:rsidP="008635DE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∙t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</m:e>
              </m:nary>
            </m:den>
          </m:f>
        </m:oMath>
      </m:oMathPara>
    </w:p>
    <w:p w:rsidR="008635DE" w:rsidRDefault="008A3A01" w:rsidP="008635DE">
      <w:pPr>
        <w:spacing w:after="120" w:line="240" w:lineRule="auto"/>
      </w:pPr>
      <w:r>
        <w:t xml:space="preserve">где </w:t>
      </w:r>
      <w:r w:rsidRPr="008A3A01">
        <w:rPr>
          <w:rFonts w:asciiTheme="majorHAnsi" w:hAnsiTheme="majorHAnsi"/>
          <w:i/>
        </w:rPr>
        <w:t>PV</w:t>
      </w:r>
      <w:r w:rsidRPr="008A3A01">
        <w:rPr>
          <w:rFonts w:asciiTheme="majorHAnsi" w:hAnsiTheme="majorHAnsi"/>
          <w:i/>
          <w:vertAlign w:val="subscript"/>
          <w:lang w:val="en-US"/>
        </w:rPr>
        <w:t>t</w:t>
      </w:r>
      <w:r w:rsidR="008635DE">
        <w:t xml:space="preserve"> — пл</w:t>
      </w:r>
      <w:r>
        <w:t>атеж, относящийся ко времени t.</w:t>
      </w:r>
    </w:p>
    <w:p w:rsidR="008635DE" w:rsidRDefault="008635DE" w:rsidP="008635DE">
      <w:pPr>
        <w:spacing w:after="120" w:line="240" w:lineRule="auto"/>
      </w:pPr>
      <w:r>
        <w:t>Одним из важнейших свойств дюрации является то, что она представляет собой интегральную характеристику денежных потоков, рассроченных во времени, — средний срок выплаты или получения причитающихся сумм. Например, если у компании много обязательств и выплаты по ним предполагаются в разные периоды времени, то средневзвешенная дюрация обязательств компании может быть принята как оценка среднего срока погашения обязательств.</w:t>
      </w:r>
      <w:r w:rsidR="008A3A01">
        <w:rPr>
          <w:rStyle w:val="a5"/>
        </w:rPr>
        <w:footnoteReference w:id="1"/>
      </w:r>
    </w:p>
    <w:p w:rsidR="008635DE" w:rsidRDefault="008635DE" w:rsidP="008635DE">
      <w:pPr>
        <w:spacing w:after="120" w:line="240" w:lineRule="auto"/>
      </w:pPr>
      <w:r>
        <w:t>Таким образом, условно заменим множество рассроченных во времени обязательств всего одним платежом со сроком, равным дюрации.</w:t>
      </w:r>
    </w:p>
    <w:p w:rsidR="008635DE" w:rsidRDefault="008A3A01" w:rsidP="008635DE">
      <w:pPr>
        <w:spacing w:after="120" w:line="240" w:lineRule="auto"/>
      </w:pPr>
      <w:r w:rsidRPr="001A7ADD">
        <w:rPr>
          <w:i/>
        </w:rPr>
        <w:t>Рассмотрим пример</w:t>
      </w:r>
      <w:r w:rsidR="008635DE" w:rsidRPr="001A7ADD">
        <w:rPr>
          <w:i/>
        </w:rPr>
        <w:t>.</w:t>
      </w:r>
      <w:r w:rsidR="008635DE">
        <w:t xml:space="preserve"> Корпоративная облигация выпущена на 3 года с купоном 10% в год и выплатой купонов раз в год. По окончании 3-го года она будет погашена по 100%-ной номинал</w:t>
      </w:r>
      <w:r w:rsidR="001A7ADD">
        <w:t>ьной стоимости. Ставка дисконта –</w:t>
      </w:r>
      <w:r w:rsidR="008635DE">
        <w:t xml:space="preserve"> 12% годовых.</w:t>
      </w:r>
      <w:r w:rsidR="001A7ADD">
        <w:t xml:space="preserve"> </w:t>
      </w:r>
      <w:r w:rsidR="008635DE">
        <w:t>Какова дюрация облигации?</w:t>
      </w:r>
    </w:p>
    <w:p w:rsidR="008635DE" w:rsidRDefault="008635DE" w:rsidP="001A7ADD">
      <w:pPr>
        <w:spacing w:after="0" w:line="240" w:lineRule="auto"/>
      </w:pPr>
      <w:r w:rsidRPr="001A7ADD">
        <w:rPr>
          <w:i/>
        </w:rPr>
        <w:t>Решение</w:t>
      </w:r>
      <w:r>
        <w:t xml:space="preserve">. Облигация генерирует </w:t>
      </w:r>
      <w:r w:rsidR="001A7ADD">
        <w:t>последовательность платежей (де</w:t>
      </w:r>
      <w:r>
        <w:t>нежных потоков):</w:t>
      </w:r>
    </w:p>
    <w:p w:rsidR="001A7ADD" w:rsidRDefault="00102663" w:rsidP="001A7ADD">
      <w:pPr>
        <w:spacing w:after="0" w:line="240" w:lineRule="auto"/>
      </w:pPr>
      <w:r>
        <w:t>1-й год =</w:t>
      </w:r>
      <w:r w:rsidR="001A7ADD">
        <w:t xml:space="preserve"> 10%;</w:t>
      </w:r>
    </w:p>
    <w:p w:rsidR="001A7ADD" w:rsidRDefault="001A7ADD" w:rsidP="001A7ADD">
      <w:pPr>
        <w:spacing w:after="0" w:line="240" w:lineRule="auto"/>
      </w:pPr>
      <w:r>
        <w:t xml:space="preserve">2-й год </w:t>
      </w:r>
      <w:r w:rsidR="00102663" w:rsidRPr="00102663">
        <w:t>=</w:t>
      </w:r>
      <w:r>
        <w:t xml:space="preserve"> 10%;</w:t>
      </w:r>
    </w:p>
    <w:p w:rsidR="001A7ADD" w:rsidRDefault="001A7ADD" w:rsidP="001A7ADD">
      <w:pPr>
        <w:spacing w:after="120" w:line="240" w:lineRule="auto"/>
      </w:pPr>
      <w:r>
        <w:t xml:space="preserve">3-й год </w:t>
      </w:r>
      <w:r w:rsidR="00102663" w:rsidRPr="00102663">
        <w:t>=</w:t>
      </w:r>
      <w:r>
        <w:t xml:space="preserve"> 100% + 10% (купон + погашение) = 110%.</w:t>
      </w:r>
    </w:p>
    <w:tbl>
      <w:tblPr>
        <w:tblStyle w:val="ad"/>
        <w:tblW w:w="9645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688"/>
      </w:tblGrid>
      <w:tr w:rsidR="001A7ADD" w:rsidTr="00102663">
        <w:tc>
          <w:tcPr>
            <w:tcW w:w="1129" w:type="dxa"/>
          </w:tcPr>
          <w:p w:rsidR="001A7ADD" w:rsidRPr="001A7ADD" w:rsidRDefault="001A7ADD" w:rsidP="001A7ADD">
            <w:pPr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1A7ADD">
              <w:rPr>
                <w:rFonts w:asciiTheme="majorHAnsi" w:hAnsiTheme="majorHAnsi"/>
                <w:i/>
              </w:rPr>
              <w:t>Год</w:t>
            </w:r>
          </w:p>
        </w:tc>
        <w:tc>
          <w:tcPr>
            <w:tcW w:w="3828" w:type="dxa"/>
          </w:tcPr>
          <w:p w:rsidR="001A7ADD" w:rsidRPr="001A7ADD" w:rsidRDefault="001A7ADD" w:rsidP="001A7ADD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w:r w:rsidRPr="001A7ADD">
              <w:rPr>
                <w:rFonts w:asciiTheme="majorHAnsi" w:hAnsiTheme="majorHAnsi"/>
                <w:i/>
              </w:rPr>
              <w:t>PV</w:t>
            </w:r>
            <w:r w:rsidRPr="001A7ADD">
              <w:rPr>
                <w:rFonts w:asciiTheme="majorHAnsi" w:hAnsiTheme="majorHAnsi"/>
                <w:i/>
                <w:vertAlign w:val="subscript"/>
              </w:rPr>
              <w:t>t</w:t>
            </w:r>
          </w:p>
        </w:tc>
        <w:tc>
          <w:tcPr>
            <w:tcW w:w="4688" w:type="dxa"/>
          </w:tcPr>
          <w:p w:rsidR="001A7ADD" w:rsidRPr="001A7ADD" w:rsidRDefault="001A7ADD" w:rsidP="001A7ADD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w:r w:rsidRPr="001A7ADD">
              <w:rPr>
                <w:rFonts w:asciiTheme="majorHAnsi" w:hAnsiTheme="majorHAnsi"/>
                <w:i/>
                <w:lang w:val="en-US"/>
              </w:rPr>
              <w:t>PV</w:t>
            </w:r>
            <w:r w:rsidRPr="001A7ADD">
              <w:rPr>
                <w:rFonts w:asciiTheme="majorHAnsi" w:hAnsiTheme="majorHAnsi"/>
                <w:i/>
                <w:vertAlign w:val="subscript"/>
                <w:lang w:val="en-US"/>
              </w:rPr>
              <w:t>t</w:t>
            </w:r>
            <w:r w:rsidRPr="001A7ADD">
              <w:rPr>
                <w:rFonts w:asciiTheme="majorHAnsi" w:hAnsiTheme="majorHAnsi"/>
                <w:i/>
                <w:lang w:val="en-US"/>
              </w:rPr>
              <w:t>∙t</w:t>
            </w:r>
          </w:p>
        </w:tc>
      </w:tr>
      <w:tr w:rsidR="001A7ADD" w:rsidTr="00102663">
        <w:tc>
          <w:tcPr>
            <w:tcW w:w="1129" w:type="dxa"/>
          </w:tcPr>
          <w:p w:rsidR="001A7ADD" w:rsidRPr="001A7ADD" w:rsidRDefault="001A7ADD" w:rsidP="00102663">
            <w:pPr>
              <w:spacing w:before="180" w:after="60"/>
              <w:jc w:val="center"/>
              <w:rPr>
                <w:rFonts w:asciiTheme="majorHAnsi" w:hAnsiTheme="majorHAnsi"/>
                <w:i/>
              </w:rPr>
            </w:pPr>
            <w:r w:rsidRPr="001A7ADD">
              <w:rPr>
                <w:rFonts w:asciiTheme="majorHAnsi" w:hAnsiTheme="majorHAnsi"/>
                <w:i/>
              </w:rPr>
              <w:t>1-й</w:t>
            </w:r>
          </w:p>
        </w:tc>
        <w:tc>
          <w:tcPr>
            <w:tcW w:w="3828" w:type="dxa"/>
          </w:tcPr>
          <w:p w:rsidR="001A7ADD" w:rsidRPr="001A7ADD" w:rsidRDefault="001A7ADD" w:rsidP="001A7ADD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10%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1+0,12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=8,93</m:t>
                </m:r>
              </m:oMath>
            </m:oMathPara>
          </w:p>
        </w:tc>
        <w:tc>
          <w:tcPr>
            <w:tcW w:w="4688" w:type="dxa"/>
          </w:tcPr>
          <w:p w:rsidR="001A7ADD" w:rsidRPr="00102663" w:rsidRDefault="00102663" w:rsidP="00102663">
            <w:pPr>
              <w:spacing w:before="18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8,93∙1=8,9</m:t>
                </m:r>
                <m:r>
                  <w:rPr>
                    <w:rFonts w:ascii="Cambria Math" w:hAnsi="Cambria Math"/>
                    <w:lang w:val="en-US"/>
                  </w:rPr>
                  <m:t>3</m:t>
                </m:r>
              </m:oMath>
            </m:oMathPara>
          </w:p>
        </w:tc>
      </w:tr>
      <w:tr w:rsidR="001A7ADD" w:rsidTr="00102663">
        <w:tc>
          <w:tcPr>
            <w:tcW w:w="1129" w:type="dxa"/>
          </w:tcPr>
          <w:p w:rsidR="001A7ADD" w:rsidRPr="001A7ADD" w:rsidRDefault="001A7ADD" w:rsidP="00102663">
            <w:pPr>
              <w:spacing w:before="180" w:after="60"/>
              <w:jc w:val="center"/>
              <w:rPr>
                <w:rFonts w:asciiTheme="majorHAnsi" w:hAnsiTheme="majorHAnsi"/>
                <w:i/>
              </w:rPr>
            </w:pPr>
            <w:r w:rsidRPr="001A7ADD">
              <w:rPr>
                <w:rFonts w:asciiTheme="majorHAnsi" w:hAnsiTheme="majorHAnsi"/>
                <w:i/>
              </w:rPr>
              <w:t>2-й</w:t>
            </w:r>
          </w:p>
        </w:tc>
        <w:tc>
          <w:tcPr>
            <w:tcW w:w="3828" w:type="dxa"/>
          </w:tcPr>
          <w:p w:rsidR="001A7ADD" w:rsidRPr="001A7ADD" w:rsidRDefault="001A7ADD" w:rsidP="001A7ADD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10%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(1+0,12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=7,97</m:t>
                </m:r>
              </m:oMath>
            </m:oMathPara>
          </w:p>
        </w:tc>
        <w:tc>
          <w:tcPr>
            <w:tcW w:w="4688" w:type="dxa"/>
          </w:tcPr>
          <w:p w:rsidR="001A7ADD" w:rsidRPr="001A7ADD" w:rsidRDefault="00102663" w:rsidP="00102663">
            <w:pPr>
              <w:spacing w:before="18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7,97∙2=15,94</m:t>
                </m:r>
              </m:oMath>
            </m:oMathPara>
          </w:p>
        </w:tc>
      </w:tr>
      <w:tr w:rsidR="001A7ADD" w:rsidTr="00102663">
        <w:tc>
          <w:tcPr>
            <w:tcW w:w="1129" w:type="dxa"/>
          </w:tcPr>
          <w:p w:rsidR="001A7ADD" w:rsidRPr="001A7ADD" w:rsidRDefault="001A7ADD" w:rsidP="00102663">
            <w:pPr>
              <w:spacing w:before="180" w:after="60"/>
              <w:jc w:val="center"/>
              <w:rPr>
                <w:rFonts w:asciiTheme="majorHAnsi" w:hAnsiTheme="majorHAnsi"/>
                <w:i/>
              </w:rPr>
            </w:pPr>
            <w:r w:rsidRPr="001A7ADD">
              <w:rPr>
                <w:rFonts w:asciiTheme="majorHAnsi" w:hAnsiTheme="majorHAnsi"/>
                <w:i/>
              </w:rPr>
              <w:t>3-й</w:t>
            </w:r>
          </w:p>
        </w:tc>
        <w:tc>
          <w:tcPr>
            <w:tcW w:w="3828" w:type="dxa"/>
          </w:tcPr>
          <w:p w:rsidR="001A7ADD" w:rsidRPr="001A7ADD" w:rsidRDefault="001A7ADD" w:rsidP="00102663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10%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(1+0,12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=7</m:t>
                </m:r>
                <m:r>
                  <w:rPr>
                    <w:rFonts w:ascii="Cambria Math" w:hAnsi="Cambria Math"/>
                    <w:lang w:val="en-US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3</m:t>
                </m:r>
              </m:oMath>
            </m:oMathPara>
          </w:p>
        </w:tc>
        <w:tc>
          <w:tcPr>
            <w:tcW w:w="4688" w:type="dxa"/>
          </w:tcPr>
          <w:p w:rsidR="001A7ADD" w:rsidRPr="001A7ADD" w:rsidRDefault="00102663" w:rsidP="00102663">
            <w:pPr>
              <w:spacing w:before="18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78,3∙3=234,9</m:t>
                </m:r>
              </m:oMath>
            </m:oMathPara>
          </w:p>
        </w:tc>
      </w:tr>
      <w:tr w:rsidR="001A7ADD" w:rsidTr="00102663">
        <w:tc>
          <w:tcPr>
            <w:tcW w:w="1129" w:type="dxa"/>
          </w:tcPr>
          <w:p w:rsidR="001A7ADD" w:rsidRPr="001A7ADD" w:rsidRDefault="001A7ADD" w:rsidP="00102663">
            <w:pPr>
              <w:spacing w:before="140" w:after="60"/>
              <w:jc w:val="center"/>
              <w:rPr>
                <w:rFonts w:asciiTheme="majorHAnsi" w:hAnsiTheme="majorHAnsi"/>
                <w:i/>
              </w:rPr>
            </w:pPr>
            <w:r w:rsidRPr="001A7ADD">
              <w:rPr>
                <w:rFonts w:asciiTheme="majorHAnsi" w:hAnsiTheme="majorHAnsi"/>
                <w:i/>
              </w:rPr>
              <w:t>Итого</w:t>
            </w:r>
          </w:p>
        </w:tc>
        <w:tc>
          <w:tcPr>
            <w:tcW w:w="3828" w:type="dxa"/>
          </w:tcPr>
          <w:p w:rsidR="001A7ADD" w:rsidRPr="001A7ADD" w:rsidRDefault="00102663" w:rsidP="00102663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=8,93+7,97+78,3=95,2</m:t>
                    </m:r>
                  </m:e>
                </m:nary>
              </m:oMath>
            </m:oMathPara>
          </w:p>
        </w:tc>
        <w:tc>
          <w:tcPr>
            <w:tcW w:w="4688" w:type="dxa"/>
          </w:tcPr>
          <w:p w:rsidR="001A7ADD" w:rsidRPr="001A7ADD" w:rsidRDefault="00102663" w:rsidP="00102663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∙t=8,93+15,94+234,9=259,77</m:t>
                    </m:r>
                  </m:e>
                </m:nary>
              </m:oMath>
            </m:oMathPara>
          </w:p>
        </w:tc>
      </w:tr>
    </w:tbl>
    <w:p w:rsidR="008635DE" w:rsidRDefault="00102663" w:rsidP="00102663">
      <w:pPr>
        <w:spacing w:before="120" w:after="120" w:line="240" w:lineRule="auto"/>
      </w:pPr>
      <w:r>
        <w:t>Дюрация</w:t>
      </w:r>
      <w:r w:rsidR="008635DE">
        <w:t xml:space="preserve"> D:</w:t>
      </w:r>
    </w:p>
    <w:p w:rsidR="00102663" w:rsidRPr="00102663" w:rsidRDefault="00102663" w:rsidP="008635DE">
      <w:pPr>
        <w:spacing w:after="120" w:line="240" w:lineRule="auto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259,77</m:t>
              </m:r>
            </m:num>
            <m:den>
              <m:r>
                <w:rPr>
                  <w:rFonts w:ascii="Cambria Math" w:hAnsi="Cambria Math"/>
                </w:rPr>
                <m:t>95,2</m:t>
              </m:r>
            </m:den>
          </m:f>
          <m:r>
            <w:rPr>
              <w:rFonts w:ascii="Cambria Math" w:hAnsi="Cambria Math"/>
            </w:rPr>
            <m:t>=2,73 год</m:t>
          </m:r>
          <m:r>
            <w:rPr>
              <w:rFonts w:ascii="Cambria Math" w:hAnsi="Cambria Math"/>
            </w:rPr>
            <m:t>а</m:t>
          </m:r>
        </m:oMath>
      </m:oMathPara>
    </w:p>
    <w:p w:rsidR="00A74452" w:rsidRDefault="008635DE" w:rsidP="008635DE">
      <w:pPr>
        <w:spacing w:after="120" w:line="240" w:lineRule="auto"/>
      </w:pPr>
      <w:r>
        <w:t>Иногда в целях упрощения в качестве весов в этой формуле используют сами платежи, а не их приведенные стоимости, т.е. в нашем примере 10; 10; 110 вместо 8,93; 7,97 и 78,3. Это может быть оправданно, если ставка дисконта мало отличается от купона, а ее точное определение вызывает сложности теоретического или практического характера.</w:t>
      </w:r>
    </w:p>
    <w:p w:rsidR="00102663" w:rsidRDefault="00102663" w:rsidP="008635DE">
      <w:pPr>
        <w:spacing w:after="120" w:line="240" w:lineRule="auto"/>
      </w:pPr>
      <w:r>
        <w:t>В нашем примере, дюрация рассчитанная таким образом составит:</w:t>
      </w:r>
    </w:p>
    <w:p w:rsidR="00102663" w:rsidRPr="00102663" w:rsidRDefault="00102663" w:rsidP="00102663">
      <w:pPr>
        <w:spacing w:after="120" w:line="240" w:lineRule="auto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10∙1+10∙2+110∙3</m:t>
              </m:r>
            </m:num>
            <m:den>
              <m:r>
                <w:rPr>
                  <w:rFonts w:ascii="Cambria Math" w:hAnsi="Cambria Math"/>
                </w:rPr>
                <m:t>10+10+110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</m:t>
              </m:r>
            </m:num>
            <m:den>
              <m:r>
                <w:rPr>
                  <w:rFonts w:ascii="Cambria Math" w:hAnsi="Cambria Math"/>
                </w:rPr>
                <m:t>130</m:t>
              </m:r>
            </m:den>
          </m:f>
          <m:r>
            <w:rPr>
              <w:rFonts w:ascii="Cambria Math" w:hAnsi="Cambria Math"/>
            </w:rPr>
            <m:t>=2,77 год</m:t>
          </m:r>
          <m:r>
            <w:rPr>
              <w:rFonts w:ascii="Cambria Math" w:hAnsi="Cambria Math"/>
            </w:rPr>
            <m:t>а</m:t>
          </m:r>
        </m:oMath>
      </m:oMathPara>
    </w:p>
    <w:p w:rsidR="00102663" w:rsidRDefault="00DE3F2A" w:rsidP="008635DE">
      <w:pPr>
        <w:spacing w:after="120" w:line="240" w:lineRule="auto"/>
      </w:pPr>
      <w:r>
        <w:t xml:space="preserve">Шаблон для расчета дюрации в </w:t>
      </w:r>
      <w:r>
        <w:rPr>
          <w:lang w:val="en-US"/>
        </w:rPr>
        <w:t>Excel</w:t>
      </w:r>
      <w:r>
        <w:t xml:space="preserve"> можно найти в прикрепленном файле</w:t>
      </w:r>
    </w:p>
    <w:p w:rsidR="00DE3F2A" w:rsidRDefault="00DE3F2A" w:rsidP="008635D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Расчет дюрации в Exc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2A" w:rsidRPr="00DE3F2A" w:rsidRDefault="00DE3F2A" w:rsidP="008635DE">
      <w:pPr>
        <w:spacing w:after="120" w:line="240" w:lineRule="auto"/>
      </w:pPr>
      <w:r>
        <w:t xml:space="preserve">Рис. </w:t>
      </w:r>
      <w:r w:rsidRPr="00DE3F2A">
        <w:t>1</w:t>
      </w:r>
      <w:r>
        <w:t xml:space="preserve">. Расчет дюрации в </w:t>
      </w:r>
      <w:r>
        <w:rPr>
          <w:lang w:val="en-US"/>
        </w:rPr>
        <w:t>Excel</w:t>
      </w:r>
    </w:p>
    <w:p w:rsidR="00695F87" w:rsidRDefault="00695F87" w:rsidP="00192B14">
      <w:pPr>
        <w:spacing w:after="120" w:line="240" w:lineRule="auto"/>
      </w:pPr>
    </w:p>
    <w:sectPr w:rsidR="00695F87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2A" w:rsidRDefault="00DE3F2A" w:rsidP="00E35D42">
      <w:pPr>
        <w:spacing w:after="0" w:line="240" w:lineRule="auto"/>
      </w:pPr>
      <w:r>
        <w:separator/>
      </w:r>
    </w:p>
  </w:endnote>
  <w:endnote w:type="continuationSeparator" w:id="0">
    <w:p w:rsidR="00DE3F2A" w:rsidRDefault="00DE3F2A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2A" w:rsidRDefault="00DE3F2A" w:rsidP="00E35D42">
      <w:pPr>
        <w:spacing w:after="0" w:line="240" w:lineRule="auto"/>
      </w:pPr>
      <w:r>
        <w:separator/>
      </w:r>
    </w:p>
  </w:footnote>
  <w:footnote w:type="continuationSeparator" w:id="0">
    <w:p w:rsidR="00DE3F2A" w:rsidRDefault="00DE3F2A" w:rsidP="00E35D42">
      <w:pPr>
        <w:spacing w:after="0" w:line="240" w:lineRule="auto"/>
      </w:pPr>
      <w:r>
        <w:continuationSeparator/>
      </w:r>
    </w:p>
  </w:footnote>
  <w:footnote w:id="1">
    <w:p w:rsidR="00DE3F2A" w:rsidRDefault="00DE3F2A">
      <w:pPr>
        <w:pStyle w:val="a3"/>
      </w:pPr>
      <w:r>
        <w:rPr>
          <w:rStyle w:val="a5"/>
        </w:rPr>
        <w:footnoteRef/>
      </w:r>
      <w:r>
        <w:t xml:space="preserve"> Это фрагмент из книги </w:t>
      </w:r>
      <w:hyperlink r:id="rId1" w:history="1">
        <w:r w:rsidRPr="008A3A01">
          <w:rPr>
            <w:rStyle w:val="a6"/>
          </w:rPr>
          <w:t>Михаил Лимитовский. Инвестиционные проекты и реальные опционы на развивающихся рынках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45"/>
    <w:multiLevelType w:val="hybridMultilevel"/>
    <w:tmpl w:val="88709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D64"/>
    <w:multiLevelType w:val="hybridMultilevel"/>
    <w:tmpl w:val="DB0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121B"/>
    <w:multiLevelType w:val="hybridMultilevel"/>
    <w:tmpl w:val="853237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3837"/>
    <w:multiLevelType w:val="hybridMultilevel"/>
    <w:tmpl w:val="CE0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3AF"/>
    <w:multiLevelType w:val="hybridMultilevel"/>
    <w:tmpl w:val="D86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739"/>
    <w:multiLevelType w:val="hybridMultilevel"/>
    <w:tmpl w:val="15D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F92"/>
    <w:multiLevelType w:val="hybridMultilevel"/>
    <w:tmpl w:val="034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5B0"/>
    <w:multiLevelType w:val="hybridMultilevel"/>
    <w:tmpl w:val="141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2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27"/>
  </w:num>
  <w:num w:numId="11">
    <w:abstractNumId w:val="1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10"/>
  </w:num>
  <w:num w:numId="20">
    <w:abstractNumId w:val="2"/>
  </w:num>
  <w:num w:numId="21">
    <w:abstractNumId w:val="19"/>
  </w:num>
  <w:num w:numId="22">
    <w:abstractNumId w:val="3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5"/>
    <w:rsid w:val="00006D53"/>
    <w:rsid w:val="000124C3"/>
    <w:rsid w:val="00015F35"/>
    <w:rsid w:val="00026657"/>
    <w:rsid w:val="00030360"/>
    <w:rsid w:val="00034937"/>
    <w:rsid w:val="000360A1"/>
    <w:rsid w:val="000406B8"/>
    <w:rsid w:val="00052370"/>
    <w:rsid w:val="00063537"/>
    <w:rsid w:val="0007331A"/>
    <w:rsid w:val="000773D2"/>
    <w:rsid w:val="00081AFE"/>
    <w:rsid w:val="000C6129"/>
    <w:rsid w:val="000C7AE1"/>
    <w:rsid w:val="000D5362"/>
    <w:rsid w:val="000D6EA5"/>
    <w:rsid w:val="000E58E3"/>
    <w:rsid w:val="0010213D"/>
    <w:rsid w:val="00102663"/>
    <w:rsid w:val="00107E34"/>
    <w:rsid w:val="00111C2E"/>
    <w:rsid w:val="00123ECC"/>
    <w:rsid w:val="001258E5"/>
    <w:rsid w:val="00142762"/>
    <w:rsid w:val="001473F1"/>
    <w:rsid w:val="00152EFB"/>
    <w:rsid w:val="0017502D"/>
    <w:rsid w:val="0018105F"/>
    <w:rsid w:val="00192B14"/>
    <w:rsid w:val="001945CA"/>
    <w:rsid w:val="00195C11"/>
    <w:rsid w:val="00196461"/>
    <w:rsid w:val="001A18C8"/>
    <w:rsid w:val="001A6D67"/>
    <w:rsid w:val="001A7ADD"/>
    <w:rsid w:val="001C07AE"/>
    <w:rsid w:val="001D11D7"/>
    <w:rsid w:val="001E253F"/>
    <w:rsid w:val="001E49D5"/>
    <w:rsid w:val="001E4FDF"/>
    <w:rsid w:val="00207A61"/>
    <w:rsid w:val="00225235"/>
    <w:rsid w:val="00263049"/>
    <w:rsid w:val="00264B29"/>
    <w:rsid w:val="002714E6"/>
    <w:rsid w:val="00277AD4"/>
    <w:rsid w:val="002966B6"/>
    <w:rsid w:val="002A1861"/>
    <w:rsid w:val="002B7BA1"/>
    <w:rsid w:val="002C0B37"/>
    <w:rsid w:val="002C7F20"/>
    <w:rsid w:val="00310272"/>
    <w:rsid w:val="0031672C"/>
    <w:rsid w:val="00326BDF"/>
    <w:rsid w:val="0034014C"/>
    <w:rsid w:val="0035121A"/>
    <w:rsid w:val="00355706"/>
    <w:rsid w:val="00360CCD"/>
    <w:rsid w:val="003616D7"/>
    <w:rsid w:val="00372A3A"/>
    <w:rsid w:val="003805B6"/>
    <w:rsid w:val="00383991"/>
    <w:rsid w:val="00385AE4"/>
    <w:rsid w:val="00390991"/>
    <w:rsid w:val="003909B7"/>
    <w:rsid w:val="003A1279"/>
    <w:rsid w:val="003A44C9"/>
    <w:rsid w:val="003A543B"/>
    <w:rsid w:val="003A5486"/>
    <w:rsid w:val="003A7EBF"/>
    <w:rsid w:val="003B1993"/>
    <w:rsid w:val="003C06CB"/>
    <w:rsid w:val="003C0E50"/>
    <w:rsid w:val="003D71EF"/>
    <w:rsid w:val="003E2BF7"/>
    <w:rsid w:val="003F3616"/>
    <w:rsid w:val="003F3C93"/>
    <w:rsid w:val="00407C0E"/>
    <w:rsid w:val="00412DB6"/>
    <w:rsid w:val="00426C43"/>
    <w:rsid w:val="00430CB2"/>
    <w:rsid w:val="00433614"/>
    <w:rsid w:val="00450673"/>
    <w:rsid w:val="00474236"/>
    <w:rsid w:val="00482426"/>
    <w:rsid w:val="00482918"/>
    <w:rsid w:val="00491EE3"/>
    <w:rsid w:val="004972E8"/>
    <w:rsid w:val="0049749C"/>
    <w:rsid w:val="00497A92"/>
    <w:rsid w:val="004C197A"/>
    <w:rsid w:val="004C51D0"/>
    <w:rsid w:val="004D4584"/>
    <w:rsid w:val="004D53A0"/>
    <w:rsid w:val="004E7814"/>
    <w:rsid w:val="004F0CF6"/>
    <w:rsid w:val="004F1D05"/>
    <w:rsid w:val="004F766E"/>
    <w:rsid w:val="00501D9C"/>
    <w:rsid w:val="00502300"/>
    <w:rsid w:val="00504311"/>
    <w:rsid w:val="005043FA"/>
    <w:rsid w:val="0053098E"/>
    <w:rsid w:val="00530F0E"/>
    <w:rsid w:val="00544529"/>
    <w:rsid w:val="00547C3B"/>
    <w:rsid w:val="0055126D"/>
    <w:rsid w:val="0056077E"/>
    <w:rsid w:val="00566754"/>
    <w:rsid w:val="00577BAE"/>
    <w:rsid w:val="00587E21"/>
    <w:rsid w:val="00592798"/>
    <w:rsid w:val="005A0575"/>
    <w:rsid w:val="005A7883"/>
    <w:rsid w:val="005B078C"/>
    <w:rsid w:val="005C33E7"/>
    <w:rsid w:val="005D13C3"/>
    <w:rsid w:val="005E4AA7"/>
    <w:rsid w:val="005E5BF7"/>
    <w:rsid w:val="005E7F55"/>
    <w:rsid w:val="005F0032"/>
    <w:rsid w:val="005F111A"/>
    <w:rsid w:val="005F3716"/>
    <w:rsid w:val="00601D2F"/>
    <w:rsid w:val="00603597"/>
    <w:rsid w:val="006061B5"/>
    <w:rsid w:val="006111E5"/>
    <w:rsid w:val="006238E2"/>
    <w:rsid w:val="00625734"/>
    <w:rsid w:val="006267B0"/>
    <w:rsid w:val="00642704"/>
    <w:rsid w:val="00646E1A"/>
    <w:rsid w:val="006613A8"/>
    <w:rsid w:val="006665FF"/>
    <w:rsid w:val="00675B11"/>
    <w:rsid w:val="0068052B"/>
    <w:rsid w:val="00683ADF"/>
    <w:rsid w:val="00686484"/>
    <w:rsid w:val="0069024E"/>
    <w:rsid w:val="00695F87"/>
    <w:rsid w:val="00696D34"/>
    <w:rsid w:val="006A0FEE"/>
    <w:rsid w:val="006A3A3E"/>
    <w:rsid w:val="006B1105"/>
    <w:rsid w:val="006B1781"/>
    <w:rsid w:val="006B6128"/>
    <w:rsid w:val="006B7987"/>
    <w:rsid w:val="006C1E1E"/>
    <w:rsid w:val="006C3476"/>
    <w:rsid w:val="006C4D70"/>
    <w:rsid w:val="006D3584"/>
    <w:rsid w:val="006D5533"/>
    <w:rsid w:val="00710D83"/>
    <w:rsid w:val="007219EF"/>
    <w:rsid w:val="00721A26"/>
    <w:rsid w:val="00722658"/>
    <w:rsid w:val="00735A19"/>
    <w:rsid w:val="0075428F"/>
    <w:rsid w:val="00757B3B"/>
    <w:rsid w:val="007813F4"/>
    <w:rsid w:val="007941D5"/>
    <w:rsid w:val="00796FAF"/>
    <w:rsid w:val="007972FB"/>
    <w:rsid w:val="007A09E0"/>
    <w:rsid w:val="007B7899"/>
    <w:rsid w:val="007D29F1"/>
    <w:rsid w:val="007E510C"/>
    <w:rsid w:val="007F60CA"/>
    <w:rsid w:val="007F6522"/>
    <w:rsid w:val="007F7304"/>
    <w:rsid w:val="0080727D"/>
    <w:rsid w:val="00821912"/>
    <w:rsid w:val="00851BC5"/>
    <w:rsid w:val="00853AD8"/>
    <w:rsid w:val="008635DE"/>
    <w:rsid w:val="00864A8A"/>
    <w:rsid w:val="008705C1"/>
    <w:rsid w:val="00871CDF"/>
    <w:rsid w:val="00873001"/>
    <w:rsid w:val="00880054"/>
    <w:rsid w:val="00880ACB"/>
    <w:rsid w:val="008835A2"/>
    <w:rsid w:val="00890CF0"/>
    <w:rsid w:val="008A3A01"/>
    <w:rsid w:val="008A6EC4"/>
    <w:rsid w:val="008D3F31"/>
    <w:rsid w:val="008D6C19"/>
    <w:rsid w:val="008F35BF"/>
    <w:rsid w:val="008F5EE1"/>
    <w:rsid w:val="00900F58"/>
    <w:rsid w:val="00910C91"/>
    <w:rsid w:val="00914E04"/>
    <w:rsid w:val="00917789"/>
    <w:rsid w:val="009234A8"/>
    <w:rsid w:val="00930C35"/>
    <w:rsid w:val="009330B9"/>
    <w:rsid w:val="0093348A"/>
    <w:rsid w:val="00935BEA"/>
    <w:rsid w:val="009426A1"/>
    <w:rsid w:val="00960466"/>
    <w:rsid w:val="009631FD"/>
    <w:rsid w:val="00977CCD"/>
    <w:rsid w:val="009909BB"/>
    <w:rsid w:val="00997331"/>
    <w:rsid w:val="009A0E6E"/>
    <w:rsid w:val="009B117E"/>
    <w:rsid w:val="009B5CB8"/>
    <w:rsid w:val="009C23B2"/>
    <w:rsid w:val="009C50FC"/>
    <w:rsid w:val="009D2B87"/>
    <w:rsid w:val="009E66C6"/>
    <w:rsid w:val="009F62E2"/>
    <w:rsid w:val="009F71DA"/>
    <w:rsid w:val="00A05523"/>
    <w:rsid w:val="00A06405"/>
    <w:rsid w:val="00A11476"/>
    <w:rsid w:val="00A115CA"/>
    <w:rsid w:val="00A11BAD"/>
    <w:rsid w:val="00A12D24"/>
    <w:rsid w:val="00A4016C"/>
    <w:rsid w:val="00A62835"/>
    <w:rsid w:val="00A70101"/>
    <w:rsid w:val="00A71808"/>
    <w:rsid w:val="00A74452"/>
    <w:rsid w:val="00A83983"/>
    <w:rsid w:val="00A934F7"/>
    <w:rsid w:val="00A95C6B"/>
    <w:rsid w:val="00A97FEA"/>
    <w:rsid w:val="00AA7FCD"/>
    <w:rsid w:val="00AB3128"/>
    <w:rsid w:val="00AB3961"/>
    <w:rsid w:val="00AB6AB9"/>
    <w:rsid w:val="00AC19DB"/>
    <w:rsid w:val="00AD3CFF"/>
    <w:rsid w:val="00AE091D"/>
    <w:rsid w:val="00AE0FB7"/>
    <w:rsid w:val="00AE1C5D"/>
    <w:rsid w:val="00AE5E7D"/>
    <w:rsid w:val="00AE7CE1"/>
    <w:rsid w:val="00AF115A"/>
    <w:rsid w:val="00AF4E12"/>
    <w:rsid w:val="00B108AF"/>
    <w:rsid w:val="00B145A1"/>
    <w:rsid w:val="00B173D3"/>
    <w:rsid w:val="00B32FB0"/>
    <w:rsid w:val="00B4452C"/>
    <w:rsid w:val="00B51280"/>
    <w:rsid w:val="00B56240"/>
    <w:rsid w:val="00B609E4"/>
    <w:rsid w:val="00B64803"/>
    <w:rsid w:val="00B702E1"/>
    <w:rsid w:val="00B7069C"/>
    <w:rsid w:val="00B71C88"/>
    <w:rsid w:val="00B80843"/>
    <w:rsid w:val="00B82FD3"/>
    <w:rsid w:val="00B86AFE"/>
    <w:rsid w:val="00B90DC5"/>
    <w:rsid w:val="00B91BBB"/>
    <w:rsid w:val="00B952D3"/>
    <w:rsid w:val="00BA2E07"/>
    <w:rsid w:val="00BC4BAC"/>
    <w:rsid w:val="00BD328D"/>
    <w:rsid w:val="00BD595E"/>
    <w:rsid w:val="00BE0D9B"/>
    <w:rsid w:val="00BE7470"/>
    <w:rsid w:val="00C00241"/>
    <w:rsid w:val="00C07107"/>
    <w:rsid w:val="00C12CCD"/>
    <w:rsid w:val="00C3427B"/>
    <w:rsid w:val="00C3522A"/>
    <w:rsid w:val="00C45975"/>
    <w:rsid w:val="00C52B0E"/>
    <w:rsid w:val="00C54D52"/>
    <w:rsid w:val="00C60A1F"/>
    <w:rsid w:val="00C613F8"/>
    <w:rsid w:val="00C61FC6"/>
    <w:rsid w:val="00C655A9"/>
    <w:rsid w:val="00C71F8E"/>
    <w:rsid w:val="00C7241D"/>
    <w:rsid w:val="00C73DFA"/>
    <w:rsid w:val="00C82985"/>
    <w:rsid w:val="00C848F5"/>
    <w:rsid w:val="00C84E13"/>
    <w:rsid w:val="00C857CF"/>
    <w:rsid w:val="00CA0BDC"/>
    <w:rsid w:val="00CA165D"/>
    <w:rsid w:val="00CC3A55"/>
    <w:rsid w:val="00CC57F1"/>
    <w:rsid w:val="00CD31C1"/>
    <w:rsid w:val="00CD3951"/>
    <w:rsid w:val="00CD7AE1"/>
    <w:rsid w:val="00CE0E23"/>
    <w:rsid w:val="00CE4F0B"/>
    <w:rsid w:val="00CF42E3"/>
    <w:rsid w:val="00CF4F8C"/>
    <w:rsid w:val="00D101B3"/>
    <w:rsid w:val="00D12BBF"/>
    <w:rsid w:val="00D134B0"/>
    <w:rsid w:val="00D13FD2"/>
    <w:rsid w:val="00D23AF2"/>
    <w:rsid w:val="00D25E8D"/>
    <w:rsid w:val="00D310B4"/>
    <w:rsid w:val="00D3572F"/>
    <w:rsid w:val="00D52AE1"/>
    <w:rsid w:val="00D711BF"/>
    <w:rsid w:val="00D755FC"/>
    <w:rsid w:val="00D80560"/>
    <w:rsid w:val="00D863BE"/>
    <w:rsid w:val="00DA42FD"/>
    <w:rsid w:val="00DB4AD4"/>
    <w:rsid w:val="00DB6D9C"/>
    <w:rsid w:val="00DC4B7A"/>
    <w:rsid w:val="00DC68D4"/>
    <w:rsid w:val="00DD3E31"/>
    <w:rsid w:val="00DD485B"/>
    <w:rsid w:val="00DD54F5"/>
    <w:rsid w:val="00DE3F2A"/>
    <w:rsid w:val="00DE6E57"/>
    <w:rsid w:val="00E16A53"/>
    <w:rsid w:val="00E25A77"/>
    <w:rsid w:val="00E3077B"/>
    <w:rsid w:val="00E3182D"/>
    <w:rsid w:val="00E328C2"/>
    <w:rsid w:val="00E355C4"/>
    <w:rsid w:val="00E35D42"/>
    <w:rsid w:val="00E43386"/>
    <w:rsid w:val="00E46F34"/>
    <w:rsid w:val="00E51533"/>
    <w:rsid w:val="00E75549"/>
    <w:rsid w:val="00E81AB4"/>
    <w:rsid w:val="00E82645"/>
    <w:rsid w:val="00E9037E"/>
    <w:rsid w:val="00E9659C"/>
    <w:rsid w:val="00E96A23"/>
    <w:rsid w:val="00EB3094"/>
    <w:rsid w:val="00EB57AA"/>
    <w:rsid w:val="00EC1633"/>
    <w:rsid w:val="00EC7720"/>
    <w:rsid w:val="00EC7FF8"/>
    <w:rsid w:val="00ED1C79"/>
    <w:rsid w:val="00ED6FB4"/>
    <w:rsid w:val="00EE36F0"/>
    <w:rsid w:val="00EE4FFF"/>
    <w:rsid w:val="00EE5F42"/>
    <w:rsid w:val="00EE609B"/>
    <w:rsid w:val="00EF7975"/>
    <w:rsid w:val="00F102D2"/>
    <w:rsid w:val="00F16587"/>
    <w:rsid w:val="00F40360"/>
    <w:rsid w:val="00F422F6"/>
    <w:rsid w:val="00F50425"/>
    <w:rsid w:val="00F527BA"/>
    <w:rsid w:val="00F603E8"/>
    <w:rsid w:val="00F64A2E"/>
    <w:rsid w:val="00F67E5C"/>
    <w:rsid w:val="00F77182"/>
    <w:rsid w:val="00F80BB1"/>
    <w:rsid w:val="00F8426A"/>
    <w:rsid w:val="00F84E73"/>
    <w:rsid w:val="00F878CA"/>
    <w:rsid w:val="00F93B86"/>
    <w:rsid w:val="00F94DBC"/>
    <w:rsid w:val="00FA191B"/>
    <w:rsid w:val="00FA63B1"/>
    <w:rsid w:val="00FB2DD9"/>
    <w:rsid w:val="00FD5D8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6709-2CF1-4DF6-8B27-EEDD1F5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character" w:customStyle="1" w:styleId="ui-widget-content">
    <w:name w:val="ui-widget-content"/>
    <w:basedOn w:val="a0"/>
    <w:rsid w:val="00B64803"/>
  </w:style>
  <w:style w:type="character" w:customStyle="1" w:styleId="20">
    <w:name w:val="Заголовок 2 Знак"/>
    <w:basedOn w:val="a0"/>
    <w:link w:val="2"/>
    <w:uiPriority w:val="9"/>
    <w:rsid w:val="00AF1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59"/>
    <w:rsid w:val="001A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9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2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3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4</b:RefOrder>
  </b:Source>
  <b:Source>
    <b:Tag>Кон</b:Tag>
    <b:SourceType>ArticleInAPeriodical</b:SourceType>
    <b:Guid>{0963C602-D086-44BD-91CF-E865C9DB7940}</b:Guid>
    <b:Author>
      <b:Author>
        <b:NameList>
          <b:Person>
            <b:Last>Кондрашова</b:Last>
            <b:First>Д.</b:First>
            <b:Middle>В.</b:Middle>
          </b:Person>
        </b:NameList>
      </b:Author>
    </b:Author>
    <b:Title>Инвестиции в человеческий капитал: расходы или актив?</b:Title>
    <b:RefOrder>1</b:RefOrder>
  </b:Source>
</b:Sources>
</file>

<file path=customXml/itemProps1.xml><?xml version="1.0" encoding="utf-8"?>
<ds:datastoreItem xmlns:ds="http://schemas.openxmlformats.org/officeDocument/2006/customXml" ds:itemID="{523F70D5-7E53-49D5-B184-50C5D6D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2018-11-05T14:39:00Z</cp:lastPrinted>
  <dcterms:created xsi:type="dcterms:W3CDTF">2018-10-28T14:31:00Z</dcterms:created>
  <dcterms:modified xsi:type="dcterms:W3CDTF">2018-11-05T14:49:00Z</dcterms:modified>
</cp:coreProperties>
</file>