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67E" w:rsidRPr="0091175E" w:rsidRDefault="00A77816" w:rsidP="0006115A">
      <w:pPr>
        <w:spacing w:after="240" w:line="240" w:lineRule="auto"/>
        <w:rPr>
          <w:b/>
          <w:sz w:val="28"/>
        </w:rPr>
      </w:pPr>
      <w:r w:rsidRPr="00A77816">
        <w:rPr>
          <w:b/>
          <w:sz w:val="28"/>
        </w:rPr>
        <w:t>Глава 12. Несвязанные таблицы</w:t>
      </w:r>
      <w:r w:rsidR="0091175E" w:rsidRPr="0091175E">
        <w:rPr>
          <w:b/>
          <w:sz w:val="28"/>
        </w:rPr>
        <w:t xml:space="preserve"> в </w:t>
      </w:r>
      <w:r w:rsidR="0091175E" w:rsidRPr="0091175E">
        <w:rPr>
          <w:b/>
          <w:sz w:val="28"/>
          <w:lang w:val="en-US"/>
        </w:rPr>
        <w:t>Power</w:t>
      </w:r>
      <w:r w:rsidR="0091175E" w:rsidRPr="0091175E">
        <w:rPr>
          <w:b/>
          <w:sz w:val="28"/>
        </w:rPr>
        <w:t xml:space="preserve"> </w:t>
      </w:r>
      <w:r w:rsidR="0091175E" w:rsidRPr="0091175E">
        <w:rPr>
          <w:b/>
          <w:sz w:val="28"/>
          <w:lang w:val="en-US"/>
        </w:rPr>
        <w:t>Pivot</w:t>
      </w:r>
    </w:p>
    <w:p w:rsidR="007876B9" w:rsidRDefault="007876B9" w:rsidP="00011C80">
      <w:pPr>
        <w:spacing w:after="120" w:line="240" w:lineRule="auto"/>
      </w:pPr>
      <w:r>
        <w:t xml:space="preserve">Это продолжение перевода книги </w:t>
      </w:r>
      <w:r w:rsidRPr="007876B9">
        <w:t>Р</w:t>
      </w:r>
      <w:bookmarkStart w:id="0" w:name="_GoBack"/>
      <w:bookmarkEnd w:id="0"/>
      <w:r w:rsidRPr="007876B9">
        <w:t xml:space="preserve">об Колли. Формулы DAX для </w:t>
      </w:r>
      <w:proofErr w:type="spellStart"/>
      <w:r w:rsidRPr="007876B9">
        <w:t>Power</w:t>
      </w:r>
      <w:proofErr w:type="spellEnd"/>
      <w:r w:rsidRPr="007876B9">
        <w:t xml:space="preserve"> Pivot</w:t>
      </w:r>
      <w:r w:rsidR="00AE6332">
        <w:t>. Главы не являются независимыми, поэтому рекомендую начать сначала.</w:t>
      </w:r>
    </w:p>
    <w:p w:rsidR="007876B9" w:rsidRDefault="0091175E" w:rsidP="00011C80">
      <w:pPr>
        <w:spacing w:after="120" w:line="240" w:lineRule="auto"/>
      </w:pPr>
      <w:hyperlink r:id="rId8" w:history="1">
        <w:r w:rsidR="00E97923" w:rsidRPr="0091175E">
          <w:rPr>
            <w:rStyle w:val="aa"/>
          </w:rPr>
          <w:t>Предыдущая глава</w:t>
        </w:r>
      </w:hyperlink>
      <w:r w:rsidR="007876B9">
        <w:tab/>
      </w:r>
      <w:hyperlink r:id="rId9" w:anchor="content" w:history="1">
        <w:r w:rsidR="007876B9" w:rsidRPr="007876B9">
          <w:rPr>
            <w:rStyle w:val="aa"/>
          </w:rPr>
          <w:t>Содержание</w:t>
        </w:r>
      </w:hyperlink>
      <w:r w:rsidR="007876B9">
        <w:tab/>
        <w:t>Следующая глава</w:t>
      </w:r>
    </w:p>
    <w:p w:rsidR="00AF4B22" w:rsidRPr="0091175E" w:rsidRDefault="00AF4B22" w:rsidP="00AF4B22">
      <w:pPr>
        <w:spacing w:after="120" w:line="240" w:lineRule="auto"/>
      </w:pPr>
      <w:r>
        <w:t xml:space="preserve">Несвязанная – таблица, которая добавляется в модель </w:t>
      </w:r>
      <w:proofErr w:type="spellStart"/>
      <w:r>
        <w:t>Power</w:t>
      </w:r>
      <w:proofErr w:type="spellEnd"/>
      <w:r>
        <w:t xml:space="preserve"> Pivot, но намеренно не связывается с другими таблицами. Это может показаться странным: если нет связи, набор фильтров никогда не перетечет в таблицу данных, и несвязанная таблица ничего значимого не добавит в сводную таблицу.</w:t>
      </w:r>
      <w:r w:rsidR="0091175E" w:rsidRPr="0091175E">
        <w:t xml:space="preserve"> </w:t>
      </w:r>
      <w:r w:rsidR="0091175E">
        <w:t>Но, не будем торопиться.</w:t>
      </w:r>
    </w:p>
    <w:p w:rsidR="00AF4B22" w:rsidRDefault="00AF4B22" w:rsidP="00EB273A">
      <w:pPr>
        <w:pStyle w:val="3"/>
      </w:pPr>
      <w:r>
        <w:t>Параметризованный отчет</w:t>
      </w:r>
    </w:p>
    <w:p w:rsidR="00AF4B22" w:rsidRDefault="00BE71AA" w:rsidP="00AF4B22">
      <w:pPr>
        <w:spacing w:after="120" w:line="240" w:lineRule="auto"/>
      </w:pPr>
      <w:r>
        <w:t>Рассмотрим пример. С</w:t>
      </w:r>
      <w:r w:rsidR="00EB273A">
        <w:t xml:space="preserve">начала </w:t>
      </w:r>
      <w:r w:rsidR="00AF4B22">
        <w:t>покажем результат, а затем объясним, как мы это сделали.</w:t>
      </w:r>
      <w:r w:rsidR="00EB273A">
        <w:t xml:space="preserve"> Посмотрите на следующую сводную</w:t>
      </w:r>
      <w:r w:rsidR="00AF4B22">
        <w:t>:</w:t>
      </w:r>
    </w:p>
    <w:p w:rsidR="00AF4B22" w:rsidRDefault="004B4C7B" w:rsidP="00AF4B22">
      <w:pPr>
        <w:spacing w:after="120" w:line="240" w:lineRule="auto"/>
      </w:pPr>
      <w:r>
        <w:rPr>
          <w:noProof/>
          <w:lang w:eastAsia="ru-RU"/>
        </w:rPr>
        <w:drawing>
          <wp:inline distT="0" distB="0" distL="0" distR="0">
            <wp:extent cx="5238750"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12.1. Сводная с двумя срезами.jpg"/>
                    <pic:cNvPicPr/>
                  </pic:nvPicPr>
                  <pic:blipFill>
                    <a:blip r:embed="rId10">
                      <a:extLst>
                        <a:ext uri="{28A0092B-C50C-407E-A947-70E740481C1C}">
                          <a14:useLocalDpi xmlns:a14="http://schemas.microsoft.com/office/drawing/2010/main" val="0"/>
                        </a:ext>
                      </a:extLst>
                    </a:blip>
                    <a:stretch>
                      <a:fillRect/>
                    </a:stretch>
                  </pic:blipFill>
                  <pic:spPr>
                    <a:xfrm>
                      <a:off x="0" y="0"/>
                      <a:ext cx="5238750" cy="2514600"/>
                    </a:xfrm>
                    <a:prstGeom prst="rect">
                      <a:avLst/>
                    </a:prstGeom>
                  </pic:spPr>
                </pic:pic>
              </a:graphicData>
            </a:graphic>
          </wp:inline>
        </w:drawing>
      </w:r>
    </w:p>
    <w:p w:rsidR="00A77816" w:rsidRDefault="00EB273A" w:rsidP="00AF4B22">
      <w:pPr>
        <w:spacing w:after="120" w:line="240" w:lineRule="auto"/>
      </w:pPr>
      <w:r>
        <w:t>Рис. 12.1.</w:t>
      </w:r>
      <w:r w:rsidR="00AF4B22">
        <w:t xml:space="preserve"> </w:t>
      </w:r>
      <w:r>
        <w:t>Сводная с двумя срезами</w:t>
      </w:r>
    </w:p>
    <w:p w:rsidR="00EB273A" w:rsidRDefault="004B4C7B" w:rsidP="00EB273A">
      <w:pPr>
        <w:spacing w:after="120" w:line="240" w:lineRule="auto"/>
      </w:pPr>
      <w:r>
        <w:rPr>
          <w:noProof/>
          <w:lang w:eastAsia="ru-RU"/>
        </w:rPr>
        <w:drawing>
          <wp:inline distT="0" distB="0" distL="0" distR="0">
            <wp:extent cx="5238750" cy="255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12.2. При изменении курса евро чистые продажи в евро резко упали.jpg"/>
                    <pic:cNvPicPr/>
                  </pic:nvPicPr>
                  <pic:blipFill>
                    <a:blip r:embed="rId11">
                      <a:extLst>
                        <a:ext uri="{28A0092B-C50C-407E-A947-70E740481C1C}">
                          <a14:useLocalDpi xmlns:a14="http://schemas.microsoft.com/office/drawing/2010/main" val="0"/>
                        </a:ext>
                      </a:extLst>
                    </a:blip>
                    <a:stretch>
                      <a:fillRect/>
                    </a:stretch>
                  </pic:blipFill>
                  <pic:spPr>
                    <a:xfrm>
                      <a:off x="0" y="0"/>
                      <a:ext cx="5238750" cy="2552700"/>
                    </a:xfrm>
                    <a:prstGeom prst="rect">
                      <a:avLst/>
                    </a:prstGeom>
                  </pic:spPr>
                </pic:pic>
              </a:graphicData>
            </a:graphic>
          </wp:inline>
        </w:drawing>
      </w:r>
    </w:p>
    <w:p w:rsidR="00EB273A" w:rsidRPr="00EB273A" w:rsidRDefault="00EB273A" w:rsidP="00EB273A">
      <w:pPr>
        <w:spacing w:after="120" w:line="240" w:lineRule="auto"/>
      </w:pPr>
      <w:r w:rsidRPr="00EB273A">
        <w:t>Рис</w:t>
      </w:r>
      <w:r>
        <w:t>.</w:t>
      </w:r>
      <w:r w:rsidRPr="00EB273A">
        <w:t xml:space="preserve"> 1</w:t>
      </w:r>
      <w:r>
        <w:t>2.2.</w:t>
      </w:r>
      <w:r w:rsidRPr="00EB273A">
        <w:t xml:space="preserve"> </w:t>
      </w:r>
      <w:r w:rsidR="00B02703">
        <w:t>При изменении курса евро ч</w:t>
      </w:r>
      <w:r w:rsidRPr="00EB273A">
        <w:t xml:space="preserve">истые продажи в евро резко упали, в то время как </w:t>
      </w:r>
      <w:r w:rsidR="00B02703">
        <w:t xml:space="preserve">чистые продажи </w:t>
      </w:r>
      <w:r w:rsidRPr="00EB273A">
        <w:t>в долларах остались без изменений</w:t>
      </w:r>
    </w:p>
    <w:p w:rsidR="00B02703" w:rsidRDefault="00B02703" w:rsidP="00B02703">
      <w:pPr>
        <w:pStyle w:val="3"/>
      </w:pPr>
      <w:r>
        <w:t>Добавление таблицы параметров в модель данных</w:t>
      </w:r>
    </w:p>
    <w:p w:rsidR="00EB273A" w:rsidRDefault="00B02703" w:rsidP="00B02703">
      <w:pPr>
        <w:spacing w:after="120" w:line="240" w:lineRule="auto"/>
      </w:pPr>
      <w:r>
        <w:t xml:space="preserve">Мы проигнорируем одну из </w:t>
      </w:r>
      <w:r w:rsidR="00BE71AA">
        <w:t>ранее сделанных</w:t>
      </w:r>
      <w:r>
        <w:t xml:space="preserve"> рекомендаций и создадим таблицу с помощью копирования</w:t>
      </w:r>
      <w:r w:rsidR="00BE71AA">
        <w:t xml:space="preserve"> и </w:t>
      </w:r>
      <w:r>
        <w:t xml:space="preserve">вставки. </w:t>
      </w:r>
      <w:r w:rsidR="00BE71AA">
        <w:t xml:space="preserve">Так можно сделать, поскольку мы </w:t>
      </w:r>
      <w:r w:rsidR="00B96B79">
        <w:t>считаем</w:t>
      </w:r>
      <w:r w:rsidR="00BE71AA">
        <w:t xml:space="preserve">, </w:t>
      </w:r>
      <w:r>
        <w:t>что эт</w:t>
      </w:r>
      <w:r w:rsidR="00B96B79">
        <w:t>а</w:t>
      </w:r>
      <w:r>
        <w:t xml:space="preserve"> таблица</w:t>
      </w:r>
      <w:r w:rsidR="00BE71AA">
        <w:t xml:space="preserve"> не будет меняться. Поскольку непосредственно в </w:t>
      </w:r>
      <w:r w:rsidR="00BE71AA">
        <w:rPr>
          <w:lang w:val="en-US"/>
        </w:rPr>
        <w:t>Power</w:t>
      </w:r>
      <w:r w:rsidR="00BE71AA" w:rsidRPr="00BE71AA">
        <w:t xml:space="preserve"> </w:t>
      </w:r>
      <w:r w:rsidR="00BE71AA">
        <w:rPr>
          <w:lang w:val="en-US"/>
        </w:rPr>
        <w:t>Pivot</w:t>
      </w:r>
      <w:r w:rsidR="00BE71AA" w:rsidRPr="00BE71AA">
        <w:t xml:space="preserve"> </w:t>
      </w:r>
      <w:r w:rsidR="00BE71AA">
        <w:t xml:space="preserve">редактировать ячейки нельзя, создадим простую таблицу в </w:t>
      </w:r>
      <w:r w:rsidR="00BE71AA">
        <w:rPr>
          <w:lang w:val="en-US"/>
        </w:rPr>
        <w:t>Excel</w:t>
      </w:r>
      <w:r w:rsidR="00BE71AA" w:rsidRPr="00BE71AA">
        <w:t xml:space="preserve"> (</w:t>
      </w:r>
      <w:r w:rsidR="00BE71AA">
        <w:t>рис.</w:t>
      </w:r>
      <w:r w:rsidR="00BE71AA" w:rsidRPr="00BE71AA">
        <w:t xml:space="preserve"> 12</w:t>
      </w:r>
      <w:r w:rsidR="00BE71AA">
        <w:t>а) и вставим ее как новую таблицу в модель данных (рис. 12</w:t>
      </w:r>
      <w:r w:rsidR="00BE71AA">
        <w:rPr>
          <w:lang w:val="en-US"/>
        </w:rPr>
        <w:t>b</w:t>
      </w:r>
      <w:r w:rsidR="00BE71AA" w:rsidRPr="00BE71AA">
        <w:t>)</w:t>
      </w:r>
      <w:r w:rsidR="00BE71AA">
        <w:t>.</w:t>
      </w:r>
    </w:p>
    <w:p w:rsidR="00BE71AA" w:rsidRDefault="00E86B11" w:rsidP="00B02703">
      <w:pPr>
        <w:spacing w:after="120" w:line="240" w:lineRule="auto"/>
      </w:pPr>
      <w:r>
        <w:rPr>
          <w:noProof/>
          <w:lang w:eastAsia="ru-RU"/>
        </w:rPr>
        <w:lastRenderedPageBreak/>
        <w:drawing>
          <wp:inline distT="0" distB="0" distL="0" distR="0">
            <wp:extent cx="4486275" cy="5238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2.3. Новая таблица.jpg"/>
                    <pic:cNvPicPr/>
                  </pic:nvPicPr>
                  <pic:blipFill>
                    <a:blip r:embed="rId12">
                      <a:extLst>
                        <a:ext uri="{28A0092B-C50C-407E-A947-70E740481C1C}">
                          <a14:useLocalDpi xmlns:a14="http://schemas.microsoft.com/office/drawing/2010/main" val="0"/>
                        </a:ext>
                      </a:extLst>
                    </a:blip>
                    <a:stretch>
                      <a:fillRect/>
                    </a:stretch>
                  </pic:blipFill>
                  <pic:spPr>
                    <a:xfrm>
                      <a:off x="0" y="0"/>
                      <a:ext cx="4486275" cy="5238750"/>
                    </a:xfrm>
                    <a:prstGeom prst="rect">
                      <a:avLst/>
                    </a:prstGeom>
                  </pic:spPr>
                </pic:pic>
              </a:graphicData>
            </a:graphic>
          </wp:inline>
        </w:drawing>
      </w:r>
    </w:p>
    <w:p w:rsidR="00BE71AA" w:rsidRPr="0091175E" w:rsidRDefault="00BE71AA" w:rsidP="00B02703">
      <w:pPr>
        <w:spacing w:after="120" w:line="240" w:lineRule="auto"/>
      </w:pPr>
      <w:r>
        <w:t xml:space="preserve">Рис. 12.3. Новая таблица: (а) в </w:t>
      </w:r>
      <w:r>
        <w:rPr>
          <w:lang w:val="en-US"/>
        </w:rPr>
        <w:t>Excel</w:t>
      </w:r>
      <w:r w:rsidRPr="00BE71AA">
        <w:t>, (</w:t>
      </w:r>
      <w:r>
        <w:rPr>
          <w:lang w:val="en-US"/>
        </w:rPr>
        <w:t>b</w:t>
      </w:r>
      <w:r w:rsidRPr="00BE71AA">
        <w:t xml:space="preserve">) </w:t>
      </w:r>
      <w:r>
        <w:t xml:space="preserve">в модели данных </w:t>
      </w:r>
      <w:r>
        <w:rPr>
          <w:lang w:val="en-US"/>
        </w:rPr>
        <w:t>Power</w:t>
      </w:r>
      <w:r w:rsidRPr="00BE71AA">
        <w:t xml:space="preserve"> </w:t>
      </w:r>
      <w:r>
        <w:rPr>
          <w:lang w:val="en-US"/>
        </w:rPr>
        <w:t>Pivot</w:t>
      </w:r>
    </w:p>
    <w:p w:rsidR="0056615B" w:rsidRPr="00BE71AA" w:rsidRDefault="0056615B" w:rsidP="00B02703">
      <w:pPr>
        <w:spacing w:after="120" w:line="240" w:lineRule="auto"/>
      </w:pPr>
      <w:r>
        <w:t>С</w:t>
      </w:r>
      <w:r w:rsidRPr="0056615B">
        <w:t>озда</w:t>
      </w:r>
      <w:r>
        <w:t>дим</w:t>
      </w:r>
      <w:r w:rsidRPr="0056615B">
        <w:t xml:space="preserve"> сводную таблицу и помести</w:t>
      </w:r>
      <w:r>
        <w:t>м</w:t>
      </w:r>
      <w:r w:rsidRPr="0056615B">
        <w:t xml:space="preserve"> этот столбец в срез:</w:t>
      </w:r>
    </w:p>
    <w:p w:rsidR="00BE71AA" w:rsidRDefault="0056615B" w:rsidP="00B02703">
      <w:pPr>
        <w:spacing w:after="120" w:line="240" w:lineRule="auto"/>
      </w:pPr>
      <w:r>
        <w:rPr>
          <w:noProof/>
          <w:lang w:eastAsia="ru-RU"/>
        </w:rPr>
        <w:drawing>
          <wp:inline distT="0" distB="0" distL="0" distR="0">
            <wp:extent cx="3086100" cy="3324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2.4. Сводная с категориями продуктов в строках и курсом евро в срезе.jpg"/>
                    <pic:cNvPicPr/>
                  </pic:nvPicPr>
                  <pic:blipFill>
                    <a:blip r:embed="rId13">
                      <a:extLst>
                        <a:ext uri="{28A0092B-C50C-407E-A947-70E740481C1C}">
                          <a14:useLocalDpi xmlns:a14="http://schemas.microsoft.com/office/drawing/2010/main" val="0"/>
                        </a:ext>
                      </a:extLst>
                    </a:blip>
                    <a:stretch>
                      <a:fillRect/>
                    </a:stretch>
                  </pic:blipFill>
                  <pic:spPr>
                    <a:xfrm>
                      <a:off x="0" y="0"/>
                      <a:ext cx="3086100" cy="3324225"/>
                    </a:xfrm>
                    <a:prstGeom prst="rect">
                      <a:avLst/>
                    </a:prstGeom>
                  </pic:spPr>
                </pic:pic>
              </a:graphicData>
            </a:graphic>
          </wp:inline>
        </w:drawing>
      </w:r>
    </w:p>
    <w:p w:rsidR="0056615B" w:rsidRDefault="0056615B" w:rsidP="0056615B">
      <w:pPr>
        <w:spacing w:after="120" w:line="240" w:lineRule="auto"/>
      </w:pPr>
      <w:r>
        <w:t>Рис. 12.4. Сводная с категориями продуктов в строках и курсом евро в срезе</w:t>
      </w:r>
    </w:p>
    <w:p w:rsidR="0056615B" w:rsidRDefault="0056615B" w:rsidP="0056615B">
      <w:pPr>
        <w:spacing w:after="120" w:line="240" w:lineRule="auto"/>
      </w:pPr>
    </w:p>
    <w:p w:rsidR="0056615B" w:rsidRDefault="0056615B" w:rsidP="0056615B">
      <w:pPr>
        <w:spacing w:after="120" w:line="240" w:lineRule="auto"/>
      </w:pPr>
      <w:r>
        <w:t>Чаще всего несвязанные таблицы используются в качестве параметров, и эти параметры обычно предоставляются в виде срезов.</w:t>
      </w:r>
    </w:p>
    <w:p w:rsidR="0056615B" w:rsidRDefault="00B00AFD" w:rsidP="0056615B">
      <w:pPr>
        <w:spacing w:after="120" w:line="240" w:lineRule="auto"/>
      </w:pPr>
      <w:r>
        <w:t>В</w:t>
      </w:r>
      <w:r w:rsidRPr="00B00AFD">
        <w:t xml:space="preserve"> </w:t>
      </w:r>
      <w:r>
        <w:t>таблице</w:t>
      </w:r>
      <w:r w:rsidRPr="00B00AFD">
        <w:t xml:space="preserve"> </w:t>
      </w:r>
      <w:r w:rsidR="00B96B79" w:rsidRPr="00B00AFD">
        <w:t>’</w:t>
      </w:r>
      <w:proofErr w:type="spellStart"/>
      <w:r w:rsidRPr="00B00AFD">
        <w:rPr>
          <w:lang w:val="en-US"/>
        </w:rPr>
        <w:t>Exch</w:t>
      </w:r>
      <w:proofErr w:type="spellEnd"/>
      <w:r w:rsidRPr="00B00AFD">
        <w:t xml:space="preserve"> </w:t>
      </w:r>
      <w:r w:rsidRPr="00B00AFD">
        <w:rPr>
          <w:lang w:val="en-US"/>
        </w:rPr>
        <w:t>Rates</w:t>
      </w:r>
      <w:r w:rsidR="00B96B79" w:rsidRPr="00B00AFD">
        <w:t>’</w:t>
      </w:r>
      <w:r w:rsidRPr="00B00AFD">
        <w:t xml:space="preserve"> </w:t>
      </w:r>
      <w:r>
        <w:t>с</w:t>
      </w:r>
      <w:r w:rsidR="0056615B">
        <w:t>оздадим</w:t>
      </w:r>
      <w:r w:rsidR="0056615B" w:rsidRPr="00B00AFD">
        <w:t xml:space="preserve"> </w:t>
      </w:r>
      <w:r w:rsidR="0056615B">
        <w:t>меру</w:t>
      </w:r>
      <w:r w:rsidR="0056615B" w:rsidRPr="00B00AFD">
        <w:t xml:space="preserve"> [</w:t>
      </w:r>
      <w:r w:rsidR="0056615B" w:rsidRPr="0056615B">
        <w:rPr>
          <w:lang w:val="en-US"/>
        </w:rPr>
        <w:t>EURUSD</w:t>
      </w:r>
      <w:r w:rsidR="0056615B" w:rsidRPr="00B00AFD">
        <w:t>] =</w:t>
      </w:r>
      <w:proofErr w:type="gramStart"/>
      <w:r w:rsidR="0056615B" w:rsidRPr="0056615B">
        <w:rPr>
          <w:lang w:val="en-US"/>
        </w:rPr>
        <w:t>MAX</w:t>
      </w:r>
      <w:r w:rsidR="0056615B" w:rsidRPr="00B00AFD">
        <w:t>(</w:t>
      </w:r>
      <w:proofErr w:type="gramEnd"/>
      <w:r w:rsidR="0056615B" w:rsidRPr="00B00AFD">
        <w:t>’</w:t>
      </w:r>
      <w:proofErr w:type="spellStart"/>
      <w:r w:rsidR="0056615B">
        <w:rPr>
          <w:lang w:val="en-US"/>
        </w:rPr>
        <w:t>Exch</w:t>
      </w:r>
      <w:proofErr w:type="spellEnd"/>
      <w:r w:rsidR="0056615B" w:rsidRPr="00B00AFD">
        <w:t xml:space="preserve"> </w:t>
      </w:r>
      <w:r w:rsidR="0056615B">
        <w:rPr>
          <w:lang w:val="en-US"/>
        </w:rPr>
        <w:t>Rates</w:t>
      </w:r>
      <w:r w:rsidR="0056615B" w:rsidRPr="00B00AFD">
        <w:t>’[</w:t>
      </w:r>
      <w:r w:rsidR="0056615B">
        <w:rPr>
          <w:lang w:val="en-US"/>
        </w:rPr>
        <w:t>USD</w:t>
      </w:r>
      <w:r w:rsidR="0056615B" w:rsidRPr="00B00AFD">
        <w:t xml:space="preserve"> </w:t>
      </w:r>
      <w:r w:rsidR="0056615B">
        <w:rPr>
          <w:lang w:val="en-US"/>
        </w:rPr>
        <w:t>per</w:t>
      </w:r>
      <w:r w:rsidR="0056615B" w:rsidRPr="00B00AFD">
        <w:t xml:space="preserve"> </w:t>
      </w:r>
      <w:r w:rsidR="0056615B">
        <w:rPr>
          <w:lang w:val="en-US"/>
        </w:rPr>
        <w:t>EUR</w:t>
      </w:r>
      <w:r w:rsidR="0056615B" w:rsidRPr="00B00AFD">
        <w:t xml:space="preserve">]). </w:t>
      </w:r>
      <w:r w:rsidR="0056615B">
        <w:t>Заметьте, что мера создается в таблице, не содержащей данных!</w:t>
      </w:r>
    </w:p>
    <w:p w:rsidR="0008528F" w:rsidRDefault="0008528F" w:rsidP="0056615B">
      <w:pPr>
        <w:spacing w:after="120" w:line="240" w:lineRule="auto"/>
      </w:pPr>
      <w:r>
        <w:rPr>
          <w:noProof/>
          <w:lang w:eastAsia="ru-RU"/>
        </w:rPr>
        <w:drawing>
          <wp:inline distT="0" distB="0" distL="0" distR="0">
            <wp:extent cx="2247900" cy="1571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2.5. Мера, которая все время возвращает $1,95.jpg"/>
                    <pic:cNvPicPr/>
                  </pic:nvPicPr>
                  <pic:blipFill>
                    <a:blip r:embed="rId14">
                      <a:extLst>
                        <a:ext uri="{28A0092B-C50C-407E-A947-70E740481C1C}">
                          <a14:useLocalDpi xmlns:a14="http://schemas.microsoft.com/office/drawing/2010/main" val="0"/>
                        </a:ext>
                      </a:extLst>
                    </a:blip>
                    <a:stretch>
                      <a:fillRect/>
                    </a:stretch>
                  </pic:blipFill>
                  <pic:spPr>
                    <a:xfrm>
                      <a:off x="0" y="0"/>
                      <a:ext cx="2247900" cy="1571625"/>
                    </a:xfrm>
                    <a:prstGeom prst="rect">
                      <a:avLst/>
                    </a:prstGeom>
                  </pic:spPr>
                </pic:pic>
              </a:graphicData>
            </a:graphic>
          </wp:inline>
        </w:drawing>
      </w:r>
    </w:p>
    <w:p w:rsidR="0008528F" w:rsidRDefault="0056615B" w:rsidP="0056615B">
      <w:pPr>
        <w:spacing w:after="120" w:line="240" w:lineRule="auto"/>
      </w:pPr>
      <w:r>
        <w:t>Рис</w:t>
      </w:r>
      <w:r w:rsidR="0008528F">
        <w:t>.</w:t>
      </w:r>
      <w:r>
        <w:t xml:space="preserve"> 1</w:t>
      </w:r>
      <w:r w:rsidR="0008528F">
        <w:t>2.5.</w:t>
      </w:r>
      <w:r>
        <w:t xml:space="preserve"> </w:t>
      </w:r>
      <w:r w:rsidR="0008528F">
        <w:t>М</w:t>
      </w:r>
      <w:r>
        <w:t>ера,</w:t>
      </w:r>
      <w:r w:rsidR="0008528F">
        <w:t xml:space="preserve"> которая все время возвращает $1,</w:t>
      </w:r>
      <w:r>
        <w:t>95</w:t>
      </w:r>
    </w:p>
    <w:p w:rsidR="00BE71AA" w:rsidRDefault="0056615B" w:rsidP="0056615B">
      <w:pPr>
        <w:spacing w:after="120" w:line="240" w:lineRule="auto"/>
      </w:pPr>
      <w:r>
        <w:t>Зачем нам это?</w:t>
      </w:r>
      <w:r w:rsidR="0008528F">
        <w:t xml:space="preserve"> Трюк заключает</w:t>
      </w:r>
      <w:r w:rsidR="00B00AFD">
        <w:t>ся</w:t>
      </w:r>
      <w:r>
        <w:t xml:space="preserve"> </w:t>
      </w:r>
      <w:r w:rsidR="00B00AFD">
        <w:t>в</w:t>
      </w:r>
      <w:r>
        <w:t xml:space="preserve"> том, что когда мы делаем выбор на срез</w:t>
      </w:r>
      <w:r w:rsidR="0008528F">
        <w:t>е</w:t>
      </w:r>
      <w:r>
        <w:t xml:space="preserve">, </w:t>
      </w:r>
      <w:r w:rsidR="0008528F">
        <w:t>мера меняется:</w:t>
      </w:r>
      <w:r w:rsidR="00B96B79">
        <w:rPr>
          <w:rStyle w:val="a6"/>
        </w:rPr>
        <w:footnoteReference w:id="1"/>
      </w:r>
    </w:p>
    <w:p w:rsidR="0008528F" w:rsidRDefault="006C0B8B" w:rsidP="0056615B">
      <w:pPr>
        <w:spacing w:after="120" w:line="240" w:lineRule="auto"/>
      </w:pPr>
      <w:r>
        <w:rPr>
          <w:noProof/>
          <w:lang w:eastAsia="ru-RU"/>
        </w:rPr>
        <w:drawing>
          <wp:inline distT="0" distB="0" distL="0" distR="0">
            <wp:extent cx="3781425" cy="2552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2.6. Мера возвращает значение, выбранное на срезе!.jpg"/>
                    <pic:cNvPicPr/>
                  </pic:nvPicPr>
                  <pic:blipFill>
                    <a:blip r:embed="rId15">
                      <a:extLst>
                        <a:ext uri="{28A0092B-C50C-407E-A947-70E740481C1C}">
                          <a14:useLocalDpi xmlns:a14="http://schemas.microsoft.com/office/drawing/2010/main" val="0"/>
                        </a:ext>
                      </a:extLst>
                    </a:blip>
                    <a:stretch>
                      <a:fillRect/>
                    </a:stretch>
                  </pic:blipFill>
                  <pic:spPr>
                    <a:xfrm>
                      <a:off x="0" y="0"/>
                      <a:ext cx="3781425" cy="2552700"/>
                    </a:xfrm>
                    <a:prstGeom prst="rect">
                      <a:avLst/>
                    </a:prstGeom>
                  </pic:spPr>
                </pic:pic>
              </a:graphicData>
            </a:graphic>
          </wp:inline>
        </w:drawing>
      </w:r>
    </w:p>
    <w:p w:rsidR="0008528F" w:rsidRDefault="0008528F" w:rsidP="0056615B">
      <w:pPr>
        <w:spacing w:after="120" w:line="240" w:lineRule="auto"/>
      </w:pPr>
      <w:r w:rsidRPr="0008528F">
        <w:t>Рис. 1</w:t>
      </w:r>
      <w:r>
        <w:t>2.6.</w:t>
      </w:r>
      <w:r w:rsidRPr="0008528F">
        <w:t xml:space="preserve"> </w:t>
      </w:r>
      <w:r>
        <w:t>М</w:t>
      </w:r>
      <w:r w:rsidRPr="0008528F">
        <w:t xml:space="preserve">ера возвращает </w:t>
      </w:r>
      <w:r>
        <w:t>значение, выбранное на срезе!</w:t>
      </w:r>
    </w:p>
    <w:p w:rsidR="0008528F" w:rsidRDefault="0008528F" w:rsidP="0008528F">
      <w:pPr>
        <w:spacing w:after="120" w:line="240" w:lineRule="auto"/>
      </w:pPr>
      <w:r>
        <w:t>Перед запуском арифметики (</w:t>
      </w:r>
      <w:r w:rsidR="00B96B79">
        <w:t xml:space="preserve">функции </w:t>
      </w:r>
      <w:r>
        <w:t xml:space="preserve">MAX) таблица </w:t>
      </w:r>
      <w:r w:rsidR="00B96B79" w:rsidRPr="00B00AFD">
        <w:t>’</w:t>
      </w:r>
      <w:proofErr w:type="spellStart"/>
      <w:r>
        <w:t>Exch</w:t>
      </w:r>
      <w:proofErr w:type="spellEnd"/>
      <w:r>
        <w:t xml:space="preserve"> </w:t>
      </w:r>
      <w:proofErr w:type="spellStart"/>
      <w:r>
        <w:t>Rates</w:t>
      </w:r>
      <w:proofErr w:type="spellEnd"/>
      <w:r w:rsidR="00B96B79" w:rsidRPr="00B00AFD">
        <w:t>’</w:t>
      </w:r>
      <w:r>
        <w:t xml:space="preserve"> фильтруется по </w:t>
      </w:r>
      <w:r w:rsidR="00B96B79">
        <w:t xml:space="preserve">срезу, который «говорит»: "[USD </w:t>
      </w:r>
      <w:r w:rsidR="00B96B79">
        <w:rPr>
          <w:lang w:val="en-US"/>
        </w:rPr>
        <w:t>per</w:t>
      </w:r>
      <w:r>
        <w:t xml:space="preserve"> EUR]=$1</w:t>
      </w:r>
      <w:r w:rsidR="00B96B79">
        <w:t>,</w:t>
      </w:r>
      <w:r>
        <w:t>45"</w:t>
      </w:r>
      <w:r w:rsidR="00B96B79">
        <w:t>.</w:t>
      </w:r>
    </w:p>
    <w:p w:rsidR="0008528F" w:rsidRDefault="0008528F" w:rsidP="0008528F">
      <w:pPr>
        <w:spacing w:after="120" w:line="240" w:lineRule="auto"/>
      </w:pPr>
      <w:r>
        <w:t>Поскольку при выборе пользователем одного значения среза выбирается только одна строка</w:t>
      </w:r>
      <w:r w:rsidR="00B96B79">
        <w:t xml:space="preserve"> таблицы </w:t>
      </w:r>
      <w:r w:rsidR="00B96B79" w:rsidRPr="00B00AFD">
        <w:t>’</w:t>
      </w:r>
      <w:proofErr w:type="spellStart"/>
      <w:r w:rsidR="00B96B79">
        <w:t>Exch</w:t>
      </w:r>
      <w:proofErr w:type="spellEnd"/>
      <w:r w:rsidR="00B96B79">
        <w:t xml:space="preserve"> </w:t>
      </w:r>
      <w:proofErr w:type="spellStart"/>
      <w:r w:rsidR="00B96B79">
        <w:t>Rates</w:t>
      </w:r>
      <w:proofErr w:type="spellEnd"/>
      <w:r w:rsidR="00B96B79" w:rsidRPr="00B00AFD">
        <w:t>’</w:t>
      </w:r>
      <w:r>
        <w:t>, мы могли</w:t>
      </w:r>
      <w:r w:rsidR="00B96B79">
        <w:t xml:space="preserve"> бы использовать </w:t>
      </w:r>
      <w:proofErr w:type="gramStart"/>
      <w:r w:rsidR="00B96B79">
        <w:t>MIN(</w:t>
      </w:r>
      <w:proofErr w:type="gramEnd"/>
      <w:r w:rsidR="00B96B79">
        <w:t>),</w:t>
      </w:r>
      <w:r>
        <w:t xml:space="preserve"> AVERAGE() или даже SUM() в качестве </w:t>
      </w:r>
      <w:r w:rsidR="00B96B79">
        <w:t xml:space="preserve">агрегирующей </w:t>
      </w:r>
      <w:r>
        <w:t>фу</w:t>
      </w:r>
      <w:r w:rsidR="00B96B79">
        <w:t>нкции в нашей мере [EURUSD] –</w:t>
      </w:r>
      <w:r>
        <w:t xml:space="preserve"> все они возвращают один и тот же результат при выборе одного значения. Ваш выбор функции в подобных случаях зависит от личных предпочтений и от того, как вы хотите обрабатывать случаи, когда пользователь выбирает более одного значения. Вы даже можете решить вернуть ошибку, о </w:t>
      </w:r>
      <w:r w:rsidR="00B96B79">
        <w:t>чем</w:t>
      </w:r>
      <w:r>
        <w:t xml:space="preserve"> мы расскажем в главе</w:t>
      </w:r>
      <w:r w:rsidR="00B96B79">
        <w:t xml:space="preserve"> 13</w:t>
      </w:r>
      <w:r>
        <w:t>.</w:t>
      </w:r>
    </w:p>
    <w:p w:rsidR="00B96B79" w:rsidRDefault="0080375B" w:rsidP="0008528F">
      <w:pPr>
        <w:spacing w:after="120" w:line="240" w:lineRule="auto"/>
      </w:pPr>
      <w:r>
        <w:rPr>
          <w:noProof/>
          <w:lang w:eastAsia="ru-RU"/>
        </w:rPr>
        <w:lastRenderedPageBreak/>
        <w:drawing>
          <wp:inline distT="0" distB="0" distL="0" distR="0">
            <wp:extent cx="2971800" cy="3848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12.7. Excel сообщает, что связи нет.jpg"/>
                    <pic:cNvPicPr/>
                  </pic:nvPicPr>
                  <pic:blipFill>
                    <a:blip r:embed="rId16">
                      <a:extLst>
                        <a:ext uri="{28A0092B-C50C-407E-A947-70E740481C1C}">
                          <a14:useLocalDpi xmlns:a14="http://schemas.microsoft.com/office/drawing/2010/main" val="0"/>
                        </a:ext>
                      </a:extLst>
                    </a:blip>
                    <a:stretch>
                      <a:fillRect/>
                    </a:stretch>
                  </pic:blipFill>
                  <pic:spPr>
                    <a:xfrm>
                      <a:off x="0" y="0"/>
                      <a:ext cx="2971800" cy="3848100"/>
                    </a:xfrm>
                    <a:prstGeom prst="rect">
                      <a:avLst/>
                    </a:prstGeom>
                  </pic:spPr>
                </pic:pic>
              </a:graphicData>
            </a:graphic>
          </wp:inline>
        </w:drawing>
      </w:r>
    </w:p>
    <w:p w:rsidR="0008528F" w:rsidRDefault="0008528F" w:rsidP="0080375B">
      <w:pPr>
        <w:spacing w:after="120" w:line="240" w:lineRule="auto"/>
      </w:pPr>
      <w:r>
        <w:t>Рис. 12</w:t>
      </w:r>
      <w:r w:rsidR="00B96B79">
        <w:t>.7.</w:t>
      </w:r>
      <w:r>
        <w:t xml:space="preserve"> </w:t>
      </w:r>
      <w:r w:rsidR="0080375B">
        <w:rPr>
          <w:lang w:val="en-US"/>
        </w:rPr>
        <w:t>Excel</w:t>
      </w:r>
      <w:r w:rsidR="0080375B" w:rsidRPr="0080375B">
        <w:t xml:space="preserve"> </w:t>
      </w:r>
      <w:r w:rsidR="0080375B">
        <w:t xml:space="preserve">сообщает, что связи между таблицей </w:t>
      </w:r>
      <w:proofErr w:type="spellStart"/>
      <w:r w:rsidR="0080375B">
        <w:t>Products</w:t>
      </w:r>
      <w:proofErr w:type="spellEnd"/>
      <w:r w:rsidR="0080375B">
        <w:t xml:space="preserve"> (откуда берется поле </w:t>
      </w:r>
      <w:proofErr w:type="spellStart"/>
      <w:r w:rsidR="0080375B">
        <w:t>Category</w:t>
      </w:r>
      <w:proofErr w:type="spellEnd"/>
      <w:r w:rsidR="0080375B">
        <w:t xml:space="preserve">) и таблицей </w:t>
      </w:r>
      <w:r w:rsidR="0080375B" w:rsidRPr="00B00AFD">
        <w:t>’</w:t>
      </w:r>
      <w:proofErr w:type="spellStart"/>
      <w:r w:rsidR="0080375B">
        <w:t>Exch</w:t>
      </w:r>
      <w:proofErr w:type="spellEnd"/>
      <w:r w:rsidR="0080375B">
        <w:t xml:space="preserve"> </w:t>
      </w:r>
      <w:proofErr w:type="spellStart"/>
      <w:r w:rsidR="0080375B">
        <w:t>Rates</w:t>
      </w:r>
      <w:proofErr w:type="spellEnd"/>
      <w:r w:rsidR="0080375B" w:rsidRPr="00B00AFD">
        <w:t>’</w:t>
      </w:r>
      <w:r w:rsidR="0080375B">
        <w:t xml:space="preserve"> (из которой рассчитывается мера [EURUSD]) нет</w:t>
      </w:r>
    </w:p>
    <w:p w:rsidR="0080375B" w:rsidRDefault="0080375B" w:rsidP="0080375B">
      <w:pPr>
        <w:spacing w:after="120" w:line="240" w:lineRule="auto"/>
      </w:pPr>
      <w:r>
        <w:t>Это предупреждение вы будете видеть всякий раз, когда используете н</w:t>
      </w:r>
      <w:r w:rsidRPr="0080375B">
        <w:t>есвязанные</w:t>
      </w:r>
      <w:r w:rsidR="008B3D7F">
        <w:t xml:space="preserve"> таблицы. Можете просто закрыть его, чтобы не расходовать место в окне </w:t>
      </w:r>
      <w:r w:rsidR="008B3D7F" w:rsidRPr="008B3D7F">
        <w:rPr>
          <w:i/>
        </w:rPr>
        <w:t>Поля сводной таблицы</w:t>
      </w:r>
      <w:r w:rsidR="008B3D7F">
        <w:t>.</w:t>
      </w:r>
    </w:p>
    <w:p w:rsidR="000A2227" w:rsidRDefault="000A2227" w:rsidP="000A2227">
      <w:pPr>
        <w:pStyle w:val="3"/>
      </w:pPr>
      <w:r>
        <w:t xml:space="preserve">Оценка продаж в </w:t>
      </w:r>
      <w:r>
        <w:rPr>
          <w:lang w:val="en-US"/>
        </w:rPr>
        <w:t>EUR</w:t>
      </w:r>
      <w:r>
        <w:t xml:space="preserve"> по курсу, заданному в срезе</w:t>
      </w:r>
    </w:p>
    <w:p w:rsidR="00826E51" w:rsidRDefault="00D7763A" w:rsidP="00D7763A">
      <w:pPr>
        <w:spacing w:after="120" w:line="240" w:lineRule="auto"/>
      </w:pPr>
      <w:r>
        <w:t>Сама по себе мера [EURUSD] несет мало смысла. Создадим на ее основе новую меру</w:t>
      </w:r>
      <w:r w:rsidR="00826E51">
        <w:t xml:space="preserve"> </w:t>
      </w:r>
      <w:r w:rsidR="000A2227">
        <w:t>[Net Sales - EUR</w:t>
      </w:r>
      <w:r w:rsidR="00826E51" w:rsidRPr="00826E51">
        <w:t>] = [Net Sales] / [EURUSD]</w:t>
      </w:r>
    </w:p>
    <w:p w:rsidR="00D7763A" w:rsidRDefault="00826E51" w:rsidP="00D7763A">
      <w:pPr>
        <w:spacing w:after="120" w:line="240" w:lineRule="auto"/>
      </w:pPr>
      <w:r>
        <w:rPr>
          <w:noProof/>
          <w:lang w:eastAsia="ru-RU"/>
        </w:rPr>
        <w:drawing>
          <wp:inline distT="0" distB="0" distL="0" distR="0">
            <wp:extent cx="3743325" cy="23622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12.8. Новая мера показывает продажи в евро по выбранному курсу!.jpg"/>
                    <pic:cNvPicPr/>
                  </pic:nvPicPr>
                  <pic:blipFill>
                    <a:blip r:embed="rId17">
                      <a:extLst>
                        <a:ext uri="{28A0092B-C50C-407E-A947-70E740481C1C}">
                          <a14:useLocalDpi xmlns:a14="http://schemas.microsoft.com/office/drawing/2010/main" val="0"/>
                        </a:ext>
                      </a:extLst>
                    </a:blip>
                    <a:stretch>
                      <a:fillRect/>
                    </a:stretch>
                  </pic:blipFill>
                  <pic:spPr>
                    <a:xfrm>
                      <a:off x="0" y="0"/>
                      <a:ext cx="3743325" cy="2362200"/>
                    </a:xfrm>
                    <a:prstGeom prst="rect">
                      <a:avLst/>
                    </a:prstGeom>
                  </pic:spPr>
                </pic:pic>
              </a:graphicData>
            </a:graphic>
          </wp:inline>
        </w:drawing>
      </w:r>
    </w:p>
    <w:p w:rsidR="00D7763A" w:rsidRDefault="00D7763A" w:rsidP="00D7763A">
      <w:pPr>
        <w:spacing w:after="120" w:line="240" w:lineRule="auto"/>
      </w:pPr>
      <w:r>
        <w:t>Рис</w:t>
      </w:r>
      <w:r w:rsidR="00826E51">
        <w:t>.</w:t>
      </w:r>
      <w:r>
        <w:t xml:space="preserve"> 1</w:t>
      </w:r>
      <w:r w:rsidR="00826E51">
        <w:t>2.8. Н</w:t>
      </w:r>
      <w:r>
        <w:t xml:space="preserve">овая мера </w:t>
      </w:r>
      <w:r w:rsidR="00826E51">
        <w:t xml:space="preserve">показывает продажи </w:t>
      </w:r>
      <w:r>
        <w:t>в евро по выбранному курсу!</w:t>
      </w:r>
    </w:p>
    <w:p w:rsidR="00826E51" w:rsidRDefault="00D7763A" w:rsidP="00D7763A">
      <w:pPr>
        <w:spacing w:after="120" w:line="240" w:lineRule="auto"/>
      </w:pPr>
      <w:r>
        <w:t>Мы даже использов</w:t>
      </w:r>
      <w:r w:rsidR="00826E51">
        <w:t>али параметры форматирования в р</w:t>
      </w:r>
      <w:r>
        <w:t>едакторе мер для фо</w:t>
      </w:r>
      <w:r w:rsidR="00826E51">
        <w:t>рматирования новой меры в евро.</w:t>
      </w:r>
    </w:p>
    <w:p w:rsidR="00826E51" w:rsidRDefault="00826E51" w:rsidP="000E62D5">
      <w:pPr>
        <w:spacing w:after="120" w:line="240" w:lineRule="auto"/>
      </w:pPr>
      <w:r>
        <w:t>Таблица параметров может быть использована не только в срезе, но и в строках/столбцах сводной таблицы. Каждая ячейка меры соответствует одному значению столбца скорость экспорта. Это ничем не отличается от использования обычного столбца (который связан с таблицей продаж через связь или находится в таблице продаж) для срезов и строк.</w:t>
      </w:r>
    </w:p>
    <w:p w:rsidR="000E62D5" w:rsidRDefault="000E62D5" w:rsidP="000E62D5">
      <w:pPr>
        <w:spacing w:after="120" w:line="240" w:lineRule="auto"/>
      </w:pPr>
      <w:r>
        <w:rPr>
          <w:noProof/>
          <w:lang w:eastAsia="ru-RU"/>
        </w:rPr>
        <w:lastRenderedPageBreak/>
        <w:drawing>
          <wp:inline distT="0" distB="0" distL="0" distR="0">
            <wp:extent cx="3838575" cy="5591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12.9. Продажи в евро по категории Accessories за 2004 г. в зависимости от курса евро.jpg"/>
                    <pic:cNvPicPr/>
                  </pic:nvPicPr>
                  <pic:blipFill>
                    <a:blip r:embed="rId18">
                      <a:extLst>
                        <a:ext uri="{28A0092B-C50C-407E-A947-70E740481C1C}">
                          <a14:useLocalDpi xmlns:a14="http://schemas.microsoft.com/office/drawing/2010/main" val="0"/>
                        </a:ext>
                      </a:extLst>
                    </a:blip>
                    <a:stretch>
                      <a:fillRect/>
                    </a:stretch>
                  </pic:blipFill>
                  <pic:spPr>
                    <a:xfrm>
                      <a:off x="0" y="0"/>
                      <a:ext cx="3838575" cy="5591175"/>
                    </a:xfrm>
                    <a:prstGeom prst="rect">
                      <a:avLst/>
                    </a:prstGeom>
                  </pic:spPr>
                </pic:pic>
              </a:graphicData>
            </a:graphic>
          </wp:inline>
        </w:drawing>
      </w:r>
    </w:p>
    <w:p w:rsidR="000E62D5" w:rsidRDefault="000E62D5" w:rsidP="000E62D5">
      <w:pPr>
        <w:spacing w:after="120" w:line="240" w:lineRule="auto"/>
      </w:pPr>
      <w:r w:rsidRPr="000E62D5">
        <w:t xml:space="preserve">Рис. 12.9. Продажи в евро по категории </w:t>
      </w:r>
      <w:proofErr w:type="spellStart"/>
      <w:r w:rsidRPr="000E62D5">
        <w:t>Accessories</w:t>
      </w:r>
      <w:proofErr w:type="spellEnd"/>
      <w:r w:rsidRPr="000E62D5">
        <w:t xml:space="preserve"> за 2004 г. в зависимости от курса евро</w:t>
      </w:r>
    </w:p>
    <w:p w:rsidR="000E62D5" w:rsidRDefault="000E62D5" w:rsidP="000E62D5">
      <w:pPr>
        <w:spacing w:after="120" w:line="240" w:lineRule="auto"/>
      </w:pPr>
      <w:r>
        <w:t xml:space="preserve">Почему важно, чтобы </w:t>
      </w:r>
      <w:r w:rsidR="003917D9">
        <w:t>параметрическая таблица</w:t>
      </w:r>
      <w:r>
        <w:t xml:space="preserve"> были </w:t>
      </w:r>
      <w:r w:rsidR="003917D9">
        <w:t>н</w:t>
      </w:r>
      <w:r w:rsidR="003917D9" w:rsidRPr="003917D9">
        <w:t>есвязанн</w:t>
      </w:r>
      <w:r w:rsidR="003917D9">
        <w:t>ой</w:t>
      </w:r>
      <w:r>
        <w:t>?</w:t>
      </w:r>
      <w:r w:rsidR="003917D9">
        <w:t xml:space="preserve"> </w:t>
      </w:r>
      <w:r>
        <w:t xml:space="preserve">Что бы произошло, если бы таблица </w:t>
      </w:r>
      <w:r w:rsidR="003917D9" w:rsidRPr="00B00AFD">
        <w:t>’</w:t>
      </w:r>
      <w:proofErr w:type="spellStart"/>
      <w:r w:rsidR="003917D9">
        <w:t>Exch</w:t>
      </w:r>
      <w:proofErr w:type="spellEnd"/>
      <w:r w:rsidR="003917D9">
        <w:t xml:space="preserve"> </w:t>
      </w:r>
      <w:proofErr w:type="spellStart"/>
      <w:r w:rsidR="003917D9">
        <w:t>Rates</w:t>
      </w:r>
      <w:proofErr w:type="spellEnd"/>
      <w:r w:rsidR="003917D9" w:rsidRPr="00B00AFD">
        <w:t>’</w:t>
      </w:r>
      <w:r w:rsidR="003917D9">
        <w:t xml:space="preserve"> </w:t>
      </w:r>
      <w:r>
        <w:t xml:space="preserve">была связана, скажем, с таблицей </w:t>
      </w:r>
      <w:r w:rsidR="003917D9">
        <w:rPr>
          <w:lang w:val="en-US"/>
        </w:rPr>
        <w:t>Sales</w:t>
      </w:r>
      <w:r>
        <w:t>?</w:t>
      </w:r>
      <w:r w:rsidR="003917D9" w:rsidRPr="003917D9">
        <w:t xml:space="preserve"> </w:t>
      </w:r>
      <w:r w:rsidR="003917D9">
        <w:t xml:space="preserve">Ничего хорошего. </w:t>
      </w:r>
      <w:r>
        <w:t xml:space="preserve">В таблице Sales нет столбца, соответствующего значениям в таблице </w:t>
      </w:r>
      <w:r w:rsidR="003917D9" w:rsidRPr="00B00AFD">
        <w:t>’</w:t>
      </w:r>
      <w:proofErr w:type="spellStart"/>
      <w:r w:rsidR="003917D9">
        <w:t>Exch</w:t>
      </w:r>
      <w:proofErr w:type="spellEnd"/>
      <w:r w:rsidR="003917D9">
        <w:t xml:space="preserve"> </w:t>
      </w:r>
      <w:proofErr w:type="spellStart"/>
      <w:r w:rsidR="003917D9">
        <w:t>Rates</w:t>
      </w:r>
      <w:proofErr w:type="spellEnd"/>
      <w:r w:rsidR="003917D9" w:rsidRPr="00B00AFD">
        <w:t>’</w:t>
      </w:r>
      <w:r>
        <w:t xml:space="preserve">. Мы могли бы </w:t>
      </w:r>
      <w:r w:rsidR="003917D9">
        <w:t>добавить вычисляемый столбец</w:t>
      </w:r>
      <w:r>
        <w:t>, но тогда нам пришлось бы произвольно присв</w:t>
      </w:r>
      <w:r w:rsidR="003917D9">
        <w:t>оить</w:t>
      </w:r>
      <w:r>
        <w:t xml:space="preserve"> строк</w:t>
      </w:r>
      <w:r w:rsidR="003917D9">
        <w:t>ам</w:t>
      </w:r>
      <w:r>
        <w:t xml:space="preserve"> транзакций </w:t>
      </w:r>
      <w:r w:rsidR="003917D9">
        <w:t>некий обменный</w:t>
      </w:r>
      <w:r>
        <w:t xml:space="preserve"> курс, что было бы глупостью.</w:t>
      </w:r>
      <w:r w:rsidR="000A2227">
        <w:rPr>
          <w:rStyle w:val="a6"/>
        </w:rPr>
        <w:footnoteReference w:id="2"/>
      </w:r>
      <w:r w:rsidR="003917D9">
        <w:t xml:space="preserve"> </w:t>
      </w:r>
      <w:r>
        <w:t>И затем, когда пользователь выбирает обменный курс на срезе, это не тольк</w:t>
      </w:r>
      <w:r w:rsidR="003917D9">
        <w:t>о повлияет на меру [EURUSD]</w:t>
      </w:r>
      <w:r>
        <w:t xml:space="preserve">, но и отфильтрует строки из таблицы </w:t>
      </w:r>
      <w:r w:rsidR="003917D9">
        <w:rPr>
          <w:lang w:val="en-US"/>
        </w:rPr>
        <w:t>Sales</w:t>
      </w:r>
      <w:r w:rsidR="003917D9">
        <w:t xml:space="preserve">. </w:t>
      </w:r>
      <w:r>
        <w:t xml:space="preserve">В реальной жизни что-то вроде обменного курса полностью отделено от продаж, поэтому нас не должно удивлять, что мы не можем создать значимые </w:t>
      </w:r>
      <w:r w:rsidR="003917D9">
        <w:t>связи</w:t>
      </w:r>
      <w:r>
        <w:t xml:space="preserve"> между ними.</w:t>
      </w:r>
    </w:p>
    <w:p w:rsidR="0008528F" w:rsidRDefault="000E62D5" w:rsidP="000E62D5">
      <w:pPr>
        <w:spacing w:after="120" w:line="240" w:lineRule="auto"/>
      </w:pPr>
      <w:r>
        <w:t xml:space="preserve">На самом деле концепция </w:t>
      </w:r>
      <w:r w:rsidR="003917D9">
        <w:t xml:space="preserve">несвязанных таблиц добавляет </w:t>
      </w:r>
      <w:r>
        <w:t>гибко</w:t>
      </w:r>
      <w:r w:rsidR="003917D9">
        <w:t>сти</w:t>
      </w:r>
      <w:r>
        <w:t xml:space="preserve">. </w:t>
      </w:r>
      <w:r w:rsidR="003917D9">
        <w:t>Приведем еще один пример.</w:t>
      </w:r>
    </w:p>
    <w:p w:rsidR="003917D9" w:rsidRDefault="003917D9" w:rsidP="003917D9">
      <w:pPr>
        <w:pStyle w:val="3"/>
      </w:pPr>
      <w:r>
        <w:t>Несвязанная таблица пороговых значений</w:t>
      </w:r>
    </w:p>
    <w:p w:rsidR="003917D9" w:rsidRDefault="003917D9" w:rsidP="003917D9">
      <w:pPr>
        <w:spacing w:after="120" w:line="240" w:lineRule="auto"/>
      </w:pPr>
      <w:r>
        <w:t xml:space="preserve">В предыдущем примере мы использовали </w:t>
      </w:r>
      <w:r w:rsidR="000A2227">
        <w:t>несвязанную</w:t>
      </w:r>
      <w:r>
        <w:t xml:space="preserve"> таблицу, чтобы ввести числовой параметр </w:t>
      </w:r>
      <w:r w:rsidR="000A2227">
        <w:t xml:space="preserve">продаж в </w:t>
      </w:r>
      <w:r w:rsidR="000A2227">
        <w:rPr>
          <w:lang w:val="en-US"/>
        </w:rPr>
        <w:t>EUR</w:t>
      </w:r>
      <w:r w:rsidR="004C68B7">
        <w:t xml:space="preserve"> [Net Sales - EUR</w:t>
      </w:r>
      <w:r w:rsidR="004C68B7" w:rsidRPr="00826E51">
        <w:t>]</w:t>
      </w:r>
      <w:r w:rsidR="004C68B7">
        <w:t xml:space="preserve"> и предоставить </w:t>
      </w:r>
      <w:r>
        <w:t>пользователю отчета контроль над этим параметром.</w:t>
      </w:r>
      <w:r w:rsidR="004C68B7">
        <w:t xml:space="preserve"> В этом примере</w:t>
      </w:r>
      <w:r>
        <w:t xml:space="preserve"> пользователю </w:t>
      </w:r>
      <w:r w:rsidR="004C68B7">
        <w:t xml:space="preserve">предоставляется </w:t>
      </w:r>
      <w:r>
        <w:t>контрол</w:t>
      </w:r>
      <w:r w:rsidR="004C68B7">
        <w:t>ь</w:t>
      </w:r>
      <w:r>
        <w:t xml:space="preserve"> над отсечениями </w:t>
      </w:r>
      <w:r w:rsidR="004C68B7">
        <w:t>(</w:t>
      </w:r>
      <w:r>
        <w:t>или порогами</w:t>
      </w:r>
      <w:r w:rsidR="004C68B7">
        <w:t>)</w:t>
      </w:r>
      <w:r>
        <w:t xml:space="preserve">, с точки зрения, того, какие </w:t>
      </w:r>
      <w:r w:rsidR="004C68B7">
        <w:t xml:space="preserve">продукты </w:t>
      </w:r>
      <w:r>
        <w:t>включ</w:t>
      </w:r>
      <w:r w:rsidR="004C68B7">
        <w:t>ать в отчет</w:t>
      </w:r>
      <w:r>
        <w:t>, а какие нет.</w:t>
      </w:r>
      <w:r w:rsidR="004C68B7">
        <w:t xml:space="preserve"> </w:t>
      </w:r>
      <w:r>
        <w:t xml:space="preserve">Опять же, </w:t>
      </w:r>
      <w:r w:rsidR="004C68B7">
        <w:t xml:space="preserve">начнем с </w:t>
      </w:r>
      <w:r>
        <w:t>желаем</w:t>
      </w:r>
      <w:r w:rsidR="004C68B7">
        <w:t>ого</w:t>
      </w:r>
      <w:r>
        <w:t xml:space="preserve"> результат</w:t>
      </w:r>
      <w:r w:rsidR="004C68B7">
        <w:t>а</w:t>
      </w:r>
      <w:r>
        <w:t>:</w:t>
      </w:r>
    </w:p>
    <w:p w:rsidR="004C68B7" w:rsidRDefault="004C68B7" w:rsidP="003917D9">
      <w:pPr>
        <w:spacing w:after="120" w:line="240" w:lineRule="auto"/>
      </w:pPr>
      <w:r>
        <w:rPr>
          <w:noProof/>
          <w:lang w:eastAsia="ru-RU"/>
        </w:rPr>
        <w:lastRenderedPageBreak/>
        <w:drawing>
          <wp:inline distT="0" distB="0" distL="0" distR="0">
            <wp:extent cx="5657850" cy="30575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12.10. Сводная с пороговым уровнем $50.jpg"/>
                    <pic:cNvPicPr/>
                  </pic:nvPicPr>
                  <pic:blipFill>
                    <a:blip r:embed="rId19">
                      <a:extLst>
                        <a:ext uri="{28A0092B-C50C-407E-A947-70E740481C1C}">
                          <a14:useLocalDpi xmlns:a14="http://schemas.microsoft.com/office/drawing/2010/main" val="0"/>
                        </a:ext>
                      </a:extLst>
                    </a:blip>
                    <a:stretch>
                      <a:fillRect/>
                    </a:stretch>
                  </pic:blipFill>
                  <pic:spPr>
                    <a:xfrm>
                      <a:off x="0" y="0"/>
                      <a:ext cx="5657850" cy="3057525"/>
                    </a:xfrm>
                    <a:prstGeom prst="rect">
                      <a:avLst/>
                    </a:prstGeom>
                  </pic:spPr>
                </pic:pic>
              </a:graphicData>
            </a:graphic>
          </wp:inline>
        </w:drawing>
      </w:r>
    </w:p>
    <w:p w:rsidR="004C68B7" w:rsidRDefault="004C68B7" w:rsidP="004C68B7">
      <w:pPr>
        <w:spacing w:after="120" w:line="240" w:lineRule="auto"/>
      </w:pPr>
      <w:r>
        <w:t xml:space="preserve">Рис. 12.10. Сводная с пороговым уровнем </w:t>
      </w:r>
      <w:r w:rsidRPr="004C68B7">
        <w:t>$</w:t>
      </w:r>
      <w:r>
        <w:t>50</w:t>
      </w:r>
    </w:p>
    <w:p w:rsidR="004C68B7" w:rsidRDefault="004C68B7" w:rsidP="004C68B7">
      <w:pPr>
        <w:spacing w:after="120" w:line="240" w:lineRule="auto"/>
      </w:pPr>
      <w:r>
        <w:t xml:space="preserve">Показано, например, что в категории </w:t>
      </w:r>
      <w:r>
        <w:rPr>
          <w:lang w:val="en-US"/>
        </w:rPr>
        <w:t>Clothing</w:t>
      </w:r>
      <w:r w:rsidRPr="004C68B7">
        <w:t xml:space="preserve"> (</w:t>
      </w:r>
      <w:r>
        <w:t>одежда) имеется 20 различных товаров, стоимость каждого из которых 50 долларов США или выше, и на их долю приходится 193 тыс. долларов США продаж.</w:t>
      </w:r>
    </w:p>
    <w:p w:rsidR="004C68B7" w:rsidRDefault="00B018C3" w:rsidP="004C68B7">
      <w:pPr>
        <w:spacing w:after="120" w:line="240" w:lineRule="auto"/>
      </w:pPr>
      <w:r>
        <w:t xml:space="preserve">Откройте </w:t>
      </w:r>
      <w:r>
        <w:rPr>
          <w:lang w:val="en-US"/>
        </w:rPr>
        <w:t>Excel</w:t>
      </w:r>
      <w:r>
        <w:t xml:space="preserve">-файл </w:t>
      </w:r>
      <w:r w:rsidRPr="00B018C3">
        <w:t>ch13_FILTER.xlsx</w:t>
      </w:r>
      <w:r>
        <w:t xml:space="preserve">, создайте лист с таблицей порогов (рис. 12.11а), скопируйте таблицу в буфер обмена, перейдите в </w:t>
      </w:r>
      <w:r>
        <w:rPr>
          <w:lang w:val="en-US"/>
        </w:rPr>
        <w:t>Power</w:t>
      </w:r>
      <w:r w:rsidRPr="00B018C3">
        <w:t xml:space="preserve"> </w:t>
      </w:r>
      <w:r>
        <w:rPr>
          <w:lang w:val="en-US"/>
        </w:rPr>
        <w:t>Pivot</w:t>
      </w:r>
      <w:r w:rsidRPr="00B018C3">
        <w:t xml:space="preserve"> </w:t>
      </w:r>
      <w:r>
        <w:t xml:space="preserve">и создайте новую таблицу </w:t>
      </w:r>
      <w:proofErr w:type="spellStart"/>
      <w:r>
        <w:rPr>
          <w:lang w:val="en-US"/>
        </w:rPr>
        <w:t>MiniListPrice</w:t>
      </w:r>
      <w:proofErr w:type="spellEnd"/>
      <w:r>
        <w:t xml:space="preserve"> (рис. 12.11</w:t>
      </w:r>
      <w:r>
        <w:rPr>
          <w:lang w:val="en-US"/>
        </w:rPr>
        <w:t>b</w:t>
      </w:r>
      <w:r w:rsidRPr="00B018C3">
        <w:t>)</w:t>
      </w:r>
      <w:r>
        <w:t>.</w:t>
      </w:r>
    </w:p>
    <w:p w:rsidR="00B018C3" w:rsidRDefault="00B018C3" w:rsidP="004C68B7">
      <w:pPr>
        <w:spacing w:after="120" w:line="240" w:lineRule="auto"/>
      </w:pPr>
      <w:r>
        <w:rPr>
          <w:noProof/>
          <w:lang w:eastAsia="ru-RU"/>
        </w:rPr>
        <w:drawing>
          <wp:inline distT="0" distB="0" distL="0" distR="0">
            <wp:extent cx="5941695" cy="3408045"/>
            <wp:effectExtent l="0" t="0" r="190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12.11. Таблица порогов.jpg"/>
                    <pic:cNvPicPr/>
                  </pic:nvPicPr>
                  <pic:blipFill>
                    <a:blip r:embed="rId20">
                      <a:extLst>
                        <a:ext uri="{28A0092B-C50C-407E-A947-70E740481C1C}">
                          <a14:useLocalDpi xmlns:a14="http://schemas.microsoft.com/office/drawing/2010/main" val="0"/>
                        </a:ext>
                      </a:extLst>
                    </a:blip>
                    <a:stretch>
                      <a:fillRect/>
                    </a:stretch>
                  </pic:blipFill>
                  <pic:spPr>
                    <a:xfrm>
                      <a:off x="0" y="0"/>
                      <a:ext cx="5941695" cy="3408045"/>
                    </a:xfrm>
                    <a:prstGeom prst="rect">
                      <a:avLst/>
                    </a:prstGeom>
                  </pic:spPr>
                </pic:pic>
              </a:graphicData>
            </a:graphic>
          </wp:inline>
        </w:drawing>
      </w:r>
    </w:p>
    <w:p w:rsidR="00B018C3" w:rsidRPr="0091175E" w:rsidRDefault="00B018C3" w:rsidP="00B018C3">
      <w:pPr>
        <w:spacing w:after="120" w:line="240" w:lineRule="auto"/>
      </w:pPr>
      <w:r>
        <w:t xml:space="preserve">Рис. 12.11. Таблица порогов: (а) в </w:t>
      </w:r>
      <w:r>
        <w:rPr>
          <w:lang w:val="en-US"/>
        </w:rPr>
        <w:t>Excel</w:t>
      </w:r>
      <w:r w:rsidRPr="00BE71AA">
        <w:t>, (</w:t>
      </w:r>
      <w:r>
        <w:rPr>
          <w:lang w:val="en-US"/>
        </w:rPr>
        <w:t>b</w:t>
      </w:r>
      <w:r w:rsidRPr="00BE71AA">
        <w:t xml:space="preserve">) </w:t>
      </w:r>
      <w:r>
        <w:t xml:space="preserve">в модели данных </w:t>
      </w:r>
      <w:r>
        <w:rPr>
          <w:lang w:val="en-US"/>
        </w:rPr>
        <w:t>Power</w:t>
      </w:r>
      <w:r w:rsidRPr="00BE71AA">
        <w:t xml:space="preserve"> </w:t>
      </w:r>
      <w:r>
        <w:rPr>
          <w:lang w:val="en-US"/>
        </w:rPr>
        <w:t>Pivot</w:t>
      </w:r>
    </w:p>
    <w:p w:rsidR="00B65F14" w:rsidRDefault="00B65F14" w:rsidP="00B65F14">
      <w:pPr>
        <w:spacing w:after="120" w:line="240" w:lineRule="auto"/>
      </w:pPr>
      <w:r>
        <w:t xml:space="preserve">В таблице </w:t>
      </w:r>
      <w:proofErr w:type="spellStart"/>
      <w:r w:rsidRPr="00B65F14">
        <w:rPr>
          <w:lang w:val="en-US"/>
        </w:rPr>
        <w:t>MinListPrice</w:t>
      </w:r>
      <w:proofErr w:type="spellEnd"/>
      <w:r>
        <w:t xml:space="preserve"> создайте меру для порога, выбираемого пользователем:</w:t>
      </w:r>
    </w:p>
    <w:p w:rsidR="00B65F14" w:rsidRDefault="00B65F14" w:rsidP="00B65F14">
      <w:pPr>
        <w:spacing w:after="120" w:line="240" w:lineRule="auto"/>
      </w:pPr>
      <w:r w:rsidRPr="00B65F14">
        <w:t>[</w:t>
      </w:r>
      <w:proofErr w:type="spellStart"/>
      <w:r w:rsidRPr="00B65F14">
        <w:rPr>
          <w:lang w:val="en-US"/>
        </w:rPr>
        <w:t>MinListThreshold</w:t>
      </w:r>
      <w:proofErr w:type="spellEnd"/>
      <w:r w:rsidRPr="00B65F14">
        <w:t>] =</w:t>
      </w:r>
      <w:r w:rsidRPr="00B65F14">
        <w:rPr>
          <w:lang w:val="en-US"/>
        </w:rPr>
        <w:t>MAX</w:t>
      </w:r>
      <w:r w:rsidRPr="00B65F14">
        <w:t>(</w:t>
      </w:r>
      <w:proofErr w:type="spellStart"/>
      <w:r>
        <w:rPr>
          <w:lang w:val="en-US"/>
        </w:rPr>
        <w:t>MinListPrice</w:t>
      </w:r>
      <w:proofErr w:type="spellEnd"/>
      <w:r w:rsidRPr="00B65F14">
        <w:t>[</w:t>
      </w:r>
      <w:proofErr w:type="spellStart"/>
      <w:r>
        <w:rPr>
          <w:lang w:val="en-US"/>
        </w:rPr>
        <w:t>MinListPrice</w:t>
      </w:r>
      <w:proofErr w:type="spellEnd"/>
      <w:r w:rsidRPr="00B65F14">
        <w:t>]</w:t>
      </w:r>
      <w:r>
        <w:t>)</w:t>
      </w:r>
    </w:p>
    <w:p w:rsidR="00B65F14" w:rsidRDefault="00B65F14" w:rsidP="00B65F14">
      <w:pPr>
        <w:spacing w:after="120" w:line="240" w:lineRule="auto"/>
      </w:pPr>
      <w:r>
        <w:rPr>
          <w:noProof/>
          <w:lang w:eastAsia="ru-RU"/>
        </w:rPr>
        <w:lastRenderedPageBreak/>
        <w:drawing>
          <wp:inline distT="0" distB="0" distL="0" distR="0">
            <wp:extent cx="2933700" cy="3295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2.12. Пороговая мера [MinListThreshold], созданная на несвязанной таблице.jpg"/>
                    <pic:cNvPicPr/>
                  </pic:nvPicPr>
                  <pic:blipFill>
                    <a:blip r:embed="rId21">
                      <a:extLst>
                        <a:ext uri="{28A0092B-C50C-407E-A947-70E740481C1C}">
                          <a14:useLocalDpi xmlns:a14="http://schemas.microsoft.com/office/drawing/2010/main" val="0"/>
                        </a:ext>
                      </a:extLst>
                    </a:blip>
                    <a:stretch>
                      <a:fillRect/>
                    </a:stretch>
                  </pic:blipFill>
                  <pic:spPr>
                    <a:xfrm>
                      <a:off x="0" y="0"/>
                      <a:ext cx="2933700" cy="3295650"/>
                    </a:xfrm>
                    <a:prstGeom prst="rect">
                      <a:avLst/>
                    </a:prstGeom>
                  </pic:spPr>
                </pic:pic>
              </a:graphicData>
            </a:graphic>
          </wp:inline>
        </w:drawing>
      </w:r>
    </w:p>
    <w:p w:rsidR="00B65F14" w:rsidRDefault="00B65F14" w:rsidP="00B65F14">
      <w:pPr>
        <w:spacing w:after="120" w:line="240" w:lineRule="auto"/>
      </w:pPr>
      <w:r>
        <w:t xml:space="preserve">Рис. 12.12. Пороговая </w:t>
      </w:r>
      <w:r w:rsidRPr="00B65F14">
        <w:t>мера</w:t>
      </w:r>
      <w:r>
        <w:t xml:space="preserve"> </w:t>
      </w:r>
      <w:r w:rsidRPr="00B65F14">
        <w:t>[</w:t>
      </w:r>
      <w:proofErr w:type="spellStart"/>
      <w:r w:rsidRPr="00B65F14">
        <w:t>MinListThreshold</w:t>
      </w:r>
      <w:proofErr w:type="spellEnd"/>
      <w:r w:rsidRPr="00B65F14">
        <w:t>]</w:t>
      </w:r>
      <w:r>
        <w:t>,</w:t>
      </w:r>
      <w:r w:rsidRPr="00B65F14">
        <w:t xml:space="preserve"> созданная на </w:t>
      </w:r>
      <w:r>
        <w:t>н</w:t>
      </w:r>
      <w:r w:rsidRPr="00B65F14">
        <w:t>есвязанн</w:t>
      </w:r>
      <w:r>
        <w:t>ой</w:t>
      </w:r>
      <w:r w:rsidRPr="00B65F14">
        <w:t xml:space="preserve"> таблице</w:t>
      </w:r>
    </w:p>
    <w:p w:rsidR="00B65F14" w:rsidRPr="006E0692" w:rsidRDefault="00B65F14" w:rsidP="006E0692">
      <w:pPr>
        <w:spacing w:after="120" w:line="240" w:lineRule="auto"/>
      </w:pPr>
      <w:r>
        <w:t xml:space="preserve">В отличие от предыдущего примера нам нужен более сложный фильтр, а не один параметр. В прошлый раз мы разделили существующую меру на набор параметров, которым управляли из среза. На этот раз, простая арифметика этого не сделает. Поскольку нам нужно отфильтровать продукты, если они соответствуют нашим критериям, нам нужно использовать </w:t>
      </w:r>
      <w:r w:rsidR="006E0692">
        <w:t>функцию</w:t>
      </w:r>
      <w:r>
        <w:t xml:space="preserve"> </w:t>
      </w:r>
      <w:proofErr w:type="gramStart"/>
      <w:r>
        <w:t>CALCULATE(</w:t>
      </w:r>
      <w:proofErr w:type="gramEnd"/>
      <w:r>
        <w:t>).</w:t>
      </w:r>
      <w:r w:rsidR="006E0692">
        <w:t xml:space="preserve"> Она поддерживает </w:t>
      </w:r>
      <w:proofErr w:type="gramStart"/>
      <w:r w:rsidR="006E0692">
        <w:t xml:space="preserve">оператор </w:t>
      </w:r>
      <w:r>
        <w:t>&gt;</w:t>
      </w:r>
      <w:proofErr w:type="gramEnd"/>
      <w:r>
        <w:t xml:space="preserve">=, поэтому </w:t>
      </w:r>
      <w:r w:rsidR="006E0692">
        <w:t>перейдем в редактор мер и</w:t>
      </w:r>
      <w:r>
        <w:t xml:space="preserve"> </w:t>
      </w:r>
      <w:r w:rsidR="006E0692">
        <w:t>создадим еще одну меру (рис. 12.13)</w:t>
      </w:r>
      <w:r>
        <w:t>:</w:t>
      </w:r>
    </w:p>
    <w:p w:rsidR="006E0692" w:rsidRDefault="00B65F14" w:rsidP="00B65F14">
      <w:pPr>
        <w:spacing w:after="120" w:line="240" w:lineRule="auto"/>
        <w:rPr>
          <w:lang w:val="en-US"/>
        </w:rPr>
      </w:pPr>
      <w:r w:rsidRPr="00B65F14">
        <w:rPr>
          <w:lang w:val="en-US"/>
        </w:rPr>
        <w:t>[Products Sales Above Selected List Price] =</w:t>
      </w:r>
    </w:p>
    <w:p w:rsidR="00B65F14" w:rsidRPr="006E0692" w:rsidRDefault="00B65F14" w:rsidP="00B65F14">
      <w:pPr>
        <w:spacing w:after="120" w:line="240" w:lineRule="auto"/>
        <w:rPr>
          <w:lang w:val="en-US"/>
        </w:rPr>
      </w:pPr>
      <w:proofErr w:type="gramStart"/>
      <w:r w:rsidRPr="006E0692">
        <w:rPr>
          <w:lang w:val="en-US"/>
        </w:rPr>
        <w:t>CALCULATE(</w:t>
      </w:r>
      <w:proofErr w:type="gramEnd"/>
      <w:r w:rsidR="006E0692" w:rsidRPr="006E0692">
        <w:rPr>
          <w:lang w:val="en-US"/>
        </w:rPr>
        <w:t xml:space="preserve">[Total Sales]; </w:t>
      </w:r>
      <w:r w:rsidRPr="006E0692">
        <w:rPr>
          <w:lang w:val="en-US"/>
        </w:rPr>
        <w:t>Products[</w:t>
      </w:r>
      <w:proofErr w:type="spellStart"/>
      <w:r w:rsidRPr="006E0692">
        <w:rPr>
          <w:lang w:val="en-US"/>
        </w:rPr>
        <w:t>L</w:t>
      </w:r>
      <w:r w:rsidR="006E0692">
        <w:rPr>
          <w:lang w:val="en-US"/>
        </w:rPr>
        <w:t>istPrice</w:t>
      </w:r>
      <w:proofErr w:type="spellEnd"/>
      <w:r w:rsidR="006E0692">
        <w:rPr>
          <w:lang w:val="en-US"/>
        </w:rPr>
        <w:t>] &gt;= [</w:t>
      </w:r>
      <w:proofErr w:type="spellStart"/>
      <w:r w:rsidR="006E0692">
        <w:rPr>
          <w:lang w:val="en-US"/>
        </w:rPr>
        <w:t>MinListThreshold</w:t>
      </w:r>
      <w:proofErr w:type="spellEnd"/>
      <w:r w:rsidR="006E0692">
        <w:rPr>
          <w:lang w:val="en-US"/>
        </w:rPr>
        <w:t>]</w:t>
      </w:r>
      <w:r w:rsidRPr="006E0692">
        <w:rPr>
          <w:lang w:val="en-US"/>
        </w:rPr>
        <w:t>)</w:t>
      </w:r>
    </w:p>
    <w:p w:rsidR="00B018C3" w:rsidRDefault="006E0692" w:rsidP="004C68B7">
      <w:pPr>
        <w:spacing w:after="120" w:line="240" w:lineRule="auto"/>
        <w:rPr>
          <w:lang w:val="en-US"/>
        </w:rPr>
      </w:pPr>
      <w:r>
        <w:rPr>
          <w:noProof/>
          <w:lang w:eastAsia="ru-RU"/>
        </w:rPr>
        <w:drawing>
          <wp:inline distT="0" distB="0" distL="0" distR="0">
            <wp:extent cx="5362575" cy="29241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Рис. 12.13. Мера [Products Sales Above Selected List Price] в редакторе мер.jpg"/>
                    <pic:cNvPicPr/>
                  </pic:nvPicPr>
                  <pic:blipFill>
                    <a:blip r:embed="rId22">
                      <a:extLst>
                        <a:ext uri="{28A0092B-C50C-407E-A947-70E740481C1C}">
                          <a14:useLocalDpi xmlns:a14="http://schemas.microsoft.com/office/drawing/2010/main" val="0"/>
                        </a:ext>
                      </a:extLst>
                    </a:blip>
                    <a:stretch>
                      <a:fillRect/>
                    </a:stretch>
                  </pic:blipFill>
                  <pic:spPr>
                    <a:xfrm>
                      <a:off x="0" y="0"/>
                      <a:ext cx="5362575" cy="2924175"/>
                    </a:xfrm>
                    <a:prstGeom prst="rect">
                      <a:avLst/>
                    </a:prstGeom>
                  </pic:spPr>
                </pic:pic>
              </a:graphicData>
            </a:graphic>
          </wp:inline>
        </w:drawing>
      </w:r>
    </w:p>
    <w:p w:rsidR="006E0692" w:rsidRPr="0091175E" w:rsidRDefault="006E0692" w:rsidP="004C68B7">
      <w:pPr>
        <w:spacing w:after="120" w:line="240" w:lineRule="auto"/>
        <w:rPr>
          <w:lang w:val="en-US"/>
        </w:rPr>
      </w:pPr>
      <w:r>
        <w:t>Рис</w:t>
      </w:r>
      <w:r w:rsidRPr="006E0692">
        <w:rPr>
          <w:lang w:val="en-US"/>
        </w:rPr>
        <w:t xml:space="preserve">. 12.13. </w:t>
      </w:r>
      <w:r>
        <w:t>Мера</w:t>
      </w:r>
      <w:r w:rsidRPr="006E0692">
        <w:rPr>
          <w:lang w:val="en-US"/>
        </w:rPr>
        <w:t xml:space="preserve"> [Products Sales Above Selected List Price] </w:t>
      </w:r>
      <w:r w:rsidRPr="006E0692">
        <w:t>в</w:t>
      </w:r>
      <w:r w:rsidRPr="006E0692">
        <w:rPr>
          <w:lang w:val="en-US"/>
        </w:rPr>
        <w:t xml:space="preserve"> </w:t>
      </w:r>
      <w:r>
        <w:t>р</w:t>
      </w:r>
      <w:r w:rsidRPr="006E0692">
        <w:t>едакторе</w:t>
      </w:r>
      <w:r w:rsidRPr="006E0692">
        <w:rPr>
          <w:lang w:val="en-US"/>
        </w:rPr>
        <w:t xml:space="preserve"> </w:t>
      </w:r>
      <w:r w:rsidRPr="006E0692">
        <w:t>мер</w:t>
      </w:r>
    </w:p>
    <w:p w:rsidR="006E0692" w:rsidRDefault="00FB4E5C" w:rsidP="004C68B7">
      <w:pPr>
        <w:spacing w:after="120" w:line="240" w:lineRule="auto"/>
      </w:pPr>
      <w:r w:rsidRPr="00FB4E5C">
        <w:t>Однако, если</w:t>
      </w:r>
      <w:r w:rsidR="006E0692" w:rsidRPr="00FB4E5C">
        <w:t xml:space="preserve"> наж</w:t>
      </w:r>
      <w:r>
        <w:t>ать</w:t>
      </w:r>
      <w:r w:rsidR="004B4C7B">
        <w:t xml:space="preserve"> кнопку</w:t>
      </w:r>
      <w:r>
        <w:t xml:space="preserve"> </w:t>
      </w:r>
      <w:proofErr w:type="gramStart"/>
      <w:r w:rsidRPr="00FB4E5C">
        <w:rPr>
          <w:i/>
        </w:rPr>
        <w:t>Проверить</w:t>
      </w:r>
      <w:proofErr w:type="gramEnd"/>
      <w:r w:rsidRPr="00FB4E5C">
        <w:rPr>
          <w:i/>
        </w:rPr>
        <w:t xml:space="preserve"> формулу </w:t>
      </w:r>
      <w:r w:rsidRPr="00FB4E5C">
        <w:rPr>
          <w:i/>
          <w:lang w:val="en-US"/>
        </w:rPr>
        <w:t>DAX</w:t>
      </w:r>
      <w:r>
        <w:t>, появится ошибка:</w:t>
      </w:r>
    </w:p>
    <w:p w:rsidR="00FB4E5C" w:rsidRDefault="00FB4E5C" w:rsidP="004C68B7">
      <w:pPr>
        <w:spacing w:after="120" w:line="240" w:lineRule="auto"/>
      </w:pPr>
      <w:r>
        <w:rPr>
          <w:noProof/>
          <w:lang w:eastAsia="ru-RU"/>
        </w:rPr>
        <w:drawing>
          <wp:inline distT="0" distB="0" distL="0" distR="0">
            <wp:extent cx="5257800" cy="5715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 12.14. Ошибка использование функции CALCULATE().jpg"/>
                    <pic:cNvPicPr/>
                  </pic:nvPicPr>
                  <pic:blipFill>
                    <a:blip r:embed="rId23">
                      <a:extLst>
                        <a:ext uri="{28A0092B-C50C-407E-A947-70E740481C1C}">
                          <a14:useLocalDpi xmlns:a14="http://schemas.microsoft.com/office/drawing/2010/main" val="0"/>
                        </a:ext>
                      </a:extLst>
                    </a:blip>
                    <a:stretch>
                      <a:fillRect/>
                    </a:stretch>
                  </pic:blipFill>
                  <pic:spPr>
                    <a:xfrm>
                      <a:off x="0" y="0"/>
                      <a:ext cx="5257800" cy="571500"/>
                    </a:xfrm>
                    <a:prstGeom prst="rect">
                      <a:avLst/>
                    </a:prstGeom>
                  </pic:spPr>
                </pic:pic>
              </a:graphicData>
            </a:graphic>
          </wp:inline>
        </w:drawing>
      </w:r>
    </w:p>
    <w:p w:rsidR="00FB4E5C" w:rsidRDefault="00FB4E5C" w:rsidP="004C68B7">
      <w:pPr>
        <w:spacing w:after="120" w:line="240" w:lineRule="auto"/>
      </w:pPr>
      <w:r>
        <w:t xml:space="preserve">Рис. 12.14. Ошибка использование функции </w:t>
      </w:r>
      <w:proofErr w:type="gramStart"/>
      <w:r w:rsidRPr="00FB4E5C">
        <w:t>CALCULATE</w:t>
      </w:r>
      <w:r>
        <w:t>(</w:t>
      </w:r>
      <w:proofErr w:type="gramEnd"/>
      <w:r>
        <w:t>)</w:t>
      </w:r>
    </w:p>
    <w:p w:rsidR="009A7163" w:rsidRDefault="009A7163" w:rsidP="009A7163">
      <w:pPr>
        <w:spacing w:after="120" w:line="240" w:lineRule="auto"/>
      </w:pPr>
      <w:r>
        <w:lastRenderedPageBreak/>
        <w:t xml:space="preserve">Даже функция </w:t>
      </w:r>
      <w:proofErr w:type="gramStart"/>
      <w:r>
        <w:t>CALCULATE(</w:t>
      </w:r>
      <w:proofErr w:type="gramEnd"/>
      <w:r>
        <w:t>) имеет ограничения… Но есть версия приведенной выше формулы, которая работает:</w:t>
      </w:r>
    </w:p>
    <w:p w:rsidR="009A7163" w:rsidRDefault="009A7163" w:rsidP="009A7163">
      <w:pPr>
        <w:spacing w:after="0" w:line="240" w:lineRule="auto"/>
        <w:rPr>
          <w:lang w:val="en-US"/>
        </w:rPr>
      </w:pPr>
      <w:r w:rsidRPr="009A7163">
        <w:rPr>
          <w:lang w:val="en-US"/>
        </w:rPr>
        <w:t>[Products Sal</w:t>
      </w:r>
      <w:r>
        <w:rPr>
          <w:lang w:val="en-US"/>
        </w:rPr>
        <w:t>es Above Selected List Price] =</w:t>
      </w:r>
    </w:p>
    <w:p w:rsidR="009A7163" w:rsidRPr="009A7163" w:rsidRDefault="004B4C7B" w:rsidP="009A7163">
      <w:pPr>
        <w:spacing w:after="0" w:line="240" w:lineRule="auto"/>
        <w:rPr>
          <w:lang w:val="en-US"/>
        </w:rPr>
      </w:pPr>
      <w:proofErr w:type="gramStart"/>
      <w:r>
        <w:rPr>
          <w:lang w:val="en-US"/>
        </w:rPr>
        <w:t>CALCULATE</w:t>
      </w:r>
      <w:r w:rsidR="009A7163" w:rsidRPr="009A7163">
        <w:rPr>
          <w:lang w:val="en-US"/>
        </w:rPr>
        <w:t>(</w:t>
      </w:r>
      <w:proofErr w:type="gramEnd"/>
    </w:p>
    <w:p w:rsidR="009A7163" w:rsidRPr="009A7163" w:rsidRDefault="009A7163" w:rsidP="009A7163">
      <w:pPr>
        <w:spacing w:after="0" w:line="240" w:lineRule="auto"/>
        <w:ind w:firstLine="708"/>
        <w:rPr>
          <w:lang w:val="en-US"/>
        </w:rPr>
      </w:pPr>
      <w:r>
        <w:rPr>
          <w:lang w:val="en-US"/>
        </w:rPr>
        <w:t>[</w:t>
      </w:r>
      <w:proofErr w:type="spellStart"/>
      <w:r>
        <w:rPr>
          <w:lang w:val="en-US"/>
        </w:rPr>
        <w:t>TotalSales</w:t>
      </w:r>
      <w:proofErr w:type="spellEnd"/>
      <w:r>
        <w:rPr>
          <w:lang w:val="en-US"/>
        </w:rPr>
        <w:t>];</w:t>
      </w:r>
    </w:p>
    <w:p w:rsidR="009A7163" w:rsidRPr="009A7163" w:rsidRDefault="004B4C7B" w:rsidP="009A7163">
      <w:pPr>
        <w:spacing w:after="0" w:line="240" w:lineRule="auto"/>
        <w:ind w:firstLine="708"/>
        <w:rPr>
          <w:lang w:val="en-US"/>
        </w:rPr>
      </w:pPr>
      <w:r>
        <w:rPr>
          <w:lang w:val="en-US"/>
        </w:rPr>
        <w:t>FILTER (</w:t>
      </w:r>
      <w:r w:rsidR="009A7163">
        <w:rPr>
          <w:lang w:val="en-US"/>
        </w:rPr>
        <w:t>Products;</w:t>
      </w:r>
    </w:p>
    <w:p w:rsidR="009A7163" w:rsidRPr="009A7163" w:rsidRDefault="009A7163" w:rsidP="009A7163">
      <w:pPr>
        <w:spacing w:after="0" w:line="240" w:lineRule="auto"/>
        <w:ind w:left="708" w:firstLine="708"/>
        <w:rPr>
          <w:lang w:val="en-US"/>
        </w:rPr>
      </w:pPr>
      <w:proofErr w:type="gramStart"/>
      <w:r w:rsidRPr="009A7163">
        <w:rPr>
          <w:lang w:val="en-US"/>
        </w:rPr>
        <w:t>Products[</w:t>
      </w:r>
      <w:proofErr w:type="spellStart"/>
      <w:proofErr w:type="gramEnd"/>
      <w:r w:rsidRPr="009A7163">
        <w:rPr>
          <w:lang w:val="en-US"/>
        </w:rPr>
        <w:t>ListPrice</w:t>
      </w:r>
      <w:proofErr w:type="spellEnd"/>
      <w:r w:rsidRPr="009A7163">
        <w:rPr>
          <w:lang w:val="en-US"/>
        </w:rPr>
        <w:t>] &gt;= [</w:t>
      </w:r>
      <w:proofErr w:type="spellStart"/>
      <w:r w:rsidRPr="009A7163">
        <w:rPr>
          <w:lang w:val="en-US"/>
        </w:rPr>
        <w:t>MinListThreshold</w:t>
      </w:r>
      <w:proofErr w:type="spellEnd"/>
      <w:r w:rsidRPr="009A7163">
        <w:rPr>
          <w:lang w:val="en-US"/>
        </w:rPr>
        <w:t>] )</w:t>
      </w:r>
    </w:p>
    <w:p w:rsidR="009A7163" w:rsidRDefault="009A7163" w:rsidP="009A7163">
      <w:pPr>
        <w:spacing w:after="120" w:line="240" w:lineRule="auto"/>
      </w:pPr>
      <w:r>
        <w:t xml:space="preserve">) </w:t>
      </w:r>
    </w:p>
    <w:p w:rsidR="009A7163" w:rsidRDefault="009A7163" w:rsidP="009A7163">
      <w:pPr>
        <w:spacing w:after="120" w:line="240" w:lineRule="auto"/>
      </w:pPr>
      <w:r>
        <w:t xml:space="preserve">Функция </w:t>
      </w:r>
      <w:proofErr w:type="gramStart"/>
      <w:r>
        <w:t>FILTER(</w:t>
      </w:r>
      <w:proofErr w:type="gramEnd"/>
      <w:r>
        <w:t xml:space="preserve">) является следующая функцией на пути освоения формул </w:t>
      </w:r>
      <w:r>
        <w:rPr>
          <w:lang w:val="en-US"/>
        </w:rPr>
        <w:t>DAX</w:t>
      </w:r>
      <w:r>
        <w:t xml:space="preserve">. Мы вернемся к этому примеру, но сделаем это в следующей главы, посвященной функции </w:t>
      </w:r>
      <w:proofErr w:type="gramStart"/>
      <w:r>
        <w:t>FILTER(</w:t>
      </w:r>
      <w:proofErr w:type="gramEnd"/>
      <w:r>
        <w:t>).</w:t>
      </w:r>
    </w:p>
    <w:p w:rsidR="00FB4E5C" w:rsidRPr="00FB4E5C" w:rsidRDefault="00FB4E5C" w:rsidP="004C68B7">
      <w:pPr>
        <w:spacing w:after="120" w:line="240" w:lineRule="auto"/>
      </w:pPr>
    </w:p>
    <w:sectPr w:rsidR="00FB4E5C" w:rsidRPr="00FB4E5C"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155" w:rsidRDefault="00326155" w:rsidP="00C93E69">
      <w:pPr>
        <w:spacing w:after="0" w:line="240" w:lineRule="auto"/>
      </w:pPr>
      <w:r>
        <w:separator/>
      </w:r>
    </w:p>
  </w:endnote>
  <w:endnote w:type="continuationSeparator" w:id="0">
    <w:p w:rsidR="00326155" w:rsidRDefault="00326155"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155" w:rsidRDefault="00326155" w:rsidP="00C93E69">
      <w:pPr>
        <w:spacing w:after="0" w:line="240" w:lineRule="auto"/>
      </w:pPr>
      <w:r>
        <w:separator/>
      </w:r>
    </w:p>
  </w:footnote>
  <w:footnote w:type="continuationSeparator" w:id="0">
    <w:p w:rsidR="00326155" w:rsidRDefault="00326155" w:rsidP="00C93E69">
      <w:pPr>
        <w:spacing w:after="0" w:line="240" w:lineRule="auto"/>
      </w:pPr>
      <w:r>
        <w:continuationSeparator/>
      </w:r>
    </w:p>
  </w:footnote>
  <w:footnote w:id="1">
    <w:p w:rsidR="00326155" w:rsidRPr="00B96B79" w:rsidRDefault="00326155">
      <w:pPr>
        <w:pStyle w:val="a4"/>
      </w:pPr>
      <w:r>
        <w:rPr>
          <w:rStyle w:val="a6"/>
        </w:rPr>
        <w:footnoteRef/>
      </w:r>
      <w:r>
        <w:t xml:space="preserve"> К сожалению, у меня не получилось повторить эти действия за </w:t>
      </w:r>
      <w:proofErr w:type="spellStart"/>
      <w:r>
        <w:t>Робом</w:t>
      </w:r>
      <w:proofErr w:type="spellEnd"/>
      <w:r>
        <w:t xml:space="preserve"> Колли: срез работал</w:t>
      </w:r>
      <w:r w:rsidR="002A6257">
        <w:t xml:space="preserve"> некорректно</w:t>
      </w:r>
      <w:r>
        <w:t>. Поэтому далее в заметке частично используются скриншоты из английской версии книги.</w:t>
      </w:r>
      <w:r w:rsidR="002A6257">
        <w:t xml:space="preserve"> Я создал свой модельный файл, имитирующий работу параметрической таблицы курсов валют. В нем срез работал корректно. Видимо проблема в оригинальном файле Роба. </w:t>
      </w:r>
      <w:r>
        <w:t xml:space="preserve"> – Прим. Багузина.</w:t>
      </w:r>
    </w:p>
  </w:footnote>
  <w:footnote w:id="2">
    <w:p w:rsidR="00326155" w:rsidRDefault="00326155">
      <w:pPr>
        <w:pStyle w:val="a4"/>
      </w:pPr>
      <w:r>
        <w:rPr>
          <w:rStyle w:val="a6"/>
        </w:rPr>
        <w:footnoteRef/>
      </w:r>
      <w:r>
        <w:t xml:space="preserve"> Этот конкретный пример с валютными курсами, как раз, допускает такой подход, поскольку можно создать связанную таблицу с обменными курсами на каждый день. Но, поскольку речь об иллюстративном примере, изложение принципов подхода остается полезным. – 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2393"/>
    <w:multiLevelType w:val="hybridMultilevel"/>
    <w:tmpl w:val="D422CCCE"/>
    <w:lvl w:ilvl="0" w:tplc="6BD8A8B6">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81286"/>
    <w:multiLevelType w:val="hybridMultilevel"/>
    <w:tmpl w:val="D6B80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42C9C"/>
    <w:multiLevelType w:val="hybridMultilevel"/>
    <w:tmpl w:val="39365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26431"/>
    <w:multiLevelType w:val="hybridMultilevel"/>
    <w:tmpl w:val="C0A2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344A2F"/>
    <w:multiLevelType w:val="hybridMultilevel"/>
    <w:tmpl w:val="7C0A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58338E"/>
    <w:multiLevelType w:val="hybridMultilevel"/>
    <w:tmpl w:val="09EAB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8771AF"/>
    <w:multiLevelType w:val="hybridMultilevel"/>
    <w:tmpl w:val="496A0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E38ED"/>
    <w:multiLevelType w:val="hybridMultilevel"/>
    <w:tmpl w:val="5928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55C96"/>
    <w:multiLevelType w:val="hybridMultilevel"/>
    <w:tmpl w:val="296A4ED8"/>
    <w:lvl w:ilvl="0" w:tplc="A4DAC14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0E5743"/>
    <w:multiLevelType w:val="hybridMultilevel"/>
    <w:tmpl w:val="D8C0F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7962C3"/>
    <w:multiLevelType w:val="hybridMultilevel"/>
    <w:tmpl w:val="2E40A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443C4D"/>
    <w:multiLevelType w:val="hybridMultilevel"/>
    <w:tmpl w:val="3480613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1EB77DCC"/>
    <w:multiLevelType w:val="hybridMultilevel"/>
    <w:tmpl w:val="33745748"/>
    <w:lvl w:ilvl="0" w:tplc="51F47354">
      <w:numFmt w:val="bullet"/>
      <w:lvlText w:val=""/>
      <w:lvlJc w:val="left"/>
      <w:pPr>
        <w:ind w:left="720" w:hanging="360"/>
      </w:pPr>
      <w:rPr>
        <w:rFonts w:ascii="Symbol" w:eastAsiaTheme="minorHAnsi" w:hAnsi="Symbol" w:cstheme="minorBidi" w:hint="default"/>
      </w:rPr>
    </w:lvl>
    <w:lvl w:ilvl="1" w:tplc="D0A86DA8">
      <w:numFmt w:val="bullet"/>
      <w:lvlText w:val="•"/>
      <w:lvlJc w:val="left"/>
      <w:pPr>
        <w:ind w:left="1440" w:hanging="360"/>
      </w:pPr>
      <w:rPr>
        <w:rFonts w:ascii="Calibri" w:eastAsiaTheme="minorHAnsi"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E53BC0"/>
    <w:multiLevelType w:val="hybridMultilevel"/>
    <w:tmpl w:val="EE2CD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897517"/>
    <w:multiLevelType w:val="hybridMultilevel"/>
    <w:tmpl w:val="653E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CF07F4"/>
    <w:multiLevelType w:val="hybridMultilevel"/>
    <w:tmpl w:val="B556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6219B3"/>
    <w:multiLevelType w:val="hybridMultilevel"/>
    <w:tmpl w:val="49941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6A6F18"/>
    <w:multiLevelType w:val="hybridMultilevel"/>
    <w:tmpl w:val="7930A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C70753"/>
    <w:multiLevelType w:val="hybridMultilevel"/>
    <w:tmpl w:val="C53AF3D4"/>
    <w:lvl w:ilvl="0" w:tplc="7DEAD70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1810E9"/>
    <w:multiLevelType w:val="hybridMultilevel"/>
    <w:tmpl w:val="7584ADBC"/>
    <w:lvl w:ilvl="0" w:tplc="FFBEA32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CF0BA7"/>
    <w:multiLevelType w:val="hybridMultilevel"/>
    <w:tmpl w:val="7D4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A16157"/>
    <w:multiLevelType w:val="multilevel"/>
    <w:tmpl w:val="27A8AA4E"/>
    <w:lvl w:ilvl="0">
      <w:start w:val="4"/>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85467C"/>
    <w:multiLevelType w:val="hybridMultilevel"/>
    <w:tmpl w:val="6730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AA5A51"/>
    <w:multiLevelType w:val="hybridMultilevel"/>
    <w:tmpl w:val="65D296FC"/>
    <w:lvl w:ilvl="0" w:tplc="182830F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F6614"/>
    <w:multiLevelType w:val="hybridMultilevel"/>
    <w:tmpl w:val="BC82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392A6B"/>
    <w:multiLevelType w:val="hybridMultilevel"/>
    <w:tmpl w:val="30CC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3B6E68"/>
    <w:multiLevelType w:val="multilevel"/>
    <w:tmpl w:val="CEAE88A4"/>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A64F60"/>
    <w:multiLevelType w:val="hybridMultilevel"/>
    <w:tmpl w:val="C91E3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C4437A"/>
    <w:multiLevelType w:val="multilevel"/>
    <w:tmpl w:val="B8D69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577639"/>
    <w:multiLevelType w:val="hybridMultilevel"/>
    <w:tmpl w:val="34C84520"/>
    <w:lvl w:ilvl="0" w:tplc="5FB620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F07BB3"/>
    <w:multiLevelType w:val="hybridMultilevel"/>
    <w:tmpl w:val="CF7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157576"/>
    <w:multiLevelType w:val="hybridMultilevel"/>
    <w:tmpl w:val="724E7FB6"/>
    <w:lvl w:ilvl="0" w:tplc="5FB620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C07426"/>
    <w:multiLevelType w:val="hybridMultilevel"/>
    <w:tmpl w:val="66A2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A8599C"/>
    <w:multiLevelType w:val="hybridMultilevel"/>
    <w:tmpl w:val="183AC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766A0E"/>
    <w:multiLevelType w:val="hybridMultilevel"/>
    <w:tmpl w:val="DBACD910"/>
    <w:lvl w:ilvl="0" w:tplc="5FB620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FB2A89"/>
    <w:multiLevelType w:val="hybridMultilevel"/>
    <w:tmpl w:val="3EE2F2D6"/>
    <w:lvl w:ilvl="0" w:tplc="B9A6903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DB1D13"/>
    <w:multiLevelType w:val="hybridMultilevel"/>
    <w:tmpl w:val="33D0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DF3929"/>
    <w:multiLevelType w:val="hybridMultilevel"/>
    <w:tmpl w:val="52946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C2F5FE8"/>
    <w:multiLevelType w:val="hybridMultilevel"/>
    <w:tmpl w:val="FF3C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E9206DF"/>
    <w:multiLevelType w:val="hybridMultilevel"/>
    <w:tmpl w:val="FD6A7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F8F57FE"/>
    <w:multiLevelType w:val="hybridMultilevel"/>
    <w:tmpl w:val="C6EE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0"/>
  </w:num>
  <w:num w:numId="4">
    <w:abstractNumId w:val="36"/>
  </w:num>
  <w:num w:numId="5">
    <w:abstractNumId w:val="5"/>
  </w:num>
  <w:num w:numId="6">
    <w:abstractNumId w:val="33"/>
  </w:num>
  <w:num w:numId="7">
    <w:abstractNumId w:val="6"/>
  </w:num>
  <w:num w:numId="8">
    <w:abstractNumId w:val="9"/>
  </w:num>
  <w:num w:numId="9">
    <w:abstractNumId w:val="15"/>
  </w:num>
  <w:num w:numId="10">
    <w:abstractNumId w:val="14"/>
  </w:num>
  <w:num w:numId="11">
    <w:abstractNumId w:val="7"/>
  </w:num>
  <w:num w:numId="12">
    <w:abstractNumId w:val="39"/>
  </w:num>
  <w:num w:numId="13">
    <w:abstractNumId w:val="20"/>
  </w:num>
  <w:num w:numId="14">
    <w:abstractNumId w:val="38"/>
  </w:num>
  <w:num w:numId="15">
    <w:abstractNumId w:val="12"/>
  </w:num>
  <w:num w:numId="16">
    <w:abstractNumId w:val="13"/>
  </w:num>
  <w:num w:numId="17">
    <w:abstractNumId w:val="35"/>
  </w:num>
  <w:num w:numId="18">
    <w:abstractNumId w:val="40"/>
  </w:num>
  <w:num w:numId="19">
    <w:abstractNumId w:val="1"/>
  </w:num>
  <w:num w:numId="20">
    <w:abstractNumId w:val="32"/>
  </w:num>
  <w:num w:numId="21">
    <w:abstractNumId w:val="11"/>
  </w:num>
  <w:num w:numId="22">
    <w:abstractNumId w:val="22"/>
  </w:num>
  <w:num w:numId="23">
    <w:abstractNumId w:val="0"/>
  </w:num>
  <w:num w:numId="24">
    <w:abstractNumId w:val="30"/>
  </w:num>
  <w:num w:numId="25">
    <w:abstractNumId w:val="27"/>
  </w:num>
  <w:num w:numId="26">
    <w:abstractNumId w:val="2"/>
  </w:num>
  <w:num w:numId="27">
    <w:abstractNumId w:val="28"/>
  </w:num>
  <w:num w:numId="28">
    <w:abstractNumId w:val="24"/>
  </w:num>
  <w:num w:numId="29">
    <w:abstractNumId w:val="8"/>
  </w:num>
  <w:num w:numId="30">
    <w:abstractNumId w:val="4"/>
  </w:num>
  <w:num w:numId="31">
    <w:abstractNumId w:val="23"/>
  </w:num>
  <w:num w:numId="32">
    <w:abstractNumId w:val="26"/>
  </w:num>
  <w:num w:numId="33">
    <w:abstractNumId w:val="21"/>
  </w:num>
  <w:num w:numId="34">
    <w:abstractNumId w:val="16"/>
  </w:num>
  <w:num w:numId="35">
    <w:abstractNumId w:val="18"/>
  </w:num>
  <w:num w:numId="36">
    <w:abstractNumId w:val="17"/>
  </w:num>
  <w:num w:numId="37">
    <w:abstractNumId w:val="19"/>
  </w:num>
  <w:num w:numId="38">
    <w:abstractNumId w:val="37"/>
  </w:num>
  <w:num w:numId="39">
    <w:abstractNumId w:val="29"/>
  </w:num>
  <w:num w:numId="40">
    <w:abstractNumId w:val="34"/>
  </w:num>
  <w:num w:numId="41">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CE0"/>
    <w:rsid w:val="000010B0"/>
    <w:rsid w:val="00001D90"/>
    <w:rsid w:val="000030F2"/>
    <w:rsid w:val="00005386"/>
    <w:rsid w:val="00005932"/>
    <w:rsid w:val="00006F04"/>
    <w:rsid w:val="00010E85"/>
    <w:rsid w:val="00011C80"/>
    <w:rsid w:val="00012352"/>
    <w:rsid w:val="00012BFA"/>
    <w:rsid w:val="0001331F"/>
    <w:rsid w:val="00013AE1"/>
    <w:rsid w:val="000161C6"/>
    <w:rsid w:val="00020F6B"/>
    <w:rsid w:val="00021FDB"/>
    <w:rsid w:val="00025DCC"/>
    <w:rsid w:val="000266E0"/>
    <w:rsid w:val="00030973"/>
    <w:rsid w:val="00031A8B"/>
    <w:rsid w:val="00031B3D"/>
    <w:rsid w:val="00031C7E"/>
    <w:rsid w:val="00034136"/>
    <w:rsid w:val="000346ED"/>
    <w:rsid w:val="00035BAD"/>
    <w:rsid w:val="000372A0"/>
    <w:rsid w:val="00037BEC"/>
    <w:rsid w:val="00040A24"/>
    <w:rsid w:val="00041038"/>
    <w:rsid w:val="00041920"/>
    <w:rsid w:val="00042030"/>
    <w:rsid w:val="00043E2C"/>
    <w:rsid w:val="00044652"/>
    <w:rsid w:val="00044EEC"/>
    <w:rsid w:val="00050A39"/>
    <w:rsid w:val="00052509"/>
    <w:rsid w:val="00052BFB"/>
    <w:rsid w:val="000535EB"/>
    <w:rsid w:val="00053755"/>
    <w:rsid w:val="0005413B"/>
    <w:rsid w:val="00054E9D"/>
    <w:rsid w:val="00055EA0"/>
    <w:rsid w:val="0005654F"/>
    <w:rsid w:val="00057389"/>
    <w:rsid w:val="00057E4E"/>
    <w:rsid w:val="0006115A"/>
    <w:rsid w:val="0006331D"/>
    <w:rsid w:val="00064900"/>
    <w:rsid w:val="00064A3A"/>
    <w:rsid w:val="00064D0A"/>
    <w:rsid w:val="0007099C"/>
    <w:rsid w:val="0007284C"/>
    <w:rsid w:val="00072B68"/>
    <w:rsid w:val="00073C56"/>
    <w:rsid w:val="00073E70"/>
    <w:rsid w:val="00075B1F"/>
    <w:rsid w:val="00076B2E"/>
    <w:rsid w:val="000800ED"/>
    <w:rsid w:val="0008319F"/>
    <w:rsid w:val="0008528F"/>
    <w:rsid w:val="000873E8"/>
    <w:rsid w:val="00092270"/>
    <w:rsid w:val="00093176"/>
    <w:rsid w:val="000935DE"/>
    <w:rsid w:val="000A2227"/>
    <w:rsid w:val="000A3259"/>
    <w:rsid w:val="000A4B66"/>
    <w:rsid w:val="000B2109"/>
    <w:rsid w:val="000B6C98"/>
    <w:rsid w:val="000B7138"/>
    <w:rsid w:val="000C0183"/>
    <w:rsid w:val="000C0DE4"/>
    <w:rsid w:val="000C0E40"/>
    <w:rsid w:val="000C31E0"/>
    <w:rsid w:val="000C522E"/>
    <w:rsid w:val="000C6902"/>
    <w:rsid w:val="000C728E"/>
    <w:rsid w:val="000D282D"/>
    <w:rsid w:val="000D286E"/>
    <w:rsid w:val="000D30EA"/>
    <w:rsid w:val="000D628E"/>
    <w:rsid w:val="000E2959"/>
    <w:rsid w:val="000E62D5"/>
    <w:rsid w:val="000E646D"/>
    <w:rsid w:val="000E6D85"/>
    <w:rsid w:val="000F072A"/>
    <w:rsid w:val="000F08D8"/>
    <w:rsid w:val="000F5A15"/>
    <w:rsid w:val="000F5DC0"/>
    <w:rsid w:val="000F66D2"/>
    <w:rsid w:val="000F6E91"/>
    <w:rsid w:val="000F7F6C"/>
    <w:rsid w:val="001013BF"/>
    <w:rsid w:val="00101D47"/>
    <w:rsid w:val="00106B1E"/>
    <w:rsid w:val="00107655"/>
    <w:rsid w:val="00107704"/>
    <w:rsid w:val="001102BD"/>
    <w:rsid w:val="00111567"/>
    <w:rsid w:val="00112D5D"/>
    <w:rsid w:val="001142E1"/>
    <w:rsid w:val="001143E6"/>
    <w:rsid w:val="00115E14"/>
    <w:rsid w:val="00115F55"/>
    <w:rsid w:val="00116EA8"/>
    <w:rsid w:val="00117EA2"/>
    <w:rsid w:val="0012103F"/>
    <w:rsid w:val="00121CF8"/>
    <w:rsid w:val="001223A9"/>
    <w:rsid w:val="001227F4"/>
    <w:rsid w:val="00123809"/>
    <w:rsid w:val="00123921"/>
    <w:rsid w:val="00125124"/>
    <w:rsid w:val="00125A22"/>
    <w:rsid w:val="0013048E"/>
    <w:rsid w:val="001307A3"/>
    <w:rsid w:val="00134879"/>
    <w:rsid w:val="001357FA"/>
    <w:rsid w:val="0013792D"/>
    <w:rsid w:val="00140402"/>
    <w:rsid w:val="00140598"/>
    <w:rsid w:val="001413AA"/>
    <w:rsid w:val="00141780"/>
    <w:rsid w:val="001431BA"/>
    <w:rsid w:val="0014403B"/>
    <w:rsid w:val="001479DD"/>
    <w:rsid w:val="00150D25"/>
    <w:rsid w:val="00150EBD"/>
    <w:rsid w:val="00152060"/>
    <w:rsid w:val="00152451"/>
    <w:rsid w:val="00154278"/>
    <w:rsid w:val="001557D4"/>
    <w:rsid w:val="001563CF"/>
    <w:rsid w:val="0015789A"/>
    <w:rsid w:val="0016171A"/>
    <w:rsid w:val="001628B4"/>
    <w:rsid w:val="00162C91"/>
    <w:rsid w:val="00164E6B"/>
    <w:rsid w:val="001653AE"/>
    <w:rsid w:val="00171717"/>
    <w:rsid w:val="0017469E"/>
    <w:rsid w:val="00174999"/>
    <w:rsid w:val="00175218"/>
    <w:rsid w:val="00177514"/>
    <w:rsid w:val="00177E2B"/>
    <w:rsid w:val="0018062A"/>
    <w:rsid w:val="001808BD"/>
    <w:rsid w:val="00181895"/>
    <w:rsid w:val="00182F77"/>
    <w:rsid w:val="00183866"/>
    <w:rsid w:val="00183ABC"/>
    <w:rsid w:val="0019607F"/>
    <w:rsid w:val="0019642B"/>
    <w:rsid w:val="001A2972"/>
    <w:rsid w:val="001A590E"/>
    <w:rsid w:val="001A7EFA"/>
    <w:rsid w:val="001B027D"/>
    <w:rsid w:val="001B0D69"/>
    <w:rsid w:val="001B2402"/>
    <w:rsid w:val="001B2B6D"/>
    <w:rsid w:val="001C1AF1"/>
    <w:rsid w:val="001C3ACC"/>
    <w:rsid w:val="001C454E"/>
    <w:rsid w:val="001C710F"/>
    <w:rsid w:val="001D00BD"/>
    <w:rsid w:val="001D0E2A"/>
    <w:rsid w:val="001D1E2A"/>
    <w:rsid w:val="001D2782"/>
    <w:rsid w:val="001D3B1F"/>
    <w:rsid w:val="001D61DC"/>
    <w:rsid w:val="001D6419"/>
    <w:rsid w:val="001E1D42"/>
    <w:rsid w:val="001E7169"/>
    <w:rsid w:val="001E722F"/>
    <w:rsid w:val="001E7CF6"/>
    <w:rsid w:val="001F1374"/>
    <w:rsid w:val="001F1FAA"/>
    <w:rsid w:val="001F3A59"/>
    <w:rsid w:val="001F5F21"/>
    <w:rsid w:val="00200538"/>
    <w:rsid w:val="002025E2"/>
    <w:rsid w:val="0020337D"/>
    <w:rsid w:val="00203D95"/>
    <w:rsid w:val="00204A2E"/>
    <w:rsid w:val="0020694E"/>
    <w:rsid w:val="002071F5"/>
    <w:rsid w:val="002072C0"/>
    <w:rsid w:val="00211C06"/>
    <w:rsid w:val="00214076"/>
    <w:rsid w:val="002159BF"/>
    <w:rsid w:val="00220B15"/>
    <w:rsid w:val="00220FF0"/>
    <w:rsid w:val="00222281"/>
    <w:rsid w:val="002253A0"/>
    <w:rsid w:val="00225409"/>
    <w:rsid w:val="0022575B"/>
    <w:rsid w:val="00227048"/>
    <w:rsid w:val="0022751D"/>
    <w:rsid w:val="00230F7F"/>
    <w:rsid w:val="00231F7E"/>
    <w:rsid w:val="002325B2"/>
    <w:rsid w:val="002326A0"/>
    <w:rsid w:val="002327D1"/>
    <w:rsid w:val="002337FA"/>
    <w:rsid w:val="00234134"/>
    <w:rsid w:val="00236738"/>
    <w:rsid w:val="0023683E"/>
    <w:rsid w:val="002373EF"/>
    <w:rsid w:val="0024334F"/>
    <w:rsid w:val="00244E30"/>
    <w:rsid w:val="002467E3"/>
    <w:rsid w:val="00247B73"/>
    <w:rsid w:val="00250DAE"/>
    <w:rsid w:val="00252D87"/>
    <w:rsid w:val="00253685"/>
    <w:rsid w:val="00253D05"/>
    <w:rsid w:val="00255391"/>
    <w:rsid w:val="002568B9"/>
    <w:rsid w:val="00261B99"/>
    <w:rsid w:val="0026401C"/>
    <w:rsid w:val="002653B8"/>
    <w:rsid w:val="00265DFA"/>
    <w:rsid w:val="002751C1"/>
    <w:rsid w:val="0028006E"/>
    <w:rsid w:val="00281CBA"/>
    <w:rsid w:val="00281E8C"/>
    <w:rsid w:val="002821C6"/>
    <w:rsid w:val="00284415"/>
    <w:rsid w:val="00284450"/>
    <w:rsid w:val="00285713"/>
    <w:rsid w:val="00286766"/>
    <w:rsid w:val="0028709C"/>
    <w:rsid w:val="002901DF"/>
    <w:rsid w:val="002914C0"/>
    <w:rsid w:val="00291907"/>
    <w:rsid w:val="00297FE7"/>
    <w:rsid w:val="002A0324"/>
    <w:rsid w:val="002A1EAD"/>
    <w:rsid w:val="002A4127"/>
    <w:rsid w:val="002A4234"/>
    <w:rsid w:val="002A6257"/>
    <w:rsid w:val="002A6C64"/>
    <w:rsid w:val="002A75D1"/>
    <w:rsid w:val="002A760D"/>
    <w:rsid w:val="002A77E0"/>
    <w:rsid w:val="002B206E"/>
    <w:rsid w:val="002B221F"/>
    <w:rsid w:val="002B335F"/>
    <w:rsid w:val="002B37DE"/>
    <w:rsid w:val="002B3AA4"/>
    <w:rsid w:val="002B405D"/>
    <w:rsid w:val="002B6E51"/>
    <w:rsid w:val="002C3113"/>
    <w:rsid w:val="002C3205"/>
    <w:rsid w:val="002C4EFA"/>
    <w:rsid w:val="002C5AC4"/>
    <w:rsid w:val="002C7365"/>
    <w:rsid w:val="002D0A2C"/>
    <w:rsid w:val="002D17F4"/>
    <w:rsid w:val="002D70A6"/>
    <w:rsid w:val="002D7237"/>
    <w:rsid w:val="002E1ABD"/>
    <w:rsid w:val="002E2F6E"/>
    <w:rsid w:val="002E4449"/>
    <w:rsid w:val="002E5D91"/>
    <w:rsid w:val="002E774D"/>
    <w:rsid w:val="002F0479"/>
    <w:rsid w:val="002F052F"/>
    <w:rsid w:val="002F2359"/>
    <w:rsid w:val="002F36A9"/>
    <w:rsid w:val="002F7357"/>
    <w:rsid w:val="002F7E98"/>
    <w:rsid w:val="00301386"/>
    <w:rsid w:val="003018C9"/>
    <w:rsid w:val="00302291"/>
    <w:rsid w:val="00302A0D"/>
    <w:rsid w:val="00302F8D"/>
    <w:rsid w:val="0030326D"/>
    <w:rsid w:val="00303A4B"/>
    <w:rsid w:val="00304733"/>
    <w:rsid w:val="0030574A"/>
    <w:rsid w:val="0030677D"/>
    <w:rsid w:val="00306BDC"/>
    <w:rsid w:val="003100D3"/>
    <w:rsid w:val="003113FB"/>
    <w:rsid w:val="00311FEE"/>
    <w:rsid w:val="0031317B"/>
    <w:rsid w:val="00314B26"/>
    <w:rsid w:val="00316FB9"/>
    <w:rsid w:val="0031789A"/>
    <w:rsid w:val="00321CC2"/>
    <w:rsid w:val="00321FC5"/>
    <w:rsid w:val="0032547F"/>
    <w:rsid w:val="0032554F"/>
    <w:rsid w:val="00326155"/>
    <w:rsid w:val="0032701D"/>
    <w:rsid w:val="00327BBC"/>
    <w:rsid w:val="0033111A"/>
    <w:rsid w:val="00333757"/>
    <w:rsid w:val="00335AFA"/>
    <w:rsid w:val="00343A0B"/>
    <w:rsid w:val="00344B35"/>
    <w:rsid w:val="003453CA"/>
    <w:rsid w:val="003473C3"/>
    <w:rsid w:val="00347822"/>
    <w:rsid w:val="0035198A"/>
    <w:rsid w:val="003547E5"/>
    <w:rsid w:val="00355512"/>
    <w:rsid w:val="003604E8"/>
    <w:rsid w:val="00362B2A"/>
    <w:rsid w:val="00364C40"/>
    <w:rsid w:val="003701E5"/>
    <w:rsid w:val="003707C8"/>
    <w:rsid w:val="00373DC0"/>
    <w:rsid w:val="0037455F"/>
    <w:rsid w:val="003751F2"/>
    <w:rsid w:val="003765D7"/>
    <w:rsid w:val="003812C9"/>
    <w:rsid w:val="003813FC"/>
    <w:rsid w:val="0038173F"/>
    <w:rsid w:val="00382F55"/>
    <w:rsid w:val="003844E7"/>
    <w:rsid w:val="003846C3"/>
    <w:rsid w:val="003917D9"/>
    <w:rsid w:val="0039198E"/>
    <w:rsid w:val="00393797"/>
    <w:rsid w:val="00393FF5"/>
    <w:rsid w:val="003949F6"/>
    <w:rsid w:val="00395FFD"/>
    <w:rsid w:val="00397805"/>
    <w:rsid w:val="003A2C36"/>
    <w:rsid w:val="003A3232"/>
    <w:rsid w:val="003A6069"/>
    <w:rsid w:val="003A64D4"/>
    <w:rsid w:val="003A7204"/>
    <w:rsid w:val="003B0105"/>
    <w:rsid w:val="003B0EAE"/>
    <w:rsid w:val="003B1011"/>
    <w:rsid w:val="003B3C2F"/>
    <w:rsid w:val="003B4B61"/>
    <w:rsid w:val="003B69E2"/>
    <w:rsid w:val="003B6AF1"/>
    <w:rsid w:val="003B74DB"/>
    <w:rsid w:val="003C0342"/>
    <w:rsid w:val="003C1769"/>
    <w:rsid w:val="003C4F06"/>
    <w:rsid w:val="003C60CA"/>
    <w:rsid w:val="003C6BC6"/>
    <w:rsid w:val="003D0582"/>
    <w:rsid w:val="003D26F7"/>
    <w:rsid w:val="003D3A88"/>
    <w:rsid w:val="003D49B8"/>
    <w:rsid w:val="003D4E9B"/>
    <w:rsid w:val="003D5231"/>
    <w:rsid w:val="003D70ED"/>
    <w:rsid w:val="003D7C5B"/>
    <w:rsid w:val="003E13A4"/>
    <w:rsid w:val="003E49B7"/>
    <w:rsid w:val="003E4EE9"/>
    <w:rsid w:val="003E6958"/>
    <w:rsid w:val="003F09FC"/>
    <w:rsid w:val="003F1806"/>
    <w:rsid w:val="003F1A3F"/>
    <w:rsid w:val="003F4902"/>
    <w:rsid w:val="003F5523"/>
    <w:rsid w:val="00400A57"/>
    <w:rsid w:val="00401D36"/>
    <w:rsid w:val="0040206A"/>
    <w:rsid w:val="00402538"/>
    <w:rsid w:val="00402766"/>
    <w:rsid w:val="004101DA"/>
    <w:rsid w:val="004104DF"/>
    <w:rsid w:val="00410895"/>
    <w:rsid w:val="004119CA"/>
    <w:rsid w:val="004128E0"/>
    <w:rsid w:val="004133F6"/>
    <w:rsid w:val="00413461"/>
    <w:rsid w:val="00417ED8"/>
    <w:rsid w:val="0042117D"/>
    <w:rsid w:val="004227C5"/>
    <w:rsid w:val="0042296F"/>
    <w:rsid w:val="00424D11"/>
    <w:rsid w:val="004255B9"/>
    <w:rsid w:val="0042620B"/>
    <w:rsid w:val="00430D52"/>
    <w:rsid w:val="00432BEE"/>
    <w:rsid w:val="00433E2C"/>
    <w:rsid w:val="00435379"/>
    <w:rsid w:val="00436AFA"/>
    <w:rsid w:val="004401CD"/>
    <w:rsid w:val="004420A9"/>
    <w:rsid w:val="004440DD"/>
    <w:rsid w:val="00444FE5"/>
    <w:rsid w:val="0045427F"/>
    <w:rsid w:val="00455048"/>
    <w:rsid w:val="00455EB6"/>
    <w:rsid w:val="004568CC"/>
    <w:rsid w:val="0046143D"/>
    <w:rsid w:val="00461D8F"/>
    <w:rsid w:val="0046340B"/>
    <w:rsid w:val="0046388B"/>
    <w:rsid w:val="004640A2"/>
    <w:rsid w:val="004668F8"/>
    <w:rsid w:val="00470849"/>
    <w:rsid w:val="00471481"/>
    <w:rsid w:val="00471819"/>
    <w:rsid w:val="00471FCA"/>
    <w:rsid w:val="00473C34"/>
    <w:rsid w:val="004763C3"/>
    <w:rsid w:val="004768A1"/>
    <w:rsid w:val="004774D6"/>
    <w:rsid w:val="00480036"/>
    <w:rsid w:val="00480138"/>
    <w:rsid w:val="00481483"/>
    <w:rsid w:val="00483D2D"/>
    <w:rsid w:val="0049015C"/>
    <w:rsid w:val="00496B81"/>
    <w:rsid w:val="004A03FA"/>
    <w:rsid w:val="004A17A9"/>
    <w:rsid w:val="004A40EF"/>
    <w:rsid w:val="004A5E2B"/>
    <w:rsid w:val="004B11AF"/>
    <w:rsid w:val="004B121B"/>
    <w:rsid w:val="004B251B"/>
    <w:rsid w:val="004B2833"/>
    <w:rsid w:val="004B2BE2"/>
    <w:rsid w:val="004B46C0"/>
    <w:rsid w:val="004B4C7B"/>
    <w:rsid w:val="004B5B2A"/>
    <w:rsid w:val="004B5C6D"/>
    <w:rsid w:val="004B6C77"/>
    <w:rsid w:val="004B7A99"/>
    <w:rsid w:val="004C3509"/>
    <w:rsid w:val="004C3BA7"/>
    <w:rsid w:val="004C469D"/>
    <w:rsid w:val="004C470F"/>
    <w:rsid w:val="004C5039"/>
    <w:rsid w:val="004C5FFE"/>
    <w:rsid w:val="004C63A6"/>
    <w:rsid w:val="004C68B7"/>
    <w:rsid w:val="004D09E3"/>
    <w:rsid w:val="004D137E"/>
    <w:rsid w:val="004D2661"/>
    <w:rsid w:val="004D2882"/>
    <w:rsid w:val="004D2925"/>
    <w:rsid w:val="004D35A5"/>
    <w:rsid w:val="004D71C3"/>
    <w:rsid w:val="004E0242"/>
    <w:rsid w:val="004E1E5F"/>
    <w:rsid w:val="004E6C2B"/>
    <w:rsid w:val="004F0F4F"/>
    <w:rsid w:val="004F10D5"/>
    <w:rsid w:val="004F1C7B"/>
    <w:rsid w:val="004F1E4A"/>
    <w:rsid w:val="004F35F0"/>
    <w:rsid w:val="004F7494"/>
    <w:rsid w:val="0050036A"/>
    <w:rsid w:val="005005A0"/>
    <w:rsid w:val="0050475A"/>
    <w:rsid w:val="005050D2"/>
    <w:rsid w:val="00505F5B"/>
    <w:rsid w:val="005066A6"/>
    <w:rsid w:val="0050763B"/>
    <w:rsid w:val="005106A2"/>
    <w:rsid w:val="005109D7"/>
    <w:rsid w:val="005206DE"/>
    <w:rsid w:val="00523634"/>
    <w:rsid w:val="00523D77"/>
    <w:rsid w:val="0052620B"/>
    <w:rsid w:val="005302C6"/>
    <w:rsid w:val="00531139"/>
    <w:rsid w:val="00531E93"/>
    <w:rsid w:val="0053423A"/>
    <w:rsid w:val="00545281"/>
    <w:rsid w:val="005466A4"/>
    <w:rsid w:val="005466AD"/>
    <w:rsid w:val="00554513"/>
    <w:rsid w:val="00555270"/>
    <w:rsid w:val="005606F8"/>
    <w:rsid w:val="00560EAA"/>
    <w:rsid w:val="00560FC4"/>
    <w:rsid w:val="00561395"/>
    <w:rsid w:val="00563224"/>
    <w:rsid w:val="0056487E"/>
    <w:rsid w:val="00564907"/>
    <w:rsid w:val="0056615B"/>
    <w:rsid w:val="005701D1"/>
    <w:rsid w:val="00575E51"/>
    <w:rsid w:val="0057632B"/>
    <w:rsid w:val="00576E12"/>
    <w:rsid w:val="00577EA6"/>
    <w:rsid w:val="00581A92"/>
    <w:rsid w:val="005840B8"/>
    <w:rsid w:val="00584CAA"/>
    <w:rsid w:val="00585CC9"/>
    <w:rsid w:val="00587317"/>
    <w:rsid w:val="00590027"/>
    <w:rsid w:val="00591E0C"/>
    <w:rsid w:val="0059268A"/>
    <w:rsid w:val="00593C5A"/>
    <w:rsid w:val="00593F02"/>
    <w:rsid w:val="00594BB4"/>
    <w:rsid w:val="00595021"/>
    <w:rsid w:val="005956DC"/>
    <w:rsid w:val="005A2C34"/>
    <w:rsid w:val="005A58CA"/>
    <w:rsid w:val="005A5921"/>
    <w:rsid w:val="005A6812"/>
    <w:rsid w:val="005B1692"/>
    <w:rsid w:val="005B40D6"/>
    <w:rsid w:val="005B7C8A"/>
    <w:rsid w:val="005C0CB7"/>
    <w:rsid w:val="005D0B9F"/>
    <w:rsid w:val="005D4B1F"/>
    <w:rsid w:val="005D531B"/>
    <w:rsid w:val="005D7E42"/>
    <w:rsid w:val="005E2B3F"/>
    <w:rsid w:val="005E49FE"/>
    <w:rsid w:val="005E51D0"/>
    <w:rsid w:val="005E6279"/>
    <w:rsid w:val="005E7FD4"/>
    <w:rsid w:val="00603945"/>
    <w:rsid w:val="00603FD0"/>
    <w:rsid w:val="006107D0"/>
    <w:rsid w:val="00610A03"/>
    <w:rsid w:val="006118CE"/>
    <w:rsid w:val="0061211C"/>
    <w:rsid w:val="00612B1A"/>
    <w:rsid w:val="006135AA"/>
    <w:rsid w:val="00613C90"/>
    <w:rsid w:val="0061426A"/>
    <w:rsid w:val="00616051"/>
    <w:rsid w:val="0061779D"/>
    <w:rsid w:val="0062274A"/>
    <w:rsid w:val="006262B3"/>
    <w:rsid w:val="00627BA9"/>
    <w:rsid w:val="00627C10"/>
    <w:rsid w:val="00630E7A"/>
    <w:rsid w:val="00635432"/>
    <w:rsid w:val="0063746D"/>
    <w:rsid w:val="00641061"/>
    <w:rsid w:val="006418D6"/>
    <w:rsid w:val="0064264C"/>
    <w:rsid w:val="006438F8"/>
    <w:rsid w:val="00644F48"/>
    <w:rsid w:val="006458DE"/>
    <w:rsid w:val="00645F37"/>
    <w:rsid w:val="00647F0A"/>
    <w:rsid w:val="00654615"/>
    <w:rsid w:val="00654C7F"/>
    <w:rsid w:val="00654D70"/>
    <w:rsid w:val="00655A03"/>
    <w:rsid w:val="0065764D"/>
    <w:rsid w:val="0066149F"/>
    <w:rsid w:val="00663BF2"/>
    <w:rsid w:val="00664008"/>
    <w:rsid w:val="006645FE"/>
    <w:rsid w:val="0066651A"/>
    <w:rsid w:val="00671B0D"/>
    <w:rsid w:val="00672C0A"/>
    <w:rsid w:val="00675A6F"/>
    <w:rsid w:val="0067641C"/>
    <w:rsid w:val="006808FA"/>
    <w:rsid w:val="00682E73"/>
    <w:rsid w:val="00683E75"/>
    <w:rsid w:val="00685206"/>
    <w:rsid w:val="00685C3B"/>
    <w:rsid w:val="0068627B"/>
    <w:rsid w:val="0068718D"/>
    <w:rsid w:val="00694168"/>
    <w:rsid w:val="006944A5"/>
    <w:rsid w:val="006A3AB0"/>
    <w:rsid w:val="006A3DBC"/>
    <w:rsid w:val="006A50CF"/>
    <w:rsid w:val="006A6331"/>
    <w:rsid w:val="006A652A"/>
    <w:rsid w:val="006A69AE"/>
    <w:rsid w:val="006B2249"/>
    <w:rsid w:val="006C0B03"/>
    <w:rsid w:val="006C0B8B"/>
    <w:rsid w:val="006C21CD"/>
    <w:rsid w:val="006C2A60"/>
    <w:rsid w:val="006C48EE"/>
    <w:rsid w:val="006D0293"/>
    <w:rsid w:val="006D1988"/>
    <w:rsid w:val="006D1D99"/>
    <w:rsid w:val="006D4EAD"/>
    <w:rsid w:val="006D4F0D"/>
    <w:rsid w:val="006D54D1"/>
    <w:rsid w:val="006E0692"/>
    <w:rsid w:val="006E306A"/>
    <w:rsid w:val="006E4BB6"/>
    <w:rsid w:val="006F213A"/>
    <w:rsid w:val="006F2EA3"/>
    <w:rsid w:val="006F4209"/>
    <w:rsid w:val="006F7A84"/>
    <w:rsid w:val="007060B8"/>
    <w:rsid w:val="007128D2"/>
    <w:rsid w:val="0071733E"/>
    <w:rsid w:val="00717586"/>
    <w:rsid w:val="00721C17"/>
    <w:rsid w:val="00724E50"/>
    <w:rsid w:val="0073196C"/>
    <w:rsid w:val="00731B4B"/>
    <w:rsid w:val="00732ACB"/>
    <w:rsid w:val="0073388E"/>
    <w:rsid w:val="007341E2"/>
    <w:rsid w:val="00734501"/>
    <w:rsid w:val="00735F0F"/>
    <w:rsid w:val="0073697E"/>
    <w:rsid w:val="00737B79"/>
    <w:rsid w:val="00740D8F"/>
    <w:rsid w:val="00741705"/>
    <w:rsid w:val="007429EC"/>
    <w:rsid w:val="00743B1F"/>
    <w:rsid w:val="00743C03"/>
    <w:rsid w:val="00744A0B"/>
    <w:rsid w:val="007474A9"/>
    <w:rsid w:val="0074772A"/>
    <w:rsid w:val="0075167D"/>
    <w:rsid w:val="0075214A"/>
    <w:rsid w:val="00752AE7"/>
    <w:rsid w:val="00757255"/>
    <w:rsid w:val="0075768F"/>
    <w:rsid w:val="007615F6"/>
    <w:rsid w:val="0076242D"/>
    <w:rsid w:val="00762EB5"/>
    <w:rsid w:val="007679F2"/>
    <w:rsid w:val="00767F56"/>
    <w:rsid w:val="00771B77"/>
    <w:rsid w:val="007732BC"/>
    <w:rsid w:val="0077364C"/>
    <w:rsid w:val="00777332"/>
    <w:rsid w:val="007774BC"/>
    <w:rsid w:val="00780CDE"/>
    <w:rsid w:val="00781170"/>
    <w:rsid w:val="00784165"/>
    <w:rsid w:val="00785090"/>
    <w:rsid w:val="00786106"/>
    <w:rsid w:val="007876B9"/>
    <w:rsid w:val="007877C3"/>
    <w:rsid w:val="00787E77"/>
    <w:rsid w:val="00790D28"/>
    <w:rsid w:val="00793540"/>
    <w:rsid w:val="007939B5"/>
    <w:rsid w:val="00794583"/>
    <w:rsid w:val="00796931"/>
    <w:rsid w:val="00796AAB"/>
    <w:rsid w:val="007A127B"/>
    <w:rsid w:val="007A1953"/>
    <w:rsid w:val="007A254D"/>
    <w:rsid w:val="007A2CDE"/>
    <w:rsid w:val="007A346D"/>
    <w:rsid w:val="007A5147"/>
    <w:rsid w:val="007A51A7"/>
    <w:rsid w:val="007B2067"/>
    <w:rsid w:val="007B2555"/>
    <w:rsid w:val="007B7DCC"/>
    <w:rsid w:val="007C122E"/>
    <w:rsid w:val="007C1A5A"/>
    <w:rsid w:val="007C305E"/>
    <w:rsid w:val="007C311C"/>
    <w:rsid w:val="007C6DA7"/>
    <w:rsid w:val="007D0B07"/>
    <w:rsid w:val="007D16C2"/>
    <w:rsid w:val="007D46B3"/>
    <w:rsid w:val="007D5566"/>
    <w:rsid w:val="007D6D13"/>
    <w:rsid w:val="007E1B1F"/>
    <w:rsid w:val="007E6D1A"/>
    <w:rsid w:val="007F3EFC"/>
    <w:rsid w:val="007F4985"/>
    <w:rsid w:val="007F550C"/>
    <w:rsid w:val="007F7C81"/>
    <w:rsid w:val="00800380"/>
    <w:rsid w:val="00800B55"/>
    <w:rsid w:val="0080375B"/>
    <w:rsid w:val="0081056D"/>
    <w:rsid w:val="00811C90"/>
    <w:rsid w:val="008145E2"/>
    <w:rsid w:val="008166C2"/>
    <w:rsid w:val="008167FE"/>
    <w:rsid w:val="00822807"/>
    <w:rsid w:val="00822941"/>
    <w:rsid w:val="00825405"/>
    <w:rsid w:val="008258D8"/>
    <w:rsid w:val="00825CB1"/>
    <w:rsid w:val="00825F9D"/>
    <w:rsid w:val="00826E51"/>
    <w:rsid w:val="00833368"/>
    <w:rsid w:val="00833996"/>
    <w:rsid w:val="00834CB8"/>
    <w:rsid w:val="00834F93"/>
    <w:rsid w:val="00840BF8"/>
    <w:rsid w:val="00842F4E"/>
    <w:rsid w:val="00844758"/>
    <w:rsid w:val="008464FA"/>
    <w:rsid w:val="00846DFE"/>
    <w:rsid w:val="00854746"/>
    <w:rsid w:val="00855365"/>
    <w:rsid w:val="008557EC"/>
    <w:rsid w:val="00855B3B"/>
    <w:rsid w:val="00860280"/>
    <w:rsid w:val="00860F11"/>
    <w:rsid w:val="00863B97"/>
    <w:rsid w:val="00864633"/>
    <w:rsid w:val="00865D05"/>
    <w:rsid w:val="00867007"/>
    <w:rsid w:val="008678D5"/>
    <w:rsid w:val="00870A3A"/>
    <w:rsid w:val="00871101"/>
    <w:rsid w:val="00872501"/>
    <w:rsid w:val="0087360F"/>
    <w:rsid w:val="00873C88"/>
    <w:rsid w:val="00875E06"/>
    <w:rsid w:val="00876FFA"/>
    <w:rsid w:val="0087712A"/>
    <w:rsid w:val="0088557A"/>
    <w:rsid w:val="008876F7"/>
    <w:rsid w:val="00887B5E"/>
    <w:rsid w:val="008924CE"/>
    <w:rsid w:val="00893E67"/>
    <w:rsid w:val="00897623"/>
    <w:rsid w:val="008A18E8"/>
    <w:rsid w:val="008A286A"/>
    <w:rsid w:val="008A3715"/>
    <w:rsid w:val="008A4DEF"/>
    <w:rsid w:val="008A51C7"/>
    <w:rsid w:val="008A6AEB"/>
    <w:rsid w:val="008A767E"/>
    <w:rsid w:val="008B2782"/>
    <w:rsid w:val="008B3D7F"/>
    <w:rsid w:val="008B4542"/>
    <w:rsid w:val="008C3868"/>
    <w:rsid w:val="008C42C2"/>
    <w:rsid w:val="008C6087"/>
    <w:rsid w:val="008D0443"/>
    <w:rsid w:val="008D37E4"/>
    <w:rsid w:val="008D38AE"/>
    <w:rsid w:val="008D507B"/>
    <w:rsid w:val="008E08E2"/>
    <w:rsid w:val="008E5822"/>
    <w:rsid w:val="008E60D3"/>
    <w:rsid w:val="008E6FDD"/>
    <w:rsid w:val="008F112E"/>
    <w:rsid w:val="008F2BD1"/>
    <w:rsid w:val="008F34D2"/>
    <w:rsid w:val="008F4420"/>
    <w:rsid w:val="008F49A1"/>
    <w:rsid w:val="009007AA"/>
    <w:rsid w:val="009019AE"/>
    <w:rsid w:val="00901AC9"/>
    <w:rsid w:val="00901BEC"/>
    <w:rsid w:val="00902E0D"/>
    <w:rsid w:val="00910A08"/>
    <w:rsid w:val="0091175E"/>
    <w:rsid w:val="00916867"/>
    <w:rsid w:val="00920440"/>
    <w:rsid w:val="009216D6"/>
    <w:rsid w:val="00921D6A"/>
    <w:rsid w:val="0092540C"/>
    <w:rsid w:val="00927317"/>
    <w:rsid w:val="009312C2"/>
    <w:rsid w:val="00931E18"/>
    <w:rsid w:val="0093204B"/>
    <w:rsid w:val="00933137"/>
    <w:rsid w:val="00933A63"/>
    <w:rsid w:val="00937C0E"/>
    <w:rsid w:val="00942C66"/>
    <w:rsid w:val="00944F61"/>
    <w:rsid w:val="00946CA8"/>
    <w:rsid w:val="009508DF"/>
    <w:rsid w:val="0095100B"/>
    <w:rsid w:val="00951BE4"/>
    <w:rsid w:val="00951FF8"/>
    <w:rsid w:val="009525FC"/>
    <w:rsid w:val="00953972"/>
    <w:rsid w:val="009565A0"/>
    <w:rsid w:val="009600E4"/>
    <w:rsid w:val="00962E57"/>
    <w:rsid w:val="00963A58"/>
    <w:rsid w:val="009702CF"/>
    <w:rsid w:val="00972EFD"/>
    <w:rsid w:val="0097598B"/>
    <w:rsid w:val="00976709"/>
    <w:rsid w:val="009851FF"/>
    <w:rsid w:val="00986DBA"/>
    <w:rsid w:val="0099311F"/>
    <w:rsid w:val="009933B2"/>
    <w:rsid w:val="00994290"/>
    <w:rsid w:val="0099531E"/>
    <w:rsid w:val="009A3856"/>
    <w:rsid w:val="009A5A62"/>
    <w:rsid w:val="009A692D"/>
    <w:rsid w:val="009A6E36"/>
    <w:rsid w:val="009A7163"/>
    <w:rsid w:val="009B6387"/>
    <w:rsid w:val="009B7403"/>
    <w:rsid w:val="009C0136"/>
    <w:rsid w:val="009C1586"/>
    <w:rsid w:val="009C273F"/>
    <w:rsid w:val="009C2F2C"/>
    <w:rsid w:val="009C316C"/>
    <w:rsid w:val="009C3696"/>
    <w:rsid w:val="009C7A3B"/>
    <w:rsid w:val="009C7A88"/>
    <w:rsid w:val="009D0365"/>
    <w:rsid w:val="009D04F8"/>
    <w:rsid w:val="009D0F0F"/>
    <w:rsid w:val="009D2D55"/>
    <w:rsid w:val="009D3A55"/>
    <w:rsid w:val="009D3D77"/>
    <w:rsid w:val="009D55F8"/>
    <w:rsid w:val="009D7BB6"/>
    <w:rsid w:val="009E6932"/>
    <w:rsid w:val="009F0BDE"/>
    <w:rsid w:val="009F11BA"/>
    <w:rsid w:val="009F191A"/>
    <w:rsid w:val="009F1DC2"/>
    <w:rsid w:val="009F2017"/>
    <w:rsid w:val="009F6C32"/>
    <w:rsid w:val="00A0023B"/>
    <w:rsid w:val="00A00C10"/>
    <w:rsid w:val="00A03FA9"/>
    <w:rsid w:val="00A13E44"/>
    <w:rsid w:val="00A213E7"/>
    <w:rsid w:val="00A219F0"/>
    <w:rsid w:val="00A23592"/>
    <w:rsid w:val="00A23AF5"/>
    <w:rsid w:val="00A2464B"/>
    <w:rsid w:val="00A24FC4"/>
    <w:rsid w:val="00A26005"/>
    <w:rsid w:val="00A26F73"/>
    <w:rsid w:val="00A31299"/>
    <w:rsid w:val="00A35A40"/>
    <w:rsid w:val="00A36BC2"/>
    <w:rsid w:val="00A40358"/>
    <w:rsid w:val="00A43290"/>
    <w:rsid w:val="00A51210"/>
    <w:rsid w:val="00A51FBD"/>
    <w:rsid w:val="00A52034"/>
    <w:rsid w:val="00A522FF"/>
    <w:rsid w:val="00A524C2"/>
    <w:rsid w:val="00A52A4A"/>
    <w:rsid w:val="00A54772"/>
    <w:rsid w:val="00A556C7"/>
    <w:rsid w:val="00A55EE9"/>
    <w:rsid w:val="00A62793"/>
    <w:rsid w:val="00A62BE2"/>
    <w:rsid w:val="00A63F7C"/>
    <w:rsid w:val="00A63FFA"/>
    <w:rsid w:val="00A65D35"/>
    <w:rsid w:val="00A7013C"/>
    <w:rsid w:val="00A70EFB"/>
    <w:rsid w:val="00A717E1"/>
    <w:rsid w:val="00A71D8C"/>
    <w:rsid w:val="00A7491B"/>
    <w:rsid w:val="00A75D19"/>
    <w:rsid w:val="00A76BAF"/>
    <w:rsid w:val="00A77680"/>
    <w:rsid w:val="00A77816"/>
    <w:rsid w:val="00A80217"/>
    <w:rsid w:val="00A85707"/>
    <w:rsid w:val="00A86357"/>
    <w:rsid w:val="00A90517"/>
    <w:rsid w:val="00A927C2"/>
    <w:rsid w:val="00A946AA"/>
    <w:rsid w:val="00A94801"/>
    <w:rsid w:val="00A96186"/>
    <w:rsid w:val="00A96B9A"/>
    <w:rsid w:val="00AB04D5"/>
    <w:rsid w:val="00AB1683"/>
    <w:rsid w:val="00AB19C0"/>
    <w:rsid w:val="00AB39E3"/>
    <w:rsid w:val="00AB44D5"/>
    <w:rsid w:val="00AB53C7"/>
    <w:rsid w:val="00AC267E"/>
    <w:rsid w:val="00AC5AD1"/>
    <w:rsid w:val="00AC6115"/>
    <w:rsid w:val="00AC63FD"/>
    <w:rsid w:val="00AC6C36"/>
    <w:rsid w:val="00AC715F"/>
    <w:rsid w:val="00AC7DB1"/>
    <w:rsid w:val="00AD67AA"/>
    <w:rsid w:val="00AE1C31"/>
    <w:rsid w:val="00AE258E"/>
    <w:rsid w:val="00AE2BDE"/>
    <w:rsid w:val="00AE37ED"/>
    <w:rsid w:val="00AE6332"/>
    <w:rsid w:val="00AE67F5"/>
    <w:rsid w:val="00AF131D"/>
    <w:rsid w:val="00AF13F1"/>
    <w:rsid w:val="00AF3040"/>
    <w:rsid w:val="00AF4B22"/>
    <w:rsid w:val="00B00360"/>
    <w:rsid w:val="00B00AFD"/>
    <w:rsid w:val="00B018C3"/>
    <w:rsid w:val="00B02703"/>
    <w:rsid w:val="00B0292F"/>
    <w:rsid w:val="00B0390E"/>
    <w:rsid w:val="00B04DF1"/>
    <w:rsid w:val="00B0725A"/>
    <w:rsid w:val="00B1267B"/>
    <w:rsid w:val="00B13F24"/>
    <w:rsid w:val="00B1438A"/>
    <w:rsid w:val="00B15B8A"/>
    <w:rsid w:val="00B16558"/>
    <w:rsid w:val="00B16837"/>
    <w:rsid w:val="00B16D17"/>
    <w:rsid w:val="00B17493"/>
    <w:rsid w:val="00B17988"/>
    <w:rsid w:val="00B20032"/>
    <w:rsid w:val="00B2056A"/>
    <w:rsid w:val="00B22A69"/>
    <w:rsid w:val="00B23101"/>
    <w:rsid w:val="00B24230"/>
    <w:rsid w:val="00B27E7A"/>
    <w:rsid w:val="00B329E7"/>
    <w:rsid w:val="00B341B8"/>
    <w:rsid w:val="00B3522D"/>
    <w:rsid w:val="00B35AD0"/>
    <w:rsid w:val="00B36233"/>
    <w:rsid w:val="00B36E57"/>
    <w:rsid w:val="00B41A11"/>
    <w:rsid w:val="00B42833"/>
    <w:rsid w:val="00B43113"/>
    <w:rsid w:val="00B53E86"/>
    <w:rsid w:val="00B53FEB"/>
    <w:rsid w:val="00B56D48"/>
    <w:rsid w:val="00B57B4D"/>
    <w:rsid w:val="00B644F1"/>
    <w:rsid w:val="00B65F14"/>
    <w:rsid w:val="00B67418"/>
    <w:rsid w:val="00B71C2F"/>
    <w:rsid w:val="00B72A2F"/>
    <w:rsid w:val="00B7460E"/>
    <w:rsid w:val="00B74822"/>
    <w:rsid w:val="00B74939"/>
    <w:rsid w:val="00B7661D"/>
    <w:rsid w:val="00B76C15"/>
    <w:rsid w:val="00B818E2"/>
    <w:rsid w:val="00B82F27"/>
    <w:rsid w:val="00B83C02"/>
    <w:rsid w:val="00B86E96"/>
    <w:rsid w:val="00B91896"/>
    <w:rsid w:val="00B92930"/>
    <w:rsid w:val="00B961D4"/>
    <w:rsid w:val="00B96B79"/>
    <w:rsid w:val="00BA0F59"/>
    <w:rsid w:val="00BA508D"/>
    <w:rsid w:val="00BA60E1"/>
    <w:rsid w:val="00BB0ADA"/>
    <w:rsid w:val="00BB1926"/>
    <w:rsid w:val="00BB42CB"/>
    <w:rsid w:val="00BB57E2"/>
    <w:rsid w:val="00BB7232"/>
    <w:rsid w:val="00BC2EE2"/>
    <w:rsid w:val="00BC31FB"/>
    <w:rsid w:val="00BC430C"/>
    <w:rsid w:val="00BC6106"/>
    <w:rsid w:val="00BC6428"/>
    <w:rsid w:val="00BD12EC"/>
    <w:rsid w:val="00BD2ABF"/>
    <w:rsid w:val="00BD37D1"/>
    <w:rsid w:val="00BD4DB0"/>
    <w:rsid w:val="00BD4E1E"/>
    <w:rsid w:val="00BD7950"/>
    <w:rsid w:val="00BE3E8C"/>
    <w:rsid w:val="00BE41D6"/>
    <w:rsid w:val="00BE4B69"/>
    <w:rsid w:val="00BE4E83"/>
    <w:rsid w:val="00BE71AA"/>
    <w:rsid w:val="00BF2BF0"/>
    <w:rsid w:val="00BF2DD9"/>
    <w:rsid w:val="00BF31A8"/>
    <w:rsid w:val="00BF3405"/>
    <w:rsid w:val="00BF5289"/>
    <w:rsid w:val="00BF52A8"/>
    <w:rsid w:val="00BF71C6"/>
    <w:rsid w:val="00C0075F"/>
    <w:rsid w:val="00C04029"/>
    <w:rsid w:val="00C04C91"/>
    <w:rsid w:val="00C05640"/>
    <w:rsid w:val="00C12D23"/>
    <w:rsid w:val="00C13CC6"/>
    <w:rsid w:val="00C14072"/>
    <w:rsid w:val="00C1589F"/>
    <w:rsid w:val="00C16BA3"/>
    <w:rsid w:val="00C1736F"/>
    <w:rsid w:val="00C17D96"/>
    <w:rsid w:val="00C20CEE"/>
    <w:rsid w:val="00C2400B"/>
    <w:rsid w:val="00C25DFB"/>
    <w:rsid w:val="00C270FB"/>
    <w:rsid w:val="00C341A2"/>
    <w:rsid w:val="00C42FF2"/>
    <w:rsid w:val="00C4310F"/>
    <w:rsid w:val="00C45941"/>
    <w:rsid w:val="00C46235"/>
    <w:rsid w:val="00C46EEF"/>
    <w:rsid w:val="00C476E1"/>
    <w:rsid w:val="00C52029"/>
    <w:rsid w:val="00C529DF"/>
    <w:rsid w:val="00C55B5C"/>
    <w:rsid w:val="00C6103B"/>
    <w:rsid w:val="00C6121B"/>
    <w:rsid w:val="00C65A37"/>
    <w:rsid w:val="00C707BF"/>
    <w:rsid w:val="00C74974"/>
    <w:rsid w:val="00C82679"/>
    <w:rsid w:val="00C83709"/>
    <w:rsid w:val="00C858EE"/>
    <w:rsid w:val="00C92914"/>
    <w:rsid w:val="00C93E69"/>
    <w:rsid w:val="00C93EE1"/>
    <w:rsid w:val="00C94178"/>
    <w:rsid w:val="00C94F40"/>
    <w:rsid w:val="00C96091"/>
    <w:rsid w:val="00C96158"/>
    <w:rsid w:val="00C966E4"/>
    <w:rsid w:val="00C969AD"/>
    <w:rsid w:val="00CA2241"/>
    <w:rsid w:val="00CA2FF8"/>
    <w:rsid w:val="00CA72FA"/>
    <w:rsid w:val="00CB05C8"/>
    <w:rsid w:val="00CB0909"/>
    <w:rsid w:val="00CB1CE1"/>
    <w:rsid w:val="00CB539C"/>
    <w:rsid w:val="00CB67E9"/>
    <w:rsid w:val="00CB7FD9"/>
    <w:rsid w:val="00CC4574"/>
    <w:rsid w:val="00CC6B4F"/>
    <w:rsid w:val="00CC7DCA"/>
    <w:rsid w:val="00CD27B6"/>
    <w:rsid w:val="00CD2EEC"/>
    <w:rsid w:val="00CD4F0B"/>
    <w:rsid w:val="00CD5E5A"/>
    <w:rsid w:val="00CD755F"/>
    <w:rsid w:val="00CE20E8"/>
    <w:rsid w:val="00CE2413"/>
    <w:rsid w:val="00CE47F8"/>
    <w:rsid w:val="00CE5B8D"/>
    <w:rsid w:val="00CF1BD8"/>
    <w:rsid w:val="00CF77D4"/>
    <w:rsid w:val="00D033E8"/>
    <w:rsid w:val="00D03A86"/>
    <w:rsid w:val="00D05686"/>
    <w:rsid w:val="00D059B4"/>
    <w:rsid w:val="00D07C8C"/>
    <w:rsid w:val="00D10204"/>
    <w:rsid w:val="00D10667"/>
    <w:rsid w:val="00D12E2C"/>
    <w:rsid w:val="00D13382"/>
    <w:rsid w:val="00D1520A"/>
    <w:rsid w:val="00D17152"/>
    <w:rsid w:val="00D17328"/>
    <w:rsid w:val="00D209C0"/>
    <w:rsid w:val="00D210F3"/>
    <w:rsid w:val="00D2163D"/>
    <w:rsid w:val="00D2205A"/>
    <w:rsid w:val="00D23B1E"/>
    <w:rsid w:val="00D24703"/>
    <w:rsid w:val="00D24B1A"/>
    <w:rsid w:val="00D32AB1"/>
    <w:rsid w:val="00D330EA"/>
    <w:rsid w:val="00D332A4"/>
    <w:rsid w:val="00D42672"/>
    <w:rsid w:val="00D449A5"/>
    <w:rsid w:val="00D45A67"/>
    <w:rsid w:val="00D4793E"/>
    <w:rsid w:val="00D502A7"/>
    <w:rsid w:val="00D537E8"/>
    <w:rsid w:val="00D565A7"/>
    <w:rsid w:val="00D56A00"/>
    <w:rsid w:val="00D57291"/>
    <w:rsid w:val="00D602C0"/>
    <w:rsid w:val="00D616D3"/>
    <w:rsid w:val="00D64B8A"/>
    <w:rsid w:val="00D65B8E"/>
    <w:rsid w:val="00D7379E"/>
    <w:rsid w:val="00D75C50"/>
    <w:rsid w:val="00D7615C"/>
    <w:rsid w:val="00D7763A"/>
    <w:rsid w:val="00D80438"/>
    <w:rsid w:val="00D841E7"/>
    <w:rsid w:val="00D861FA"/>
    <w:rsid w:val="00D86E06"/>
    <w:rsid w:val="00D903A9"/>
    <w:rsid w:val="00D92BF0"/>
    <w:rsid w:val="00D92EF3"/>
    <w:rsid w:val="00D96716"/>
    <w:rsid w:val="00D96952"/>
    <w:rsid w:val="00DA0547"/>
    <w:rsid w:val="00DA1A74"/>
    <w:rsid w:val="00DA1F88"/>
    <w:rsid w:val="00DA2EC1"/>
    <w:rsid w:val="00DA4909"/>
    <w:rsid w:val="00DA5670"/>
    <w:rsid w:val="00DB301C"/>
    <w:rsid w:val="00DB4D08"/>
    <w:rsid w:val="00DB636B"/>
    <w:rsid w:val="00DB63B1"/>
    <w:rsid w:val="00DB7B39"/>
    <w:rsid w:val="00DC0561"/>
    <w:rsid w:val="00DC2C03"/>
    <w:rsid w:val="00DC4D52"/>
    <w:rsid w:val="00DD1DBF"/>
    <w:rsid w:val="00DD2EF0"/>
    <w:rsid w:val="00DD48FD"/>
    <w:rsid w:val="00DD4E22"/>
    <w:rsid w:val="00DD6E9B"/>
    <w:rsid w:val="00DD78FC"/>
    <w:rsid w:val="00DE002B"/>
    <w:rsid w:val="00DE0BA3"/>
    <w:rsid w:val="00DE2737"/>
    <w:rsid w:val="00DE747F"/>
    <w:rsid w:val="00DE7BB8"/>
    <w:rsid w:val="00DF0765"/>
    <w:rsid w:val="00DF0BA2"/>
    <w:rsid w:val="00DF162A"/>
    <w:rsid w:val="00DF1900"/>
    <w:rsid w:val="00DF1EF9"/>
    <w:rsid w:val="00DF3321"/>
    <w:rsid w:val="00DF482F"/>
    <w:rsid w:val="00DF4BF5"/>
    <w:rsid w:val="00E02A68"/>
    <w:rsid w:val="00E055A8"/>
    <w:rsid w:val="00E05BB6"/>
    <w:rsid w:val="00E06B5A"/>
    <w:rsid w:val="00E138B8"/>
    <w:rsid w:val="00E13B0E"/>
    <w:rsid w:val="00E144C0"/>
    <w:rsid w:val="00E1455F"/>
    <w:rsid w:val="00E15EAB"/>
    <w:rsid w:val="00E173A2"/>
    <w:rsid w:val="00E20D22"/>
    <w:rsid w:val="00E2172D"/>
    <w:rsid w:val="00E22037"/>
    <w:rsid w:val="00E24BD2"/>
    <w:rsid w:val="00E25B12"/>
    <w:rsid w:val="00E26526"/>
    <w:rsid w:val="00E311C9"/>
    <w:rsid w:val="00E32B31"/>
    <w:rsid w:val="00E3646A"/>
    <w:rsid w:val="00E379E3"/>
    <w:rsid w:val="00E41ABD"/>
    <w:rsid w:val="00E41C88"/>
    <w:rsid w:val="00E421DD"/>
    <w:rsid w:val="00E44A4A"/>
    <w:rsid w:val="00E45BD6"/>
    <w:rsid w:val="00E52164"/>
    <w:rsid w:val="00E55EB0"/>
    <w:rsid w:val="00E60825"/>
    <w:rsid w:val="00E60B03"/>
    <w:rsid w:val="00E60F0C"/>
    <w:rsid w:val="00E63D90"/>
    <w:rsid w:val="00E664F4"/>
    <w:rsid w:val="00E67076"/>
    <w:rsid w:val="00E70B38"/>
    <w:rsid w:val="00E72A8B"/>
    <w:rsid w:val="00E734B3"/>
    <w:rsid w:val="00E741C5"/>
    <w:rsid w:val="00E74EA0"/>
    <w:rsid w:val="00E77669"/>
    <w:rsid w:val="00E77D13"/>
    <w:rsid w:val="00E807B3"/>
    <w:rsid w:val="00E828B1"/>
    <w:rsid w:val="00E83302"/>
    <w:rsid w:val="00E85DF1"/>
    <w:rsid w:val="00E86B11"/>
    <w:rsid w:val="00E91B3E"/>
    <w:rsid w:val="00E9326A"/>
    <w:rsid w:val="00E940E3"/>
    <w:rsid w:val="00E97923"/>
    <w:rsid w:val="00E97E94"/>
    <w:rsid w:val="00EA1B72"/>
    <w:rsid w:val="00EA1E9D"/>
    <w:rsid w:val="00EA21E7"/>
    <w:rsid w:val="00EA5470"/>
    <w:rsid w:val="00EB273A"/>
    <w:rsid w:val="00EB2981"/>
    <w:rsid w:val="00EB46A5"/>
    <w:rsid w:val="00EB4B15"/>
    <w:rsid w:val="00EC6324"/>
    <w:rsid w:val="00EC6A58"/>
    <w:rsid w:val="00EC7AF1"/>
    <w:rsid w:val="00ED2517"/>
    <w:rsid w:val="00ED445D"/>
    <w:rsid w:val="00ED61C9"/>
    <w:rsid w:val="00ED7D1B"/>
    <w:rsid w:val="00EE0E0C"/>
    <w:rsid w:val="00EE3F44"/>
    <w:rsid w:val="00EE56B7"/>
    <w:rsid w:val="00EE62FE"/>
    <w:rsid w:val="00EF0301"/>
    <w:rsid w:val="00EF307A"/>
    <w:rsid w:val="00EF3951"/>
    <w:rsid w:val="00EF3C90"/>
    <w:rsid w:val="00EF4664"/>
    <w:rsid w:val="00EF4C9A"/>
    <w:rsid w:val="00EF4F20"/>
    <w:rsid w:val="00EF5AE1"/>
    <w:rsid w:val="00F011F4"/>
    <w:rsid w:val="00F03C29"/>
    <w:rsid w:val="00F04707"/>
    <w:rsid w:val="00F055B7"/>
    <w:rsid w:val="00F15D0A"/>
    <w:rsid w:val="00F17DEF"/>
    <w:rsid w:val="00F21107"/>
    <w:rsid w:val="00F21E07"/>
    <w:rsid w:val="00F22044"/>
    <w:rsid w:val="00F24745"/>
    <w:rsid w:val="00F26EB6"/>
    <w:rsid w:val="00F27BB9"/>
    <w:rsid w:val="00F32A7C"/>
    <w:rsid w:val="00F33A35"/>
    <w:rsid w:val="00F41073"/>
    <w:rsid w:val="00F4134E"/>
    <w:rsid w:val="00F41AA4"/>
    <w:rsid w:val="00F45995"/>
    <w:rsid w:val="00F46858"/>
    <w:rsid w:val="00F4745C"/>
    <w:rsid w:val="00F50151"/>
    <w:rsid w:val="00F50FD1"/>
    <w:rsid w:val="00F54DBE"/>
    <w:rsid w:val="00F654E1"/>
    <w:rsid w:val="00F659F1"/>
    <w:rsid w:val="00F6648F"/>
    <w:rsid w:val="00F70EE8"/>
    <w:rsid w:val="00F71F35"/>
    <w:rsid w:val="00F7459D"/>
    <w:rsid w:val="00F74930"/>
    <w:rsid w:val="00F75FAC"/>
    <w:rsid w:val="00F765D4"/>
    <w:rsid w:val="00F80500"/>
    <w:rsid w:val="00F80BC9"/>
    <w:rsid w:val="00F83A21"/>
    <w:rsid w:val="00F847EF"/>
    <w:rsid w:val="00F87667"/>
    <w:rsid w:val="00F912CE"/>
    <w:rsid w:val="00F920C8"/>
    <w:rsid w:val="00F92657"/>
    <w:rsid w:val="00F954BA"/>
    <w:rsid w:val="00F95949"/>
    <w:rsid w:val="00FA0536"/>
    <w:rsid w:val="00FA12AE"/>
    <w:rsid w:val="00FA33AA"/>
    <w:rsid w:val="00FA3C2A"/>
    <w:rsid w:val="00FA3D1F"/>
    <w:rsid w:val="00FA6143"/>
    <w:rsid w:val="00FA65B2"/>
    <w:rsid w:val="00FA69A4"/>
    <w:rsid w:val="00FA7366"/>
    <w:rsid w:val="00FA7948"/>
    <w:rsid w:val="00FB173E"/>
    <w:rsid w:val="00FB2F22"/>
    <w:rsid w:val="00FB4A56"/>
    <w:rsid w:val="00FB4E5C"/>
    <w:rsid w:val="00FB6F33"/>
    <w:rsid w:val="00FC04F6"/>
    <w:rsid w:val="00FC21A9"/>
    <w:rsid w:val="00FC391E"/>
    <w:rsid w:val="00FC4E10"/>
    <w:rsid w:val="00FC5385"/>
    <w:rsid w:val="00FC5965"/>
    <w:rsid w:val="00FC7352"/>
    <w:rsid w:val="00FC739B"/>
    <w:rsid w:val="00FD06E1"/>
    <w:rsid w:val="00FD2B89"/>
    <w:rsid w:val="00FD2DCA"/>
    <w:rsid w:val="00FD5BE0"/>
    <w:rsid w:val="00FE0913"/>
    <w:rsid w:val="00FE200E"/>
    <w:rsid w:val="00FE5D66"/>
    <w:rsid w:val="00FE693C"/>
    <w:rsid w:val="00FE769C"/>
    <w:rsid w:val="00FE7A04"/>
    <w:rsid w:val="00FF09F5"/>
    <w:rsid w:val="00FF3999"/>
    <w:rsid w:val="00FF4980"/>
    <w:rsid w:val="00FF76F7"/>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CA579-2C2E-42B2-9C52-BDEAE761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CE47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E47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CE47F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1223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734501"/>
    <w:rPr>
      <w:color w:val="800080" w:themeColor="followedHyperlink"/>
      <w:u w:val="single"/>
    </w:rPr>
  </w:style>
  <w:style w:type="character" w:customStyle="1" w:styleId="20">
    <w:name w:val="Заголовок 2 Знак"/>
    <w:basedOn w:val="a0"/>
    <w:link w:val="2"/>
    <w:uiPriority w:val="9"/>
    <w:rsid w:val="00CE47F8"/>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
    <w:rsid w:val="00CE47F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CE47F8"/>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1223A9"/>
    <w:rPr>
      <w:rFonts w:asciiTheme="majorHAnsi" w:eastAsiaTheme="majorEastAsia" w:hAnsiTheme="majorHAnsi" w:cstheme="majorBidi"/>
      <w:i/>
      <w:iCs/>
      <w:color w:val="365F91" w:themeColor="accent1" w:themeShade="BF"/>
    </w:rPr>
  </w:style>
  <w:style w:type="character" w:customStyle="1" w:styleId="11">
    <w:name w:val="Неразрешенное упоминание1"/>
    <w:basedOn w:val="a0"/>
    <w:uiPriority w:val="99"/>
    <w:semiHidden/>
    <w:unhideWhenUsed/>
    <w:rsid w:val="00010E85"/>
    <w:rPr>
      <w:color w:val="605E5C"/>
      <w:shd w:val="clear" w:color="auto" w:fill="E1DFDD"/>
    </w:rPr>
  </w:style>
  <w:style w:type="character" w:customStyle="1" w:styleId="21">
    <w:name w:val="Основной текст (2)_"/>
    <w:basedOn w:val="a0"/>
    <w:link w:val="22"/>
    <w:rsid w:val="000A3259"/>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A3259"/>
    <w:pPr>
      <w:widowControl w:val="0"/>
      <w:shd w:val="clear" w:color="auto" w:fill="FFFFFF"/>
      <w:spacing w:after="0" w:line="346" w:lineRule="exact"/>
      <w:ind w:hanging="480"/>
    </w:pPr>
    <w:rPr>
      <w:rFonts w:ascii="Times New Roman" w:eastAsia="Times New Roman" w:hAnsi="Times New Roman" w:cs="Times New Roman"/>
      <w:sz w:val="28"/>
      <w:szCs w:val="28"/>
    </w:rPr>
  </w:style>
  <w:style w:type="character" w:customStyle="1" w:styleId="23">
    <w:name w:val="Неразрешенное упоминание2"/>
    <w:basedOn w:val="a0"/>
    <w:uiPriority w:val="99"/>
    <w:semiHidden/>
    <w:unhideWhenUsed/>
    <w:rsid w:val="00D861FA"/>
    <w:rPr>
      <w:color w:val="605E5C"/>
      <w:shd w:val="clear" w:color="auto" w:fill="E1DFDD"/>
    </w:rPr>
  </w:style>
  <w:style w:type="character" w:customStyle="1" w:styleId="UnresolvedMention">
    <w:name w:val="Unresolved Mention"/>
    <w:basedOn w:val="a0"/>
    <w:uiPriority w:val="99"/>
    <w:semiHidden/>
    <w:unhideWhenUsed/>
    <w:rsid w:val="00784165"/>
    <w:rPr>
      <w:color w:val="605E5C"/>
      <w:shd w:val="clear" w:color="auto" w:fill="E1DFDD"/>
    </w:rPr>
  </w:style>
  <w:style w:type="character" w:customStyle="1" w:styleId="90">
    <w:name w:val="Оглавление 9 Знак"/>
    <w:basedOn w:val="a0"/>
    <w:link w:val="91"/>
    <w:rsid w:val="00140598"/>
    <w:rPr>
      <w:rFonts w:ascii="Calibri" w:eastAsia="Calibri" w:hAnsi="Calibri" w:cs="Calibri"/>
      <w:b/>
      <w:bCs/>
      <w:sz w:val="21"/>
      <w:szCs w:val="21"/>
      <w:shd w:val="clear" w:color="auto" w:fill="FFFFFF"/>
    </w:rPr>
  </w:style>
  <w:style w:type="character" w:customStyle="1" w:styleId="24">
    <w:name w:val="Оглавление (2)"/>
    <w:basedOn w:val="90"/>
    <w:rsid w:val="00140598"/>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31">
    <w:name w:val="Оглавление (3)"/>
    <w:basedOn w:val="a0"/>
    <w:rsid w:val="0014059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paragraph" w:styleId="91">
    <w:name w:val="toc 9"/>
    <w:basedOn w:val="a"/>
    <w:link w:val="90"/>
    <w:autoRedefine/>
    <w:rsid w:val="00140598"/>
    <w:pPr>
      <w:widowControl w:val="0"/>
      <w:shd w:val="clear" w:color="auto" w:fill="FFFFFF"/>
      <w:spacing w:before="420" w:after="0" w:line="259" w:lineRule="exact"/>
      <w:jc w:val="both"/>
    </w:pPr>
    <w:rPr>
      <w:rFonts w:ascii="Calibri" w:eastAsia="Calibri" w:hAnsi="Calibri" w:cs="Calibri"/>
      <w:b/>
      <w:bCs/>
      <w:sz w:val="21"/>
      <w:szCs w:val="21"/>
    </w:rPr>
  </w:style>
  <w:style w:type="character" w:customStyle="1" w:styleId="212pt">
    <w:name w:val="Основной текст (2) + 12 pt"/>
    <w:basedOn w:val="21"/>
    <w:rsid w:val="00FA0536"/>
    <w:rPr>
      <w:rFonts w:ascii="Calibri" w:eastAsia="Calibri" w:hAnsi="Calibri" w:cs="Calibri"/>
      <w:b w:val="0"/>
      <w:bCs w:val="0"/>
      <w:i w:val="0"/>
      <w:iCs w:val="0"/>
      <w:smallCaps w:val="0"/>
      <w:strike w:val="0"/>
      <w:color w:val="000000"/>
      <w:spacing w:val="0"/>
      <w:w w:val="100"/>
      <w:position w:val="0"/>
      <w:sz w:val="24"/>
      <w:szCs w:val="24"/>
      <w:u w:val="none"/>
      <w:shd w:val="clear" w:color="auto" w:fill="FFFFFF"/>
      <w:lang w:val="en-US" w:eastAsia="en-US" w:bidi="en-US"/>
    </w:rPr>
  </w:style>
  <w:style w:type="paragraph" w:styleId="af0">
    <w:name w:val="header"/>
    <w:basedOn w:val="a"/>
    <w:link w:val="af1"/>
    <w:uiPriority w:val="99"/>
    <w:unhideWhenUsed/>
    <w:rsid w:val="004B12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B121B"/>
  </w:style>
  <w:style w:type="paragraph" w:styleId="af2">
    <w:name w:val="footer"/>
    <w:basedOn w:val="a"/>
    <w:link w:val="af3"/>
    <w:uiPriority w:val="99"/>
    <w:unhideWhenUsed/>
    <w:rsid w:val="004B12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B121B"/>
  </w:style>
  <w:style w:type="character" w:customStyle="1" w:styleId="42">
    <w:name w:val="Подпись к картинке (4)"/>
    <w:basedOn w:val="a0"/>
    <w:rsid w:val="00CE5B8D"/>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496342">
      <w:bodyDiv w:val="1"/>
      <w:marLeft w:val="0"/>
      <w:marRight w:val="0"/>
      <w:marTop w:val="0"/>
      <w:marBottom w:val="0"/>
      <w:divBdr>
        <w:top w:val="none" w:sz="0" w:space="0" w:color="auto"/>
        <w:left w:val="none" w:sz="0" w:space="0" w:color="auto"/>
        <w:bottom w:val="none" w:sz="0" w:space="0" w:color="auto"/>
        <w:right w:val="none" w:sz="0" w:space="0" w:color="auto"/>
      </w:divBdr>
    </w:div>
    <w:div w:id="631600959">
      <w:bodyDiv w:val="1"/>
      <w:marLeft w:val="0"/>
      <w:marRight w:val="0"/>
      <w:marTop w:val="0"/>
      <w:marBottom w:val="0"/>
      <w:divBdr>
        <w:top w:val="none" w:sz="0" w:space="0" w:color="auto"/>
        <w:left w:val="none" w:sz="0" w:space="0" w:color="auto"/>
        <w:bottom w:val="none" w:sz="0" w:space="0" w:color="auto"/>
        <w:right w:val="none" w:sz="0" w:space="0" w:color="auto"/>
      </w:divBdr>
    </w:div>
    <w:div w:id="72182971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9880"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baguzin.ru/wp/?p=19780" TargetMode="External"/><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C2BD0-D570-4C9E-9789-F127E55B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1028</Words>
  <Characters>5866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5</cp:revision>
  <cp:lastPrinted>2019-01-02T09:27:00Z</cp:lastPrinted>
  <dcterms:created xsi:type="dcterms:W3CDTF">2019-01-07T10:52:00Z</dcterms:created>
  <dcterms:modified xsi:type="dcterms:W3CDTF">2019-01-08T18:55:00Z</dcterms:modified>
</cp:coreProperties>
</file>