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85F7" w14:textId="76D6ABB7" w:rsidR="00D70F6A" w:rsidRDefault="00CE2399" w:rsidP="00D4730E">
      <w:pPr>
        <w:spacing w:after="240" w:line="240" w:lineRule="auto"/>
        <w:rPr>
          <w:rFonts w:eastAsia="Times New Roman" w:cstheme="minorHAnsi"/>
          <w:b/>
          <w:bCs/>
          <w:color w:val="000000"/>
          <w:sz w:val="28"/>
          <w:lang w:eastAsia="ru-RU"/>
        </w:rPr>
      </w:pPr>
      <w:r w:rsidRPr="00CE2399">
        <w:rPr>
          <w:rFonts w:eastAsia="Times New Roman" w:cstheme="minorHAnsi"/>
          <w:b/>
          <w:bCs/>
          <w:color w:val="000000"/>
          <w:sz w:val="28"/>
          <w:lang w:eastAsia="ru-RU"/>
        </w:rPr>
        <w:t>Леонард Шерман. Пока псы лают, коты побеждают</w:t>
      </w:r>
    </w:p>
    <w:p w14:paraId="06252247" w14:textId="678348A7" w:rsid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Лидеры бизнеса привыкли к жесткой конкуренции. Без борьбы за качество, за более низкую цену, за лучший функционал устойчивого прибыльного роста не достичь. В результате бизнес превращается в бесконечный бой, напоминающий схватку голодных псов.</w:t>
      </w:r>
      <w:r>
        <w:rPr>
          <w:rFonts w:eastAsia="Times New Roman" w:cstheme="minorHAnsi"/>
          <w:color w:val="000000"/>
          <w:lang w:eastAsia="ru-RU"/>
        </w:rPr>
        <w:t xml:space="preserve"> </w:t>
      </w:r>
      <w:r w:rsidRPr="00927EB1">
        <w:rPr>
          <w:rFonts w:eastAsia="Times New Roman" w:cstheme="minorHAnsi"/>
          <w:color w:val="000000"/>
          <w:lang w:eastAsia="ru-RU"/>
        </w:rPr>
        <w:t>Леонард Шерман анализирует подходы всемирно известных классиков менеджмента — Майкла Портера, Брюса Хендерсона, Клейтона Кристенсена — и приходит к выводу, что уже описанные методы и инструменты управления зачастую не помогают компаниям выбраться из кризиса или добиться лидерства. Ведь конкуренты вооружены тем же оружием. Автор предлагает выбрать другую стратегию. Когда все кругом дерутся, как псы, стоит попробовать применить «кошачий» подход и добиться своего иным способом.</w:t>
      </w:r>
      <w:r>
        <w:rPr>
          <w:rFonts w:eastAsia="Times New Roman" w:cstheme="minorHAnsi"/>
          <w:color w:val="000000"/>
          <w:lang w:eastAsia="ru-RU"/>
        </w:rPr>
        <w:t xml:space="preserve"> </w:t>
      </w:r>
      <w:r w:rsidRPr="00927EB1">
        <w:rPr>
          <w:rFonts w:eastAsia="Times New Roman" w:cstheme="minorHAnsi"/>
          <w:color w:val="000000"/>
          <w:lang w:eastAsia="ru-RU"/>
        </w:rPr>
        <w:t>На примерах создания великих продуктов последних лет Шерман учит обходить подводные камни прямой конкурентной борьбы — быть хитрее и креативнее, избегать «собачьих боев» и прибегать к кошачьей стратегии, нарушая общепринятые правила классического менеджмента.</w:t>
      </w:r>
    </w:p>
    <w:p w14:paraId="18F2F78C" w14:textId="4E466DB2"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Леонард Шерман. Пока псы лают, коты побеждают</w:t>
      </w:r>
      <w:r>
        <w:rPr>
          <w:rFonts w:eastAsia="Times New Roman" w:cstheme="minorHAnsi"/>
          <w:color w:val="000000"/>
          <w:lang w:eastAsia="ru-RU"/>
        </w:rPr>
        <w:t xml:space="preserve"> –</w:t>
      </w:r>
      <w:r w:rsidRPr="00927EB1">
        <w:rPr>
          <w:rFonts w:eastAsia="Times New Roman" w:cstheme="minorHAnsi"/>
          <w:color w:val="000000"/>
          <w:lang w:eastAsia="ru-RU"/>
        </w:rPr>
        <w:t xml:space="preserve"> М.: Альпина Паблишер, 2020. — 400 с.</w:t>
      </w:r>
    </w:p>
    <w:p w14:paraId="77A83B73" w14:textId="1D5E1301" w:rsidR="00545957" w:rsidRDefault="00C434C0" w:rsidP="00C434C0">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3D0BE1A9" wp14:editId="330918E8">
            <wp:extent cx="1905000" cy="2724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Леонард Шерман. Пока псы лают, коты побеждают.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24150"/>
                    </a:xfrm>
                    <a:prstGeom prst="rect">
                      <a:avLst/>
                    </a:prstGeom>
                  </pic:spPr>
                </pic:pic>
              </a:graphicData>
            </a:graphic>
          </wp:inline>
        </w:drawing>
      </w:r>
    </w:p>
    <w:p w14:paraId="61D07C2B" w14:textId="70F5EB42" w:rsidR="00C434C0" w:rsidRDefault="00C434C0" w:rsidP="00C434C0">
      <w:pPr>
        <w:spacing w:after="120" w:line="240" w:lineRule="auto"/>
        <w:rPr>
          <w:rFonts w:eastAsia="Times New Roman" w:cstheme="minorHAnsi"/>
          <w:color w:val="000000"/>
          <w:lang w:eastAsia="ru-RU"/>
        </w:rPr>
      </w:pPr>
      <w:r w:rsidRPr="00C434C0">
        <w:rPr>
          <w:rFonts w:eastAsia="Times New Roman" w:cstheme="minorHAnsi"/>
          <w:color w:val="000000"/>
          <w:lang w:eastAsia="ru-RU"/>
        </w:rPr>
        <w:t xml:space="preserve">Купить книгу в издательстве </w:t>
      </w:r>
      <w:hyperlink r:id="rId9" w:history="1">
        <w:r w:rsidRPr="00C434C0">
          <w:rPr>
            <w:rStyle w:val="a9"/>
            <w:rFonts w:eastAsia="Times New Roman" w:cstheme="minorHAnsi"/>
            <w:lang w:eastAsia="ru-RU"/>
          </w:rPr>
          <w:t>Альпина Паблишер</w:t>
        </w:r>
      </w:hyperlink>
      <w:r w:rsidRPr="00C434C0">
        <w:rPr>
          <w:rFonts w:eastAsia="Times New Roman" w:cstheme="minorHAnsi"/>
          <w:color w:val="000000"/>
          <w:lang w:eastAsia="ru-RU"/>
        </w:rPr>
        <w:t xml:space="preserve">, цифровую книгу в </w:t>
      </w:r>
      <w:hyperlink r:id="rId10" w:history="1">
        <w:r w:rsidRPr="00130520">
          <w:rPr>
            <w:rStyle w:val="a9"/>
            <w:rFonts w:eastAsia="Times New Roman" w:cstheme="minorHAnsi"/>
            <w:lang w:eastAsia="ru-RU"/>
          </w:rPr>
          <w:t>ЛитРес</w:t>
        </w:r>
      </w:hyperlink>
      <w:r w:rsidRPr="00C434C0">
        <w:rPr>
          <w:rFonts w:eastAsia="Times New Roman" w:cstheme="minorHAnsi"/>
          <w:color w:val="000000"/>
          <w:lang w:eastAsia="ru-RU"/>
        </w:rPr>
        <w:t xml:space="preserve">, бумажную книгу в </w:t>
      </w:r>
      <w:hyperlink r:id="rId11" w:history="1">
        <w:r w:rsidRPr="00130520">
          <w:rPr>
            <w:rStyle w:val="a9"/>
            <w:rFonts w:eastAsia="Times New Roman" w:cstheme="minorHAnsi"/>
            <w:lang w:eastAsia="ru-RU"/>
          </w:rPr>
          <w:t>Ozon</w:t>
        </w:r>
      </w:hyperlink>
    </w:p>
    <w:p w14:paraId="662A2D80" w14:textId="7D8E56F2" w:rsidR="00927EB1" w:rsidRPr="00927EB1" w:rsidRDefault="00927EB1" w:rsidP="00927EB1">
      <w:pPr>
        <w:pStyle w:val="3"/>
        <w:rPr>
          <w:rFonts w:eastAsia="Times New Roman"/>
          <w:lang w:eastAsia="ru-RU"/>
        </w:rPr>
      </w:pPr>
      <w:r w:rsidRPr="00927EB1">
        <w:rPr>
          <w:rFonts w:eastAsia="Times New Roman"/>
          <w:lang w:eastAsia="ru-RU"/>
        </w:rPr>
        <w:t>Глава 1</w:t>
      </w:r>
      <w:r>
        <w:rPr>
          <w:rFonts w:eastAsia="Times New Roman"/>
          <w:lang w:eastAsia="ru-RU"/>
        </w:rPr>
        <w:t xml:space="preserve">. </w:t>
      </w:r>
      <w:r w:rsidRPr="00927EB1">
        <w:rPr>
          <w:rFonts w:eastAsia="Times New Roman"/>
          <w:lang w:eastAsia="ru-RU"/>
        </w:rPr>
        <w:t>Происхождение современных стратегических идей в бизнесе</w:t>
      </w:r>
    </w:p>
    <w:p w14:paraId="7B206E4C" w14:textId="2C2F74A9" w:rsid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Проблема поиска выигрышных стратегий и лучших практик управления, которые могли бы обеспечить долгосрочный прибыльный рост, отнюдь не нова. В конце 1970-х гг. Майкл Портер опубликовал статью </w:t>
      </w:r>
      <w:hyperlink r:id="rId12" w:history="1">
        <w:r w:rsidRPr="00927EB1">
          <w:rPr>
            <w:rStyle w:val="a9"/>
            <w:rFonts w:eastAsia="Times New Roman" w:cstheme="minorHAnsi"/>
            <w:lang w:eastAsia="ru-RU"/>
          </w:rPr>
          <w:t>Как строить стратегию на основе пяти конкурентных сил</w:t>
        </w:r>
      </w:hyperlink>
      <w:r w:rsidRPr="00927EB1">
        <w:rPr>
          <w:rFonts w:eastAsia="Times New Roman" w:cstheme="minorHAnsi"/>
          <w:color w:val="000000"/>
          <w:lang w:eastAsia="ru-RU"/>
        </w:rPr>
        <w:t xml:space="preserve"> (рис. 1).</w:t>
      </w:r>
      <w:r w:rsidR="00011114" w:rsidRPr="00011114">
        <w:rPr>
          <w:rFonts w:eastAsia="Times New Roman" w:cstheme="minorHAnsi"/>
          <w:color w:val="000000"/>
          <w:lang w:eastAsia="ru-RU"/>
        </w:rPr>
        <w:t xml:space="preserve"> </w:t>
      </w:r>
      <w:r w:rsidR="00011114">
        <w:rPr>
          <w:rFonts w:eastAsia="Times New Roman" w:cstheme="minorHAnsi"/>
          <w:color w:val="000000"/>
          <w:lang w:eastAsia="ru-RU"/>
        </w:rPr>
        <w:t>М</w:t>
      </w:r>
      <w:r w:rsidR="00011114" w:rsidRPr="00927EB1">
        <w:rPr>
          <w:rFonts w:eastAsia="Times New Roman" w:cstheme="minorHAnsi"/>
          <w:color w:val="000000"/>
          <w:lang w:eastAsia="ru-RU"/>
        </w:rPr>
        <w:t>одель внушает уверенность, что существуют «хорошие» и «плохие» отрасли, и этот фактор в той или иной степени предопределяет существенно разные финансовые результаты. Я не согласен с этим тезисом</w:t>
      </w:r>
      <w:r w:rsidR="00011114">
        <w:rPr>
          <w:rFonts w:eastAsia="Times New Roman" w:cstheme="minorHAnsi"/>
          <w:color w:val="000000"/>
          <w:lang w:eastAsia="ru-RU"/>
        </w:rPr>
        <w:t>.</w:t>
      </w:r>
    </w:p>
    <w:p w14:paraId="7405E18F" w14:textId="4DE3FD63" w:rsidR="00011114" w:rsidRDefault="00011114"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3E7C9CDA" wp14:editId="31E01293">
            <wp:extent cx="3162300" cy="2486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 Модель пяти сил Портера.jpg"/>
                    <pic:cNvPicPr/>
                  </pic:nvPicPr>
                  <pic:blipFill>
                    <a:blip r:embed="rId13">
                      <a:extLst>
                        <a:ext uri="{28A0092B-C50C-407E-A947-70E740481C1C}">
                          <a14:useLocalDpi xmlns:a14="http://schemas.microsoft.com/office/drawing/2010/main" val="0"/>
                        </a:ext>
                      </a:extLst>
                    </a:blip>
                    <a:stretch>
                      <a:fillRect/>
                    </a:stretch>
                  </pic:blipFill>
                  <pic:spPr>
                    <a:xfrm>
                      <a:off x="0" y="0"/>
                      <a:ext cx="3162300" cy="2486025"/>
                    </a:xfrm>
                    <a:prstGeom prst="rect">
                      <a:avLst/>
                    </a:prstGeom>
                  </pic:spPr>
                </pic:pic>
              </a:graphicData>
            </a:graphic>
          </wp:inline>
        </w:drawing>
      </w:r>
    </w:p>
    <w:p w14:paraId="13252D40" w14:textId="366A393C"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Рис. 1. Модель пяти сил Портера</w:t>
      </w:r>
    </w:p>
    <w:p w14:paraId="6D9C1B1F" w14:textId="77777777" w:rsidR="00011114" w:rsidRDefault="00011114" w:rsidP="00927EB1">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Следующее</w:t>
      </w:r>
      <w:r w:rsidR="00927EB1" w:rsidRPr="00927EB1">
        <w:rPr>
          <w:rFonts w:eastAsia="Times New Roman" w:cstheme="minorHAnsi"/>
          <w:color w:val="000000"/>
          <w:lang w:eastAsia="ru-RU"/>
        </w:rPr>
        <w:t xml:space="preserve"> важное достижение в области стратегического управления принадлежит одной из ведущих мировых консалтинговых фирм — Boston Consulting Group (BCG). В 1970 г. ее основатель Брюс Хендерсон</w:t>
      </w:r>
      <w:bookmarkStart w:id="0" w:name="_GoBack"/>
      <w:bookmarkEnd w:id="0"/>
      <w:r w:rsidR="00927EB1" w:rsidRPr="00927EB1">
        <w:rPr>
          <w:rFonts w:eastAsia="Times New Roman" w:cstheme="minorHAnsi"/>
          <w:color w:val="000000"/>
          <w:lang w:eastAsia="ru-RU"/>
        </w:rPr>
        <w:t xml:space="preserve"> создал матрицу, в которой по одной оси отображается рост спроса, а по другой — доля рынка компании. Каждая компания в зависимости от своей доли рынка и общего темпа роста отрасли попадает в один из четырех квадрантов матрицы (рис. 2).</w:t>
      </w:r>
    </w:p>
    <w:p w14:paraId="027D56E1" w14:textId="2682D0AA" w:rsidR="00011114" w:rsidRDefault="00011114"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038BDCB5" wp14:editId="673FFA41">
            <wp:extent cx="3705225" cy="2400300"/>
            <wp:effectExtent l="0" t="0" r="9525" b="0"/>
            <wp:docPr id="11" name="Рисунок 1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2. Матрица «рост_доля рынка» консалтинговой компании BCG.jpg"/>
                    <pic:cNvPicPr/>
                  </pic:nvPicPr>
                  <pic:blipFill>
                    <a:blip r:embed="rId14">
                      <a:extLst>
                        <a:ext uri="{28A0092B-C50C-407E-A947-70E740481C1C}">
                          <a14:useLocalDpi xmlns:a14="http://schemas.microsoft.com/office/drawing/2010/main" val="0"/>
                        </a:ext>
                      </a:extLst>
                    </a:blip>
                    <a:stretch>
                      <a:fillRect/>
                    </a:stretch>
                  </pic:blipFill>
                  <pic:spPr>
                    <a:xfrm>
                      <a:off x="0" y="0"/>
                      <a:ext cx="3705225" cy="2400300"/>
                    </a:xfrm>
                    <a:prstGeom prst="rect">
                      <a:avLst/>
                    </a:prstGeom>
                  </pic:spPr>
                </pic:pic>
              </a:graphicData>
            </a:graphic>
          </wp:inline>
        </w:drawing>
      </w:r>
    </w:p>
    <w:p w14:paraId="1242A06C" w14:textId="0608112B"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Рис. 2. Матрица «рост/доля рынка» консалтинговой компании BCG </w:t>
      </w:r>
    </w:p>
    <w:p w14:paraId="20E4D2A6" w14:textId="77777777" w:rsidR="00011114"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В 1980-х гг. внимание переключилось с изучения относительных пре-имуществ и недостатков отдельных отраслей на поиск практических методов управления и типов менеджерского поведения, которые обеспечивают успех в бизнесе. Одной из заметных попыток исследования этой темы была книга «В поисках совершенства», написанная консультантами McKinsey Томом Питерсом и Робертом Уотерманом-младшим.</w:t>
      </w:r>
    </w:p>
    <w:p w14:paraId="34714B41" w14:textId="7960BEC6" w:rsidR="00011114"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В результате анализа эти два консультанта McKinsey выделили восемь основных принципов управленческой эффективности — в частности, ориентированность на действие, хорошее понимание потребностей клиентов, стимулирование производительности сотрудников, специализация на том, что ваша компания делает лучше всего.</w:t>
      </w:r>
    </w:p>
    <w:p w14:paraId="1422A69B" w14:textId="02CA4FD5"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За последние 25 лет </w:t>
      </w:r>
      <w:r w:rsidR="00011114" w:rsidRPr="00927EB1">
        <w:rPr>
          <w:rFonts w:eastAsia="Times New Roman" w:cstheme="minorHAnsi"/>
          <w:color w:val="000000"/>
          <w:lang w:eastAsia="ru-RU"/>
        </w:rPr>
        <w:t xml:space="preserve">Джим Коллинз </w:t>
      </w:r>
      <w:r w:rsidRPr="00927EB1">
        <w:rPr>
          <w:rFonts w:eastAsia="Times New Roman" w:cstheme="minorHAnsi"/>
          <w:color w:val="000000"/>
          <w:lang w:eastAsia="ru-RU"/>
        </w:rPr>
        <w:t xml:space="preserve">издал шесть книг, концептуально продолжающих линию, заданную «В поисках совершенства», такие как «Построенные навечно», </w:t>
      </w:r>
      <w:hyperlink r:id="rId15" w:history="1">
        <w:r w:rsidRPr="00011114">
          <w:rPr>
            <w:rStyle w:val="a9"/>
            <w:rFonts w:eastAsia="Times New Roman" w:cstheme="minorHAnsi"/>
            <w:lang w:eastAsia="ru-RU"/>
          </w:rPr>
          <w:t>От хорошего к великому</w:t>
        </w:r>
      </w:hyperlink>
      <w:r w:rsidRPr="00927EB1">
        <w:rPr>
          <w:rFonts w:eastAsia="Times New Roman" w:cstheme="minorHAnsi"/>
          <w:color w:val="000000"/>
          <w:lang w:eastAsia="ru-RU"/>
        </w:rPr>
        <w:t xml:space="preserve">  и «Великие по собственному выбору», которые разошлись суммарным тиражом более 10 млн</w:t>
      </w:r>
      <w:r w:rsidR="00011114">
        <w:rPr>
          <w:rFonts w:eastAsia="Times New Roman" w:cstheme="minorHAnsi"/>
          <w:color w:val="000000"/>
          <w:lang w:eastAsia="ru-RU"/>
        </w:rPr>
        <w:t>.</w:t>
      </w:r>
      <w:r w:rsidRPr="00927EB1">
        <w:rPr>
          <w:rFonts w:eastAsia="Times New Roman" w:cstheme="minorHAnsi"/>
          <w:color w:val="000000"/>
          <w:lang w:eastAsia="ru-RU"/>
        </w:rPr>
        <w:t xml:space="preserve"> экземпляров.</w:t>
      </w:r>
      <w:r w:rsidR="00011114">
        <w:rPr>
          <w:rFonts w:eastAsia="Times New Roman" w:cstheme="minorHAnsi"/>
          <w:color w:val="000000"/>
          <w:lang w:eastAsia="ru-RU"/>
        </w:rPr>
        <w:t xml:space="preserve"> О</w:t>
      </w:r>
      <w:r w:rsidRPr="00927EB1">
        <w:rPr>
          <w:rFonts w:eastAsia="Times New Roman" w:cstheme="minorHAnsi"/>
          <w:color w:val="000000"/>
          <w:lang w:eastAsia="ru-RU"/>
        </w:rPr>
        <w:t>днако утверждать, будто бы существует прогностическая связь между даже искренне поддерживаемыми лучшими управленческими практиками и успешностью бизнеса, невозможно по двум причинам: это эффект ореола и тот факт, что любая стратегия зависит от конкретной ситуации. </w:t>
      </w:r>
    </w:p>
    <w:p w14:paraId="68C48DFE" w14:textId="4DBB1C25" w:rsidR="00927EB1" w:rsidRPr="00927EB1" w:rsidRDefault="00B468AF" w:rsidP="00927EB1">
      <w:pPr>
        <w:spacing w:after="120" w:line="240" w:lineRule="auto"/>
        <w:rPr>
          <w:rFonts w:eastAsia="Times New Roman" w:cstheme="minorHAnsi"/>
          <w:color w:val="000000"/>
          <w:lang w:eastAsia="ru-RU"/>
        </w:rPr>
      </w:pPr>
      <w:hyperlink r:id="rId16" w:history="1">
        <w:r w:rsidR="00927EB1" w:rsidRPr="00011114">
          <w:rPr>
            <w:rStyle w:val="a9"/>
            <w:rFonts w:eastAsia="Times New Roman" w:cstheme="minorHAnsi"/>
            <w:lang w:eastAsia="ru-RU"/>
          </w:rPr>
          <w:t>Эффект ореола</w:t>
        </w:r>
      </w:hyperlink>
      <w:r w:rsidR="00927EB1" w:rsidRPr="00927EB1">
        <w:rPr>
          <w:rFonts w:eastAsia="Times New Roman" w:cstheme="minorHAnsi"/>
          <w:color w:val="000000"/>
          <w:lang w:eastAsia="ru-RU"/>
        </w:rPr>
        <w:t xml:space="preserve"> означает типичную для людей склонность делать конкретные выводы на основе общих впечатлений. </w:t>
      </w:r>
      <w:r w:rsidR="00011114">
        <w:rPr>
          <w:rFonts w:eastAsia="Times New Roman" w:cstheme="minorHAnsi"/>
          <w:color w:val="000000"/>
          <w:lang w:eastAsia="ru-RU"/>
        </w:rPr>
        <w:t>Н</w:t>
      </w:r>
      <w:r w:rsidR="00927EB1" w:rsidRPr="00927EB1">
        <w:rPr>
          <w:rFonts w:eastAsia="Times New Roman" w:cstheme="minorHAnsi"/>
          <w:color w:val="000000"/>
          <w:lang w:eastAsia="ru-RU"/>
        </w:rPr>
        <w:t>есколько компаний, отобранных Коллинзом в качестве эталонных с точки зрения лучших практик управления, включая Fannie Mae, Circuit City, Motorola и Sony, впоследствии столкнулись со значительными проблемами.</w:t>
      </w:r>
    </w:p>
    <w:p w14:paraId="43B398E6" w14:textId="41291B8A" w:rsidR="00927EB1" w:rsidRPr="00927EB1" w:rsidRDefault="00011114" w:rsidP="00927EB1">
      <w:pPr>
        <w:spacing w:after="120" w:line="240" w:lineRule="auto"/>
        <w:rPr>
          <w:rFonts w:eastAsia="Times New Roman" w:cstheme="minorHAnsi"/>
          <w:color w:val="000000"/>
          <w:lang w:eastAsia="ru-RU"/>
        </w:rPr>
      </w:pPr>
      <w:r>
        <w:rPr>
          <w:rFonts w:eastAsia="Times New Roman" w:cstheme="minorHAnsi"/>
          <w:color w:val="000000"/>
          <w:lang w:eastAsia="ru-RU"/>
        </w:rPr>
        <w:t>П</w:t>
      </w:r>
      <w:r w:rsidR="00927EB1" w:rsidRPr="00927EB1">
        <w:rPr>
          <w:rFonts w:eastAsia="Times New Roman" w:cstheme="minorHAnsi"/>
          <w:color w:val="000000"/>
          <w:lang w:eastAsia="ru-RU"/>
        </w:rPr>
        <w:t>редставление, что путем изощренного анализа можно прийти к вечным и универсальным истинам об эффективном менеджменте, — ошибочно. Если и существует некий вечный совет, которому можно следовать независимо от обстоятельств, то это совет постоянно адаптировать свою бизнес-стратегию, стараясь предвосхищать новые обстоятельства и вовремя реагировать на их изменение. Эффективные бизнес-стратегии по своей сути динамичны.</w:t>
      </w:r>
    </w:p>
    <w:p w14:paraId="1166472E" w14:textId="77777777" w:rsidR="00517BD3"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Клейтон Кристенсен </w:t>
      </w:r>
      <w:r w:rsidR="00517BD3">
        <w:rPr>
          <w:rFonts w:eastAsia="Times New Roman" w:cstheme="minorHAnsi"/>
          <w:color w:val="000000"/>
          <w:lang w:eastAsia="ru-RU"/>
        </w:rPr>
        <w:t>в</w:t>
      </w:r>
      <w:r w:rsidRPr="00927EB1">
        <w:rPr>
          <w:rFonts w:eastAsia="Times New Roman" w:cstheme="minorHAnsi"/>
          <w:color w:val="000000"/>
          <w:lang w:eastAsia="ru-RU"/>
        </w:rPr>
        <w:t xml:space="preserve"> книге </w:t>
      </w:r>
      <w:hyperlink r:id="rId17" w:history="1">
        <w:r w:rsidRPr="00517BD3">
          <w:rPr>
            <w:rStyle w:val="a9"/>
            <w:rFonts w:eastAsia="Times New Roman" w:cstheme="minorHAnsi"/>
            <w:lang w:eastAsia="ru-RU"/>
          </w:rPr>
          <w:t>Дилемма инноватора</w:t>
        </w:r>
      </w:hyperlink>
      <w:r w:rsidRPr="00927EB1">
        <w:rPr>
          <w:rFonts w:eastAsia="Times New Roman" w:cstheme="minorHAnsi"/>
          <w:color w:val="000000"/>
          <w:lang w:eastAsia="ru-RU"/>
        </w:rPr>
        <w:t>, опубликованной в 1997 г., утверждал, что широко распространенные практики управления, пропагандируемые Питерсом</w:t>
      </w:r>
      <w:r w:rsidR="00517BD3">
        <w:rPr>
          <w:rFonts w:eastAsia="Times New Roman" w:cstheme="minorHAnsi"/>
          <w:color w:val="000000"/>
          <w:lang w:eastAsia="ru-RU"/>
        </w:rPr>
        <w:t xml:space="preserve">, </w:t>
      </w:r>
      <w:r w:rsidRPr="00927EB1">
        <w:rPr>
          <w:rFonts w:eastAsia="Times New Roman" w:cstheme="minorHAnsi"/>
          <w:color w:val="000000"/>
          <w:lang w:eastAsia="ru-RU"/>
        </w:rPr>
        <w:t>Уотерманом</w:t>
      </w:r>
      <w:r w:rsidR="00517BD3">
        <w:rPr>
          <w:rFonts w:eastAsia="Times New Roman" w:cstheme="minorHAnsi"/>
          <w:color w:val="000000"/>
          <w:lang w:eastAsia="ru-RU"/>
        </w:rPr>
        <w:t xml:space="preserve"> и</w:t>
      </w:r>
      <w:r w:rsidRPr="00927EB1">
        <w:rPr>
          <w:rFonts w:eastAsia="Times New Roman" w:cstheme="minorHAnsi"/>
          <w:color w:val="000000"/>
          <w:lang w:eastAsia="ru-RU"/>
        </w:rPr>
        <w:t xml:space="preserve"> Коллинзом, например советы «хорошо понимать потребности клиентов» и «делать то, что у вас получается лучше всего», могут невольно стать причиной неудач.</w:t>
      </w:r>
      <w:r w:rsidR="00517BD3">
        <w:rPr>
          <w:rFonts w:eastAsia="Times New Roman" w:cstheme="minorHAnsi"/>
          <w:color w:val="000000"/>
          <w:lang w:eastAsia="ru-RU"/>
        </w:rPr>
        <w:t xml:space="preserve"> </w:t>
      </w:r>
      <w:r w:rsidRPr="00927EB1">
        <w:rPr>
          <w:rFonts w:eastAsia="Times New Roman" w:cstheme="minorHAnsi"/>
          <w:color w:val="000000"/>
          <w:lang w:eastAsia="ru-RU"/>
        </w:rPr>
        <w:t>Несмотря на используемый Кристенсеном термин «подрывные технологии», теория применима в любой отрасли — высокотехнологичной или низкотехнологичной.</w:t>
      </w:r>
    </w:p>
    <w:p w14:paraId="1920FE7A" w14:textId="013EF5D1"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Кристенсену удалось пролить свет на центральные вопросы, затронутые в его книге:</w:t>
      </w:r>
      <w:r w:rsidR="00517BD3">
        <w:rPr>
          <w:rFonts w:eastAsia="Times New Roman" w:cstheme="minorHAnsi"/>
          <w:color w:val="000000"/>
          <w:lang w:eastAsia="ru-RU"/>
        </w:rPr>
        <w:t xml:space="preserve"> </w:t>
      </w:r>
      <w:r w:rsidRPr="00927EB1">
        <w:rPr>
          <w:rFonts w:ascii="Calibri" w:eastAsia="Times New Roman" w:hAnsi="Calibri" w:cs="Calibri"/>
          <w:color w:val="000000"/>
          <w:lang w:eastAsia="ru-RU"/>
        </w:rPr>
        <w:t>Почему</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компаниям</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так</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трудно</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сохранять</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лидерство</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на</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рынке</w:t>
      </w:r>
      <w:r w:rsidRPr="00927EB1">
        <w:rPr>
          <w:rFonts w:eastAsia="Times New Roman" w:cstheme="minorHAnsi"/>
          <w:color w:val="000000"/>
          <w:lang w:eastAsia="ru-RU"/>
        </w:rPr>
        <w:t>?</w:t>
      </w:r>
      <w:r w:rsidR="00517BD3">
        <w:rPr>
          <w:rFonts w:eastAsia="Times New Roman" w:cstheme="minorHAnsi"/>
          <w:color w:val="000000"/>
          <w:lang w:eastAsia="ru-RU"/>
        </w:rPr>
        <w:t xml:space="preserve"> </w:t>
      </w:r>
      <w:r w:rsidRPr="00927EB1">
        <w:rPr>
          <w:rFonts w:ascii="Calibri" w:eastAsia="Times New Roman" w:hAnsi="Calibri" w:cs="Calibri"/>
          <w:color w:val="000000"/>
          <w:lang w:eastAsia="ru-RU"/>
        </w:rPr>
        <w:t>Почему</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именно</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компании</w:t>
      </w:r>
      <w:r w:rsidRPr="00927EB1">
        <w:rPr>
          <w:rFonts w:eastAsia="Times New Roman" w:cstheme="minorHAnsi"/>
          <w:color w:val="000000"/>
          <w:lang w:eastAsia="ru-RU"/>
        </w:rPr>
        <w:t>-</w:t>
      </w:r>
      <w:r w:rsidRPr="00927EB1">
        <w:rPr>
          <w:rFonts w:ascii="Calibri" w:eastAsia="Times New Roman" w:hAnsi="Calibri" w:cs="Calibri"/>
          <w:color w:val="000000"/>
          <w:lang w:eastAsia="ru-RU"/>
        </w:rPr>
        <w:t>новички</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а</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не</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lastRenderedPageBreak/>
        <w:t>действующие</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лидеры</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рынка</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так</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часто</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предлагают</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подрывные</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технологии</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и</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новые</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бизнес</w:t>
      </w:r>
      <w:r w:rsidR="00517BD3">
        <w:rPr>
          <w:rFonts w:ascii="Calibri" w:eastAsia="Times New Roman" w:hAnsi="Calibri" w:cs="Calibri"/>
          <w:color w:val="000000"/>
          <w:lang w:eastAsia="ru-RU"/>
        </w:rPr>
        <w:t>-</w:t>
      </w:r>
      <w:r w:rsidRPr="00927EB1">
        <w:rPr>
          <w:rFonts w:ascii="Calibri" w:eastAsia="Times New Roman" w:hAnsi="Calibri" w:cs="Calibri"/>
          <w:color w:val="000000"/>
          <w:lang w:eastAsia="ru-RU"/>
        </w:rPr>
        <w:t>модели</w:t>
      </w:r>
      <w:r w:rsidRPr="00927EB1">
        <w:rPr>
          <w:rFonts w:eastAsia="Times New Roman" w:cstheme="minorHAnsi"/>
          <w:color w:val="000000"/>
          <w:lang w:eastAsia="ru-RU"/>
        </w:rPr>
        <w:t>?</w:t>
      </w:r>
      <w:r w:rsidR="00517BD3">
        <w:rPr>
          <w:rFonts w:eastAsia="Times New Roman" w:cstheme="minorHAnsi"/>
          <w:color w:val="000000"/>
          <w:lang w:eastAsia="ru-RU"/>
        </w:rPr>
        <w:t xml:space="preserve"> </w:t>
      </w:r>
      <w:r w:rsidRPr="00927EB1">
        <w:rPr>
          <w:rFonts w:ascii="Calibri" w:eastAsia="Times New Roman" w:hAnsi="Calibri" w:cs="Calibri"/>
          <w:color w:val="000000"/>
          <w:lang w:eastAsia="ru-RU"/>
        </w:rPr>
        <w:t>Что</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в</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этой</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связи</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должны</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предпринимать</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игроки</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давно</w:t>
      </w:r>
      <w:r w:rsidRPr="00927EB1">
        <w:rPr>
          <w:rFonts w:eastAsia="Times New Roman" w:cstheme="minorHAnsi"/>
          <w:color w:val="000000"/>
          <w:lang w:eastAsia="ru-RU"/>
        </w:rPr>
        <w:t xml:space="preserve"> </w:t>
      </w:r>
      <w:r w:rsidRPr="00927EB1">
        <w:rPr>
          <w:rFonts w:ascii="Calibri" w:eastAsia="Times New Roman" w:hAnsi="Calibri" w:cs="Calibri"/>
          <w:color w:val="000000"/>
          <w:lang w:eastAsia="ru-RU"/>
        </w:rPr>
        <w:t>находящиеся</w:t>
      </w:r>
      <w:r w:rsidRPr="00927EB1">
        <w:rPr>
          <w:rFonts w:eastAsia="Times New Roman" w:cstheme="minorHAnsi"/>
          <w:color w:val="000000"/>
          <w:lang w:eastAsia="ru-RU"/>
        </w:rPr>
        <w:t xml:space="preserve"> на рынке?</w:t>
      </w:r>
    </w:p>
    <w:p w14:paraId="40EAAB04" w14:textId="64EC2364" w:rsidR="00927EB1" w:rsidRPr="00517BD3" w:rsidRDefault="00927EB1" w:rsidP="00927EB1">
      <w:pPr>
        <w:spacing w:after="120" w:line="240" w:lineRule="auto"/>
        <w:rPr>
          <w:rFonts w:eastAsia="Times New Roman" w:cstheme="minorHAnsi"/>
          <w:b/>
          <w:color w:val="000000"/>
          <w:lang w:eastAsia="ru-RU"/>
        </w:rPr>
      </w:pPr>
      <w:r w:rsidRPr="00517BD3">
        <w:rPr>
          <w:rFonts w:eastAsia="Times New Roman" w:cstheme="minorHAnsi"/>
          <w:b/>
          <w:color w:val="000000"/>
          <w:lang w:eastAsia="ru-RU"/>
        </w:rPr>
        <w:t>Н</w:t>
      </w:r>
      <w:r w:rsidR="00517BD3" w:rsidRPr="00517BD3">
        <w:rPr>
          <w:rFonts w:eastAsia="Times New Roman" w:cstheme="minorHAnsi"/>
          <w:b/>
          <w:color w:val="000000"/>
          <w:lang w:eastAsia="ru-RU"/>
        </w:rPr>
        <w:t xml:space="preserve">еобходимость значимой дифференциации. </w:t>
      </w:r>
      <w:r w:rsidRPr="00927EB1">
        <w:rPr>
          <w:rFonts w:eastAsia="Times New Roman" w:cstheme="minorHAnsi"/>
          <w:color w:val="000000"/>
          <w:lang w:eastAsia="ru-RU"/>
        </w:rPr>
        <w:t xml:space="preserve">Янгми Мун отлично ухватила суть этой проблемы в книге </w:t>
      </w:r>
      <w:hyperlink r:id="rId18" w:history="1">
        <w:r w:rsidRPr="00517BD3">
          <w:rPr>
            <w:rStyle w:val="a9"/>
            <w:rFonts w:eastAsia="Times New Roman" w:cstheme="minorHAnsi"/>
            <w:lang w:eastAsia="ru-RU"/>
          </w:rPr>
          <w:t>Уйти из толпы</w:t>
        </w:r>
      </w:hyperlink>
      <w:r w:rsidR="00517BD3">
        <w:rPr>
          <w:rFonts w:eastAsia="Times New Roman" w:cstheme="minorHAnsi"/>
          <w:color w:val="000000"/>
          <w:lang w:eastAsia="ru-RU"/>
        </w:rPr>
        <w:t>.</w:t>
      </w:r>
      <w:r w:rsidR="00517BD3">
        <w:rPr>
          <w:rFonts w:eastAsia="Times New Roman" w:cstheme="minorHAnsi"/>
          <w:b/>
          <w:color w:val="000000"/>
          <w:lang w:eastAsia="ru-RU"/>
        </w:rPr>
        <w:t xml:space="preserve"> </w:t>
      </w:r>
      <w:r w:rsidRPr="00927EB1">
        <w:rPr>
          <w:rFonts w:eastAsia="Times New Roman" w:cstheme="minorHAnsi"/>
          <w:color w:val="000000"/>
          <w:lang w:eastAsia="ru-RU"/>
        </w:rPr>
        <w:t>Возьмем, например, носки. Мои студенты, как правило, считают, что подрывные инновации в этой товарной категории невозможны. Причина проста: носки — это очень скучный товар! Они продаются комплектами, выполняют исключительно утилитарную функцию (например, носки для спорта, носки под брюки) и не вызывают никакой эмоциональной реакции. В результате для брендов в этой категории характерны низкая узнаваемость и низкая лояльность потребителей, которые не готовы платить за этот товар как за премиальный.</w:t>
      </w:r>
    </w:p>
    <w:p w14:paraId="1317E5EE" w14:textId="77777777" w:rsidR="00517BD3"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Но </w:t>
      </w:r>
      <w:r w:rsidR="00517BD3">
        <w:rPr>
          <w:rFonts w:eastAsia="Times New Roman" w:cstheme="minorHAnsi"/>
          <w:color w:val="000000"/>
          <w:lang w:eastAsia="ru-RU"/>
        </w:rPr>
        <w:t xml:space="preserve">что если </w:t>
      </w:r>
      <w:r w:rsidRPr="00927EB1">
        <w:rPr>
          <w:rFonts w:eastAsia="Times New Roman" w:cstheme="minorHAnsi"/>
          <w:color w:val="000000"/>
          <w:lang w:eastAsia="ru-RU"/>
        </w:rPr>
        <w:t>носки в комплекте будут разными? Или если они будут иметь исключительно яркий и смелый дизайн</w:t>
      </w:r>
      <w:r w:rsidR="00517BD3">
        <w:rPr>
          <w:rFonts w:eastAsia="Times New Roman" w:cstheme="minorHAnsi"/>
          <w:color w:val="000000"/>
          <w:lang w:eastAsia="ru-RU"/>
        </w:rPr>
        <w:t>?</w:t>
      </w:r>
    </w:p>
    <w:p w14:paraId="598A09F2" w14:textId="2F973E1C" w:rsidR="00927EB1" w:rsidRPr="00927EB1" w:rsidRDefault="00517BD3"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5836893E" wp14:editId="056BA19A">
            <wp:extent cx="3952875" cy="1971675"/>
            <wp:effectExtent l="0" t="0" r="9525" b="9525"/>
            <wp:docPr id="12" name="Рисунок 12" descr="Изображение выглядит как одежд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3. Образцы дизайна носков бренда LittleMissMatched.jpg"/>
                    <pic:cNvPicPr/>
                  </pic:nvPicPr>
                  <pic:blipFill>
                    <a:blip r:embed="rId19">
                      <a:extLst>
                        <a:ext uri="{28A0092B-C50C-407E-A947-70E740481C1C}">
                          <a14:useLocalDpi xmlns:a14="http://schemas.microsoft.com/office/drawing/2010/main" val="0"/>
                        </a:ext>
                      </a:extLst>
                    </a:blip>
                    <a:stretch>
                      <a:fillRect/>
                    </a:stretch>
                  </pic:blipFill>
                  <pic:spPr>
                    <a:xfrm>
                      <a:off x="0" y="0"/>
                      <a:ext cx="3952875" cy="1971675"/>
                    </a:xfrm>
                    <a:prstGeom prst="rect">
                      <a:avLst/>
                    </a:prstGeom>
                  </pic:spPr>
                </pic:pic>
              </a:graphicData>
            </a:graphic>
          </wp:inline>
        </w:drawing>
      </w:r>
    </w:p>
    <w:p w14:paraId="1FAC5E09" w14:textId="2B4814E9"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Рис. </w:t>
      </w:r>
      <w:r w:rsidR="00517BD3">
        <w:rPr>
          <w:rFonts w:eastAsia="Times New Roman" w:cstheme="minorHAnsi"/>
          <w:color w:val="000000"/>
          <w:lang w:eastAsia="ru-RU"/>
        </w:rPr>
        <w:t>3</w:t>
      </w:r>
      <w:r w:rsidRPr="00927EB1">
        <w:rPr>
          <w:rFonts w:eastAsia="Times New Roman" w:cstheme="minorHAnsi"/>
          <w:color w:val="000000"/>
          <w:lang w:eastAsia="ru-RU"/>
        </w:rPr>
        <w:t>. Образцы дизайна носков бренда LittleMissMatched</w:t>
      </w:r>
    </w:p>
    <w:p w14:paraId="02655DD1" w14:textId="1A3FD7D0" w:rsidR="008450E7"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В книге </w:t>
      </w:r>
      <w:hyperlink r:id="rId20" w:history="1">
        <w:r w:rsidRPr="00517BD3">
          <w:rPr>
            <w:rStyle w:val="a9"/>
            <w:rFonts w:eastAsia="Times New Roman" w:cstheme="minorHAnsi"/>
            <w:lang w:eastAsia="ru-RU"/>
          </w:rPr>
          <w:t>Стратегия голубого океана</w:t>
        </w:r>
      </w:hyperlink>
      <w:r w:rsidRPr="00927EB1">
        <w:rPr>
          <w:rFonts w:eastAsia="Times New Roman" w:cstheme="minorHAnsi"/>
          <w:color w:val="000000"/>
          <w:lang w:eastAsia="ru-RU"/>
        </w:rPr>
        <w:t>, вышедшей в 2005 г., В. Чан Ким и Рене Моборн фокусируются на важности значимой продуктовой дифференциации. При правильной реализации стратегии голубого океана может быть создана огромная потребительская ценность, привлекательная для массы новых покупателей. Так это случилось, например, с консолью для домашних видеоигр Wii компании Nintendo, которая нашла подход к сердцу массового покупателя, точно так же, как это было и в случае с Cirque du Soleil и CNN.</w:t>
      </w:r>
      <w:r w:rsidR="008450E7">
        <w:rPr>
          <w:rFonts w:eastAsia="Times New Roman" w:cstheme="minorHAnsi"/>
          <w:color w:val="000000"/>
          <w:lang w:eastAsia="ru-RU"/>
        </w:rPr>
        <w:t xml:space="preserve"> </w:t>
      </w:r>
      <w:r w:rsidRPr="00927EB1">
        <w:rPr>
          <w:rFonts w:eastAsia="Times New Roman" w:cstheme="minorHAnsi"/>
          <w:color w:val="000000"/>
          <w:lang w:eastAsia="ru-RU"/>
        </w:rPr>
        <w:t>Успех победителей на рынке голубых океанов в конечном итоге привлекает конкурентов, так что со временем голубой океан окрашивается в алый цвет.</w:t>
      </w:r>
    </w:p>
    <w:p w14:paraId="0FA7F49E" w14:textId="77777777" w:rsidR="008450E7"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Одно дело — признать стратегическую необходимость непрерывных инноваций, направленных на создание значимо дифференцированных продуктов, оказывающих трансформирующее воздействие на рынок. И совершенное другое — заставить организацию бросить на выполнение этой миссии все имеющиеся в ее распоряжении возможности, бизнес-процессы, ресурсы и материальные стимулы.</w:t>
      </w:r>
    </w:p>
    <w:p w14:paraId="15070249" w14:textId="4B1FDC92"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Исследователи бизнеса давно признали необходимость ориентировать все возможности компании (ее ресурсы, принятые в ней стимулы и культуру) на достижение стратегических приоритетов. В книге </w:t>
      </w:r>
      <w:hyperlink r:id="rId21" w:history="1">
        <w:r w:rsidRPr="008450E7">
          <w:rPr>
            <w:rStyle w:val="a9"/>
            <w:rFonts w:eastAsia="Times New Roman" w:cstheme="minorHAnsi"/>
            <w:lang w:eastAsia="ru-RU"/>
          </w:rPr>
          <w:t>Конкурируя за будущее</w:t>
        </w:r>
      </w:hyperlink>
      <w:r w:rsidR="008450E7">
        <w:rPr>
          <w:rFonts w:eastAsia="Times New Roman" w:cstheme="minorHAnsi"/>
          <w:color w:val="000000"/>
          <w:lang w:eastAsia="ru-RU"/>
        </w:rPr>
        <w:t xml:space="preserve"> </w:t>
      </w:r>
      <w:r w:rsidRPr="00927EB1">
        <w:rPr>
          <w:rFonts w:eastAsia="Times New Roman" w:cstheme="minorHAnsi"/>
          <w:color w:val="000000"/>
          <w:lang w:eastAsia="ru-RU"/>
        </w:rPr>
        <w:t>К. К. Прахалад и Гэри Хэмел утверждали, что вполне реально составить список ключевых умений, который позволяет лидерам рынка достигать успеха и превосходить своих конкурентов48. Эти умения (или компетенции, как они стали позже называться) могут заключаться в технологическом превосходстве, исключительном дизайне продуктов, накопленном опыте производства, способности отладить цепочку поставок или эффективном маркетинге, которые дают возможность тем, кто ими овладел, выбирать свой собственный способ конкуренции.</w:t>
      </w:r>
    </w:p>
    <w:p w14:paraId="508DFFF4" w14:textId="39B45F48"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Тему подхватили консультанты компании Bain Крис Зук и Джеймс Аллен. В своей книге 2001 г. </w:t>
      </w:r>
      <w:hyperlink r:id="rId22" w:history="1">
        <w:r w:rsidRPr="008450E7">
          <w:rPr>
            <w:rStyle w:val="a9"/>
            <w:rFonts w:eastAsia="Times New Roman" w:cstheme="minorHAnsi"/>
            <w:lang w:eastAsia="ru-RU"/>
          </w:rPr>
          <w:t>Стратегии роста компании в эпоху нестабильности</w:t>
        </w:r>
      </w:hyperlink>
      <w:r w:rsidRPr="00927EB1">
        <w:rPr>
          <w:rFonts w:eastAsia="Times New Roman" w:cstheme="minorHAnsi"/>
          <w:color w:val="000000"/>
          <w:lang w:eastAsia="ru-RU"/>
        </w:rPr>
        <w:t xml:space="preserve"> </w:t>
      </w:r>
      <w:r w:rsidR="008450E7">
        <w:rPr>
          <w:rFonts w:eastAsia="Times New Roman" w:cstheme="minorHAnsi"/>
          <w:color w:val="000000"/>
          <w:lang w:eastAsia="ru-RU"/>
        </w:rPr>
        <w:t>о</w:t>
      </w:r>
      <w:r w:rsidRPr="00927EB1">
        <w:rPr>
          <w:rFonts w:eastAsia="Times New Roman" w:cstheme="minorHAnsi"/>
          <w:color w:val="000000"/>
          <w:lang w:eastAsia="ru-RU"/>
        </w:rPr>
        <w:t>н</w:t>
      </w:r>
      <w:r w:rsidR="008450E7">
        <w:rPr>
          <w:rFonts w:eastAsia="Times New Roman" w:cstheme="minorHAnsi"/>
          <w:color w:val="000000"/>
          <w:lang w:eastAsia="ru-RU"/>
        </w:rPr>
        <w:t>и</w:t>
      </w:r>
      <w:r w:rsidRPr="00927EB1">
        <w:rPr>
          <w:rFonts w:eastAsia="Times New Roman" w:cstheme="minorHAnsi"/>
          <w:color w:val="000000"/>
          <w:lang w:eastAsia="ru-RU"/>
        </w:rPr>
        <w:t xml:space="preserve"> утверждают, что большинство стратегий роста не позволяют создать потребительскую ценность или даже вовсе уничтожают ее — прежде всего потому, что компании совершают ошибку, отходя от своих ключевых компетенций. Авторы считают, что наращивание компетенций внутри четко обозначенных рамок остается главным источником конкурентных преимуществ и наиболее жизнеспособной платформой для успешного роста.</w:t>
      </w:r>
    </w:p>
    <w:p w14:paraId="2DD8B064" w14:textId="77777777" w:rsidR="008450E7" w:rsidRDefault="008450E7" w:rsidP="00927EB1">
      <w:pPr>
        <w:spacing w:after="120" w:line="240" w:lineRule="auto"/>
        <w:rPr>
          <w:rFonts w:eastAsia="Times New Roman" w:cstheme="minorHAnsi"/>
          <w:color w:val="000000"/>
          <w:lang w:eastAsia="ru-RU"/>
        </w:rPr>
      </w:pPr>
      <w:r>
        <w:rPr>
          <w:rFonts w:eastAsia="Times New Roman" w:cstheme="minorHAnsi"/>
          <w:color w:val="000000"/>
          <w:lang w:eastAsia="ru-RU"/>
        </w:rPr>
        <w:t>Однако,</w:t>
      </w:r>
      <w:r w:rsidR="00927EB1" w:rsidRPr="00927EB1">
        <w:rPr>
          <w:rFonts w:eastAsia="Times New Roman" w:cstheme="minorHAnsi"/>
          <w:color w:val="000000"/>
          <w:lang w:eastAsia="ru-RU"/>
        </w:rPr>
        <w:t xml:space="preserve"> подход «изнутри наружу» опасен тем, что побуждает компании цепляться за уже устаревшие компетенции и активы или слишком узко смотреть на открывающиеся рыночные возможности. В своей изданной в 2010 г. книге «Стратегия “снаружи внутрь”» Джордж Дэй и Кристин </w:t>
      </w:r>
      <w:r w:rsidR="00927EB1" w:rsidRPr="00927EB1">
        <w:rPr>
          <w:rFonts w:eastAsia="Times New Roman" w:cstheme="minorHAnsi"/>
          <w:color w:val="000000"/>
          <w:lang w:eastAsia="ru-RU"/>
        </w:rPr>
        <w:lastRenderedPageBreak/>
        <w:t>Мурман заявили, что основанные на компетенциях стратегии требуют радикального пересмотра.</w:t>
      </w:r>
      <w:r>
        <w:rPr>
          <w:rFonts w:eastAsia="Times New Roman" w:cstheme="minorHAnsi"/>
          <w:color w:val="000000"/>
          <w:lang w:eastAsia="ru-RU"/>
        </w:rPr>
        <w:t xml:space="preserve"> </w:t>
      </w:r>
      <w:r w:rsidR="00927EB1" w:rsidRPr="00927EB1">
        <w:rPr>
          <w:rFonts w:eastAsia="Times New Roman" w:cstheme="minorHAnsi"/>
          <w:color w:val="000000"/>
          <w:lang w:eastAsia="ru-RU"/>
        </w:rPr>
        <w:t>Компании, исповедующие философию «изнутри наружу», склонны задавать себе вопрос «Что рынок может сделать для нас?», в результате чего формулируют свои стратегии слишком узко. Правильный же вопрос звучит так: «Что мы можем сделать для рынка?».</w:t>
      </w:r>
    </w:p>
    <w:p w14:paraId="34D13968" w14:textId="7C95E775" w:rsidR="00927EB1" w:rsidRDefault="00927EB1" w:rsidP="008450E7">
      <w:pPr>
        <w:spacing w:after="0" w:line="240" w:lineRule="auto"/>
        <w:rPr>
          <w:rFonts w:eastAsia="Times New Roman" w:cstheme="minorHAnsi"/>
          <w:color w:val="000000"/>
          <w:lang w:eastAsia="ru-RU"/>
        </w:rPr>
      </w:pPr>
      <w:r w:rsidRPr="00927EB1">
        <w:rPr>
          <w:rFonts w:eastAsia="Times New Roman" w:cstheme="minorHAnsi"/>
          <w:color w:val="000000"/>
          <w:lang w:eastAsia="ru-RU"/>
        </w:rPr>
        <w:t>В этой книге я буду доказывать, что существует три стратегических фактора устойчивого прибыльного роста</w:t>
      </w:r>
      <w:r w:rsidR="008450E7">
        <w:rPr>
          <w:rFonts w:eastAsia="Times New Roman" w:cstheme="minorHAnsi"/>
          <w:color w:val="000000"/>
          <w:lang w:eastAsia="ru-RU"/>
        </w:rPr>
        <w:t>:</w:t>
      </w:r>
      <w:r w:rsidR="008450E7">
        <w:rPr>
          <w:rStyle w:val="a8"/>
          <w:rFonts w:eastAsia="Times New Roman" w:cstheme="minorHAnsi"/>
          <w:color w:val="000000"/>
          <w:lang w:eastAsia="ru-RU"/>
        </w:rPr>
        <w:footnoteReference w:id="1"/>
      </w:r>
    </w:p>
    <w:p w14:paraId="09DA3476" w14:textId="3D5A5CFC" w:rsidR="008450E7" w:rsidRPr="008450E7" w:rsidRDefault="008450E7" w:rsidP="008450E7">
      <w:pPr>
        <w:pStyle w:val="aa"/>
        <w:numPr>
          <w:ilvl w:val="0"/>
          <w:numId w:val="29"/>
        </w:numPr>
        <w:spacing w:after="120" w:line="240" w:lineRule="auto"/>
        <w:ind w:left="709" w:hanging="349"/>
        <w:rPr>
          <w:rFonts w:eastAsia="Times New Roman" w:cstheme="minorHAnsi"/>
          <w:color w:val="000000"/>
          <w:lang w:eastAsia="ru-RU"/>
        </w:rPr>
      </w:pPr>
      <w:r w:rsidRPr="008450E7">
        <w:rPr>
          <w:rFonts w:eastAsia="Times New Roman" w:cstheme="minorHAnsi"/>
          <w:color w:val="000000"/>
          <w:lang w:eastAsia="ru-RU"/>
        </w:rPr>
        <w:t>Непрерывные инновации — не ради самих инноваций, а для того, чтобы предоставлять клиентам...</w:t>
      </w:r>
    </w:p>
    <w:p w14:paraId="131B3CD5" w14:textId="6E2B0D14" w:rsidR="008450E7" w:rsidRPr="008450E7" w:rsidRDefault="008450E7" w:rsidP="008450E7">
      <w:pPr>
        <w:pStyle w:val="aa"/>
        <w:numPr>
          <w:ilvl w:val="0"/>
          <w:numId w:val="29"/>
        </w:numPr>
        <w:spacing w:after="120" w:line="240" w:lineRule="auto"/>
        <w:ind w:left="709" w:hanging="349"/>
        <w:rPr>
          <w:rFonts w:eastAsia="Times New Roman" w:cstheme="minorHAnsi"/>
          <w:color w:val="000000"/>
          <w:lang w:eastAsia="ru-RU"/>
        </w:rPr>
      </w:pPr>
      <w:r w:rsidRPr="008450E7">
        <w:rPr>
          <w:rFonts w:eastAsia="Times New Roman" w:cstheme="minorHAnsi"/>
          <w:color w:val="000000"/>
          <w:lang w:eastAsia="ru-RU"/>
        </w:rPr>
        <w:t>Товары или услуги, значимо дифференцированные от других аналогичных товаров и услуг, что клиенты осознают и высоко ценят, с помощью...</w:t>
      </w:r>
    </w:p>
    <w:p w14:paraId="22EEDDB4" w14:textId="1E2BCBE3" w:rsidR="00927EB1" w:rsidRPr="008450E7" w:rsidRDefault="008450E7" w:rsidP="008450E7">
      <w:pPr>
        <w:pStyle w:val="aa"/>
        <w:numPr>
          <w:ilvl w:val="0"/>
          <w:numId w:val="29"/>
        </w:numPr>
        <w:spacing w:after="120" w:line="240" w:lineRule="auto"/>
        <w:ind w:left="709" w:hanging="349"/>
        <w:rPr>
          <w:rFonts w:eastAsia="Times New Roman" w:cstheme="minorHAnsi"/>
          <w:color w:val="000000"/>
          <w:lang w:eastAsia="ru-RU"/>
        </w:rPr>
      </w:pPr>
      <w:r w:rsidRPr="008450E7">
        <w:rPr>
          <w:rFonts w:eastAsia="Times New Roman" w:cstheme="minorHAnsi"/>
          <w:color w:val="000000"/>
          <w:lang w:eastAsia="ru-RU"/>
        </w:rPr>
        <w:t>Согласованности рабочих процессов — все корпоративные возможности, ресурсы, стимулы, организационная культура и бизнес-процессы должны быть подчинены задаче исполнить стратегическое намерение компании.</w:t>
      </w:r>
    </w:p>
    <w:p w14:paraId="40D914FE" w14:textId="08C07602" w:rsidR="008450E7" w:rsidRDefault="008450E7"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5A7BCF71" wp14:editId="44BEEB3E">
            <wp:extent cx="2247900" cy="2324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4. Стратегические императивы долгосрочного прибыльного роста.jpg"/>
                    <pic:cNvPicPr/>
                  </pic:nvPicPr>
                  <pic:blipFill>
                    <a:blip r:embed="rId23">
                      <a:extLst>
                        <a:ext uri="{28A0092B-C50C-407E-A947-70E740481C1C}">
                          <a14:useLocalDpi xmlns:a14="http://schemas.microsoft.com/office/drawing/2010/main" val="0"/>
                        </a:ext>
                      </a:extLst>
                    </a:blip>
                    <a:stretch>
                      <a:fillRect/>
                    </a:stretch>
                  </pic:blipFill>
                  <pic:spPr>
                    <a:xfrm>
                      <a:off x="0" y="0"/>
                      <a:ext cx="2247900" cy="2324100"/>
                    </a:xfrm>
                    <a:prstGeom prst="rect">
                      <a:avLst/>
                    </a:prstGeom>
                  </pic:spPr>
                </pic:pic>
              </a:graphicData>
            </a:graphic>
          </wp:inline>
        </w:drawing>
      </w:r>
    </w:p>
    <w:p w14:paraId="40BC0A52" w14:textId="23647886"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Рис. </w:t>
      </w:r>
      <w:r w:rsidR="008450E7">
        <w:rPr>
          <w:rFonts w:eastAsia="Times New Roman" w:cstheme="minorHAnsi"/>
          <w:color w:val="000000"/>
          <w:lang w:eastAsia="ru-RU"/>
        </w:rPr>
        <w:t>4</w:t>
      </w:r>
      <w:r w:rsidRPr="00927EB1">
        <w:rPr>
          <w:rFonts w:eastAsia="Times New Roman" w:cstheme="minorHAnsi"/>
          <w:color w:val="000000"/>
          <w:lang w:eastAsia="ru-RU"/>
        </w:rPr>
        <w:t>. Стратегические императивы долгосрочного прибыльного роста</w:t>
      </w:r>
    </w:p>
    <w:p w14:paraId="03DEF4FE" w14:textId="14B46DC4" w:rsidR="00927EB1" w:rsidRPr="00927EB1" w:rsidRDefault="00927EB1" w:rsidP="008450E7">
      <w:pPr>
        <w:pStyle w:val="3"/>
        <w:rPr>
          <w:rFonts w:eastAsia="Times New Roman"/>
          <w:lang w:eastAsia="ru-RU"/>
        </w:rPr>
      </w:pPr>
      <w:r w:rsidRPr="00927EB1">
        <w:rPr>
          <w:rFonts w:eastAsia="Times New Roman"/>
          <w:lang w:eastAsia="ru-RU"/>
        </w:rPr>
        <w:t>Глава 2</w:t>
      </w:r>
      <w:r w:rsidR="008450E7">
        <w:rPr>
          <w:rFonts w:eastAsia="Times New Roman"/>
          <w:lang w:eastAsia="ru-RU"/>
        </w:rPr>
        <w:t xml:space="preserve">. </w:t>
      </w:r>
      <w:r w:rsidRPr="00927EB1">
        <w:rPr>
          <w:rFonts w:eastAsia="Times New Roman"/>
          <w:lang w:eastAsia="ru-RU"/>
        </w:rPr>
        <w:t>Плохих отраслей не существует</w:t>
      </w:r>
    </w:p>
    <w:p w14:paraId="1885870F" w14:textId="1FE90F75"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С самого момента создания Southwest Airlines Келлехер понимал критическую важность удовлетворенности сотрудников для качества обслуживания. </w:t>
      </w:r>
      <w:r w:rsidR="000F40EE">
        <w:rPr>
          <w:rFonts w:eastAsia="Times New Roman" w:cstheme="minorHAnsi"/>
          <w:color w:val="000000"/>
          <w:lang w:eastAsia="ru-RU"/>
        </w:rPr>
        <w:t>Он говорит: «</w:t>
      </w:r>
      <w:r w:rsidRPr="00927EB1">
        <w:rPr>
          <w:rFonts w:eastAsia="Times New Roman" w:cstheme="minorHAnsi"/>
          <w:color w:val="000000"/>
          <w:lang w:eastAsia="ru-RU"/>
        </w:rPr>
        <w:t xml:space="preserve">Давным-давно в бизнес-школах считалось, что </w:t>
      </w:r>
      <w:r w:rsidR="000F40EE">
        <w:rPr>
          <w:rFonts w:eastAsia="Times New Roman" w:cstheme="minorHAnsi"/>
          <w:color w:val="000000"/>
          <w:lang w:eastAsia="ru-RU"/>
        </w:rPr>
        <w:t xml:space="preserve">следующий </w:t>
      </w:r>
      <w:r w:rsidRPr="00927EB1">
        <w:rPr>
          <w:rFonts w:eastAsia="Times New Roman" w:cstheme="minorHAnsi"/>
          <w:color w:val="000000"/>
          <w:lang w:eastAsia="ru-RU"/>
        </w:rPr>
        <w:t>вопрос должен поставить студента в тупик. Звучал он так: «Ну, кто важнее всего? Ваши сотрудники, акционеры или клиенты?» Но это никакая не загадка. На первом месте должны быть сотрудники. И если вы хорошо к ним относитесь, то угадайте, что произойдет? Клиенты будут возвращаться вновь и вновь, и это будет радовать ваших акционеров. Начните с сотрудников, все остальное приложится</w:t>
      </w:r>
      <w:r w:rsidR="000F40EE">
        <w:rPr>
          <w:rFonts w:eastAsia="Times New Roman" w:cstheme="minorHAnsi"/>
          <w:color w:val="000000"/>
          <w:lang w:eastAsia="ru-RU"/>
        </w:rPr>
        <w:t>»</w:t>
      </w:r>
      <w:r w:rsidRPr="00927EB1">
        <w:rPr>
          <w:rFonts w:eastAsia="Times New Roman" w:cstheme="minorHAnsi"/>
          <w:color w:val="000000"/>
          <w:lang w:eastAsia="ru-RU"/>
        </w:rPr>
        <w:t>.</w:t>
      </w:r>
    </w:p>
    <w:p w14:paraId="36840363" w14:textId="77777777" w:rsidR="000F40EE"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Southwest Airlines увидела инновационную возможность создать значимую дифференциацию в отрасли авиаперевозок, которая позволила привлечь существующих и многочисленных новых пассажиров.</w:t>
      </w:r>
    </w:p>
    <w:p w14:paraId="7678A6E8" w14:textId="17039062" w:rsidR="00927EB1" w:rsidRPr="00927EB1" w:rsidRDefault="00927EB1" w:rsidP="000F40EE">
      <w:pPr>
        <w:pStyle w:val="3"/>
        <w:rPr>
          <w:rFonts w:eastAsia="Times New Roman"/>
          <w:lang w:eastAsia="ru-RU"/>
        </w:rPr>
      </w:pPr>
      <w:r w:rsidRPr="00927EB1">
        <w:rPr>
          <w:rFonts w:eastAsia="Times New Roman"/>
          <w:lang w:eastAsia="ru-RU"/>
        </w:rPr>
        <w:t>Глава 3</w:t>
      </w:r>
      <w:r w:rsidR="000F40EE">
        <w:rPr>
          <w:rFonts w:eastAsia="Times New Roman"/>
          <w:lang w:eastAsia="ru-RU"/>
        </w:rPr>
        <w:t xml:space="preserve">.  </w:t>
      </w:r>
      <w:r w:rsidRPr="00927EB1">
        <w:rPr>
          <w:rFonts w:eastAsia="Times New Roman"/>
          <w:lang w:eastAsia="ru-RU"/>
        </w:rPr>
        <w:t>Зачем мы</w:t>
      </w:r>
      <w:r w:rsidR="000F40EE">
        <w:rPr>
          <w:rFonts w:eastAsia="Times New Roman"/>
          <w:lang w:eastAsia="ru-RU"/>
        </w:rPr>
        <w:t xml:space="preserve"> </w:t>
      </w:r>
      <w:r w:rsidRPr="00927EB1">
        <w:rPr>
          <w:rFonts w:eastAsia="Times New Roman"/>
          <w:lang w:eastAsia="ru-RU"/>
        </w:rPr>
        <w:t>занимаемся бизнесом?</w:t>
      </w:r>
    </w:p>
    <w:p w14:paraId="4120E55A" w14:textId="7D3A3C6C" w:rsidR="00927EB1" w:rsidRPr="00927EB1" w:rsidRDefault="000F40EE" w:rsidP="00927EB1">
      <w:pPr>
        <w:spacing w:after="120" w:line="240" w:lineRule="auto"/>
        <w:rPr>
          <w:rFonts w:eastAsia="Times New Roman" w:cstheme="minorHAnsi"/>
          <w:color w:val="000000"/>
          <w:lang w:eastAsia="ru-RU"/>
        </w:rPr>
      </w:pPr>
      <w:r>
        <w:rPr>
          <w:rFonts w:eastAsia="Times New Roman" w:cstheme="minorHAnsi"/>
          <w:color w:val="000000"/>
          <w:lang w:eastAsia="ru-RU"/>
        </w:rPr>
        <w:t xml:space="preserve">Наиболее частый ответ – </w:t>
      </w:r>
      <w:r w:rsidR="00927EB1" w:rsidRPr="00927EB1">
        <w:rPr>
          <w:rFonts w:eastAsia="Times New Roman" w:cstheme="minorHAnsi"/>
          <w:color w:val="000000"/>
          <w:lang w:eastAsia="ru-RU"/>
        </w:rPr>
        <w:t>максимизация акционерной ценности (Maximizing Shareholder Value, MSV) занимает почетное первое место. Ее приоритет со всем рвением проповедуется в бизнес-школах и опирается на изящную и убедительную теорию, которую разделяют нобелевские лауреаты и другие светила.</w:t>
      </w:r>
    </w:p>
    <w:p w14:paraId="7247CB43" w14:textId="54E05331"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В 1970 г. </w:t>
      </w:r>
      <w:r w:rsidR="000F40EE" w:rsidRPr="00927EB1">
        <w:rPr>
          <w:rFonts w:eastAsia="Times New Roman" w:cstheme="minorHAnsi"/>
          <w:color w:val="000000"/>
          <w:lang w:eastAsia="ru-RU"/>
        </w:rPr>
        <w:t xml:space="preserve">Милтон </w:t>
      </w:r>
      <w:r w:rsidRPr="00927EB1">
        <w:rPr>
          <w:rFonts w:eastAsia="Times New Roman" w:cstheme="minorHAnsi"/>
          <w:color w:val="000000"/>
          <w:lang w:eastAsia="ru-RU"/>
        </w:rPr>
        <w:t>Фридман опубликовал в The New York Times статью, в которой яростно защищал доктрину MSV, настаивая, что любое отклонение руководства компаний от приоритетов, связанных с максимизацией прибыли и ценности для акционеров, подрывает саму основу американского капитализма: эффективно распределять капитал, направляя его туда, где может быть создана максимальная ценность, что также соответствует интересам страны в целом.</w:t>
      </w:r>
    </w:p>
    <w:p w14:paraId="01E6418E" w14:textId="77777777" w:rsidR="000F40EE" w:rsidRDefault="00927EB1" w:rsidP="000F40EE">
      <w:pPr>
        <w:spacing w:after="120" w:line="240" w:lineRule="auto"/>
        <w:rPr>
          <w:rFonts w:eastAsia="Times New Roman" w:cstheme="minorHAnsi"/>
          <w:color w:val="000000"/>
          <w:lang w:eastAsia="ru-RU"/>
        </w:rPr>
      </w:pPr>
      <w:r w:rsidRPr="00927EB1">
        <w:rPr>
          <w:rFonts w:eastAsia="Times New Roman" w:cstheme="minorHAnsi"/>
          <w:color w:val="000000"/>
          <w:lang w:eastAsia="ru-RU"/>
        </w:rPr>
        <w:lastRenderedPageBreak/>
        <w:t xml:space="preserve">Джек Уэлч </w:t>
      </w:r>
      <w:r w:rsidR="000F40EE" w:rsidRPr="00927EB1">
        <w:rPr>
          <w:rFonts w:eastAsia="Times New Roman" w:cstheme="minorHAnsi"/>
          <w:color w:val="000000"/>
          <w:lang w:eastAsia="ru-RU"/>
        </w:rPr>
        <w:t xml:space="preserve">спустя восемь лет после ухода </w:t>
      </w:r>
      <w:r w:rsidR="000F40EE">
        <w:rPr>
          <w:rFonts w:eastAsia="Times New Roman" w:cstheme="minorHAnsi"/>
          <w:color w:val="000000"/>
          <w:lang w:eastAsia="ru-RU"/>
        </w:rPr>
        <w:t xml:space="preserve">с поста генерального директора </w:t>
      </w:r>
      <w:r w:rsidR="000F40EE" w:rsidRPr="00927EB1">
        <w:rPr>
          <w:rFonts w:eastAsia="Times New Roman" w:cstheme="minorHAnsi"/>
          <w:color w:val="000000"/>
          <w:lang w:eastAsia="ru-RU"/>
        </w:rPr>
        <w:t>General Electric</w:t>
      </w:r>
      <w:r w:rsidR="000F40EE">
        <w:rPr>
          <w:rFonts w:eastAsia="Times New Roman" w:cstheme="minorHAnsi"/>
          <w:color w:val="000000"/>
          <w:lang w:eastAsia="ru-RU"/>
        </w:rPr>
        <w:t xml:space="preserve"> заявил</w:t>
      </w:r>
      <w:r w:rsidRPr="00927EB1">
        <w:rPr>
          <w:rFonts w:eastAsia="Times New Roman" w:cstheme="minorHAnsi"/>
          <w:color w:val="000000"/>
          <w:lang w:eastAsia="ru-RU"/>
        </w:rPr>
        <w:t>: «Судя по всему, акционерная стоимость — это самая глупая идея на свете. Акционерная стоимость — это результат, а не стратегия... Ваши главные приоритеты — это ваши сотрудники, клиенты и продукты».</w:t>
      </w:r>
    </w:p>
    <w:p w14:paraId="25265054" w14:textId="77777777" w:rsidR="000F40EE"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Противники доктрины MSV утверждают, что выкуп компаниями собственных акций часто свидетельствует о неправильном использовании корпоративного капитала, который мог быть реинвестирован в будущий рост. Это ведет к ослаблению компаний и снижению их конкурентоспособности на глобальном рынке. Они утверждают, что недостаточное инвестирование в НИОКР и массированный вывод разработки продуктов и производства за пределы США подрывает долгосрочную способность страны конкурировать на мировых рынках</w:t>
      </w:r>
      <w:r w:rsidR="000F40EE">
        <w:rPr>
          <w:rFonts w:eastAsia="Times New Roman" w:cstheme="minorHAnsi"/>
          <w:color w:val="000000"/>
          <w:lang w:eastAsia="ru-RU"/>
        </w:rPr>
        <w:t>.</w:t>
      </w:r>
    </w:p>
    <w:p w14:paraId="3240D9DE" w14:textId="3E4564A9"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Вторая проблема, связанная с доктриной MSV, — это тенденция многих ее приверженцев фокусироваться на сокращении текущих затрат, включая инвестиции в развитие компетенций, позволяющих поддерживать значимую дифференциацию на рынке и сохранять конкурентоспособность на мировом рынке в долгосрочной перспективе.</w:t>
      </w:r>
    </w:p>
    <w:p w14:paraId="13CDA845" w14:textId="4F0C72B1" w:rsidR="00927EB1" w:rsidRPr="00927EB1" w:rsidRDefault="00927EB1" w:rsidP="000F40EE">
      <w:pPr>
        <w:spacing w:after="120" w:line="240" w:lineRule="auto"/>
        <w:rPr>
          <w:rFonts w:eastAsia="Times New Roman" w:cstheme="minorHAnsi"/>
          <w:color w:val="000000"/>
          <w:lang w:eastAsia="ru-RU"/>
        </w:rPr>
      </w:pPr>
      <w:r w:rsidRPr="00927EB1">
        <w:rPr>
          <w:rFonts w:eastAsia="Times New Roman" w:cstheme="minorHAnsi"/>
          <w:color w:val="000000"/>
          <w:lang w:eastAsia="ru-RU"/>
        </w:rPr>
        <w:t>В 1954 г. гуру менеджмента Питер Друкер</w:t>
      </w:r>
      <w:r w:rsidR="000F40EE">
        <w:rPr>
          <w:rFonts w:eastAsia="Times New Roman" w:cstheme="minorHAnsi"/>
          <w:color w:val="000000"/>
          <w:lang w:eastAsia="ru-RU"/>
        </w:rPr>
        <w:t xml:space="preserve"> заявил</w:t>
      </w:r>
      <w:r w:rsidRPr="00927EB1">
        <w:rPr>
          <w:rFonts w:eastAsia="Times New Roman" w:cstheme="minorHAnsi"/>
          <w:color w:val="000000"/>
          <w:lang w:eastAsia="ru-RU"/>
        </w:rPr>
        <w:t xml:space="preserve">: «У бизнеса есть только одно правильное предназначение: создавать клиента. Любое коммерческое предприятие имеет только две основные функции: маркетинг и инновации». </w:t>
      </w:r>
      <w:r w:rsidR="000F40EE">
        <w:rPr>
          <w:rFonts w:eastAsia="Times New Roman" w:cstheme="minorHAnsi"/>
          <w:color w:val="000000"/>
          <w:lang w:eastAsia="ru-RU"/>
        </w:rPr>
        <w:t>Это</w:t>
      </w:r>
      <w:r w:rsidRPr="00927EB1">
        <w:rPr>
          <w:rFonts w:eastAsia="Times New Roman" w:cstheme="minorHAnsi"/>
          <w:color w:val="000000"/>
          <w:lang w:eastAsia="ru-RU"/>
        </w:rPr>
        <w:t xml:space="preserve"> совпадает с философией Джеффа Безоса, который выразил ее в 1997 г. в своем первом письме акционерам в должности генерального директора Amazon:</w:t>
      </w:r>
      <w:r w:rsidR="000F40EE">
        <w:rPr>
          <w:rFonts w:eastAsia="Times New Roman" w:cstheme="minorHAnsi"/>
          <w:color w:val="000000"/>
          <w:lang w:eastAsia="ru-RU"/>
        </w:rPr>
        <w:t xml:space="preserve"> «</w:t>
      </w:r>
      <w:r w:rsidRPr="00927EB1">
        <w:rPr>
          <w:rFonts w:eastAsia="Times New Roman" w:cstheme="minorHAnsi"/>
          <w:color w:val="000000"/>
          <w:lang w:eastAsia="ru-RU"/>
        </w:rPr>
        <w:t>Мы считаем, что основным показателем нашего успеха будет акционерная стоимость, которую мы создадим в долгосрочной перспективе. Мы будем принимать инвестиционные решения исходя из соображений долгосрочного лидерства на рынке, а не в угоду сиюминутной прибыли или краткосрочной реакции Уолл-стрит...</w:t>
      </w:r>
      <w:r w:rsidR="000F40EE">
        <w:rPr>
          <w:rFonts w:eastAsia="Times New Roman" w:cstheme="minorHAnsi"/>
          <w:color w:val="000000"/>
          <w:lang w:eastAsia="ru-RU"/>
        </w:rPr>
        <w:t>».</w:t>
      </w:r>
    </w:p>
    <w:p w14:paraId="51E3C445" w14:textId="29564464" w:rsidR="00927EB1" w:rsidRDefault="000F40EE" w:rsidP="00927EB1">
      <w:pPr>
        <w:spacing w:after="120" w:line="240" w:lineRule="auto"/>
        <w:rPr>
          <w:rFonts w:eastAsia="Times New Roman" w:cstheme="minorHAnsi"/>
          <w:color w:val="000000"/>
          <w:lang w:eastAsia="ru-RU"/>
        </w:rPr>
      </w:pPr>
      <w:r>
        <w:rPr>
          <w:rFonts w:eastAsia="Times New Roman" w:cstheme="minorHAnsi"/>
          <w:color w:val="000000"/>
          <w:lang w:eastAsia="ru-RU"/>
        </w:rPr>
        <w:t>Н</w:t>
      </w:r>
      <w:r w:rsidR="00927EB1" w:rsidRPr="00927EB1">
        <w:rPr>
          <w:rFonts w:eastAsia="Times New Roman" w:cstheme="minorHAnsi"/>
          <w:color w:val="000000"/>
          <w:lang w:eastAsia="ru-RU"/>
        </w:rPr>
        <w:t xml:space="preserve">амерение Безоса подчеркивает стремительный рост капитальных вложений и затрат на НИОКР, на которые, по существу, с момента основания компании и направлялась вся чистая прибыль (рис. </w:t>
      </w:r>
      <w:r w:rsidR="003C5567">
        <w:rPr>
          <w:rFonts w:eastAsia="Times New Roman" w:cstheme="minorHAnsi"/>
          <w:color w:val="000000"/>
          <w:lang w:eastAsia="ru-RU"/>
        </w:rPr>
        <w:t>5</w:t>
      </w:r>
      <w:r w:rsidR="00927EB1" w:rsidRPr="00927EB1">
        <w:rPr>
          <w:rFonts w:eastAsia="Times New Roman" w:cstheme="minorHAnsi"/>
          <w:color w:val="000000"/>
          <w:lang w:eastAsia="ru-RU"/>
        </w:rPr>
        <w:t>). Соответственно, компания никогда не выплачивала дивиденды и не вкладывала значительные средства в выкуп собственных акций.</w:t>
      </w:r>
    </w:p>
    <w:p w14:paraId="6D8A8B37" w14:textId="30E2C1CA" w:rsidR="003C5567" w:rsidRDefault="003C5567"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06313D20" wp14:editId="34EF0108">
            <wp:extent cx="4532244" cy="3339548"/>
            <wp:effectExtent l="0" t="0" r="1905" b="0"/>
            <wp:docPr id="1" name="Рисунок 1"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5. Amazon, доходы, прибыль и инвестиции в рост бизнеса в 1998-2015 гг., млрд. долл..jpg"/>
                    <pic:cNvPicPr/>
                  </pic:nvPicPr>
                  <pic:blipFill>
                    <a:blip r:embed="rId24">
                      <a:extLst>
                        <a:ext uri="{28A0092B-C50C-407E-A947-70E740481C1C}">
                          <a14:useLocalDpi xmlns:a14="http://schemas.microsoft.com/office/drawing/2010/main" val="0"/>
                        </a:ext>
                      </a:extLst>
                    </a:blip>
                    <a:stretch>
                      <a:fillRect/>
                    </a:stretch>
                  </pic:blipFill>
                  <pic:spPr>
                    <a:xfrm>
                      <a:off x="0" y="0"/>
                      <a:ext cx="4536031" cy="3342339"/>
                    </a:xfrm>
                    <a:prstGeom prst="rect">
                      <a:avLst/>
                    </a:prstGeom>
                  </pic:spPr>
                </pic:pic>
              </a:graphicData>
            </a:graphic>
          </wp:inline>
        </w:drawing>
      </w:r>
    </w:p>
    <w:p w14:paraId="148B921C" w14:textId="5252E550" w:rsidR="003C5567" w:rsidRPr="00927EB1" w:rsidRDefault="003C5567" w:rsidP="00927EB1">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5. </w:t>
      </w:r>
      <w:r w:rsidRPr="003C5567">
        <w:rPr>
          <w:rFonts w:eastAsia="Times New Roman" w:cstheme="minorHAnsi"/>
          <w:color w:val="000000"/>
          <w:lang w:eastAsia="ru-RU"/>
        </w:rPr>
        <w:t>Amazon: доходы, прибыль и инвестиции в рост бизнеса в 1998-2015 гг.</w:t>
      </w:r>
      <w:r>
        <w:rPr>
          <w:rFonts w:eastAsia="Times New Roman" w:cstheme="minorHAnsi"/>
          <w:color w:val="000000"/>
          <w:lang w:eastAsia="ru-RU"/>
        </w:rPr>
        <w:t>,</w:t>
      </w:r>
      <w:r w:rsidRPr="003C5567">
        <w:rPr>
          <w:rFonts w:eastAsia="Times New Roman" w:cstheme="minorHAnsi"/>
          <w:color w:val="000000"/>
          <w:lang w:eastAsia="ru-RU"/>
        </w:rPr>
        <w:t xml:space="preserve"> млрд</w:t>
      </w:r>
      <w:r>
        <w:rPr>
          <w:rFonts w:eastAsia="Times New Roman" w:cstheme="minorHAnsi"/>
          <w:color w:val="000000"/>
          <w:lang w:eastAsia="ru-RU"/>
        </w:rPr>
        <w:t>.</w:t>
      </w:r>
      <w:r w:rsidRPr="003C5567">
        <w:rPr>
          <w:rFonts w:eastAsia="Times New Roman" w:cstheme="minorHAnsi"/>
          <w:color w:val="000000"/>
          <w:lang w:eastAsia="ru-RU"/>
        </w:rPr>
        <w:t xml:space="preserve"> долл.</w:t>
      </w:r>
    </w:p>
    <w:p w14:paraId="2A2F9324" w14:textId="10113D48" w:rsidR="003C5567" w:rsidRPr="003C5567" w:rsidRDefault="003C5567" w:rsidP="003C5567">
      <w:pPr>
        <w:spacing w:after="120" w:line="240" w:lineRule="auto"/>
        <w:ind w:left="708"/>
        <w:rPr>
          <w:rFonts w:eastAsia="Times New Roman" w:cstheme="minorHAnsi"/>
          <w:i/>
          <w:color w:val="000000"/>
          <w:lang w:eastAsia="ru-RU"/>
        </w:rPr>
      </w:pPr>
      <w:r w:rsidRPr="003C5567">
        <w:rPr>
          <w:rFonts w:eastAsia="Times New Roman" w:cstheme="minorHAnsi"/>
          <w:i/>
          <w:color w:val="000000"/>
          <w:lang w:eastAsia="ru-RU"/>
        </w:rPr>
        <w:t>Мы считаем, что</w:t>
      </w:r>
      <w:r w:rsidRPr="003C5567">
        <w:rPr>
          <w:i/>
        </w:rPr>
        <w:t xml:space="preserve"> </w:t>
      </w:r>
      <w:r w:rsidRPr="003C5567">
        <w:rPr>
          <w:rFonts w:eastAsia="Times New Roman" w:cstheme="minorHAnsi"/>
          <w:i/>
          <w:color w:val="000000"/>
          <w:lang w:eastAsia="ru-RU"/>
        </w:rPr>
        <w:t>единственное верное определение предназначения бизнеса — создавать и удерживать удовлетворенного клиента с прибылью для компании.</w:t>
      </w:r>
    </w:p>
    <w:p w14:paraId="6D1B392D" w14:textId="1310D5A8" w:rsidR="00927EB1" w:rsidRPr="00927EB1" w:rsidRDefault="00927EB1" w:rsidP="003C5567">
      <w:pPr>
        <w:pStyle w:val="3"/>
        <w:rPr>
          <w:rFonts w:eastAsia="Times New Roman"/>
          <w:lang w:eastAsia="ru-RU"/>
        </w:rPr>
      </w:pPr>
      <w:r w:rsidRPr="00927EB1">
        <w:rPr>
          <w:rFonts w:eastAsia="Times New Roman"/>
          <w:lang w:eastAsia="ru-RU"/>
        </w:rPr>
        <w:t>Глава 4</w:t>
      </w:r>
      <w:r w:rsidR="003C5567">
        <w:rPr>
          <w:rFonts w:eastAsia="Times New Roman"/>
          <w:lang w:eastAsia="ru-RU"/>
        </w:rPr>
        <w:t xml:space="preserve">. </w:t>
      </w:r>
      <w:r w:rsidRPr="00927EB1">
        <w:rPr>
          <w:rFonts w:eastAsia="Times New Roman"/>
          <w:lang w:eastAsia="ru-RU"/>
        </w:rPr>
        <w:t>В поисках святого Грааля (долгосрочного прибыльного роста)</w:t>
      </w:r>
    </w:p>
    <w:p w14:paraId="34AA5B4D" w14:textId="296F4C85" w:rsid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Рыночная стоимость публично торгуемых компаний лучше всего измеряется через совокупный доход акционеров (total shareholder return, TSR). Совокупный доход акционеров в обобщенном виде </w:t>
      </w:r>
      <w:r w:rsidRPr="00927EB1">
        <w:rPr>
          <w:rFonts w:eastAsia="Times New Roman" w:cstheme="minorHAnsi"/>
          <w:color w:val="000000"/>
          <w:lang w:eastAsia="ru-RU"/>
        </w:rPr>
        <w:lastRenderedPageBreak/>
        <w:t>отражает динамику двух ключевых показателей: роста выручки и рентабельности1. Однако с практической точки зрения сами по себе эти параметры мало что дают для разработки конкретной стратегии и тактики. Поэтому нам придется спуститься на уровень ниже и проанализировать, какие именно факторы непосредственно влияют на эти синтетические показатели эффективности бизнеса.</w:t>
      </w:r>
    </w:p>
    <w:p w14:paraId="2DD753F9" w14:textId="62791268" w:rsidR="003C5567" w:rsidRDefault="003C5567"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59C415F1" wp14:editId="532B9BD6">
            <wp:extent cx="5076825" cy="3962400"/>
            <wp:effectExtent l="0" t="0" r="9525" b="0"/>
            <wp:docPr id="2" name="Рисунок 2"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6. Факторы роста акционерной стоимости.jpg"/>
                    <pic:cNvPicPr/>
                  </pic:nvPicPr>
                  <pic:blipFill>
                    <a:blip r:embed="rId25">
                      <a:extLst>
                        <a:ext uri="{28A0092B-C50C-407E-A947-70E740481C1C}">
                          <a14:useLocalDpi xmlns:a14="http://schemas.microsoft.com/office/drawing/2010/main" val="0"/>
                        </a:ext>
                      </a:extLst>
                    </a:blip>
                    <a:stretch>
                      <a:fillRect/>
                    </a:stretch>
                  </pic:blipFill>
                  <pic:spPr>
                    <a:xfrm>
                      <a:off x="0" y="0"/>
                      <a:ext cx="5076825" cy="3962400"/>
                    </a:xfrm>
                    <a:prstGeom prst="rect">
                      <a:avLst/>
                    </a:prstGeom>
                  </pic:spPr>
                </pic:pic>
              </a:graphicData>
            </a:graphic>
          </wp:inline>
        </w:drawing>
      </w:r>
    </w:p>
    <w:p w14:paraId="77C373A6" w14:textId="67FB6F84" w:rsidR="003C5567" w:rsidRDefault="003C5567" w:rsidP="00927EB1">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6. </w:t>
      </w:r>
      <w:r w:rsidRPr="003C5567">
        <w:rPr>
          <w:rFonts w:eastAsia="Times New Roman" w:cstheme="minorHAnsi"/>
          <w:color w:val="000000"/>
          <w:lang w:eastAsia="ru-RU"/>
        </w:rPr>
        <w:t>Факторы роста акционерной стоимости</w:t>
      </w:r>
    </w:p>
    <w:p w14:paraId="47BC0C70" w14:textId="77777777" w:rsidR="003C5567"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Чтобы показать решающее значение прибыльного роста, рассмотрим его воздействие на стоимость компании</w:t>
      </w:r>
      <w:r w:rsidR="003C5567">
        <w:rPr>
          <w:rFonts w:eastAsia="Times New Roman" w:cstheme="minorHAnsi"/>
          <w:color w:val="000000"/>
          <w:lang w:eastAsia="ru-RU"/>
        </w:rPr>
        <w:t>:</w:t>
      </w:r>
    </w:p>
    <w:p w14:paraId="55D43866" w14:textId="0716B687"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Стоимость компании =</w:t>
      </w:r>
      <w:r w:rsidR="003C5567">
        <w:rPr>
          <w:rFonts w:eastAsia="Times New Roman" w:cstheme="minorHAnsi"/>
          <w:color w:val="000000"/>
          <w:lang w:eastAsia="ru-RU"/>
        </w:rPr>
        <w:t xml:space="preserve"> </w:t>
      </w:r>
      <w:r w:rsidRPr="00927EB1">
        <w:rPr>
          <w:rFonts w:eastAsia="Times New Roman" w:cstheme="minorHAnsi"/>
          <w:color w:val="000000"/>
          <w:lang w:eastAsia="ru-RU"/>
        </w:rPr>
        <w:t>(Количество акций х Стоимость акции) +</w:t>
      </w:r>
      <w:r w:rsidR="003C5567">
        <w:rPr>
          <w:rFonts w:eastAsia="Times New Roman" w:cstheme="minorHAnsi"/>
          <w:color w:val="000000"/>
          <w:lang w:eastAsia="ru-RU"/>
        </w:rPr>
        <w:t xml:space="preserve"> </w:t>
      </w:r>
      <w:r w:rsidRPr="00927EB1">
        <w:rPr>
          <w:rFonts w:eastAsia="Times New Roman" w:cstheme="minorHAnsi"/>
          <w:color w:val="000000"/>
          <w:lang w:eastAsia="ru-RU"/>
        </w:rPr>
        <w:t xml:space="preserve">Сумма долговых обязательств </w:t>
      </w:r>
      <w:r w:rsidR="003C5567">
        <w:rPr>
          <w:rFonts w:eastAsia="Times New Roman" w:cstheme="minorHAnsi"/>
          <w:color w:val="000000"/>
          <w:lang w:eastAsia="ru-RU"/>
        </w:rPr>
        <w:t>–</w:t>
      </w:r>
      <w:r w:rsidRPr="00927EB1">
        <w:rPr>
          <w:rFonts w:eastAsia="Times New Roman" w:cstheme="minorHAnsi"/>
          <w:color w:val="000000"/>
          <w:lang w:eastAsia="ru-RU"/>
        </w:rPr>
        <w:t xml:space="preserve"> Денежные средства.</w:t>
      </w:r>
    </w:p>
    <w:p w14:paraId="67A34489" w14:textId="77777777" w:rsidR="003C5567" w:rsidRDefault="003C5567" w:rsidP="00927EB1">
      <w:pPr>
        <w:spacing w:after="120" w:line="240" w:lineRule="auto"/>
        <w:rPr>
          <w:rFonts w:eastAsia="Times New Roman" w:cstheme="minorHAnsi"/>
          <w:color w:val="000000"/>
          <w:lang w:eastAsia="ru-RU"/>
        </w:rPr>
      </w:pPr>
      <w:r>
        <w:rPr>
          <w:rFonts w:eastAsia="Times New Roman" w:cstheme="minorHAnsi"/>
          <w:color w:val="000000"/>
          <w:lang w:eastAsia="ru-RU"/>
        </w:rPr>
        <w:t>С другой стороны стоимость компании можно оценить через аннуитет по текущей прибыли:</w:t>
      </w:r>
    </w:p>
    <w:p w14:paraId="0F4570E4" w14:textId="66510343" w:rsidR="003C5567" w:rsidRDefault="003C5567"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4CF7090A" wp14:editId="37A2A048">
            <wp:extent cx="3419475" cy="2705100"/>
            <wp:effectExtent l="0" t="0" r="9525" b="0"/>
            <wp:docPr id="3" name="Рисунок 3"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7. Стоимость компании Coca-Cola, 2013 г..jpg"/>
                    <pic:cNvPicPr/>
                  </pic:nvPicPr>
                  <pic:blipFill>
                    <a:blip r:embed="rId26">
                      <a:extLst>
                        <a:ext uri="{28A0092B-C50C-407E-A947-70E740481C1C}">
                          <a14:useLocalDpi xmlns:a14="http://schemas.microsoft.com/office/drawing/2010/main" val="0"/>
                        </a:ext>
                      </a:extLst>
                    </a:blip>
                    <a:stretch>
                      <a:fillRect/>
                    </a:stretch>
                  </pic:blipFill>
                  <pic:spPr>
                    <a:xfrm>
                      <a:off x="0" y="0"/>
                      <a:ext cx="3419475" cy="2705100"/>
                    </a:xfrm>
                    <a:prstGeom prst="rect">
                      <a:avLst/>
                    </a:prstGeom>
                  </pic:spPr>
                </pic:pic>
              </a:graphicData>
            </a:graphic>
          </wp:inline>
        </w:drawing>
      </w:r>
    </w:p>
    <w:p w14:paraId="4BD16219" w14:textId="3B633034" w:rsidR="00927EB1" w:rsidRPr="00927EB1" w:rsidRDefault="003C5567" w:rsidP="003C5567">
      <w:pPr>
        <w:spacing w:after="120" w:line="240" w:lineRule="auto"/>
        <w:rPr>
          <w:rFonts w:eastAsia="Times New Roman" w:cstheme="minorHAnsi"/>
          <w:color w:val="000000"/>
          <w:lang w:eastAsia="ru-RU"/>
        </w:rPr>
      </w:pPr>
      <w:r>
        <w:rPr>
          <w:rFonts w:eastAsia="Times New Roman" w:cstheme="minorHAnsi"/>
          <w:color w:val="000000"/>
          <w:lang w:eastAsia="ru-RU"/>
        </w:rPr>
        <w:t>Рис. 7.</w:t>
      </w:r>
      <w:r w:rsidR="00927EB1" w:rsidRPr="00927EB1">
        <w:rPr>
          <w:rFonts w:eastAsia="Times New Roman" w:cstheme="minorHAnsi"/>
          <w:color w:val="000000"/>
          <w:lang w:eastAsia="ru-RU"/>
        </w:rPr>
        <w:t xml:space="preserve"> Стоимость компании Coca-Cola, 2013 г.</w:t>
      </w:r>
    </w:p>
    <w:p w14:paraId="125A5567" w14:textId="3855D2F0"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Стоимость компании = (Количество акций </w:t>
      </w:r>
      <w:r w:rsidR="00B3407C">
        <w:rPr>
          <w:rFonts w:eastAsia="Times New Roman" w:cstheme="minorHAnsi"/>
          <w:color w:val="000000"/>
          <w:lang w:eastAsia="ru-RU"/>
        </w:rPr>
        <w:t xml:space="preserve">(4,3) </w:t>
      </w:r>
      <w:r w:rsidRPr="00927EB1">
        <w:rPr>
          <w:rFonts w:eastAsia="Times New Roman" w:cstheme="minorHAnsi"/>
          <w:color w:val="000000"/>
          <w:lang w:eastAsia="ru-RU"/>
        </w:rPr>
        <w:t xml:space="preserve">х Стоимость акции ($41,60*)) + Сумма долговых обязательств ($38) </w:t>
      </w:r>
      <w:r w:rsidR="00B3407C">
        <w:rPr>
          <w:rFonts w:eastAsia="Times New Roman" w:cstheme="minorHAnsi"/>
          <w:color w:val="000000"/>
          <w:lang w:eastAsia="ru-RU"/>
        </w:rPr>
        <w:t>–</w:t>
      </w:r>
      <w:r w:rsidRPr="00927EB1">
        <w:rPr>
          <w:rFonts w:eastAsia="Times New Roman" w:cstheme="minorHAnsi"/>
          <w:color w:val="000000"/>
          <w:lang w:eastAsia="ru-RU"/>
        </w:rPr>
        <w:t xml:space="preserve"> Денежные средства ($10,4).</w:t>
      </w:r>
      <w:r w:rsidR="00B3407C">
        <w:rPr>
          <w:rFonts w:eastAsia="Times New Roman" w:cstheme="minorHAnsi"/>
          <w:color w:val="000000"/>
          <w:lang w:eastAsia="ru-RU"/>
        </w:rPr>
        <w:t xml:space="preserve"> </w:t>
      </w:r>
      <w:r w:rsidRPr="00927EB1">
        <w:rPr>
          <w:rFonts w:eastAsia="Times New Roman" w:cstheme="minorHAnsi"/>
          <w:color w:val="000000"/>
          <w:lang w:eastAsia="ru-RU"/>
        </w:rPr>
        <w:t xml:space="preserve">Текущая стоимость = Свободный денежный поток </w:t>
      </w:r>
      <w:r w:rsidRPr="00927EB1">
        <w:rPr>
          <w:rFonts w:eastAsia="Times New Roman" w:cstheme="minorHAnsi"/>
          <w:color w:val="000000"/>
          <w:lang w:eastAsia="ru-RU"/>
        </w:rPr>
        <w:lastRenderedPageBreak/>
        <w:t xml:space="preserve">($8) / средневзвешенная стоимость капитала (6,6%*). Стоимость ожидаемого будущего роста = Стоимость компании ($206) </w:t>
      </w:r>
      <w:r w:rsidR="00B3407C">
        <w:rPr>
          <w:rFonts w:eastAsia="Times New Roman" w:cstheme="minorHAnsi"/>
          <w:color w:val="000000"/>
          <w:lang w:eastAsia="ru-RU"/>
        </w:rPr>
        <w:t>–</w:t>
      </w:r>
      <w:r w:rsidRPr="00927EB1">
        <w:rPr>
          <w:rFonts w:eastAsia="Times New Roman" w:cstheme="minorHAnsi"/>
          <w:color w:val="000000"/>
          <w:lang w:eastAsia="ru-RU"/>
        </w:rPr>
        <w:t xml:space="preserve"> Текущая стоимость ($121).</w:t>
      </w:r>
      <w:r w:rsidR="00B3407C">
        <w:rPr>
          <w:rFonts w:eastAsia="Times New Roman" w:cstheme="minorHAnsi"/>
          <w:color w:val="000000"/>
          <w:lang w:eastAsia="ru-RU"/>
        </w:rPr>
        <w:t xml:space="preserve"> </w:t>
      </w:r>
      <w:r w:rsidRPr="00927EB1">
        <w:rPr>
          <w:rFonts w:eastAsia="Times New Roman" w:cstheme="minorHAnsi"/>
          <w:color w:val="000000"/>
          <w:lang w:eastAsia="ru-RU"/>
        </w:rPr>
        <w:t>* Все суммы, не отмеченные звездочкой, в млрд</w:t>
      </w:r>
      <w:r w:rsidR="00B3407C">
        <w:rPr>
          <w:rFonts w:eastAsia="Times New Roman" w:cstheme="minorHAnsi"/>
          <w:color w:val="000000"/>
          <w:lang w:eastAsia="ru-RU"/>
        </w:rPr>
        <w:t>.</w:t>
      </w:r>
      <w:r w:rsidRPr="00927EB1">
        <w:rPr>
          <w:rFonts w:eastAsia="Times New Roman" w:cstheme="minorHAnsi"/>
          <w:color w:val="000000"/>
          <w:lang w:eastAsia="ru-RU"/>
        </w:rPr>
        <w:t xml:space="preserve"> долл.</w:t>
      </w:r>
    </w:p>
    <w:p w14:paraId="5C1F910C" w14:textId="30B77344" w:rsidR="00B3407C" w:rsidRDefault="00B3407C" w:rsidP="00927EB1">
      <w:pPr>
        <w:spacing w:after="120" w:line="240" w:lineRule="auto"/>
        <w:rPr>
          <w:rFonts w:eastAsia="Times New Roman" w:cstheme="minorHAnsi"/>
          <w:color w:val="000000"/>
          <w:lang w:eastAsia="ru-RU"/>
        </w:rPr>
      </w:pPr>
      <w:r>
        <w:rPr>
          <w:rFonts w:eastAsia="Times New Roman" w:cstheme="minorHAnsi"/>
          <w:color w:val="000000"/>
          <w:lang w:eastAsia="ru-RU"/>
        </w:rPr>
        <w:t>Н</w:t>
      </w:r>
      <w:r w:rsidR="00927EB1" w:rsidRPr="00927EB1">
        <w:rPr>
          <w:rFonts w:eastAsia="Times New Roman" w:cstheme="minorHAnsi"/>
          <w:color w:val="000000"/>
          <w:lang w:eastAsia="ru-RU"/>
        </w:rPr>
        <w:t xml:space="preserve">асколько хорошо компании справляются с </w:t>
      </w:r>
      <w:r>
        <w:rPr>
          <w:rFonts w:eastAsia="Times New Roman" w:cstheme="minorHAnsi"/>
          <w:color w:val="000000"/>
          <w:lang w:eastAsia="ru-RU"/>
        </w:rPr>
        <w:t>ростом?</w:t>
      </w:r>
      <w:r w:rsidR="00927EB1" w:rsidRPr="00927EB1">
        <w:rPr>
          <w:rFonts w:eastAsia="Times New Roman" w:cstheme="minorHAnsi"/>
          <w:color w:val="000000"/>
          <w:lang w:eastAsia="ru-RU"/>
        </w:rPr>
        <w:t xml:space="preserve"> Краткий ответ — не очень хорошо.</w:t>
      </w:r>
      <w:r>
        <w:rPr>
          <w:rFonts w:eastAsia="Times New Roman" w:cstheme="minorHAnsi"/>
          <w:color w:val="000000"/>
          <w:lang w:eastAsia="ru-RU"/>
        </w:rPr>
        <w:t xml:space="preserve"> </w:t>
      </w:r>
      <w:r w:rsidR="00927EB1" w:rsidRPr="00927EB1">
        <w:rPr>
          <w:rFonts w:eastAsia="Times New Roman" w:cstheme="minorHAnsi"/>
          <w:color w:val="000000"/>
          <w:lang w:eastAsia="ru-RU"/>
        </w:rPr>
        <w:t xml:space="preserve">Некоторым </w:t>
      </w:r>
      <w:r>
        <w:rPr>
          <w:rFonts w:eastAsia="Times New Roman" w:cstheme="minorHAnsi"/>
          <w:color w:val="000000"/>
          <w:lang w:eastAsia="ru-RU"/>
        </w:rPr>
        <w:t>компаниям</w:t>
      </w:r>
      <w:r w:rsidR="00927EB1" w:rsidRPr="00927EB1">
        <w:rPr>
          <w:rFonts w:eastAsia="Times New Roman" w:cstheme="minorHAnsi"/>
          <w:color w:val="000000"/>
          <w:lang w:eastAsia="ru-RU"/>
        </w:rPr>
        <w:t>, таким как Apple и 3M, удалось восстановиться</w:t>
      </w:r>
      <w:r>
        <w:rPr>
          <w:rFonts w:eastAsia="Times New Roman" w:cstheme="minorHAnsi"/>
          <w:color w:val="000000"/>
          <w:lang w:eastAsia="ru-RU"/>
        </w:rPr>
        <w:t xml:space="preserve"> после проблем</w:t>
      </w:r>
      <w:r w:rsidR="00927EB1" w:rsidRPr="00927EB1">
        <w:rPr>
          <w:rFonts w:eastAsia="Times New Roman" w:cstheme="minorHAnsi"/>
          <w:color w:val="000000"/>
          <w:lang w:eastAsia="ru-RU"/>
        </w:rPr>
        <w:t>. Однако большинство других, например RCA, Motorola и Kodak, десятилетиями безуспешно предпринимали попытки выбраться из тяжелой ситуации, причем эти попытки заканчивались либо банкротством, либо вынужденной продажей проблемного актива по чрезвычайно низкой цене</w:t>
      </w:r>
      <w:r>
        <w:rPr>
          <w:rFonts w:eastAsia="Times New Roman" w:cstheme="minorHAnsi"/>
          <w:color w:val="000000"/>
          <w:lang w:eastAsia="ru-RU"/>
        </w:rPr>
        <w:t>.</w:t>
      </w:r>
    </w:p>
    <w:p w14:paraId="08CDC615" w14:textId="5CE3F8CF" w:rsidR="00B3407C" w:rsidRDefault="00B3407C"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30CCFBE9" wp14:editId="654DDE0D">
            <wp:extent cx="4657725" cy="3371850"/>
            <wp:effectExtent l="0" t="0" r="9525" b="0"/>
            <wp:docPr id="4" name="Рисунок 4" descr="Изображение выглядит как снимок экран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8. Долгосрочная динамика роста по компаниям из списка Fortune_Global 100, 1955-2006 гг..jpg"/>
                    <pic:cNvPicPr/>
                  </pic:nvPicPr>
                  <pic:blipFill>
                    <a:blip r:embed="rId27">
                      <a:extLst>
                        <a:ext uri="{28A0092B-C50C-407E-A947-70E740481C1C}">
                          <a14:useLocalDpi xmlns:a14="http://schemas.microsoft.com/office/drawing/2010/main" val="0"/>
                        </a:ext>
                      </a:extLst>
                    </a:blip>
                    <a:stretch>
                      <a:fillRect/>
                    </a:stretch>
                  </pic:blipFill>
                  <pic:spPr>
                    <a:xfrm>
                      <a:off x="0" y="0"/>
                      <a:ext cx="4657725" cy="3371850"/>
                    </a:xfrm>
                    <a:prstGeom prst="rect">
                      <a:avLst/>
                    </a:prstGeom>
                  </pic:spPr>
                </pic:pic>
              </a:graphicData>
            </a:graphic>
          </wp:inline>
        </w:drawing>
      </w:r>
    </w:p>
    <w:p w14:paraId="11E5F733" w14:textId="53FD9730"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Рис. </w:t>
      </w:r>
      <w:r w:rsidR="00B3407C">
        <w:rPr>
          <w:rFonts w:eastAsia="Times New Roman" w:cstheme="minorHAnsi"/>
          <w:color w:val="000000"/>
          <w:lang w:eastAsia="ru-RU"/>
        </w:rPr>
        <w:t>8</w:t>
      </w:r>
      <w:r w:rsidRPr="00927EB1">
        <w:rPr>
          <w:rFonts w:eastAsia="Times New Roman" w:cstheme="minorHAnsi"/>
          <w:color w:val="000000"/>
          <w:lang w:eastAsia="ru-RU"/>
        </w:rPr>
        <w:t>. Долгосрочная динамика роста по компаниям из списка Fortune/Global 100, 1955-2006 гг.</w:t>
      </w:r>
    </w:p>
    <w:p w14:paraId="3A3363EF" w14:textId="371F4FCD"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Kodak</w:t>
      </w:r>
      <w:r w:rsidR="00B3407C">
        <w:rPr>
          <w:rFonts w:eastAsia="Times New Roman" w:cstheme="minorHAnsi"/>
          <w:color w:val="000000"/>
          <w:lang w:eastAsia="ru-RU"/>
        </w:rPr>
        <w:t xml:space="preserve"> –</w:t>
      </w:r>
      <w:r w:rsidRPr="00927EB1">
        <w:rPr>
          <w:rFonts w:eastAsia="Times New Roman" w:cstheme="minorHAnsi"/>
          <w:color w:val="000000"/>
          <w:lang w:eastAsia="ru-RU"/>
        </w:rPr>
        <w:t xml:space="preserve"> </w:t>
      </w:r>
      <w:r w:rsidR="00B3407C">
        <w:rPr>
          <w:rFonts w:eastAsia="Times New Roman" w:cstheme="minorHAnsi"/>
          <w:color w:val="000000"/>
          <w:lang w:eastAsia="ru-RU"/>
        </w:rPr>
        <w:t>к</w:t>
      </w:r>
      <w:r w:rsidRPr="00927EB1">
        <w:rPr>
          <w:rFonts w:eastAsia="Times New Roman" w:cstheme="minorHAnsi"/>
          <w:color w:val="000000"/>
          <w:lang w:eastAsia="ru-RU"/>
        </w:rPr>
        <w:t>омпания, которая более 100 лет доминировала в своей отрасли, завоевав к середине 1970-х гг. 90% рынка кино- и видеокамер, в 2012 г. объявила о банкротстве. Kodak — классическая иллюстрация теории подрывных технологий Клейтона Кристенсена, объясняющей, почему крупным компаниям с таким трудом даются инновации. В случае с Kodak этой инновацией оказалась цифровая обработка изображений.</w:t>
      </w:r>
    </w:p>
    <w:p w14:paraId="608D96B9" w14:textId="5D57D402"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Может быть, мы говорим здесь об отдельных разрозненных примерах того, как плохой менеджмент приводит к разрушению уважаемых компаний? Или же компаниям — лидерам рынка в принципе суждено погибать от рук выскочек с подрывными технологиями или в результате агрессивных действий традиционных конкурентов? Общее мнение все больше склонялось ко второй теории — лидерам рынка в целом не удастся сохранять конкурентные преимущества на сколько-нибудь продолжительное время.</w:t>
      </w:r>
    </w:p>
    <w:p w14:paraId="5147EF01" w14:textId="35A7D922"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Однако данная точка зрения не просто ошибочна; не исключено, что она не более чем самоисполняющееся пророчество. Как мне кажется, в основе широко распространенного мнения, что Apple или любой лидер рынка должны в конечном итоге со временем утратить свои конкурентные преимущества, а его финансовые показатели — ухудшиться, лежат три соображения:</w:t>
      </w:r>
      <w:r w:rsidR="00B3407C">
        <w:rPr>
          <w:rFonts w:eastAsia="Times New Roman" w:cstheme="minorHAnsi"/>
          <w:color w:val="000000"/>
          <w:lang w:eastAsia="ru-RU"/>
        </w:rPr>
        <w:t xml:space="preserve"> з</w:t>
      </w:r>
      <w:r w:rsidRPr="00927EB1">
        <w:rPr>
          <w:rFonts w:eastAsia="Times New Roman" w:cstheme="minorHAnsi"/>
          <w:color w:val="000000"/>
          <w:lang w:eastAsia="ru-RU"/>
        </w:rPr>
        <w:t>акон больших чисел</w:t>
      </w:r>
      <w:r w:rsidR="00B3407C">
        <w:rPr>
          <w:rFonts w:eastAsia="Times New Roman" w:cstheme="minorHAnsi"/>
          <w:color w:val="000000"/>
          <w:lang w:eastAsia="ru-RU"/>
        </w:rPr>
        <w:t>, з</w:t>
      </w:r>
      <w:r w:rsidRPr="00927EB1">
        <w:rPr>
          <w:rFonts w:eastAsia="Times New Roman" w:cstheme="minorHAnsi"/>
          <w:color w:val="000000"/>
          <w:lang w:eastAsia="ru-RU"/>
        </w:rPr>
        <w:t>акон конкуренции</w:t>
      </w:r>
      <w:r w:rsidR="00B3407C">
        <w:rPr>
          <w:rFonts w:eastAsia="Times New Roman" w:cstheme="minorHAnsi"/>
          <w:color w:val="000000"/>
          <w:lang w:eastAsia="ru-RU"/>
        </w:rPr>
        <w:t>, з</w:t>
      </w:r>
      <w:r w:rsidRPr="00927EB1">
        <w:rPr>
          <w:rFonts w:eastAsia="Times New Roman" w:cstheme="minorHAnsi"/>
          <w:color w:val="000000"/>
          <w:lang w:eastAsia="ru-RU"/>
        </w:rPr>
        <w:t>акон конкурентного преимущества.</w:t>
      </w:r>
    </w:p>
    <w:p w14:paraId="69915F00" w14:textId="77777777" w:rsidR="00B3407C" w:rsidRDefault="00B3407C" w:rsidP="00B3407C">
      <w:pPr>
        <w:spacing w:after="120" w:line="240" w:lineRule="auto"/>
        <w:rPr>
          <w:rFonts w:eastAsia="Times New Roman" w:cstheme="minorHAnsi"/>
          <w:color w:val="000000"/>
          <w:lang w:eastAsia="ru-RU"/>
        </w:rPr>
      </w:pPr>
      <w:r>
        <w:rPr>
          <w:rFonts w:eastAsia="Times New Roman" w:cstheme="minorHAnsi"/>
          <w:color w:val="000000"/>
          <w:lang w:eastAsia="ru-RU"/>
        </w:rPr>
        <w:t>Однако</w:t>
      </w:r>
      <w:r w:rsidR="00927EB1" w:rsidRPr="00927EB1">
        <w:rPr>
          <w:rFonts w:eastAsia="Times New Roman" w:cstheme="minorHAnsi"/>
          <w:color w:val="000000"/>
          <w:lang w:eastAsia="ru-RU"/>
        </w:rPr>
        <w:t xml:space="preserve">, убеждение, что в бизнесе любой Голиаф в конечном итоге обречен на потерю своих конкурентных преимуществ и снижение эффективности бизнеса, основано на неявном предположении, что крупным компаниям свойственна стратегическая инерция. </w:t>
      </w:r>
      <w:r>
        <w:rPr>
          <w:rFonts w:eastAsia="Times New Roman" w:cstheme="minorHAnsi"/>
          <w:color w:val="000000"/>
          <w:lang w:eastAsia="ru-RU"/>
        </w:rPr>
        <w:t>Но</w:t>
      </w:r>
      <w:r w:rsidR="00927EB1" w:rsidRPr="00927EB1">
        <w:rPr>
          <w:rFonts w:eastAsia="Times New Roman" w:cstheme="minorHAnsi"/>
          <w:color w:val="000000"/>
          <w:lang w:eastAsia="ru-RU"/>
        </w:rPr>
        <w:t xml:space="preserve"> сильны</w:t>
      </w:r>
      <w:r>
        <w:rPr>
          <w:rFonts w:eastAsia="Times New Roman" w:cstheme="minorHAnsi"/>
          <w:color w:val="000000"/>
          <w:lang w:eastAsia="ru-RU"/>
        </w:rPr>
        <w:t>е</w:t>
      </w:r>
      <w:r w:rsidR="00927EB1" w:rsidRPr="00927EB1">
        <w:rPr>
          <w:rFonts w:eastAsia="Times New Roman" w:cstheme="minorHAnsi"/>
          <w:color w:val="000000"/>
          <w:lang w:eastAsia="ru-RU"/>
        </w:rPr>
        <w:t xml:space="preserve"> бизнес-лидер</w:t>
      </w:r>
      <w:r>
        <w:rPr>
          <w:rFonts w:eastAsia="Times New Roman" w:cstheme="minorHAnsi"/>
          <w:color w:val="000000"/>
          <w:lang w:eastAsia="ru-RU"/>
        </w:rPr>
        <w:t>ы</w:t>
      </w:r>
      <w:r w:rsidR="00927EB1" w:rsidRPr="00927EB1">
        <w:rPr>
          <w:rFonts w:eastAsia="Times New Roman" w:cstheme="minorHAnsi"/>
          <w:color w:val="000000"/>
          <w:lang w:eastAsia="ru-RU"/>
        </w:rPr>
        <w:t xml:space="preserve"> постоянно адаптируют свои бизнес-стратегии к изменяющейся ситуации, успешно поддерживая долгосрочный прибыльный рост.</w:t>
      </w:r>
    </w:p>
    <w:p w14:paraId="3A18EFE9" w14:textId="6275E043" w:rsidR="00927EB1" w:rsidRPr="00927EB1" w:rsidRDefault="00927EB1" w:rsidP="00B3407C">
      <w:pPr>
        <w:pStyle w:val="3"/>
        <w:rPr>
          <w:rFonts w:eastAsia="Times New Roman"/>
          <w:lang w:eastAsia="ru-RU"/>
        </w:rPr>
      </w:pPr>
      <w:r w:rsidRPr="00927EB1">
        <w:rPr>
          <w:rFonts w:eastAsia="Times New Roman"/>
          <w:lang w:eastAsia="ru-RU"/>
        </w:rPr>
        <w:lastRenderedPageBreak/>
        <w:t>Глава 5</w:t>
      </w:r>
      <w:r w:rsidR="00B3407C">
        <w:rPr>
          <w:rFonts w:eastAsia="Times New Roman"/>
          <w:lang w:eastAsia="ru-RU"/>
        </w:rPr>
        <w:t xml:space="preserve">. </w:t>
      </w:r>
      <w:r w:rsidRPr="00927EB1">
        <w:rPr>
          <w:rFonts w:eastAsia="Times New Roman"/>
          <w:lang w:eastAsia="ru-RU"/>
        </w:rPr>
        <w:t>Знаете ли вы, в чем состоит ваша стратегия?</w:t>
      </w:r>
    </w:p>
    <w:p w14:paraId="134C2ED2" w14:textId="77777777" w:rsidR="00B3407C"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Согласно исследованию Harvard Business Review, только 29% сотрудников могли правильно выбрать стратегию своей компании из шести предложенных вариантов. На рис. </w:t>
      </w:r>
      <w:r w:rsidR="00B3407C">
        <w:rPr>
          <w:rFonts w:eastAsia="Times New Roman" w:cstheme="minorHAnsi"/>
          <w:color w:val="000000"/>
          <w:lang w:eastAsia="ru-RU"/>
        </w:rPr>
        <w:t>9</w:t>
      </w:r>
      <w:r w:rsidRPr="00927EB1">
        <w:rPr>
          <w:rFonts w:eastAsia="Times New Roman" w:cstheme="minorHAnsi"/>
          <w:color w:val="000000"/>
          <w:lang w:eastAsia="ru-RU"/>
        </w:rPr>
        <w:t xml:space="preserve"> показаны четыре иерархических уровня целеполагания, которые должны быть заполнены в процессе разработки и реализации эффективной бизнес-стратегии.</w:t>
      </w:r>
    </w:p>
    <w:p w14:paraId="423DCCC5" w14:textId="44F3BD20" w:rsidR="00B3407C" w:rsidRDefault="00B3407C"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55AB3BF5" wp14:editId="2BCA6F49">
            <wp:extent cx="3819525" cy="2924175"/>
            <wp:effectExtent l="0" t="0" r="9525" b="9525"/>
            <wp:docPr id="5" name="Рисунок 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9. Иерархия целеполагания.jpg"/>
                    <pic:cNvPicPr/>
                  </pic:nvPicPr>
                  <pic:blipFill>
                    <a:blip r:embed="rId28">
                      <a:extLst>
                        <a:ext uri="{28A0092B-C50C-407E-A947-70E740481C1C}">
                          <a14:useLocalDpi xmlns:a14="http://schemas.microsoft.com/office/drawing/2010/main" val="0"/>
                        </a:ext>
                      </a:extLst>
                    </a:blip>
                    <a:stretch>
                      <a:fillRect/>
                    </a:stretch>
                  </pic:blipFill>
                  <pic:spPr>
                    <a:xfrm>
                      <a:off x="0" y="0"/>
                      <a:ext cx="3819525" cy="2924175"/>
                    </a:xfrm>
                    <a:prstGeom prst="rect">
                      <a:avLst/>
                    </a:prstGeom>
                  </pic:spPr>
                </pic:pic>
              </a:graphicData>
            </a:graphic>
          </wp:inline>
        </w:drawing>
      </w:r>
    </w:p>
    <w:p w14:paraId="16D0B815" w14:textId="3544BC20" w:rsidR="00B3407C" w:rsidRDefault="00B3407C" w:rsidP="00927EB1">
      <w:pPr>
        <w:spacing w:after="120" w:line="240" w:lineRule="auto"/>
        <w:rPr>
          <w:rFonts w:eastAsia="Times New Roman" w:cstheme="minorHAnsi"/>
          <w:color w:val="000000"/>
          <w:lang w:eastAsia="ru-RU"/>
        </w:rPr>
      </w:pPr>
      <w:r>
        <w:rPr>
          <w:rFonts w:eastAsia="Times New Roman" w:cstheme="minorHAnsi"/>
          <w:color w:val="000000"/>
          <w:lang w:eastAsia="ru-RU"/>
        </w:rPr>
        <w:t>Рис. 9. Иерархия целеполагания</w:t>
      </w:r>
    </w:p>
    <w:p w14:paraId="3C9106BF" w14:textId="2B91E12F" w:rsidR="00927EB1" w:rsidRDefault="00927EB1" w:rsidP="00B3407C">
      <w:pPr>
        <w:spacing w:after="120" w:line="240" w:lineRule="auto"/>
        <w:rPr>
          <w:rFonts w:eastAsia="Times New Roman" w:cstheme="minorHAnsi"/>
          <w:color w:val="000000"/>
          <w:lang w:eastAsia="ru-RU"/>
        </w:rPr>
      </w:pPr>
      <w:r w:rsidRPr="00927EB1">
        <w:rPr>
          <w:rFonts w:eastAsia="Times New Roman" w:cstheme="minorHAnsi"/>
          <w:color w:val="000000"/>
          <w:lang w:eastAsia="ru-RU"/>
        </w:rPr>
        <w:t>Эффективная стратегия — это стратегия, позволяющая создавать и поддерживать потребительскую ценность.</w:t>
      </w:r>
      <w:r w:rsidR="00B3407C" w:rsidRPr="00927EB1">
        <w:rPr>
          <w:rFonts w:eastAsia="Times New Roman" w:cstheme="minorHAnsi"/>
          <w:color w:val="000000"/>
          <w:lang w:eastAsia="ru-RU"/>
        </w:rPr>
        <w:t xml:space="preserve"> </w:t>
      </w:r>
      <w:r w:rsidR="00B3407C">
        <w:rPr>
          <w:rFonts w:eastAsia="Times New Roman" w:cstheme="minorHAnsi"/>
          <w:color w:val="000000"/>
          <w:lang w:eastAsia="ru-RU"/>
        </w:rPr>
        <w:t>Ц</w:t>
      </w:r>
      <w:r w:rsidRPr="00927EB1">
        <w:rPr>
          <w:rFonts w:eastAsia="Times New Roman" w:cstheme="minorHAnsi"/>
          <w:color w:val="000000"/>
          <w:lang w:eastAsia="ru-RU"/>
        </w:rPr>
        <w:t>енность возникает тогда, когда компания в состоянии создать продукт, для которого максимальная цена, которую потребитель готов заплатить, превышает полную себестоимость обслуживания потребителя для компании-поставщика (cost to serve, CTS). Разница между максимальной ценой, которую готов платить потребитель, и себестоимостью обслуживания и составляет величину созданной ценности, которая тем или иным образом распределяется между потребителем и поставщиком.</w:t>
      </w:r>
    </w:p>
    <w:p w14:paraId="1678A583" w14:textId="371F67C2" w:rsidR="00DD2F65" w:rsidRDefault="00DD2F65" w:rsidP="00B3407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4ADC512C" wp14:editId="367E14D0">
            <wp:extent cx="4467225" cy="2543175"/>
            <wp:effectExtent l="0" t="0" r="9525" b="9525"/>
            <wp:docPr id="6" name="Рисунок 6"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0. Ценность, конкурентное преимущество и потребительский излишек.jpg"/>
                    <pic:cNvPicPr/>
                  </pic:nvPicPr>
                  <pic:blipFill>
                    <a:blip r:embed="rId29">
                      <a:extLst>
                        <a:ext uri="{28A0092B-C50C-407E-A947-70E740481C1C}">
                          <a14:useLocalDpi xmlns:a14="http://schemas.microsoft.com/office/drawing/2010/main" val="0"/>
                        </a:ext>
                      </a:extLst>
                    </a:blip>
                    <a:stretch>
                      <a:fillRect/>
                    </a:stretch>
                  </pic:blipFill>
                  <pic:spPr>
                    <a:xfrm>
                      <a:off x="0" y="0"/>
                      <a:ext cx="4467225" cy="2543175"/>
                    </a:xfrm>
                    <a:prstGeom prst="rect">
                      <a:avLst/>
                    </a:prstGeom>
                  </pic:spPr>
                </pic:pic>
              </a:graphicData>
            </a:graphic>
          </wp:inline>
        </w:drawing>
      </w:r>
    </w:p>
    <w:p w14:paraId="16DF4A5B" w14:textId="467D99C6" w:rsidR="00DD2F65" w:rsidRPr="00927EB1" w:rsidRDefault="00DD2F65" w:rsidP="00B3407C">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10. </w:t>
      </w:r>
      <w:r w:rsidRPr="00DD2F65">
        <w:rPr>
          <w:rFonts w:eastAsia="Times New Roman" w:cstheme="minorHAnsi"/>
          <w:color w:val="000000"/>
          <w:lang w:eastAsia="ru-RU"/>
        </w:rPr>
        <w:t>Ценность, конкурентное преимущество и потребительский излишек</w:t>
      </w:r>
    </w:p>
    <w:p w14:paraId="10CBAB5D" w14:textId="32DEDEA1"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Факторы, влияющие на эффективность бизнеса, изменяются все быстрее и сильнее. </w:t>
      </w:r>
      <w:r w:rsidR="00440457">
        <w:rPr>
          <w:rFonts w:eastAsia="Times New Roman" w:cstheme="minorHAnsi"/>
          <w:color w:val="000000"/>
          <w:lang w:eastAsia="ru-RU"/>
        </w:rPr>
        <w:t>Однако, е</w:t>
      </w:r>
      <w:r w:rsidRPr="00927EB1">
        <w:rPr>
          <w:rFonts w:eastAsia="Times New Roman" w:cstheme="minorHAnsi"/>
          <w:color w:val="000000"/>
          <w:lang w:eastAsia="ru-RU"/>
        </w:rPr>
        <w:t xml:space="preserve">сли трезво понаблюдать за ситуацией, то можно убедиться, что </w:t>
      </w:r>
      <w:r w:rsidRPr="00440457">
        <w:rPr>
          <w:rFonts w:eastAsia="Times New Roman" w:cstheme="minorHAnsi"/>
          <w:i/>
          <w:color w:val="000000"/>
          <w:lang w:eastAsia="ru-RU"/>
        </w:rPr>
        <w:t>стратегическая инерция</w:t>
      </w:r>
      <w:r w:rsidRPr="00927EB1">
        <w:rPr>
          <w:rFonts w:eastAsia="Times New Roman" w:cstheme="minorHAnsi"/>
          <w:color w:val="000000"/>
          <w:lang w:eastAsia="ru-RU"/>
        </w:rPr>
        <w:t xml:space="preserve"> — стремление организации сохранять статус-кво и сопротивляться стратегическим обновлениям, выходящим за рамки ее традиционных представлений о бизнесе, — при разработке корпоративных стратегий во многих случаях все еще преобладает.</w:t>
      </w:r>
    </w:p>
    <w:p w14:paraId="64AA1C07" w14:textId="2B0F9B9C"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lastRenderedPageBreak/>
        <w:t>Существует несколько основных причин стратегической инерции: неприятие краткосрочных рисков, когнитивные искажения, корпоративная культура, бюрократические ограничения и неэффективное управление.</w:t>
      </w:r>
    </w:p>
    <w:p w14:paraId="465F209B" w14:textId="28314078" w:rsidR="00927EB1" w:rsidRPr="00927EB1" w:rsidRDefault="00927EB1" w:rsidP="00440457">
      <w:pPr>
        <w:pStyle w:val="3"/>
        <w:rPr>
          <w:rFonts w:eastAsia="Times New Roman"/>
          <w:lang w:eastAsia="ru-RU"/>
        </w:rPr>
      </w:pPr>
      <w:r w:rsidRPr="00927EB1">
        <w:rPr>
          <w:rFonts w:eastAsia="Times New Roman"/>
          <w:lang w:eastAsia="ru-RU"/>
        </w:rPr>
        <w:t>Глава 6</w:t>
      </w:r>
      <w:r w:rsidR="00440457">
        <w:rPr>
          <w:rFonts w:eastAsia="Times New Roman"/>
          <w:lang w:eastAsia="ru-RU"/>
        </w:rPr>
        <w:t xml:space="preserve">. </w:t>
      </w:r>
      <w:r w:rsidRPr="00927EB1">
        <w:rPr>
          <w:rFonts w:eastAsia="Times New Roman"/>
          <w:lang w:eastAsia="ru-RU"/>
        </w:rPr>
        <w:t>Как сформировать правильную стратегию</w:t>
      </w:r>
    </w:p>
    <w:p w14:paraId="34814138" w14:textId="59D6B224"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Когда компания оказывается в бедственном положении, зачастую лучший способ исправить ситуацию — это избавиться от убыточных направлений, а затем восстановить бизнес в меньшем по объему, но более трудном для конкурентов и более прибыльном сегменте рынка. За последние годы стратегии, связанные с временным сокращением производства, удалось успешно реализовать нескольким крупным компаниям, включая Thomson Corporation, General Motors и Apple.</w:t>
      </w:r>
    </w:p>
    <w:p w14:paraId="13C79F69" w14:textId="4EAD417F"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Разработка правильной стратегии зависит от того, какие карты вам выпали. </w:t>
      </w:r>
      <w:r w:rsidR="00440457">
        <w:rPr>
          <w:rFonts w:eastAsia="Times New Roman" w:cstheme="minorHAnsi"/>
          <w:color w:val="000000"/>
          <w:lang w:eastAsia="ru-RU"/>
        </w:rPr>
        <w:t>С</w:t>
      </w:r>
      <w:r w:rsidRPr="00927EB1">
        <w:rPr>
          <w:rFonts w:eastAsia="Times New Roman" w:cstheme="minorHAnsi"/>
          <w:color w:val="000000"/>
          <w:lang w:eastAsia="ru-RU"/>
        </w:rPr>
        <w:t>тратегические императивы компании — лидера рынка очевидным образом отличаются от стратегических императивов более слабого конкурента, борющегося за выживание.</w:t>
      </w:r>
    </w:p>
    <w:p w14:paraId="629067B1" w14:textId="2A7662D9" w:rsidR="00440457" w:rsidRDefault="00440457"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1ABADB01" wp14:editId="5391B77E">
            <wp:extent cx="5143500" cy="3933825"/>
            <wp:effectExtent l="0" t="0" r="0" b="9525"/>
            <wp:docPr id="7" name="Рисунок 7"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11. Рыночная ситуация и стратегические приоритеты .jpg"/>
                    <pic:cNvPicPr/>
                  </pic:nvPicPr>
                  <pic:blipFill>
                    <a:blip r:embed="rId30">
                      <a:extLst>
                        <a:ext uri="{28A0092B-C50C-407E-A947-70E740481C1C}">
                          <a14:useLocalDpi xmlns:a14="http://schemas.microsoft.com/office/drawing/2010/main" val="0"/>
                        </a:ext>
                      </a:extLst>
                    </a:blip>
                    <a:stretch>
                      <a:fillRect/>
                    </a:stretch>
                  </pic:blipFill>
                  <pic:spPr>
                    <a:xfrm>
                      <a:off x="0" y="0"/>
                      <a:ext cx="5143500" cy="3933825"/>
                    </a:xfrm>
                    <a:prstGeom prst="rect">
                      <a:avLst/>
                    </a:prstGeom>
                  </pic:spPr>
                </pic:pic>
              </a:graphicData>
            </a:graphic>
          </wp:inline>
        </w:drawing>
      </w:r>
    </w:p>
    <w:p w14:paraId="78EB97C3" w14:textId="4A24F17F"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Рис. </w:t>
      </w:r>
      <w:r w:rsidR="00440457">
        <w:rPr>
          <w:rFonts w:eastAsia="Times New Roman" w:cstheme="minorHAnsi"/>
          <w:color w:val="000000"/>
          <w:lang w:eastAsia="ru-RU"/>
        </w:rPr>
        <w:t>1</w:t>
      </w:r>
      <w:r w:rsidRPr="00927EB1">
        <w:rPr>
          <w:rFonts w:eastAsia="Times New Roman" w:cstheme="minorHAnsi"/>
          <w:color w:val="000000"/>
          <w:lang w:eastAsia="ru-RU"/>
        </w:rPr>
        <w:t>1. Рыночная ситуация и стратегические приоритеты </w:t>
      </w:r>
    </w:p>
    <w:p w14:paraId="72BA0A7B" w14:textId="663116E1" w:rsidR="00150115"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Стратегический приоритет для лидеров отрасли состоит в эксплуатации текущих рыночных преимуществ при одновременном реинвестировании в новые продукты и технологии с целью помешать выходу на рынок конкурентов с подрывными технологиями.</w:t>
      </w:r>
      <w:r w:rsidR="00150115" w:rsidRPr="00927EB1">
        <w:rPr>
          <w:rFonts w:eastAsia="Times New Roman" w:cstheme="minorHAnsi"/>
          <w:color w:val="000000"/>
          <w:lang w:eastAsia="ru-RU"/>
        </w:rPr>
        <w:t xml:space="preserve"> </w:t>
      </w:r>
      <w:r w:rsidR="00150115">
        <w:rPr>
          <w:rFonts w:eastAsia="Times New Roman" w:cstheme="minorHAnsi"/>
          <w:color w:val="000000"/>
          <w:lang w:eastAsia="ru-RU"/>
        </w:rPr>
        <w:t>Д</w:t>
      </w:r>
      <w:r w:rsidRPr="00927EB1">
        <w:rPr>
          <w:rFonts w:eastAsia="Times New Roman" w:cstheme="minorHAnsi"/>
          <w:color w:val="000000"/>
          <w:lang w:eastAsia="ru-RU"/>
        </w:rPr>
        <w:t xml:space="preserve">ля последователей единственным логичным стратегическим ответом является радикальное репозиционирование потребительского ценностного предложения. Сверхэффективные </w:t>
      </w:r>
      <w:r w:rsidR="00150115" w:rsidRPr="00927EB1">
        <w:rPr>
          <w:rFonts w:eastAsia="Times New Roman" w:cstheme="minorHAnsi"/>
          <w:color w:val="000000"/>
          <w:lang w:eastAsia="ru-RU"/>
        </w:rPr>
        <w:t xml:space="preserve">нишевые </w:t>
      </w:r>
      <w:r w:rsidRPr="00927EB1">
        <w:rPr>
          <w:rFonts w:eastAsia="Times New Roman" w:cstheme="minorHAnsi"/>
          <w:color w:val="000000"/>
          <w:lang w:eastAsia="ru-RU"/>
        </w:rPr>
        <w:t xml:space="preserve">компании должны постоянно внедрять инновационные продукты, чтобы сохранить лучшие в своем классе продуктовые характеристики, либо обеспечить акционерам выгодный стратегический выход. </w:t>
      </w:r>
      <w:r w:rsidR="00150115">
        <w:rPr>
          <w:rFonts w:eastAsia="Times New Roman" w:cstheme="minorHAnsi"/>
          <w:color w:val="000000"/>
          <w:lang w:eastAsia="ru-RU"/>
        </w:rPr>
        <w:t>Для к</w:t>
      </w:r>
      <w:r w:rsidRPr="00927EB1">
        <w:rPr>
          <w:rFonts w:eastAsia="Times New Roman" w:cstheme="minorHAnsi"/>
          <w:color w:val="000000"/>
          <w:lang w:eastAsia="ru-RU"/>
        </w:rPr>
        <w:t xml:space="preserve">омпании в правом нижнем углу </w:t>
      </w:r>
      <w:r w:rsidR="00150115">
        <w:rPr>
          <w:rFonts w:eastAsia="Times New Roman" w:cstheme="minorHAnsi"/>
          <w:color w:val="000000"/>
          <w:lang w:eastAsia="ru-RU"/>
        </w:rPr>
        <w:t>а</w:t>
      </w:r>
      <w:r w:rsidRPr="00927EB1">
        <w:rPr>
          <w:rFonts w:eastAsia="Times New Roman" w:cstheme="minorHAnsi"/>
          <w:color w:val="000000"/>
          <w:lang w:eastAsia="ru-RU"/>
        </w:rPr>
        <w:t>декватный ситуации стратегический ответ заключается в том, чтобы реализовать стратегию «сжимайся, чтобы вырасти», т.е. переориентировать компанию на более трудные для конкурентов и более прибыльные продуктовые категории.</w:t>
      </w:r>
    </w:p>
    <w:p w14:paraId="6CAD4677" w14:textId="450F0B0B" w:rsidR="00927EB1" w:rsidRPr="00927EB1" w:rsidRDefault="00927EB1" w:rsidP="00150115">
      <w:pPr>
        <w:spacing w:after="0" w:line="240" w:lineRule="auto"/>
        <w:rPr>
          <w:rFonts w:eastAsia="Times New Roman" w:cstheme="minorHAnsi"/>
          <w:color w:val="000000"/>
          <w:lang w:eastAsia="ru-RU"/>
        </w:rPr>
      </w:pPr>
      <w:r w:rsidRPr="00927EB1">
        <w:rPr>
          <w:rFonts w:eastAsia="Times New Roman" w:cstheme="minorHAnsi"/>
          <w:color w:val="000000"/>
          <w:lang w:eastAsia="ru-RU"/>
        </w:rPr>
        <w:t>Ответственность за реализацию стратегии лежит на генеральном директоре</w:t>
      </w:r>
      <w:r w:rsidR="00150115">
        <w:rPr>
          <w:rFonts w:eastAsia="Times New Roman" w:cstheme="minorHAnsi"/>
          <w:color w:val="000000"/>
          <w:lang w:eastAsia="ru-RU"/>
        </w:rPr>
        <w:t xml:space="preserve">. </w:t>
      </w:r>
      <w:r w:rsidRPr="00927EB1">
        <w:rPr>
          <w:rFonts w:eastAsia="Times New Roman" w:cstheme="minorHAnsi"/>
          <w:color w:val="000000"/>
          <w:lang w:eastAsia="ru-RU"/>
        </w:rPr>
        <w:t>Размышляя о роли генеральных директоров, Питер Друкер выделил четыре ключевые задачи, которые может выполнить только руководитель высшего звена:</w:t>
      </w:r>
    </w:p>
    <w:p w14:paraId="4E75436F" w14:textId="77C0B7CC" w:rsidR="00927EB1" w:rsidRPr="00150115" w:rsidRDefault="00927EB1" w:rsidP="00150115">
      <w:pPr>
        <w:pStyle w:val="aa"/>
        <w:numPr>
          <w:ilvl w:val="0"/>
          <w:numId w:val="31"/>
        </w:numPr>
        <w:spacing w:after="120" w:line="240" w:lineRule="auto"/>
        <w:ind w:left="709" w:hanging="349"/>
        <w:rPr>
          <w:rFonts w:eastAsia="Times New Roman" w:cstheme="minorHAnsi"/>
          <w:color w:val="000000"/>
          <w:lang w:eastAsia="ru-RU"/>
        </w:rPr>
      </w:pPr>
      <w:r w:rsidRPr="00150115">
        <w:rPr>
          <w:rFonts w:eastAsia="Times New Roman" w:cstheme="minorHAnsi"/>
          <w:color w:val="000000"/>
          <w:lang w:eastAsia="ru-RU"/>
        </w:rPr>
        <w:t>Определить, какие именно события, происходящие во внешней по отношению к компании среде, являются действительно значимыми, т. е. создать реалистичное, точное и динамичное понимание рыночной и конкурентной среды.</w:t>
      </w:r>
    </w:p>
    <w:p w14:paraId="03A8CB13" w14:textId="4AC07ABE" w:rsidR="00927EB1" w:rsidRPr="00150115" w:rsidRDefault="00927EB1" w:rsidP="00150115">
      <w:pPr>
        <w:pStyle w:val="aa"/>
        <w:numPr>
          <w:ilvl w:val="0"/>
          <w:numId w:val="31"/>
        </w:numPr>
        <w:spacing w:after="120" w:line="240" w:lineRule="auto"/>
        <w:ind w:left="709" w:hanging="349"/>
        <w:rPr>
          <w:rFonts w:eastAsia="Times New Roman" w:cstheme="minorHAnsi"/>
          <w:color w:val="000000"/>
          <w:lang w:eastAsia="ru-RU"/>
        </w:rPr>
      </w:pPr>
      <w:r w:rsidRPr="00150115">
        <w:rPr>
          <w:rFonts w:eastAsia="Times New Roman" w:cstheme="minorHAnsi"/>
          <w:color w:val="000000"/>
          <w:lang w:eastAsia="ru-RU"/>
        </w:rPr>
        <w:t>Определить, в чем состоит бизнес компании (и в чем он не состоит).</w:t>
      </w:r>
    </w:p>
    <w:p w14:paraId="7D8351E5" w14:textId="2D4B68AD" w:rsidR="00927EB1" w:rsidRPr="00150115" w:rsidRDefault="00927EB1" w:rsidP="00150115">
      <w:pPr>
        <w:pStyle w:val="aa"/>
        <w:numPr>
          <w:ilvl w:val="0"/>
          <w:numId w:val="31"/>
        </w:numPr>
        <w:spacing w:after="120" w:line="240" w:lineRule="auto"/>
        <w:ind w:left="709" w:hanging="349"/>
        <w:rPr>
          <w:rFonts w:eastAsia="Times New Roman" w:cstheme="minorHAnsi"/>
          <w:color w:val="000000"/>
          <w:lang w:eastAsia="ru-RU"/>
        </w:rPr>
      </w:pPr>
      <w:r w:rsidRPr="00150115">
        <w:rPr>
          <w:rFonts w:eastAsia="Times New Roman" w:cstheme="minorHAnsi"/>
          <w:color w:val="000000"/>
          <w:lang w:eastAsia="ru-RU"/>
        </w:rPr>
        <w:lastRenderedPageBreak/>
        <w:t>При распределении человеческого и финансового капитала уметь находить баланс между потребностями сегодняшнего дня и долго-срочной перспективой.</w:t>
      </w:r>
    </w:p>
    <w:p w14:paraId="31E9AEA9" w14:textId="572FD74D" w:rsidR="00927EB1" w:rsidRPr="00150115" w:rsidRDefault="00927EB1" w:rsidP="00150115">
      <w:pPr>
        <w:pStyle w:val="aa"/>
        <w:numPr>
          <w:ilvl w:val="0"/>
          <w:numId w:val="31"/>
        </w:numPr>
        <w:spacing w:after="120" w:line="240" w:lineRule="auto"/>
        <w:ind w:left="709" w:hanging="349"/>
        <w:rPr>
          <w:rFonts w:eastAsia="Times New Roman" w:cstheme="minorHAnsi"/>
          <w:color w:val="000000"/>
          <w:lang w:eastAsia="ru-RU"/>
        </w:rPr>
      </w:pPr>
      <w:r w:rsidRPr="00150115">
        <w:rPr>
          <w:rFonts w:eastAsia="Times New Roman" w:cstheme="minorHAnsi"/>
          <w:color w:val="000000"/>
          <w:lang w:eastAsia="ru-RU"/>
        </w:rPr>
        <w:t>Формировать корпоративные ценности и стандарты, чтобы создавать и поддерживать организационную культуру, тесно увязанную со стратегическими приоритетами.</w:t>
      </w:r>
    </w:p>
    <w:p w14:paraId="7D50DDE2" w14:textId="77777777" w:rsidR="00150115" w:rsidRDefault="00150115" w:rsidP="00927EB1">
      <w:pPr>
        <w:spacing w:after="120" w:line="240" w:lineRule="auto"/>
        <w:rPr>
          <w:rFonts w:eastAsia="Times New Roman" w:cstheme="minorHAnsi"/>
          <w:color w:val="000000"/>
          <w:lang w:eastAsia="ru-RU"/>
        </w:rPr>
      </w:pPr>
      <w:r>
        <w:rPr>
          <w:rFonts w:eastAsia="Times New Roman" w:cstheme="minorHAnsi"/>
          <w:color w:val="000000"/>
          <w:lang w:eastAsia="ru-RU"/>
        </w:rPr>
        <w:t>Впрочем,</w:t>
      </w:r>
      <w:r w:rsidR="00927EB1" w:rsidRPr="00927EB1">
        <w:rPr>
          <w:rFonts w:eastAsia="Times New Roman" w:cstheme="minorHAnsi"/>
          <w:color w:val="000000"/>
          <w:lang w:eastAsia="ru-RU"/>
        </w:rPr>
        <w:t xml:space="preserve"> реальность в том, что стратегии, направленные на постоянное внедрение продуктовых инноваций и четкую рыночную дифференциацию, изначально рискованны и требуют дефицитного ресурса: смелости генерального директора.</w:t>
      </w:r>
      <w:r>
        <w:rPr>
          <w:rFonts w:eastAsia="Times New Roman" w:cstheme="minorHAnsi"/>
          <w:color w:val="000000"/>
          <w:lang w:eastAsia="ru-RU"/>
        </w:rPr>
        <w:t xml:space="preserve"> </w:t>
      </w:r>
      <w:r w:rsidR="00927EB1" w:rsidRPr="00927EB1">
        <w:rPr>
          <w:rFonts w:eastAsia="Times New Roman" w:cstheme="minorHAnsi"/>
          <w:color w:val="000000"/>
          <w:lang w:eastAsia="ru-RU"/>
        </w:rPr>
        <w:t>Чтобы добиться успеха, компании недостаточно четко сформулировать, в чем будет состоять ее рыночная дифференциация; она должна предпринять все возможное, чтобы на достижение этой цели были направлены все имеющиеся у нее ресурсы.</w:t>
      </w:r>
    </w:p>
    <w:p w14:paraId="4868A897" w14:textId="2CBD9412"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В качестве примера широты видения и смелости генерального директора давайте рассмотрим то, что произошло с компанией Swatch. Когда в 1980-х гг. дешевый азиатский импорт и новые цифровые технологии стали всерьез угрожать самому существованию группы SMH13, одного из крупнейших швейцарских производителей часов, генеральный директор</w:t>
      </w:r>
      <w:r w:rsidR="00150115">
        <w:rPr>
          <w:rFonts w:eastAsia="Times New Roman" w:cstheme="minorHAnsi"/>
          <w:color w:val="000000"/>
          <w:lang w:eastAsia="ru-RU"/>
        </w:rPr>
        <w:t xml:space="preserve"> </w:t>
      </w:r>
      <w:r w:rsidRPr="00927EB1">
        <w:rPr>
          <w:rFonts w:eastAsia="Times New Roman" w:cstheme="minorHAnsi"/>
          <w:color w:val="000000"/>
          <w:lang w:eastAsia="ru-RU"/>
        </w:rPr>
        <w:t>Николас Хайек решил создать новое подразделение — Swatch, — которое было призвано не только конкурировать с многочисленными новыми игроками в недорогих сегментах рынка, но и коренным образом изменить восприятие продукции группы. Реализация бизнес-стратегии Swatch потребовала ряда смелых и нетрадиционных шагов, которые позволили превратить ее продукты скорее в модные аксессуары, чем в часы</w:t>
      </w:r>
      <w:r w:rsidR="00150115">
        <w:rPr>
          <w:rFonts w:eastAsia="Times New Roman" w:cstheme="minorHAnsi"/>
          <w:color w:val="000000"/>
          <w:lang w:eastAsia="ru-RU"/>
        </w:rPr>
        <w:t>.</w:t>
      </w:r>
    </w:p>
    <w:p w14:paraId="50728690" w14:textId="7F8BCC4F" w:rsidR="00927EB1" w:rsidRPr="00150115" w:rsidRDefault="00150115" w:rsidP="00927EB1">
      <w:pPr>
        <w:spacing w:after="120" w:line="240" w:lineRule="auto"/>
        <w:rPr>
          <w:rFonts w:eastAsia="Times New Roman" w:cstheme="minorHAnsi"/>
          <w:color w:val="000000"/>
          <w:lang w:eastAsia="ru-RU"/>
        </w:rPr>
      </w:pPr>
      <w:r>
        <w:rPr>
          <w:rFonts w:eastAsia="Times New Roman" w:cstheme="minorHAnsi"/>
          <w:color w:val="000000"/>
          <w:lang w:eastAsia="ru-RU"/>
        </w:rPr>
        <w:t>П</w:t>
      </w:r>
      <w:r w:rsidR="00927EB1" w:rsidRPr="00927EB1">
        <w:rPr>
          <w:rFonts w:eastAsia="Times New Roman" w:cstheme="minorHAnsi"/>
          <w:color w:val="000000"/>
          <w:lang w:eastAsia="ru-RU"/>
        </w:rPr>
        <w:t>осле успешного европейского запуска Хайек настаивал на необходимости выхода на рынок США, несмотря на слабые результаты пилотных продаж, утверждая, что запланированную агрессивную тактику запуска невозможно должным образом оценить в ходе ограниченного тестирования рынка. Хайек оказался прав: впоследствии именно Соединенные Штаты стали для Swatch крупнейшим рынком.</w:t>
      </w:r>
      <w:r>
        <w:rPr>
          <w:rFonts w:eastAsia="Times New Roman" w:cstheme="minorHAnsi"/>
          <w:color w:val="000000"/>
          <w:lang w:eastAsia="ru-RU"/>
        </w:rPr>
        <w:t xml:space="preserve"> (на мой взгляд, это – типичный эффект ореола, а также нарратив </w:t>
      </w:r>
      <w:r w:rsidRPr="00150115">
        <w:rPr>
          <w:rFonts w:eastAsia="Times New Roman" w:cstheme="minorHAnsi"/>
          <w:color w:val="000000"/>
          <w:lang w:eastAsia="ru-RU"/>
        </w:rPr>
        <w:t>[</w:t>
      </w:r>
      <w:r>
        <w:rPr>
          <w:rFonts w:eastAsia="Times New Roman" w:cstheme="minorHAnsi"/>
          <w:color w:val="000000"/>
          <w:lang w:eastAsia="ru-RU"/>
        </w:rPr>
        <w:t>история</w:t>
      </w:r>
      <w:r w:rsidRPr="00150115">
        <w:rPr>
          <w:rFonts w:eastAsia="Times New Roman" w:cstheme="minorHAnsi"/>
          <w:color w:val="000000"/>
          <w:lang w:eastAsia="ru-RU"/>
        </w:rPr>
        <w:t>]</w:t>
      </w:r>
      <w:r>
        <w:rPr>
          <w:rFonts w:eastAsia="Times New Roman" w:cstheme="minorHAnsi"/>
          <w:color w:val="000000"/>
          <w:lang w:eastAsia="ru-RU"/>
        </w:rPr>
        <w:t xml:space="preserve">. Что было бы с этим кейсом, если бы результаты тестирования подтвердились, и компанию ждал провал на рынке США!? – </w:t>
      </w:r>
      <w:r w:rsidRPr="00150115">
        <w:rPr>
          <w:rFonts w:eastAsia="Times New Roman" w:cstheme="minorHAnsi"/>
          <w:i/>
          <w:color w:val="000000"/>
          <w:lang w:eastAsia="ru-RU"/>
        </w:rPr>
        <w:t>Прим. Багузина</w:t>
      </w:r>
      <w:r>
        <w:rPr>
          <w:rFonts w:eastAsia="Times New Roman" w:cstheme="minorHAnsi"/>
          <w:color w:val="000000"/>
          <w:lang w:eastAsia="ru-RU"/>
        </w:rPr>
        <w:t>.)</w:t>
      </w:r>
    </w:p>
    <w:p w14:paraId="50D9EAD2" w14:textId="03CC29BB" w:rsidR="00927EB1" w:rsidRPr="00927EB1" w:rsidRDefault="00927EB1" w:rsidP="00150115">
      <w:pPr>
        <w:pStyle w:val="3"/>
        <w:rPr>
          <w:rFonts w:eastAsia="Times New Roman"/>
          <w:lang w:eastAsia="ru-RU"/>
        </w:rPr>
      </w:pPr>
      <w:r w:rsidRPr="00927EB1">
        <w:rPr>
          <w:rFonts w:eastAsia="Times New Roman"/>
          <w:lang w:eastAsia="ru-RU"/>
        </w:rPr>
        <w:t>Глава 7</w:t>
      </w:r>
      <w:r w:rsidR="00150115">
        <w:rPr>
          <w:rFonts w:eastAsia="Times New Roman"/>
          <w:lang w:eastAsia="ru-RU"/>
        </w:rPr>
        <w:t xml:space="preserve">. </w:t>
      </w:r>
      <w:r w:rsidRPr="00927EB1">
        <w:rPr>
          <w:rFonts w:eastAsia="Times New Roman"/>
          <w:lang w:eastAsia="ru-RU"/>
        </w:rPr>
        <w:t>Как создаются сильные бренды</w:t>
      </w:r>
    </w:p>
    <w:p w14:paraId="05A10DA2" w14:textId="704E76BE" w:rsidR="00927EB1" w:rsidRPr="00927EB1" w:rsidRDefault="00927EB1" w:rsidP="00150115">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Сильный бренд — это физическое и эмоциональное воплощение успешной бизнес-стратегии. Сильные бренды помогают компаниям поддерживать высокие финансовые результаты в течение многих лет. Сильные бренды дают определенное </w:t>
      </w:r>
      <w:r w:rsidRPr="00150115">
        <w:rPr>
          <w:rFonts w:eastAsia="Times New Roman" w:cstheme="minorHAnsi"/>
          <w:i/>
          <w:color w:val="000000"/>
          <w:lang w:eastAsia="ru-RU"/>
        </w:rPr>
        <w:t>обещание</w:t>
      </w:r>
      <w:r w:rsidRPr="00927EB1">
        <w:rPr>
          <w:rFonts w:eastAsia="Times New Roman" w:cstheme="minorHAnsi"/>
          <w:color w:val="000000"/>
          <w:lang w:eastAsia="ru-RU"/>
        </w:rPr>
        <w:t xml:space="preserve">, устанавливают </w:t>
      </w:r>
      <w:r w:rsidRPr="00150115">
        <w:rPr>
          <w:rFonts w:eastAsia="Times New Roman" w:cstheme="minorHAnsi"/>
          <w:i/>
          <w:color w:val="000000"/>
          <w:lang w:eastAsia="ru-RU"/>
        </w:rPr>
        <w:t>взаимное доверие</w:t>
      </w:r>
      <w:r w:rsidRPr="00927EB1">
        <w:rPr>
          <w:rFonts w:eastAsia="Times New Roman" w:cstheme="minorHAnsi"/>
          <w:color w:val="000000"/>
          <w:lang w:eastAsia="ru-RU"/>
        </w:rPr>
        <w:t xml:space="preserve"> и способствуют укреплению у потребителей чувства </w:t>
      </w:r>
      <w:r w:rsidRPr="00150115">
        <w:rPr>
          <w:rFonts w:eastAsia="Times New Roman" w:cstheme="minorHAnsi"/>
          <w:i/>
          <w:color w:val="000000"/>
          <w:lang w:eastAsia="ru-RU"/>
        </w:rPr>
        <w:t>символической идентичности</w:t>
      </w:r>
      <w:r w:rsidRPr="00927EB1">
        <w:rPr>
          <w:rFonts w:eastAsia="Times New Roman" w:cstheme="minorHAnsi"/>
          <w:color w:val="000000"/>
          <w:lang w:eastAsia="ru-RU"/>
        </w:rPr>
        <w:t>.</w:t>
      </w:r>
    </w:p>
    <w:p w14:paraId="6920F864" w14:textId="42292808"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Для многих потребителей покупка или владение брендом призваны сигнализировать об их принадлежности к определенной социальной группе. Бренд-менеджеры признают важность символической идентичности и в рекламных сообщениях часто фокусируются на темах, связанных с образом жизни, а не на материальных характеристиках продукта. Некоторые из самых успешных и знаковых рекламных кампаний всех времен, например «Ковбой Marlboro», «Поколение Pepsi» или L’Oreal «Ведь ты этого достойна», построены именно на символической идентичности.</w:t>
      </w:r>
    </w:p>
    <w:p w14:paraId="47AB9DE2" w14:textId="6DD93A66" w:rsidR="00927EB1" w:rsidRPr="00927EB1" w:rsidRDefault="00927EB1" w:rsidP="00150115">
      <w:pPr>
        <w:pStyle w:val="3"/>
        <w:rPr>
          <w:rFonts w:eastAsia="Times New Roman"/>
          <w:lang w:eastAsia="ru-RU"/>
        </w:rPr>
      </w:pPr>
      <w:r w:rsidRPr="00927EB1">
        <w:rPr>
          <w:rFonts w:eastAsia="Times New Roman"/>
          <w:lang w:eastAsia="ru-RU"/>
        </w:rPr>
        <w:t>Глава 8</w:t>
      </w:r>
      <w:r w:rsidR="00150115">
        <w:rPr>
          <w:rFonts w:eastAsia="Times New Roman"/>
          <w:lang w:eastAsia="ru-RU"/>
        </w:rPr>
        <w:t xml:space="preserve">. </w:t>
      </w:r>
      <w:r w:rsidRPr="00927EB1">
        <w:rPr>
          <w:rFonts w:eastAsia="Times New Roman"/>
          <w:lang w:eastAsia="ru-RU"/>
        </w:rPr>
        <w:t>Бренды:</w:t>
      </w:r>
      <w:r w:rsidR="00150115">
        <w:rPr>
          <w:rFonts w:eastAsia="Times New Roman"/>
          <w:lang w:eastAsia="ru-RU"/>
        </w:rPr>
        <w:t xml:space="preserve"> </w:t>
      </w:r>
      <w:r w:rsidRPr="00927EB1">
        <w:rPr>
          <w:rFonts w:eastAsia="Times New Roman"/>
          <w:lang w:eastAsia="ru-RU"/>
        </w:rPr>
        <w:t>составляющие успеха. Убийцы брендов</w:t>
      </w:r>
    </w:p>
    <w:p w14:paraId="3BB82F1D" w14:textId="1FBA657B" w:rsidR="00150115"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Модель T </w:t>
      </w:r>
      <w:r w:rsidR="00150115" w:rsidRPr="00927EB1">
        <w:rPr>
          <w:rFonts w:eastAsia="Times New Roman" w:cstheme="minorHAnsi"/>
          <w:color w:val="000000"/>
          <w:lang w:eastAsia="ru-RU"/>
        </w:rPr>
        <w:t>Генри Форд</w:t>
      </w:r>
      <w:r w:rsidR="00150115">
        <w:rPr>
          <w:rFonts w:eastAsia="Times New Roman" w:cstheme="minorHAnsi"/>
          <w:color w:val="000000"/>
          <w:lang w:eastAsia="ru-RU"/>
        </w:rPr>
        <w:t>а</w:t>
      </w:r>
      <w:r w:rsidR="00150115" w:rsidRPr="00927EB1">
        <w:rPr>
          <w:rFonts w:eastAsia="Times New Roman" w:cstheme="minorHAnsi"/>
          <w:color w:val="000000"/>
          <w:lang w:eastAsia="ru-RU"/>
        </w:rPr>
        <w:t xml:space="preserve"> </w:t>
      </w:r>
      <w:r w:rsidRPr="00927EB1">
        <w:rPr>
          <w:rFonts w:eastAsia="Times New Roman" w:cstheme="minorHAnsi"/>
          <w:color w:val="000000"/>
          <w:lang w:eastAsia="ru-RU"/>
        </w:rPr>
        <w:t>была примером продуктовой стратегии «один для многих», когда один продукт предназначен для обслуживания нескольких потребительских сегментов или рынка в целом. Безусловный недостаток такого подхода состоит в том, что потребительские предпочтения сегментов рынка существенно разнятся. Именно поэтому в 1930-х гг.</w:t>
      </w:r>
    </w:p>
    <w:p w14:paraId="4E932D91" w14:textId="77777777" w:rsidR="00150115"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General Motors обогнала Ford, став крупнейшим производителем автомобилей в мире с помощью стратегии, разработанной ее исполнительным директором Альфредом Слоуном: производить «автомобили, рассчитанные на любой кошелек и для любых целей». Слоун запустил несколько брендов — Chevrolet, Oldsmobile, Buick, Cadillac, — создав отличающиеся друг от друга автомобили, адресованные широкому кругу потребителей и продающиеся по разным ценам.</w:t>
      </w:r>
      <w:r w:rsidR="00150115">
        <w:rPr>
          <w:rFonts w:eastAsia="Times New Roman" w:cstheme="minorHAnsi"/>
          <w:color w:val="000000"/>
          <w:lang w:eastAsia="ru-RU"/>
        </w:rPr>
        <w:t xml:space="preserve"> </w:t>
      </w:r>
      <w:r w:rsidRPr="00927EB1">
        <w:rPr>
          <w:rFonts w:eastAsia="Times New Roman" w:cstheme="minorHAnsi"/>
          <w:color w:val="000000"/>
          <w:lang w:eastAsia="ru-RU"/>
        </w:rPr>
        <w:t xml:space="preserve">Победа General Motors под руководством Слоуна стала одним из первых примеров реализации на практике наиболее распространенной продуктовой стратегии </w:t>
      </w:r>
      <w:r w:rsidRPr="00150115">
        <w:rPr>
          <w:rFonts w:eastAsia="Times New Roman" w:cstheme="minorHAnsi"/>
          <w:i/>
          <w:color w:val="000000"/>
          <w:lang w:eastAsia="ru-RU"/>
        </w:rPr>
        <w:t>«многое для многих»</w:t>
      </w:r>
      <w:r w:rsidR="00150115">
        <w:rPr>
          <w:rFonts w:eastAsia="Times New Roman" w:cstheme="minorHAnsi"/>
          <w:color w:val="000000"/>
          <w:lang w:eastAsia="ru-RU"/>
        </w:rPr>
        <w:t>.</w:t>
      </w:r>
    </w:p>
    <w:p w14:paraId="2E3D08C3" w14:textId="05C457C6" w:rsidR="00927EB1" w:rsidRPr="00927EB1" w:rsidRDefault="00927EB1" w:rsidP="00150115">
      <w:pPr>
        <w:spacing w:after="0" w:line="240" w:lineRule="auto"/>
        <w:rPr>
          <w:rFonts w:eastAsia="Times New Roman" w:cstheme="minorHAnsi"/>
          <w:color w:val="000000"/>
          <w:lang w:eastAsia="ru-RU"/>
        </w:rPr>
      </w:pPr>
      <w:r w:rsidRPr="00927EB1">
        <w:rPr>
          <w:rFonts w:eastAsia="Times New Roman" w:cstheme="minorHAnsi"/>
          <w:color w:val="000000"/>
          <w:lang w:eastAsia="ru-RU"/>
        </w:rPr>
        <w:t xml:space="preserve">По мере перехода от индустриального века к информационному </w:t>
      </w:r>
      <w:r w:rsidR="00150115">
        <w:rPr>
          <w:rFonts w:eastAsia="Times New Roman" w:cstheme="minorHAnsi"/>
          <w:color w:val="000000"/>
          <w:lang w:eastAsia="ru-RU"/>
        </w:rPr>
        <w:t>н</w:t>
      </w:r>
      <w:r w:rsidRPr="00927EB1">
        <w:rPr>
          <w:rFonts w:eastAsia="Times New Roman" w:cstheme="minorHAnsi"/>
          <w:color w:val="000000"/>
          <w:lang w:eastAsia="ru-RU"/>
        </w:rPr>
        <w:t>овые производственные возможности позволяют реализовать продуктовую стратегию «индивидуально для каждого», когда продукт получает уникальные настройки, ориентированные на конкретного клиента.</w:t>
      </w:r>
      <w:r w:rsidR="00150115">
        <w:rPr>
          <w:rFonts w:eastAsia="Times New Roman" w:cstheme="minorHAnsi"/>
          <w:color w:val="000000"/>
          <w:lang w:eastAsia="ru-RU"/>
        </w:rPr>
        <w:t xml:space="preserve"> </w:t>
      </w:r>
      <w:r w:rsidRPr="00927EB1">
        <w:rPr>
          <w:rFonts w:eastAsia="Times New Roman" w:cstheme="minorHAnsi"/>
          <w:color w:val="000000"/>
          <w:lang w:eastAsia="ru-RU"/>
        </w:rPr>
        <w:t>Персонализация позволяет укрепить бренд тремя способами:</w:t>
      </w:r>
    </w:p>
    <w:p w14:paraId="7685DFB4" w14:textId="4C41DDE7" w:rsidR="00927EB1" w:rsidRPr="00150115" w:rsidRDefault="00927EB1" w:rsidP="00150115">
      <w:pPr>
        <w:pStyle w:val="aa"/>
        <w:numPr>
          <w:ilvl w:val="0"/>
          <w:numId w:val="33"/>
        </w:numPr>
        <w:spacing w:after="120" w:line="240" w:lineRule="auto"/>
        <w:ind w:left="709" w:hanging="349"/>
        <w:rPr>
          <w:rFonts w:eastAsia="Times New Roman" w:cstheme="minorHAnsi"/>
          <w:color w:val="000000"/>
          <w:lang w:eastAsia="ru-RU"/>
        </w:rPr>
      </w:pPr>
      <w:r w:rsidRPr="00150115">
        <w:rPr>
          <w:rFonts w:eastAsia="Times New Roman" w:cstheme="minorHAnsi"/>
          <w:color w:val="000000"/>
          <w:lang w:eastAsia="ru-RU"/>
        </w:rPr>
        <w:lastRenderedPageBreak/>
        <w:t>Персонализированное расширение продуктовой линейки, пре-следующее цель охватить новых потребителей и сгенерировать дополнительную прибыль.</w:t>
      </w:r>
    </w:p>
    <w:p w14:paraId="08E3E572" w14:textId="08605C1C" w:rsidR="00927EB1" w:rsidRPr="00150115" w:rsidRDefault="00927EB1" w:rsidP="00150115">
      <w:pPr>
        <w:pStyle w:val="aa"/>
        <w:numPr>
          <w:ilvl w:val="0"/>
          <w:numId w:val="33"/>
        </w:numPr>
        <w:spacing w:after="120" w:line="240" w:lineRule="auto"/>
        <w:ind w:left="709" w:hanging="349"/>
        <w:rPr>
          <w:rFonts w:eastAsia="Times New Roman" w:cstheme="minorHAnsi"/>
          <w:color w:val="000000"/>
          <w:lang w:eastAsia="ru-RU"/>
        </w:rPr>
      </w:pPr>
      <w:r w:rsidRPr="00150115">
        <w:rPr>
          <w:rFonts w:eastAsia="Times New Roman" w:cstheme="minorHAnsi"/>
          <w:color w:val="000000"/>
          <w:lang w:eastAsia="ru-RU"/>
        </w:rPr>
        <w:t>Персонализированные услуги, повышающие ценность бренда для потребителей и их лояльность.</w:t>
      </w:r>
    </w:p>
    <w:p w14:paraId="29E5ED01" w14:textId="4EBEC32D" w:rsidR="00927EB1" w:rsidRPr="00150115" w:rsidRDefault="00927EB1" w:rsidP="00150115">
      <w:pPr>
        <w:pStyle w:val="aa"/>
        <w:numPr>
          <w:ilvl w:val="0"/>
          <w:numId w:val="33"/>
        </w:numPr>
        <w:spacing w:after="120" w:line="240" w:lineRule="auto"/>
        <w:ind w:left="709" w:hanging="349"/>
        <w:rPr>
          <w:rFonts w:eastAsia="Times New Roman" w:cstheme="minorHAnsi"/>
          <w:color w:val="000000"/>
          <w:lang w:eastAsia="ru-RU"/>
        </w:rPr>
      </w:pPr>
      <w:r w:rsidRPr="00150115">
        <w:rPr>
          <w:rFonts w:eastAsia="Times New Roman" w:cstheme="minorHAnsi"/>
          <w:color w:val="000000"/>
          <w:lang w:eastAsia="ru-RU"/>
        </w:rPr>
        <w:t>Индивидуализированная конфигурация продукта, увеличивающая потребительскую ценность бренда.</w:t>
      </w:r>
    </w:p>
    <w:p w14:paraId="60AABF01" w14:textId="78AC1722"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Учитывая значительное влияние брендов на эффективность бизнеса, важно иметь представление о трех непреднамеренных, но распространенных ошибках, которые могут ослабить имидж бренда, и не допускать их:</w:t>
      </w:r>
      <w:r w:rsidR="007845BB">
        <w:rPr>
          <w:rFonts w:eastAsia="Times New Roman" w:cstheme="minorHAnsi"/>
          <w:color w:val="000000"/>
          <w:lang w:eastAsia="ru-RU"/>
        </w:rPr>
        <w:t xml:space="preserve"> н</w:t>
      </w:r>
      <w:r w:rsidRPr="00927EB1">
        <w:rPr>
          <w:rFonts w:eastAsia="Times New Roman" w:cstheme="minorHAnsi"/>
          <w:color w:val="000000"/>
          <w:lang w:eastAsia="ru-RU"/>
        </w:rPr>
        <w:t>евыполнение обещания бренда</w:t>
      </w:r>
      <w:r w:rsidR="007845BB">
        <w:rPr>
          <w:rFonts w:eastAsia="Times New Roman" w:cstheme="minorHAnsi"/>
          <w:color w:val="000000"/>
          <w:lang w:eastAsia="ru-RU"/>
        </w:rPr>
        <w:t>, р</w:t>
      </w:r>
      <w:r w:rsidRPr="00927EB1">
        <w:rPr>
          <w:rFonts w:eastAsia="Times New Roman" w:cstheme="minorHAnsi"/>
          <w:color w:val="000000"/>
          <w:lang w:eastAsia="ru-RU"/>
        </w:rPr>
        <w:t>азмывание содержания бренда из-за диссонирующих расширений линеек</w:t>
      </w:r>
      <w:r w:rsidR="007845BB">
        <w:rPr>
          <w:rFonts w:eastAsia="Times New Roman" w:cstheme="minorHAnsi"/>
          <w:color w:val="000000"/>
          <w:lang w:eastAsia="ru-RU"/>
        </w:rPr>
        <w:t>, с</w:t>
      </w:r>
      <w:r w:rsidRPr="00927EB1">
        <w:rPr>
          <w:rFonts w:eastAsia="Times New Roman" w:cstheme="minorHAnsi"/>
          <w:color w:val="000000"/>
          <w:lang w:eastAsia="ru-RU"/>
        </w:rPr>
        <w:t>нижение ценности бренда из-за чрезмерного усложнения продуктовой линейки.</w:t>
      </w:r>
    </w:p>
    <w:p w14:paraId="78478FC6" w14:textId="1F56457E" w:rsidR="00927EB1" w:rsidRPr="00927EB1" w:rsidRDefault="00927EB1" w:rsidP="007845BB">
      <w:pPr>
        <w:pStyle w:val="3"/>
        <w:rPr>
          <w:rFonts w:eastAsia="Times New Roman"/>
          <w:lang w:eastAsia="ru-RU"/>
        </w:rPr>
      </w:pPr>
      <w:r w:rsidRPr="00927EB1">
        <w:rPr>
          <w:rFonts w:eastAsia="Times New Roman"/>
          <w:lang w:eastAsia="ru-RU"/>
        </w:rPr>
        <w:t>Глава 9</w:t>
      </w:r>
      <w:r w:rsidR="007845BB">
        <w:rPr>
          <w:rFonts w:eastAsia="Times New Roman"/>
          <w:lang w:eastAsia="ru-RU"/>
        </w:rPr>
        <w:t xml:space="preserve">. </w:t>
      </w:r>
      <w:r w:rsidRPr="00927EB1">
        <w:rPr>
          <w:rFonts w:eastAsia="Times New Roman"/>
          <w:lang w:eastAsia="ru-RU"/>
        </w:rPr>
        <w:t>Что такое значимая</w:t>
      </w:r>
      <w:r w:rsidR="007845BB">
        <w:rPr>
          <w:rFonts w:eastAsia="Times New Roman"/>
          <w:lang w:eastAsia="ru-RU"/>
        </w:rPr>
        <w:t xml:space="preserve"> </w:t>
      </w:r>
      <w:r w:rsidRPr="00927EB1">
        <w:rPr>
          <w:rFonts w:eastAsia="Times New Roman"/>
          <w:lang w:eastAsia="ru-RU"/>
        </w:rPr>
        <w:t>продуктовая</w:t>
      </w:r>
      <w:r w:rsidR="007845BB">
        <w:rPr>
          <w:rFonts w:eastAsia="Times New Roman"/>
          <w:lang w:eastAsia="ru-RU"/>
        </w:rPr>
        <w:t xml:space="preserve"> </w:t>
      </w:r>
      <w:r w:rsidRPr="00927EB1">
        <w:rPr>
          <w:rFonts w:eastAsia="Times New Roman"/>
          <w:lang w:eastAsia="ru-RU"/>
        </w:rPr>
        <w:t>дифференциация?</w:t>
      </w:r>
    </w:p>
    <w:p w14:paraId="25ED93DE" w14:textId="7F836D28" w:rsidR="00927EB1" w:rsidRPr="00927EB1" w:rsidRDefault="007845BB" w:rsidP="00927EB1">
      <w:pPr>
        <w:spacing w:after="120" w:line="240" w:lineRule="auto"/>
        <w:rPr>
          <w:rFonts w:eastAsia="Times New Roman" w:cstheme="minorHAnsi"/>
          <w:color w:val="000000"/>
          <w:lang w:eastAsia="ru-RU"/>
        </w:rPr>
      </w:pPr>
      <w:r>
        <w:rPr>
          <w:rFonts w:eastAsia="Times New Roman" w:cstheme="minorHAnsi"/>
          <w:color w:val="000000"/>
          <w:lang w:eastAsia="ru-RU"/>
        </w:rPr>
        <w:t>Т</w:t>
      </w:r>
      <w:r w:rsidR="00927EB1" w:rsidRPr="00927EB1">
        <w:rPr>
          <w:rFonts w:eastAsia="Times New Roman" w:cstheme="minorHAnsi"/>
          <w:color w:val="000000"/>
          <w:lang w:eastAsia="ru-RU"/>
        </w:rPr>
        <w:t>еория рыночного позиционирования описывает методы, с помощью которых компания должна продвигать свои продукты и бренды, чтобы занять принадлежащее только ей место в сознании потребителя и представляющее собой ценность в его глазах. Теория позиционирования базируется на трех принципах:</w:t>
      </w:r>
    </w:p>
    <w:p w14:paraId="6982F05D" w14:textId="5F4C21B6" w:rsidR="007845BB" w:rsidRPr="007845BB" w:rsidRDefault="00927EB1" w:rsidP="007845BB">
      <w:pPr>
        <w:pStyle w:val="aa"/>
        <w:numPr>
          <w:ilvl w:val="0"/>
          <w:numId w:val="34"/>
        </w:numPr>
        <w:spacing w:after="120" w:line="240" w:lineRule="auto"/>
        <w:rPr>
          <w:rFonts w:eastAsia="Times New Roman" w:cstheme="minorHAnsi"/>
          <w:color w:val="000000"/>
          <w:lang w:eastAsia="ru-RU"/>
        </w:rPr>
      </w:pPr>
      <w:r w:rsidRPr="007845BB">
        <w:rPr>
          <w:rFonts w:eastAsia="Times New Roman" w:cstheme="minorHAnsi"/>
          <w:color w:val="000000"/>
          <w:lang w:eastAsia="ru-RU"/>
        </w:rPr>
        <w:t>Маркетинговые исследования позволяют измерить, как потребители воспринимают конкурирующие продукты с учетом их осязаемых и субъективных характеристик.</w:t>
      </w:r>
    </w:p>
    <w:p w14:paraId="52CAC009" w14:textId="4735FAC0" w:rsidR="007845BB" w:rsidRPr="007845BB" w:rsidRDefault="00927EB1" w:rsidP="007845BB">
      <w:pPr>
        <w:pStyle w:val="aa"/>
        <w:numPr>
          <w:ilvl w:val="0"/>
          <w:numId w:val="34"/>
        </w:numPr>
        <w:spacing w:after="120" w:line="240" w:lineRule="auto"/>
        <w:rPr>
          <w:rFonts w:ascii="Calibri" w:eastAsia="Times New Roman" w:hAnsi="Calibri" w:cs="Calibri"/>
          <w:color w:val="000000"/>
          <w:lang w:eastAsia="ru-RU"/>
        </w:rPr>
      </w:pPr>
      <w:r w:rsidRPr="007845BB">
        <w:rPr>
          <w:rFonts w:eastAsia="Times New Roman" w:cstheme="minorHAnsi"/>
          <w:color w:val="000000"/>
          <w:lang w:eastAsia="ru-RU"/>
        </w:rPr>
        <w:t>Компании могут влиять на восприятие своей продукции, изменяя так называемые «4P», которые определяют позиционирование на рынке</w:t>
      </w:r>
      <w:r w:rsidR="007845BB" w:rsidRPr="007845BB">
        <w:rPr>
          <w:rFonts w:eastAsia="Times New Roman" w:cstheme="minorHAnsi"/>
          <w:color w:val="000000"/>
          <w:lang w:eastAsia="ru-RU"/>
        </w:rPr>
        <w:t>: п</w:t>
      </w:r>
      <w:r w:rsidRPr="007845BB">
        <w:rPr>
          <w:rFonts w:ascii="Calibri" w:eastAsia="Times New Roman" w:hAnsi="Calibri" w:cs="Calibri"/>
          <w:color w:val="000000"/>
          <w:lang w:eastAsia="ru-RU"/>
        </w:rPr>
        <w:t>родукт</w:t>
      </w:r>
      <w:r w:rsidR="007845BB" w:rsidRPr="007845BB">
        <w:rPr>
          <w:rFonts w:ascii="Calibri" w:eastAsia="Times New Roman" w:hAnsi="Calibri" w:cs="Calibri"/>
          <w:color w:val="000000"/>
          <w:lang w:eastAsia="ru-RU"/>
        </w:rPr>
        <w:t>, м</w:t>
      </w:r>
      <w:r w:rsidRPr="007845BB">
        <w:rPr>
          <w:rFonts w:ascii="Calibri" w:eastAsia="Times New Roman" w:hAnsi="Calibri" w:cs="Calibri"/>
          <w:color w:val="000000"/>
          <w:lang w:eastAsia="ru-RU"/>
        </w:rPr>
        <w:t>есто</w:t>
      </w:r>
      <w:r w:rsidR="007845BB" w:rsidRPr="007845BB">
        <w:rPr>
          <w:rFonts w:ascii="Calibri" w:eastAsia="Times New Roman" w:hAnsi="Calibri" w:cs="Calibri"/>
          <w:color w:val="000000"/>
          <w:lang w:eastAsia="ru-RU"/>
        </w:rPr>
        <w:t>, ц</w:t>
      </w:r>
      <w:r w:rsidRPr="007845BB">
        <w:rPr>
          <w:rFonts w:ascii="Calibri" w:eastAsia="Times New Roman" w:hAnsi="Calibri" w:cs="Calibri"/>
          <w:color w:val="000000"/>
          <w:lang w:eastAsia="ru-RU"/>
        </w:rPr>
        <w:t>ена</w:t>
      </w:r>
      <w:r w:rsidR="007845BB" w:rsidRPr="007845BB">
        <w:rPr>
          <w:rFonts w:ascii="Calibri" w:eastAsia="Times New Roman" w:hAnsi="Calibri" w:cs="Calibri"/>
          <w:color w:val="000000"/>
          <w:lang w:eastAsia="ru-RU"/>
        </w:rPr>
        <w:t>, п</w:t>
      </w:r>
      <w:r w:rsidRPr="007845BB">
        <w:rPr>
          <w:rFonts w:ascii="Calibri" w:eastAsia="Times New Roman" w:hAnsi="Calibri" w:cs="Calibri"/>
          <w:color w:val="000000"/>
          <w:lang w:eastAsia="ru-RU"/>
        </w:rPr>
        <w:t>родвижение</w:t>
      </w:r>
      <w:r w:rsidR="007845BB" w:rsidRPr="007845BB">
        <w:rPr>
          <w:rFonts w:ascii="Calibri" w:eastAsia="Times New Roman" w:hAnsi="Calibri" w:cs="Calibri"/>
          <w:color w:val="000000"/>
          <w:lang w:eastAsia="ru-RU"/>
        </w:rPr>
        <w:t>.</w:t>
      </w:r>
    </w:p>
    <w:p w14:paraId="664FD345" w14:textId="1F68E71E" w:rsidR="007845BB" w:rsidRPr="007845BB" w:rsidRDefault="00927EB1" w:rsidP="007845BB">
      <w:pPr>
        <w:pStyle w:val="aa"/>
        <w:numPr>
          <w:ilvl w:val="0"/>
          <w:numId w:val="34"/>
        </w:numPr>
        <w:spacing w:after="120" w:line="240" w:lineRule="auto"/>
        <w:rPr>
          <w:rFonts w:eastAsia="Times New Roman" w:cstheme="minorHAnsi"/>
          <w:color w:val="000000"/>
          <w:lang w:eastAsia="ru-RU"/>
        </w:rPr>
      </w:pPr>
      <w:r w:rsidRPr="007845BB">
        <w:rPr>
          <w:rFonts w:eastAsia="Times New Roman" w:cstheme="minorHAnsi"/>
          <w:color w:val="000000"/>
          <w:lang w:eastAsia="ru-RU"/>
        </w:rPr>
        <w:t>Компании могут (и должны) разрабатывать товары и услуги, которые дифференцированы от выпускаемых конкурентами альтернатив</w:t>
      </w:r>
      <w:r w:rsidR="007845BB" w:rsidRPr="007845BB">
        <w:rPr>
          <w:rFonts w:eastAsia="Times New Roman" w:cstheme="minorHAnsi"/>
          <w:color w:val="000000"/>
          <w:lang w:eastAsia="ru-RU"/>
        </w:rPr>
        <w:t xml:space="preserve">. </w:t>
      </w:r>
      <w:r w:rsidRPr="007845BB">
        <w:rPr>
          <w:rFonts w:eastAsia="Times New Roman" w:cstheme="minorHAnsi"/>
          <w:color w:val="000000"/>
          <w:lang w:eastAsia="ru-RU"/>
        </w:rPr>
        <w:t xml:space="preserve">Основной метод, используемый для анализа продуктовой дифференциации и рыночного позиционирования, — построение </w:t>
      </w:r>
      <w:r w:rsidRPr="007845BB">
        <w:rPr>
          <w:rFonts w:eastAsia="Times New Roman" w:cstheme="minorHAnsi"/>
          <w:i/>
          <w:color w:val="000000"/>
          <w:lang w:eastAsia="ru-RU"/>
        </w:rPr>
        <w:t>карт восприятия</w:t>
      </w:r>
      <w:r w:rsidR="007845BB" w:rsidRPr="007845BB">
        <w:rPr>
          <w:rFonts w:eastAsia="Times New Roman" w:cstheme="minorHAnsi"/>
          <w:color w:val="000000"/>
          <w:lang w:eastAsia="ru-RU"/>
        </w:rPr>
        <w:t>.</w:t>
      </w:r>
    </w:p>
    <w:p w14:paraId="05BED44B" w14:textId="7D8152E7" w:rsidR="007845BB" w:rsidRDefault="007845BB" w:rsidP="00927EB1">
      <w:pPr>
        <w:spacing w:after="120" w:line="240" w:lineRule="auto"/>
        <w:rPr>
          <w:rFonts w:ascii="Arial" w:eastAsia="Times New Roman" w:hAnsi="Arial" w:cs="Arial"/>
          <w:color w:val="000000"/>
          <w:lang w:eastAsia="ru-RU"/>
        </w:rPr>
      </w:pPr>
      <w:r>
        <w:rPr>
          <w:rFonts w:ascii="Arial" w:eastAsia="Times New Roman" w:hAnsi="Arial" w:cs="Arial"/>
          <w:noProof/>
          <w:color w:val="000000"/>
          <w:lang w:eastAsia="ru-RU"/>
        </w:rPr>
        <w:drawing>
          <wp:inline distT="0" distB="0" distL="0" distR="0" wp14:anchorId="65566C8A" wp14:editId="03B637ED">
            <wp:extent cx="4695825" cy="3171825"/>
            <wp:effectExtent l="0" t="0" r="9525" b="9525"/>
            <wp:docPr id="9" name="Рисунок 9"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12. Пример карты восприятия ритейлеров женской одежды по двум критериям.jpg"/>
                    <pic:cNvPicPr/>
                  </pic:nvPicPr>
                  <pic:blipFill>
                    <a:blip r:embed="rId31">
                      <a:extLst>
                        <a:ext uri="{28A0092B-C50C-407E-A947-70E740481C1C}">
                          <a14:useLocalDpi xmlns:a14="http://schemas.microsoft.com/office/drawing/2010/main" val="0"/>
                        </a:ext>
                      </a:extLst>
                    </a:blip>
                    <a:stretch>
                      <a:fillRect/>
                    </a:stretch>
                  </pic:blipFill>
                  <pic:spPr>
                    <a:xfrm>
                      <a:off x="0" y="0"/>
                      <a:ext cx="4695825" cy="3171825"/>
                    </a:xfrm>
                    <a:prstGeom prst="rect">
                      <a:avLst/>
                    </a:prstGeom>
                  </pic:spPr>
                </pic:pic>
              </a:graphicData>
            </a:graphic>
          </wp:inline>
        </w:drawing>
      </w:r>
    </w:p>
    <w:p w14:paraId="4CFB817D" w14:textId="36C5BDD8"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Рис. 1</w:t>
      </w:r>
      <w:r w:rsidR="007845BB">
        <w:rPr>
          <w:rFonts w:eastAsia="Times New Roman" w:cstheme="minorHAnsi"/>
          <w:color w:val="000000"/>
          <w:lang w:eastAsia="ru-RU"/>
        </w:rPr>
        <w:t>2</w:t>
      </w:r>
      <w:r w:rsidRPr="00927EB1">
        <w:rPr>
          <w:rFonts w:eastAsia="Times New Roman" w:cstheme="minorHAnsi"/>
          <w:color w:val="000000"/>
          <w:lang w:eastAsia="ru-RU"/>
        </w:rPr>
        <w:t>. Пример карты восприятия ритейлеров женской одежды по двум критериям</w:t>
      </w:r>
    </w:p>
    <w:p w14:paraId="5D89AF71" w14:textId="3E4E294D" w:rsidR="00927EB1" w:rsidRPr="00927EB1" w:rsidRDefault="00927EB1" w:rsidP="00927EB1">
      <w:pPr>
        <w:spacing w:after="120" w:line="240" w:lineRule="auto"/>
        <w:rPr>
          <w:rFonts w:eastAsia="Times New Roman" w:cstheme="minorHAnsi"/>
          <w:color w:val="000000"/>
          <w:lang w:eastAsia="ru-RU"/>
        </w:rPr>
      </w:pPr>
      <w:r w:rsidRPr="007845BB">
        <w:rPr>
          <w:rFonts w:eastAsia="Times New Roman" w:cstheme="minorHAnsi"/>
          <w:b/>
          <w:color w:val="000000"/>
          <w:lang w:eastAsia="ru-RU"/>
        </w:rPr>
        <w:t>Т</w:t>
      </w:r>
      <w:r w:rsidR="007845BB" w:rsidRPr="007845BB">
        <w:rPr>
          <w:rFonts w:eastAsia="Times New Roman" w:cstheme="minorHAnsi"/>
          <w:b/>
          <w:color w:val="000000"/>
          <w:lang w:eastAsia="ru-RU"/>
        </w:rPr>
        <w:t>ипичные ловушки при выборе продуктовых стратегий.</w:t>
      </w:r>
      <w:r w:rsidR="007845BB">
        <w:rPr>
          <w:rFonts w:eastAsia="Times New Roman" w:cstheme="minorHAnsi"/>
          <w:color w:val="000000"/>
          <w:lang w:eastAsia="ru-RU"/>
        </w:rPr>
        <w:t xml:space="preserve"> П</w:t>
      </w:r>
      <w:r w:rsidRPr="00927EB1">
        <w:rPr>
          <w:rFonts w:eastAsia="Times New Roman" w:cstheme="minorHAnsi"/>
          <w:color w:val="000000"/>
          <w:lang w:eastAsia="ru-RU"/>
        </w:rPr>
        <w:t xml:space="preserve">ример рыночной динамики, вызванной стадным инстинктом, — стремление производителей с каждым новым поколением продукта расширять набор доступных функций (часто параллельно повышая цену). </w:t>
      </w:r>
      <w:r w:rsidR="007845BB">
        <w:rPr>
          <w:rFonts w:eastAsia="Times New Roman" w:cstheme="minorHAnsi"/>
          <w:color w:val="000000"/>
          <w:lang w:eastAsia="ru-RU"/>
        </w:rPr>
        <w:t>Например,</w:t>
      </w:r>
      <w:r w:rsidRPr="00927EB1">
        <w:rPr>
          <w:rFonts w:eastAsia="Times New Roman" w:cstheme="minorHAnsi"/>
          <w:color w:val="000000"/>
          <w:lang w:eastAsia="ru-RU"/>
        </w:rPr>
        <w:t xml:space="preserve"> рынок ПК демонстрирует классические признаки «собачьей свары» между конкурентами, которые оказались втянуты в тщетную погоню за доминированием на рынке.</w:t>
      </w:r>
    </w:p>
    <w:p w14:paraId="061C572C" w14:textId="4854859F"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 xml:space="preserve">Постоянное добавление функциональных возможностей — рас-пространенная конкурентная динамика, типичная для большинства товарных категорий. Перефразируя известного британского экономиста XX в. Э. Ф. Шумахера, можно сказать, что любой умный дурак способен сделать более </w:t>
      </w:r>
      <w:r w:rsidRPr="00927EB1">
        <w:rPr>
          <w:rFonts w:eastAsia="Times New Roman" w:cstheme="minorHAnsi"/>
          <w:color w:val="000000"/>
          <w:lang w:eastAsia="ru-RU"/>
        </w:rPr>
        <w:lastRenderedPageBreak/>
        <w:t>мощный или более сложный продукт; а вот для того, чтобы двигаться в противоположном направлении, действительно требуется мудрость — и огромная смелость.</w:t>
      </w:r>
    </w:p>
    <w:p w14:paraId="1CAB67E5" w14:textId="6D970A83"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Важно понимать, с каким доминирующим имиджем связана конкретная категория, поскольку зачастую это может стать отправной точкой при поиске возможностей для значимой продуктовой дифференциации и обретения конкурентного преимущества. Отказ от общепринятого восприятия категории и заявленных в ней норм может стать фактором, который позволит привлечь потребителей, чьим потребностям не полностью соответствуют уже имеющиеся на рынке товары или услуги.</w:t>
      </w:r>
    </w:p>
    <w:p w14:paraId="4FFBEA7A" w14:textId="380311B0" w:rsidR="00442B8A" w:rsidRDefault="00442B8A"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68CA68DF" wp14:editId="3AE3D67F">
            <wp:extent cx="4095750" cy="1562100"/>
            <wp:effectExtent l="0" t="0" r="0" b="0"/>
            <wp:docPr id="14" name="Рисунок 14"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3. Имидж продуктовых категорий.jpg"/>
                    <pic:cNvPicPr/>
                  </pic:nvPicPr>
                  <pic:blipFill>
                    <a:blip r:embed="rId32">
                      <a:extLst>
                        <a:ext uri="{28A0092B-C50C-407E-A947-70E740481C1C}">
                          <a14:useLocalDpi xmlns:a14="http://schemas.microsoft.com/office/drawing/2010/main" val="0"/>
                        </a:ext>
                      </a:extLst>
                    </a:blip>
                    <a:stretch>
                      <a:fillRect/>
                    </a:stretch>
                  </pic:blipFill>
                  <pic:spPr>
                    <a:xfrm>
                      <a:off x="0" y="0"/>
                      <a:ext cx="4095750" cy="1562100"/>
                    </a:xfrm>
                    <a:prstGeom prst="rect">
                      <a:avLst/>
                    </a:prstGeom>
                  </pic:spPr>
                </pic:pic>
              </a:graphicData>
            </a:graphic>
          </wp:inline>
        </w:drawing>
      </w:r>
    </w:p>
    <w:p w14:paraId="3629F8D6" w14:textId="01277AFB" w:rsidR="00927EB1" w:rsidRPr="00927EB1" w:rsidRDefault="00442B8A" w:rsidP="00927EB1">
      <w:pPr>
        <w:spacing w:after="120" w:line="240" w:lineRule="auto"/>
        <w:rPr>
          <w:rFonts w:eastAsia="Times New Roman" w:cstheme="minorHAnsi"/>
          <w:color w:val="000000"/>
          <w:lang w:eastAsia="ru-RU"/>
        </w:rPr>
      </w:pPr>
      <w:r>
        <w:rPr>
          <w:rFonts w:eastAsia="Times New Roman" w:cstheme="minorHAnsi"/>
          <w:color w:val="000000"/>
          <w:lang w:eastAsia="ru-RU"/>
        </w:rPr>
        <w:t>Рис. 13</w:t>
      </w:r>
      <w:r w:rsidR="00927EB1" w:rsidRPr="00927EB1">
        <w:rPr>
          <w:rFonts w:eastAsia="Times New Roman" w:cstheme="minorHAnsi"/>
          <w:color w:val="000000"/>
          <w:lang w:eastAsia="ru-RU"/>
        </w:rPr>
        <w:t>. Имидж продуктовых категорий</w:t>
      </w:r>
    </w:p>
    <w:p w14:paraId="6439F2B9" w14:textId="6078EE93" w:rsidR="00927EB1" w:rsidRPr="00927EB1" w:rsidRDefault="00927EB1" w:rsidP="00442B8A">
      <w:pPr>
        <w:pStyle w:val="3"/>
        <w:rPr>
          <w:rFonts w:eastAsia="Times New Roman"/>
          <w:lang w:eastAsia="ru-RU"/>
        </w:rPr>
      </w:pPr>
      <w:r w:rsidRPr="00927EB1">
        <w:rPr>
          <w:rFonts w:eastAsia="Times New Roman"/>
          <w:lang w:eastAsia="ru-RU"/>
        </w:rPr>
        <w:t>Глава 10</w:t>
      </w:r>
      <w:r w:rsidR="00442B8A">
        <w:rPr>
          <w:rFonts w:eastAsia="Times New Roman"/>
          <w:lang w:eastAsia="ru-RU"/>
        </w:rPr>
        <w:t xml:space="preserve">. </w:t>
      </w:r>
      <w:r w:rsidRPr="00927EB1">
        <w:rPr>
          <w:rFonts w:eastAsia="Times New Roman"/>
          <w:lang w:eastAsia="ru-RU"/>
        </w:rPr>
        <w:t>Откуда берутся выдающиеся идеи?</w:t>
      </w:r>
    </w:p>
    <w:p w14:paraId="21A344CF" w14:textId="77777777" w:rsidR="00927EB1" w:rsidRPr="00927EB1" w:rsidRDefault="00927EB1" w:rsidP="00442B8A">
      <w:pPr>
        <w:spacing w:after="0" w:line="240" w:lineRule="auto"/>
        <w:rPr>
          <w:rFonts w:eastAsia="Times New Roman" w:cstheme="minorHAnsi"/>
          <w:color w:val="000000"/>
          <w:lang w:eastAsia="ru-RU"/>
        </w:rPr>
      </w:pPr>
      <w:r w:rsidRPr="00927EB1">
        <w:rPr>
          <w:rFonts w:eastAsia="Times New Roman" w:cstheme="minorHAnsi"/>
          <w:color w:val="000000"/>
          <w:lang w:eastAsia="ru-RU"/>
        </w:rPr>
        <w:t>Успешные инновации базируются на двух навыках:</w:t>
      </w:r>
    </w:p>
    <w:p w14:paraId="0F937346" w14:textId="32A5BA9D" w:rsidR="00927EB1" w:rsidRPr="00442B8A" w:rsidRDefault="00927EB1" w:rsidP="00442B8A">
      <w:pPr>
        <w:pStyle w:val="aa"/>
        <w:numPr>
          <w:ilvl w:val="0"/>
          <w:numId w:val="35"/>
        </w:numPr>
        <w:spacing w:after="120" w:line="240" w:lineRule="auto"/>
        <w:rPr>
          <w:rFonts w:eastAsia="Times New Roman" w:cstheme="minorHAnsi"/>
          <w:color w:val="000000"/>
          <w:lang w:eastAsia="ru-RU"/>
        </w:rPr>
      </w:pPr>
      <w:r w:rsidRPr="00442B8A">
        <w:rPr>
          <w:rFonts w:ascii="Calibri" w:eastAsia="Times New Roman" w:hAnsi="Calibri" w:cs="Calibri"/>
          <w:color w:val="000000"/>
          <w:lang w:eastAsia="ru-RU"/>
        </w:rPr>
        <w:t>Эмпатическое</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понимание</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механизмов</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лежащих</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в</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основе</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потребительского</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поведения</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Способность</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точно</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понимать</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потребительское</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поведение</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позволяет</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диагностировать</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имеющиеся</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у</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потребителей</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проблемы</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и</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в</w:t>
      </w:r>
      <w:r w:rsidRPr="00442B8A">
        <w:rPr>
          <w:rFonts w:eastAsia="Times New Roman" w:cstheme="minorHAnsi"/>
          <w:color w:val="000000"/>
          <w:lang w:eastAsia="ru-RU"/>
        </w:rPr>
        <w:t>ыявлять их скрытые потребности.</w:t>
      </w:r>
    </w:p>
    <w:p w14:paraId="26B9EF24" w14:textId="1AF4EBD5" w:rsidR="00927EB1" w:rsidRPr="00442B8A" w:rsidRDefault="00927EB1" w:rsidP="00442B8A">
      <w:pPr>
        <w:pStyle w:val="aa"/>
        <w:numPr>
          <w:ilvl w:val="0"/>
          <w:numId w:val="35"/>
        </w:numPr>
        <w:spacing w:after="120" w:line="240" w:lineRule="auto"/>
        <w:rPr>
          <w:rFonts w:eastAsia="Times New Roman" w:cstheme="minorHAnsi"/>
          <w:color w:val="000000"/>
          <w:lang w:eastAsia="ru-RU"/>
        </w:rPr>
      </w:pPr>
      <w:r w:rsidRPr="00442B8A">
        <w:rPr>
          <w:rFonts w:ascii="Calibri" w:eastAsia="Times New Roman" w:hAnsi="Calibri" w:cs="Calibri"/>
          <w:color w:val="000000"/>
          <w:lang w:eastAsia="ru-RU"/>
        </w:rPr>
        <w:t>Способность</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креативно</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решать</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проблемы</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Умение</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трансформировать</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свое</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понимание</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поведения</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потребителей</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в</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продукты</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более</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точно</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соответствующие</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их</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запросам</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и</w:t>
      </w:r>
      <w:r w:rsidRPr="00442B8A">
        <w:rPr>
          <w:rFonts w:eastAsia="Times New Roman" w:cstheme="minorHAnsi"/>
          <w:color w:val="000000"/>
          <w:lang w:eastAsia="ru-RU"/>
        </w:rPr>
        <w:t xml:space="preserve"> </w:t>
      </w:r>
      <w:r w:rsidRPr="00442B8A">
        <w:rPr>
          <w:rFonts w:ascii="Calibri" w:eastAsia="Times New Roman" w:hAnsi="Calibri" w:cs="Calibri"/>
          <w:color w:val="000000"/>
          <w:lang w:eastAsia="ru-RU"/>
        </w:rPr>
        <w:t>желаниям</w:t>
      </w:r>
      <w:r w:rsidRPr="00442B8A">
        <w:rPr>
          <w:rFonts w:eastAsia="Times New Roman" w:cstheme="minorHAnsi"/>
          <w:color w:val="000000"/>
          <w:lang w:eastAsia="ru-RU"/>
        </w:rPr>
        <w:t>.</w:t>
      </w:r>
    </w:p>
    <w:p w14:paraId="21C814D3" w14:textId="1344D2E3" w:rsidR="00927EB1" w:rsidRPr="00927EB1" w:rsidRDefault="00927EB1" w:rsidP="00442B8A">
      <w:pPr>
        <w:spacing w:after="120" w:line="240" w:lineRule="auto"/>
        <w:rPr>
          <w:rFonts w:eastAsia="Times New Roman" w:cstheme="minorHAnsi"/>
          <w:color w:val="000000"/>
          <w:lang w:eastAsia="ru-RU"/>
        </w:rPr>
      </w:pPr>
      <w:r w:rsidRPr="00927EB1">
        <w:rPr>
          <w:rFonts w:eastAsia="Times New Roman" w:cstheme="minorHAnsi"/>
          <w:color w:val="000000"/>
          <w:lang w:eastAsia="ru-RU"/>
        </w:rPr>
        <w:t>Генри Форд и Стив Джобс отрицали необходимость маркетинговых исследований для инновационного мышления. Стив Джобс: «Люди не знают, чего хотят, пока вы им это не покажете. Поэтому я никогда не полагаюсь на маркетинговые исследования».</w:t>
      </w:r>
      <w:r w:rsidR="00442B8A">
        <w:rPr>
          <w:rFonts w:eastAsia="Times New Roman" w:cstheme="minorHAnsi"/>
          <w:color w:val="000000"/>
          <w:lang w:eastAsia="ru-RU"/>
        </w:rPr>
        <w:t xml:space="preserve"> Однако,</w:t>
      </w:r>
      <w:r w:rsidRPr="00927EB1">
        <w:rPr>
          <w:rFonts w:eastAsia="Times New Roman" w:cstheme="minorHAnsi"/>
          <w:color w:val="000000"/>
          <w:lang w:eastAsia="ru-RU"/>
        </w:rPr>
        <w:t xml:space="preserve"> </w:t>
      </w:r>
      <w:r w:rsidR="00442B8A">
        <w:rPr>
          <w:rFonts w:eastAsia="Times New Roman" w:cstheme="minorHAnsi"/>
          <w:color w:val="000000"/>
          <w:lang w:eastAsia="ru-RU"/>
        </w:rPr>
        <w:t>и</w:t>
      </w:r>
      <w:r w:rsidRPr="00927EB1">
        <w:rPr>
          <w:rFonts w:eastAsia="Times New Roman" w:cstheme="minorHAnsi"/>
          <w:color w:val="000000"/>
          <w:lang w:eastAsia="ru-RU"/>
        </w:rPr>
        <w:t>дея нового продукта, возникшая в результате предпринимательского озарения, обычно представляет собой не более чем гипотезу или смутную догадку, основанную на личном опыте и наблюдениях.</w:t>
      </w:r>
    </w:p>
    <w:p w14:paraId="13D3AB69" w14:textId="74D1E883"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Этой догадке еще предстоит пройти тестирование на потенциальных потребителях, гипотеза относительно потребительского поведения должна найти подтверждение, а дизайн продукта лишь после нескольких итераций примет окончательный вид.</w:t>
      </w:r>
    </w:p>
    <w:p w14:paraId="40C71A06" w14:textId="29B02CC7" w:rsidR="00927EB1" w:rsidRPr="00927EB1" w:rsidRDefault="00442B8A" w:rsidP="00927EB1">
      <w:pPr>
        <w:spacing w:after="120" w:line="240" w:lineRule="auto"/>
        <w:rPr>
          <w:rFonts w:eastAsia="Times New Roman" w:cstheme="minorHAnsi"/>
          <w:color w:val="000000"/>
          <w:lang w:eastAsia="ru-RU"/>
        </w:rPr>
      </w:pPr>
      <w:r>
        <w:rPr>
          <w:rFonts w:eastAsia="Times New Roman" w:cstheme="minorHAnsi"/>
          <w:color w:val="000000"/>
          <w:lang w:eastAsia="ru-RU"/>
        </w:rPr>
        <w:t>Б</w:t>
      </w:r>
      <w:r w:rsidR="00927EB1" w:rsidRPr="00927EB1">
        <w:rPr>
          <w:rFonts w:eastAsia="Times New Roman" w:cstheme="minorHAnsi"/>
          <w:color w:val="000000"/>
          <w:lang w:eastAsia="ru-RU"/>
        </w:rPr>
        <w:t>ольшинство потребителей обычно не умеют диагностировать проблемы и находить решения для них</w:t>
      </w:r>
      <w:r>
        <w:rPr>
          <w:rFonts w:eastAsia="Times New Roman" w:cstheme="minorHAnsi"/>
          <w:color w:val="000000"/>
          <w:lang w:eastAsia="ru-RU"/>
        </w:rPr>
        <w:t>.</w:t>
      </w:r>
      <w:r w:rsidR="00927EB1" w:rsidRPr="00927EB1">
        <w:rPr>
          <w:rFonts w:eastAsia="Times New Roman" w:cstheme="minorHAnsi"/>
          <w:color w:val="000000"/>
          <w:lang w:eastAsia="ru-RU"/>
        </w:rPr>
        <w:t xml:space="preserve"> По этой причине традиционные методы исследования рынка, такие как фокус-группы или опросы, малорезультативны при поиске идей для новых продуктов.</w:t>
      </w:r>
      <w:r w:rsidR="003C07A1">
        <w:rPr>
          <w:rFonts w:eastAsia="Times New Roman" w:cstheme="minorHAnsi"/>
          <w:color w:val="000000"/>
          <w:lang w:eastAsia="ru-RU"/>
        </w:rPr>
        <w:t xml:space="preserve"> </w:t>
      </w:r>
      <w:r w:rsidR="00927EB1" w:rsidRPr="00927EB1">
        <w:rPr>
          <w:rFonts w:eastAsia="Times New Roman" w:cstheme="minorHAnsi"/>
          <w:color w:val="000000"/>
          <w:lang w:eastAsia="ru-RU"/>
        </w:rPr>
        <w:t xml:space="preserve">Почему так происходит? </w:t>
      </w:r>
      <w:r w:rsidR="003C07A1">
        <w:rPr>
          <w:rFonts w:eastAsia="Times New Roman" w:cstheme="minorHAnsi"/>
          <w:color w:val="000000"/>
          <w:lang w:eastAsia="ru-RU"/>
        </w:rPr>
        <w:t>М</w:t>
      </w:r>
      <w:r w:rsidR="00927EB1" w:rsidRPr="00927EB1">
        <w:rPr>
          <w:rFonts w:eastAsia="Times New Roman" w:cstheme="minorHAnsi"/>
          <w:color w:val="000000"/>
          <w:lang w:eastAsia="ru-RU"/>
        </w:rPr>
        <w:t xml:space="preserve">ы привыкаем к неудобствам; мы придумываем </w:t>
      </w:r>
      <w:r w:rsidR="003C07A1">
        <w:rPr>
          <w:rFonts w:eastAsia="Times New Roman" w:cstheme="minorHAnsi"/>
          <w:color w:val="000000"/>
          <w:lang w:eastAsia="ru-RU"/>
        </w:rPr>
        <w:t>«</w:t>
      </w:r>
      <w:r w:rsidR="00927EB1" w:rsidRPr="00927EB1">
        <w:rPr>
          <w:rFonts w:eastAsia="Times New Roman" w:cstheme="minorHAnsi"/>
          <w:color w:val="000000"/>
          <w:lang w:eastAsia="ru-RU"/>
        </w:rPr>
        <w:t>обходные пути</w:t>
      </w:r>
      <w:r w:rsidR="003C07A1">
        <w:rPr>
          <w:rFonts w:eastAsia="Times New Roman" w:cstheme="minorHAnsi"/>
          <w:color w:val="000000"/>
          <w:lang w:eastAsia="ru-RU"/>
        </w:rPr>
        <w:t>»</w:t>
      </w:r>
      <w:r w:rsidR="00927EB1" w:rsidRPr="00927EB1">
        <w:rPr>
          <w:rFonts w:eastAsia="Times New Roman" w:cstheme="minorHAnsi"/>
          <w:color w:val="000000"/>
          <w:lang w:eastAsia="ru-RU"/>
        </w:rPr>
        <w:t xml:space="preserve"> для их преодоления, которые становятся настолько естественными, что мы забываем причину, из-за которой вынуждены поступать неоптимально; в результате мы часто не в состоянии объяснить маркетологам, что же нам действительно нужно.</w:t>
      </w:r>
    </w:p>
    <w:p w14:paraId="0EA14DF2" w14:textId="61BB5E64"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Поскольку пользователи часто не могут сформулировать, в чем состоит их недовольство конкретным продуктом, то тщательное наблюдение за реальной потребительской практикой становится более эффективным диагностическим инструментом, позволяющим улучшить дизайн продукта, чем опросы потребителей.</w:t>
      </w:r>
    </w:p>
    <w:p w14:paraId="12E3B874" w14:textId="204CEBDF" w:rsid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Ка</w:t>
      </w:r>
      <w:r w:rsidR="003C07A1">
        <w:rPr>
          <w:rFonts w:eastAsia="Times New Roman" w:cstheme="minorHAnsi"/>
          <w:color w:val="000000"/>
          <w:lang w:eastAsia="ru-RU"/>
        </w:rPr>
        <w:t>к правило, ка</w:t>
      </w:r>
      <w:r w:rsidRPr="00927EB1">
        <w:rPr>
          <w:rFonts w:eastAsia="Times New Roman" w:cstheme="minorHAnsi"/>
          <w:color w:val="000000"/>
          <w:lang w:eastAsia="ru-RU"/>
        </w:rPr>
        <w:t>ждая успешная новинка проходит три стадии:</w:t>
      </w:r>
      <w:r w:rsidR="003C07A1">
        <w:rPr>
          <w:rFonts w:eastAsia="Times New Roman" w:cstheme="minorHAnsi"/>
          <w:color w:val="000000"/>
          <w:lang w:eastAsia="ru-RU"/>
        </w:rPr>
        <w:t xml:space="preserve"> </w:t>
      </w:r>
      <w:r w:rsidR="004230C5">
        <w:rPr>
          <w:rFonts w:eastAsia="Times New Roman" w:cstheme="minorHAnsi"/>
          <w:color w:val="000000"/>
          <w:lang w:eastAsia="ru-RU"/>
        </w:rPr>
        <w:t>в</w:t>
      </w:r>
      <w:r w:rsidRPr="00927EB1">
        <w:rPr>
          <w:rFonts w:ascii="Calibri" w:eastAsia="Times New Roman" w:hAnsi="Calibri" w:cs="Calibri"/>
          <w:color w:val="000000"/>
          <w:lang w:eastAsia="ru-RU"/>
        </w:rPr>
        <w:t>дохновение</w:t>
      </w:r>
      <w:r w:rsidR="004230C5">
        <w:rPr>
          <w:rFonts w:ascii="Calibri" w:eastAsia="Times New Roman" w:hAnsi="Calibri" w:cs="Calibri"/>
          <w:color w:val="000000"/>
          <w:lang w:eastAsia="ru-RU"/>
        </w:rPr>
        <w:t>, и</w:t>
      </w:r>
      <w:r w:rsidRPr="00927EB1">
        <w:rPr>
          <w:rFonts w:ascii="Calibri" w:eastAsia="Times New Roman" w:hAnsi="Calibri" w:cs="Calibri"/>
          <w:color w:val="000000"/>
          <w:lang w:eastAsia="ru-RU"/>
        </w:rPr>
        <w:t>нновации</w:t>
      </w:r>
      <w:r w:rsidR="004230C5">
        <w:rPr>
          <w:rFonts w:ascii="Calibri" w:eastAsia="Times New Roman" w:hAnsi="Calibri" w:cs="Calibri"/>
          <w:color w:val="000000"/>
          <w:lang w:eastAsia="ru-RU"/>
        </w:rPr>
        <w:t>, к</w:t>
      </w:r>
      <w:r w:rsidRPr="00927EB1">
        <w:rPr>
          <w:rFonts w:ascii="Calibri" w:eastAsia="Times New Roman" w:hAnsi="Calibri" w:cs="Calibri"/>
          <w:color w:val="000000"/>
          <w:lang w:eastAsia="ru-RU"/>
        </w:rPr>
        <w:t>оммерциализация</w:t>
      </w:r>
      <w:r w:rsidR="004230C5">
        <w:rPr>
          <w:rFonts w:ascii="Calibri" w:eastAsia="Times New Roman" w:hAnsi="Calibri" w:cs="Calibri"/>
          <w:color w:val="000000"/>
          <w:lang w:eastAsia="ru-RU"/>
        </w:rPr>
        <w:t>.</w:t>
      </w:r>
      <w:r w:rsidR="00B468AF">
        <w:rPr>
          <w:rFonts w:ascii="Calibri" w:eastAsia="Times New Roman" w:hAnsi="Calibri" w:cs="Calibri"/>
          <w:color w:val="000000"/>
          <w:lang w:eastAsia="ru-RU"/>
        </w:rPr>
        <w:t xml:space="preserve"> В</w:t>
      </w:r>
      <w:r w:rsidRPr="00927EB1">
        <w:rPr>
          <w:rFonts w:eastAsia="Times New Roman" w:cstheme="minorHAnsi"/>
          <w:color w:val="000000"/>
          <w:lang w:eastAsia="ru-RU"/>
        </w:rPr>
        <w:t>ыбор наиболее подходящего типа маркетингового исследования зависит от стадии процесса разработки</w:t>
      </w:r>
      <w:r w:rsidR="00B468AF">
        <w:rPr>
          <w:rFonts w:eastAsia="Times New Roman" w:cstheme="minorHAnsi"/>
          <w:color w:val="000000"/>
          <w:lang w:eastAsia="ru-RU"/>
        </w:rPr>
        <w:t>:</w:t>
      </w:r>
    </w:p>
    <w:p w14:paraId="42019A7C" w14:textId="5100E988" w:rsidR="00B468AF" w:rsidRDefault="00B468AF"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14:anchorId="2B0BEE7C" wp14:editId="15C07B8E">
            <wp:extent cx="5105400" cy="3819525"/>
            <wp:effectExtent l="0" t="0" r="0" b="9525"/>
            <wp:docPr id="15" name="Рисунок 15"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4. Использование маркетинговых исследований в разработке нового продукта.jpg"/>
                    <pic:cNvPicPr/>
                  </pic:nvPicPr>
                  <pic:blipFill>
                    <a:blip r:embed="rId33">
                      <a:extLst>
                        <a:ext uri="{28A0092B-C50C-407E-A947-70E740481C1C}">
                          <a14:useLocalDpi xmlns:a14="http://schemas.microsoft.com/office/drawing/2010/main" val="0"/>
                        </a:ext>
                      </a:extLst>
                    </a:blip>
                    <a:stretch>
                      <a:fillRect/>
                    </a:stretch>
                  </pic:blipFill>
                  <pic:spPr>
                    <a:xfrm>
                      <a:off x="0" y="0"/>
                      <a:ext cx="5105400" cy="3819525"/>
                    </a:xfrm>
                    <a:prstGeom prst="rect">
                      <a:avLst/>
                    </a:prstGeom>
                  </pic:spPr>
                </pic:pic>
              </a:graphicData>
            </a:graphic>
          </wp:inline>
        </w:drawing>
      </w:r>
    </w:p>
    <w:p w14:paraId="3D6B2CC1" w14:textId="323D553B"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Рис. 1</w:t>
      </w:r>
      <w:r w:rsidR="00B468AF">
        <w:rPr>
          <w:rFonts w:eastAsia="Times New Roman" w:cstheme="minorHAnsi"/>
          <w:color w:val="000000"/>
          <w:lang w:eastAsia="ru-RU"/>
        </w:rPr>
        <w:t>4</w:t>
      </w:r>
      <w:r w:rsidRPr="00927EB1">
        <w:rPr>
          <w:rFonts w:eastAsia="Times New Roman" w:cstheme="minorHAnsi"/>
          <w:color w:val="000000"/>
          <w:lang w:eastAsia="ru-RU"/>
        </w:rPr>
        <w:t>. Использование маркетинговых исследований в разработке нового продукта</w:t>
      </w:r>
    </w:p>
    <w:p w14:paraId="774ACE48" w14:textId="783F5AF6"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Фокус-группы могут быть полезны при условии, что они используются для получения обратной связи уже после того, как команда разработчиков создала работающий прототип нового продукта. Участники фокус-групп могут предоставить гораздо более ценную обратную связь, когда реагируют на вполне конкретную, материализованную концепцию продукта, а не когда им приходится выражать свое мнение в ходе абстрактных разговоров о том, что им гипотетически могло бы понравиться.</w:t>
      </w:r>
    </w:p>
    <w:p w14:paraId="259EFC50" w14:textId="11DD53AF" w:rsidR="00927EB1" w:rsidRPr="00927EB1" w:rsidRDefault="00927EB1" w:rsidP="00B468AF">
      <w:pPr>
        <w:pStyle w:val="3"/>
        <w:rPr>
          <w:rFonts w:eastAsia="Times New Roman"/>
          <w:lang w:eastAsia="ru-RU"/>
        </w:rPr>
      </w:pPr>
      <w:r w:rsidRPr="00927EB1">
        <w:rPr>
          <w:rFonts w:eastAsia="Times New Roman"/>
          <w:lang w:eastAsia="ru-RU"/>
        </w:rPr>
        <w:t>Глава 11</w:t>
      </w:r>
      <w:r w:rsidR="00B468AF">
        <w:rPr>
          <w:rFonts w:eastAsia="Times New Roman"/>
          <w:lang w:eastAsia="ru-RU"/>
        </w:rPr>
        <w:t xml:space="preserve">. </w:t>
      </w:r>
      <w:r w:rsidRPr="00927EB1">
        <w:rPr>
          <w:rFonts w:eastAsia="Times New Roman"/>
          <w:lang w:eastAsia="ru-RU"/>
        </w:rPr>
        <w:t>Стратегии, позволяющие «оторваться от стаи</w:t>
      </w:r>
      <w:r w:rsidR="00B468AF">
        <w:rPr>
          <w:rFonts w:eastAsia="Times New Roman"/>
          <w:lang w:eastAsia="ru-RU"/>
        </w:rPr>
        <w:t>»</w:t>
      </w:r>
    </w:p>
    <w:p w14:paraId="1F9BBE42" w14:textId="20E9B82A" w:rsidR="00927EB1" w:rsidRPr="00927EB1" w:rsidRDefault="00927EB1" w:rsidP="00927EB1">
      <w:pPr>
        <w:spacing w:after="120" w:line="240" w:lineRule="auto"/>
        <w:rPr>
          <w:rFonts w:eastAsia="Times New Roman" w:cstheme="minorHAnsi"/>
          <w:color w:val="000000"/>
          <w:lang w:eastAsia="ru-RU"/>
        </w:rPr>
      </w:pPr>
      <w:r w:rsidRPr="00927EB1">
        <w:rPr>
          <w:rFonts w:eastAsia="Times New Roman" w:cstheme="minorHAnsi"/>
          <w:color w:val="000000"/>
          <w:lang w:eastAsia="ru-RU"/>
        </w:rPr>
        <w:t>В</w:t>
      </w:r>
      <w:r w:rsidR="00B468AF" w:rsidRPr="00B468AF">
        <w:rPr>
          <w:rFonts w:eastAsia="Times New Roman" w:cstheme="minorHAnsi"/>
          <w:color w:val="000000"/>
          <w:lang w:eastAsia="ru-RU"/>
        </w:rPr>
        <w:t>иды позиционирования, позволяющие «выделиться из толпы»</w:t>
      </w:r>
      <w:r w:rsidR="00B468AF">
        <w:rPr>
          <w:rFonts w:eastAsia="Times New Roman" w:cstheme="minorHAnsi"/>
          <w:color w:val="000000"/>
          <w:lang w:eastAsia="ru-RU"/>
        </w:rPr>
        <w:t>: о</w:t>
      </w:r>
      <w:r w:rsidRPr="00927EB1">
        <w:rPr>
          <w:rFonts w:eastAsia="Times New Roman" w:cstheme="minorHAnsi"/>
          <w:color w:val="000000"/>
          <w:lang w:eastAsia="ru-RU"/>
        </w:rPr>
        <w:t>братное позиционирование</w:t>
      </w:r>
      <w:r w:rsidR="00B468AF">
        <w:rPr>
          <w:rFonts w:eastAsia="Times New Roman" w:cstheme="minorHAnsi"/>
          <w:color w:val="000000"/>
          <w:lang w:eastAsia="ru-RU"/>
        </w:rPr>
        <w:t>, смена категории, стратегия голубого океана.</w:t>
      </w:r>
    </w:p>
    <w:p w14:paraId="3B78FBC7" w14:textId="702386A4" w:rsidR="00927EB1" w:rsidRPr="00927EB1" w:rsidRDefault="00B468AF" w:rsidP="00927EB1">
      <w:pPr>
        <w:spacing w:after="120" w:line="240" w:lineRule="auto"/>
        <w:rPr>
          <w:rFonts w:eastAsia="Times New Roman" w:cstheme="minorHAnsi"/>
          <w:color w:val="000000"/>
          <w:lang w:eastAsia="ru-RU"/>
        </w:rPr>
      </w:pPr>
      <w:r>
        <w:rPr>
          <w:rFonts w:eastAsia="Times New Roman" w:cstheme="minorHAnsi"/>
          <w:color w:val="000000"/>
          <w:lang w:eastAsia="ru-RU"/>
        </w:rPr>
        <w:t>К</w:t>
      </w:r>
      <w:r w:rsidR="00927EB1" w:rsidRPr="00927EB1">
        <w:rPr>
          <w:rFonts w:eastAsia="Times New Roman" w:cstheme="minorHAnsi"/>
          <w:color w:val="000000"/>
          <w:lang w:eastAsia="ru-RU"/>
        </w:rPr>
        <w:t xml:space="preserve">омпании, выбравшие </w:t>
      </w:r>
      <w:r w:rsidR="00927EB1" w:rsidRPr="00B468AF">
        <w:rPr>
          <w:rFonts w:eastAsia="Times New Roman" w:cstheme="minorHAnsi"/>
          <w:i/>
          <w:color w:val="000000"/>
          <w:lang w:eastAsia="ru-RU"/>
        </w:rPr>
        <w:t>обратное позиционирование</w:t>
      </w:r>
      <w:r w:rsidR="00927EB1" w:rsidRPr="00927EB1">
        <w:rPr>
          <w:rFonts w:eastAsia="Times New Roman" w:cstheme="minorHAnsi"/>
          <w:color w:val="000000"/>
          <w:lang w:eastAsia="ru-RU"/>
        </w:rPr>
        <w:t>, берут премиальное ценностное предложение и исключают из него ряд функций или удобств, которые для большинства потребителей не представляют ощутимой ценности, и вместо этого добавляют новые, неожиданные и высоко ценимые потребителями характеристики, которых не предлагают традиционные игроки. В результате возникает ценностное предложение, гораздо более убедительное для потенциально обширного круга потребителей, чьим потребностям не слишком хорошо соответствовали уже представленные на рынке продукты.</w:t>
      </w:r>
    </w:p>
    <w:p w14:paraId="49CBFA8B" w14:textId="6B23F14D" w:rsidR="00B468AF" w:rsidRDefault="00736F19"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5CED033E" wp14:editId="17FBEB70">
            <wp:extent cx="4981575" cy="1847850"/>
            <wp:effectExtent l="0" t="0" r="9525" b="0"/>
            <wp:docPr id="16" name="Рисунок 16"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5. Обратное позиционирование JetBlue Airlines, исключенные элементы сервиса.jpg"/>
                    <pic:cNvPicPr/>
                  </pic:nvPicPr>
                  <pic:blipFill>
                    <a:blip r:embed="rId34">
                      <a:extLst>
                        <a:ext uri="{28A0092B-C50C-407E-A947-70E740481C1C}">
                          <a14:useLocalDpi xmlns:a14="http://schemas.microsoft.com/office/drawing/2010/main" val="0"/>
                        </a:ext>
                      </a:extLst>
                    </a:blip>
                    <a:stretch>
                      <a:fillRect/>
                    </a:stretch>
                  </pic:blipFill>
                  <pic:spPr>
                    <a:xfrm>
                      <a:off x="0" y="0"/>
                      <a:ext cx="4981575" cy="1847850"/>
                    </a:xfrm>
                    <a:prstGeom prst="rect">
                      <a:avLst/>
                    </a:prstGeom>
                  </pic:spPr>
                </pic:pic>
              </a:graphicData>
            </a:graphic>
          </wp:inline>
        </w:drawing>
      </w:r>
    </w:p>
    <w:p w14:paraId="4DDB7E4F" w14:textId="03DD55EE" w:rsidR="00927EB1" w:rsidRPr="00927EB1" w:rsidRDefault="00B468AF" w:rsidP="00927EB1">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15. </w:t>
      </w:r>
      <w:r w:rsidR="00927EB1" w:rsidRPr="00927EB1">
        <w:rPr>
          <w:rFonts w:eastAsia="Times New Roman" w:cstheme="minorHAnsi"/>
          <w:color w:val="000000"/>
          <w:lang w:eastAsia="ru-RU"/>
        </w:rPr>
        <w:t>Обратное позиционирование JetBlue Airlines: исключенные элементы сервиса</w:t>
      </w:r>
    </w:p>
    <w:p w14:paraId="2DE427A8" w14:textId="1B4CDF5B" w:rsidR="00736F19" w:rsidRDefault="00736F19"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14:anchorId="6F2159FB" wp14:editId="01C6702C">
            <wp:extent cx="5048250" cy="2295525"/>
            <wp:effectExtent l="0" t="0" r="0" b="9525"/>
            <wp:docPr id="17" name="Рисунок 17"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6. Неожиданные дополнительные элементы комфорта у JetBlue.jpg"/>
                    <pic:cNvPicPr/>
                  </pic:nvPicPr>
                  <pic:blipFill>
                    <a:blip r:embed="rId35">
                      <a:extLst>
                        <a:ext uri="{28A0092B-C50C-407E-A947-70E740481C1C}">
                          <a14:useLocalDpi xmlns:a14="http://schemas.microsoft.com/office/drawing/2010/main" val="0"/>
                        </a:ext>
                      </a:extLst>
                    </a:blip>
                    <a:stretch>
                      <a:fillRect/>
                    </a:stretch>
                  </pic:blipFill>
                  <pic:spPr>
                    <a:xfrm>
                      <a:off x="0" y="0"/>
                      <a:ext cx="5048250" cy="2295525"/>
                    </a:xfrm>
                    <a:prstGeom prst="rect">
                      <a:avLst/>
                    </a:prstGeom>
                  </pic:spPr>
                </pic:pic>
              </a:graphicData>
            </a:graphic>
          </wp:inline>
        </w:drawing>
      </w:r>
    </w:p>
    <w:p w14:paraId="13491EB3" w14:textId="32592453" w:rsidR="00927EB1" w:rsidRPr="00927EB1" w:rsidRDefault="00736F19" w:rsidP="00927EB1">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00927EB1" w:rsidRPr="00927EB1">
        <w:rPr>
          <w:rFonts w:eastAsia="Times New Roman" w:cstheme="minorHAnsi"/>
          <w:color w:val="000000"/>
          <w:lang w:eastAsia="ru-RU"/>
        </w:rPr>
        <w:t>1</w:t>
      </w:r>
      <w:r>
        <w:rPr>
          <w:rFonts w:eastAsia="Times New Roman" w:cstheme="minorHAnsi"/>
          <w:color w:val="000000"/>
          <w:lang w:eastAsia="ru-RU"/>
        </w:rPr>
        <w:t>6</w:t>
      </w:r>
      <w:r w:rsidR="00927EB1" w:rsidRPr="00927EB1">
        <w:rPr>
          <w:rFonts w:eastAsia="Times New Roman" w:cstheme="minorHAnsi"/>
          <w:color w:val="000000"/>
          <w:lang w:eastAsia="ru-RU"/>
        </w:rPr>
        <w:t>. Неожиданные дополнительные элементы комфорта у JetBlue</w:t>
      </w:r>
    </w:p>
    <w:p w14:paraId="2AA258F4" w14:textId="77777777" w:rsidR="002161F4" w:rsidRDefault="00927EB1" w:rsidP="002161F4">
      <w:pPr>
        <w:spacing w:after="120" w:line="240" w:lineRule="auto"/>
        <w:rPr>
          <w:rFonts w:eastAsia="Times New Roman" w:cstheme="minorHAnsi"/>
          <w:color w:val="000000"/>
          <w:lang w:eastAsia="ru-RU"/>
        </w:rPr>
      </w:pPr>
      <w:r w:rsidRPr="00927EB1">
        <w:rPr>
          <w:rFonts w:eastAsia="Times New Roman" w:cstheme="minorHAnsi"/>
          <w:color w:val="000000"/>
          <w:lang w:eastAsia="ru-RU"/>
        </w:rPr>
        <w:t>Стратеги</w:t>
      </w:r>
      <w:r w:rsidR="00736F19">
        <w:rPr>
          <w:rFonts w:eastAsia="Times New Roman" w:cstheme="minorHAnsi"/>
          <w:color w:val="000000"/>
          <w:lang w:eastAsia="ru-RU"/>
        </w:rPr>
        <w:t>я</w:t>
      </w:r>
      <w:r w:rsidRPr="00927EB1">
        <w:rPr>
          <w:rFonts w:eastAsia="Times New Roman" w:cstheme="minorHAnsi"/>
          <w:color w:val="000000"/>
          <w:lang w:eastAsia="ru-RU"/>
        </w:rPr>
        <w:t xml:space="preserve"> позиционирования, связанн</w:t>
      </w:r>
      <w:r w:rsidR="00736F19">
        <w:rPr>
          <w:rFonts w:eastAsia="Times New Roman" w:cstheme="minorHAnsi"/>
          <w:color w:val="000000"/>
          <w:lang w:eastAsia="ru-RU"/>
        </w:rPr>
        <w:t>ая</w:t>
      </w:r>
      <w:r w:rsidRPr="00927EB1">
        <w:rPr>
          <w:rFonts w:eastAsia="Times New Roman" w:cstheme="minorHAnsi"/>
          <w:color w:val="000000"/>
          <w:lang w:eastAsia="ru-RU"/>
        </w:rPr>
        <w:t xml:space="preserve"> со сменой категории</w:t>
      </w:r>
      <w:r w:rsidR="00736F19">
        <w:rPr>
          <w:rFonts w:eastAsia="Times New Roman" w:cstheme="minorHAnsi"/>
          <w:color w:val="000000"/>
          <w:lang w:eastAsia="ru-RU"/>
        </w:rPr>
        <w:t>,</w:t>
      </w:r>
      <w:r w:rsidRPr="00927EB1">
        <w:rPr>
          <w:rFonts w:eastAsia="Times New Roman" w:cstheme="minorHAnsi"/>
          <w:color w:val="000000"/>
          <w:lang w:eastAsia="ru-RU"/>
        </w:rPr>
        <w:t xml:space="preserve"> основан</w:t>
      </w:r>
      <w:r w:rsidR="00736F19">
        <w:rPr>
          <w:rFonts w:eastAsia="Times New Roman" w:cstheme="minorHAnsi"/>
          <w:color w:val="000000"/>
          <w:lang w:eastAsia="ru-RU"/>
        </w:rPr>
        <w:t>а</w:t>
      </w:r>
      <w:r w:rsidRPr="00927EB1">
        <w:rPr>
          <w:rFonts w:eastAsia="Times New Roman" w:cstheme="minorHAnsi"/>
          <w:color w:val="000000"/>
          <w:lang w:eastAsia="ru-RU"/>
        </w:rPr>
        <w:t xml:space="preserve"> на стремлении изменить потребительское восприятие своего продукта, заимствуя элементы из совершенно другой продуктовой категории. </w:t>
      </w:r>
      <w:r w:rsidR="00736F19">
        <w:rPr>
          <w:rFonts w:eastAsia="Times New Roman" w:cstheme="minorHAnsi"/>
          <w:color w:val="000000"/>
          <w:lang w:eastAsia="ru-RU"/>
        </w:rPr>
        <w:t>Т</w:t>
      </w:r>
      <w:r w:rsidRPr="00927EB1">
        <w:rPr>
          <w:rFonts w:eastAsia="Times New Roman" w:cstheme="minorHAnsi"/>
          <w:color w:val="000000"/>
          <w:lang w:eastAsia="ru-RU"/>
        </w:rPr>
        <w:t>ипичный пример</w:t>
      </w:r>
      <w:r w:rsidR="00736F19">
        <w:rPr>
          <w:rFonts w:eastAsia="Times New Roman" w:cstheme="minorHAnsi"/>
          <w:color w:val="000000"/>
          <w:lang w:eastAsia="ru-RU"/>
        </w:rPr>
        <w:t>,</w:t>
      </w:r>
      <w:r w:rsidRPr="00927EB1">
        <w:rPr>
          <w:rFonts w:eastAsia="Times New Roman" w:cstheme="minorHAnsi"/>
          <w:color w:val="000000"/>
          <w:lang w:eastAsia="ru-RU"/>
        </w:rPr>
        <w:t xml:space="preserve"> связанн</w:t>
      </w:r>
      <w:r w:rsidR="00736F19">
        <w:rPr>
          <w:rFonts w:eastAsia="Times New Roman" w:cstheme="minorHAnsi"/>
          <w:color w:val="000000"/>
          <w:lang w:eastAsia="ru-RU"/>
        </w:rPr>
        <w:t>ый</w:t>
      </w:r>
      <w:r w:rsidRPr="00927EB1">
        <w:rPr>
          <w:rFonts w:eastAsia="Times New Roman" w:cstheme="minorHAnsi"/>
          <w:color w:val="000000"/>
          <w:lang w:eastAsia="ru-RU"/>
        </w:rPr>
        <w:t xml:space="preserve"> с переходом в другую товарную категорию, —часы Swatch. Николас Хайек, генеральному директору SMH разработал принципиально новый продукт, который позаимствовал много элементов из категории модных аксессуаров. Если потребители были готовы покупать по несколько шарфов, пар дизайнерской обуви или предметов бижутерии, то почему бы им не купить несколько недорогих моделей из широкого ассортимента стильных часов со смелым дизайном? </w:t>
      </w:r>
      <w:r w:rsidR="002161F4">
        <w:rPr>
          <w:rFonts w:eastAsia="Times New Roman" w:cstheme="minorHAnsi"/>
          <w:color w:val="000000"/>
          <w:lang w:eastAsia="ru-RU"/>
        </w:rPr>
        <w:t>З</w:t>
      </w:r>
      <w:r w:rsidRPr="00927EB1">
        <w:rPr>
          <w:rFonts w:eastAsia="Times New Roman" w:cstheme="minorHAnsi"/>
          <w:color w:val="000000"/>
          <w:lang w:eastAsia="ru-RU"/>
        </w:rPr>
        <w:t>апуск Swatch имел целью создать имидж бренда, близкого скорее к индустрии моды, чем к традиционной часовой индустрии.</w:t>
      </w:r>
    </w:p>
    <w:p w14:paraId="33EF399B" w14:textId="3C0BD41E" w:rsidR="006F5B9A" w:rsidRDefault="00927EB1" w:rsidP="00927EB1">
      <w:pPr>
        <w:spacing w:after="120" w:line="240" w:lineRule="auto"/>
        <w:rPr>
          <w:rFonts w:eastAsia="Times New Roman" w:cstheme="minorHAnsi"/>
          <w:color w:val="000000"/>
          <w:lang w:eastAsia="ru-RU"/>
        </w:rPr>
      </w:pPr>
      <w:r w:rsidRPr="002161F4">
        <w:rPr>
          <w:rFonts w:eastAsia="Times New Roman" w:cstheme="minorHAnsi"/>
          <w:i/>
          <w:color w:val="000000"/>
          <w:lang w:eastAsia="ru-RU"/>
        </w:rPr>
        <w:t>С</w:t>
      </w:r>
      <w:r w:rsidR="002161F4" w:rsidRPr="002161F4">
        <w:rPr>
          <w:rFonts w:eastAsia="Times New Roman" w:cstheme="minorHAnsi"/>
          <w:i/>
          <w:color w:val="000000"/>
          <w:lang w:eastAsia="ru-RU"/>
        </w:rPr>
        <w:t>тратегия голубого океана</w:t>
      </w:r>
      <w:r w:rsidR="002161F4">
        <w:rPr>
          <w:rFonts w:eastAsia="Times New Roman" w:cstheme="minorHAnsi"/>
          <w:color w:val="000000"/>
          <w:lang w:eastAsia="ru-RU"/>
        </w:rPr>
        <w:t xml:space="preserve"> к</w:t>
      </w:r>
      <w:r w:rsidRPr="00927EB1">
        <w:rPr>
          <w:rFonts w:eastAsia="Times New Roman" w:cstheme="minorHAnsi"/>
          <w:color w:val="000000"/>
          <w:lang w:eastAsia="ru-RU"/>
        </w:rPr>
        <w:t>ак и любое позиционирование, связанное со стремлением «уйти от толпы», мышление в стиле голубого океана начинается с признания того, что большинство компаний действует в соответствии со стандартными для их отрасли представлениями, где первостепенной задачей является отвоевать долю рынка у конкурентов, предлагая продукты более высокого качества или по более низким ценам. Ким и Моборн называют такую конкурентную среду «алым океаном»</w:t>
      </w:r>
      <w:r w:rsidR="006F5B9A">
        <w:rPr>
          <w:rFonts w:eastAsia="Times New Roman" w:cstheme="minorHAnsi"/>
          <w:color w:val="000000"/>
          <w:lang w:eastAsia="ru-RU"/>
        </w:rPr>
        <w:t>. И</w:t>
      </w:r>
      <w:r w:rsidRPr="00927EB1">
        <w:rPr>
          <w:rFonts w:eastAsia="Times New Roman" w:cstheme="minorHAnsi"/>
          <w:color w:val="000000"/>
          <w:lang w:eastAsia="ru-RU"/>
        </w:rPr>
        <w:t xml:space="preserve">гроки, избравшие стратегию голубого океана, фокусируются на новых потребителях, запросы которых плохо удовлетворяют (или совсем не удовлетворяют) традиционные игроки рынка. </w:t>
      </w:r>
    </w:p>
    <w:p w14:paraId="0E59A719" w14:textId="7C8204AE" w:rsidR="006F5B9A" w:rsidRDefault="006F5B9A" w:rsidP="00927EB1">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14:anchorId="22FA8B3D" wp14:editId="663C15EC">
            <wp:extent cx="5238750" cy="3771900"/>
            <wp:effectExtent l="0" t="0" r="0" b="0"/>
            <wp:docPr id="18" name="Рисунок 18"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7. Несоответствие ценностного предложения потребностям клиента.jpg"/>
                    <pic:cNvPicPr/>
                  </pic:nvPicPr>
                  <pic:blipFill>
                    <a:blip r:embed="rId36">
                      <a:extLst>
                        <a:ext uri="{28A0092B-C50C-407E-A947-70E740481C1C}">
                          <a14:useLocalDpi xmlns:a14="http://schemas.microsoft.com/office/drawing/2010/main" val="0"/>
                        </a:ext>
                      </a:extLst>
                    </a:blip>
                    <a:stretch>
                      <a:fillRect/>
                    </a:stretch>
                  </pic:blipFill>
                  <pic:spPr>
                    <a:xfrm>
                      <a:off x="0" y="0"/>
                      <a:ext cx="5238750" cy="3771900"/>
                    </a:xfrm>
                    <a:prstGeom prst="rect">
                      <a:avLst/>
                    </a:prstGeom>
                  </pic:spPr>
                </pic:pic>
              </a:graphicData>
            </a:graphic>
          </wp:inline>
        </w:drawing>
      </w:r>
    </w:p>
    <w:p w14:paraId="254F2728" w14:textId="5B11B4D6" w:rsidR="00927EB1" w:rsidRPr="00B17DB9" w:rsidRDefault="006F5B9A" w:rsidP="00927EB1">
      <w:pPr>
        <w:spacing w:after="120" w:line="240" w:lineRule="auto"/>
        <w:rPr>
          <w:rFonts w:eastAsia="Times New Roman" w:cstheme="minorHAnsi"/>
          <w:color w:val="000000"/>
          <w:lang w:eastAsia="ru-RU"/>
        </w:rPr>
      </w:pPr>
      <w:r>
        <w:rPr>
          <w:rFonts w:eastAsia="Times New Roman" w:cstheme="minorHAnsi"/>
          <w:color w:val="000000"/>
          <w:lang w:eastAsia="ru-RU"/>
        </w:rPr>
        <w:t>Рис.</w:t>
      </w:r>
      <w:r w:rsidR="00927EB1" w:rsidRPr="00927EB1">
        <w:rPr>
          <w:rFonts w:eastAsia="Times New Roman" w:cstheme="minorHAnsi"/>
          <w:color w:val="000000"/>
          <w:lang w:eastAsia="ru-RU"/>
        </w:rPr>
        <w:t xml:space="preserve"> 1</w:t>
      </w:r>
      <w:r>
        <w:rPr>
          <w:rFonts w:eastAsia="Times New Roman" w:cstheme="minorHAnsi"/>
          <w:color w:val="000000"/>
          <w:lang w:eastAsia="ru-RU"/>
        </w:rPr>
        <w:t>7</w:t>
      </w:r>
      <w:r w:rsidR="00927EB1" w:rsidRPr="00927EB1">
        <w:rPr>
          <w:rFonts w:eastAsia="Times New Roman" w:cstheme="minorHAnsi"/>
          <w:color w:val="000000"/>
          <w:lang w:eastAsia="ru-RU"/>
        </w:rPr>
        <w:t>. Несоответствие ценностного предложения потребностям клиента</w:t>
      </w:r>
    </w:p>
    <w:sectPr w:rsidR="00927EB1" w:rsidRPr="00B17DB9"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FF79" w14:textId="77777777" w:rsidR="007F17A3" w:rsidRDefault="007F17A3" w:rsidP="000475CD">
      <w:pPr>
        <w:spacing w:after="0" w:line="240" w:lineRule="auto"/>
      </w:pPr>
      <w:r>
        <w:separator/>
      </w:r>
    </w:p>
  </w:endnote>
  <w:endnote w:type="continuationSeparator" w:id="0">
    <w:p w14:paraId="366B97F4" w14:textId="77777777" w:rsidR="007F17A3" w:rsidRDefault="007F17A3"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41EC" w14:textId="77777777" w:rsidR="007F17A3" w:rsidRDefault="007F17A3" w:rsidP="000475CD">
      <w:pPr>
        <w:spacing w:after="0" w:line="240" w:lineRule="auto"/>
      </w:pPr>
      <w:r>
        <w:separator/>
      </w:r>
    </w:p>
  </w:footnote>
  <w:footnote w:type="continuationSeparator" w:id="0">
    <w:p w14:paraId="70179704" w14:textId="77777777" w:rsidR="007F17A3" w:rsidRDefault="007F17A3" w:rsidP="000475CD">
      <w:pPr>
        <w:spacing w:after="0" w:line="240" w:lineRule="auto"/>
      </w:pPr>
      <w:r>
        <w:continuationSeparator/>
      </w:r>
    </w:p>
  </w:footnote>
  <w:footnote w:id="1">
    <w:p w14:paraId="1DDD5EBB" w14:textId="57EE549C" w:rsidR="007F17A3" w:rsidRDefault="007F17A3">
      <w:pPr>
        <w:pStyle w:val="a6"/>
      </w:pPr>
      <w:r>
        <w:rPr>
          <w:rStyle w:val="a8"/>
        </w:rPr>
        <w:footnoteRef/>
      </w:r>
      <w:r>
        <w:t xml:space="preserve"> С таким подходом автор в очередной раз переоценивает роль выявленных им факторов и недооценивает роль случая. Фактически его работает продолжает ряд предыдущих исследований, раскритикованных им в первой главе. – </w:t>
      </w:r>
      <w:r w:rsidRPr="008450E7">
        <w:rPr>
          <w:i/>
        </w:rPr>
        <w:t>Прим. Багузина.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D58"/>
    <w:multiLevelType w:val="hybridMultilevel"/>
    <w:tmpl w:val="135E53D0"/>
    <w:lvl w:ilvl="0" w:tplc="859067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BB089B"/>
    <w:multiLevelType w:val="hybridMultilevel"/>
    <w:tmpl w:val="C0EE2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B6134D"/>
    <w:multiLevelType w:val="hybridMultilevel"/>
    <w:tmpl w:val="F4F03B1A"/>
    <w:lvl w:ilvl="0" w:tplc="D18C7D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593605"/>
    <w:multiLevelType w:val="hybridMultilevel"/>
    <w:tmpl w:val="3A008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34D34"/>
    <w:multiLevelType w:val="hybridMultilevel"/>
    <w:tmpl w:val="201C46B6"/>
    <w:lvl w:ilvl="0" w:tplc="859067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A67F4"/>
    <w:multiLevelType w:val="hybridMultilevel"/>
    <w:tmpl w:val="192888CC"/>
    <w:lvl w:ilvl="0" w:tplc="D18C7D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1F1453"/>
    <w:multiLevelType w:val="hybridMultilevel"/>
    <w:tmpl w:val="7C345076"/>
    <w:lvl w:ilvl="0" w:tplc="859067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6540CF"/>
    <w:multiLevelType w:val="hybridMultilevel"/>
    <w:tmpl w:val="0FF8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6313D4"/>
    <w:multiLevelType w:val="hybridMultilevel"/>
    <w:tmpl w:val="1678559A"/>
    <w:lvl w:ilvl="0" w:tplc="859067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1F0FF2"/>
    <w:multiLevelType w:val="hybridMultilevel"/>
    <w:tmpl w:val="0A3E4704"/>
    <w:lvl w:ilvl="0" w:tplc="62585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5745FD"/>
    <w:multiLevelType w:val="hybridMultilevel"/>
    <w:tmpl w:val="0D3878A6"/>
    <w:lvl w:ilvl="0" w:tplc="D18C7D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04D67"/>
    <w:multiLevelType w:val="hybridMultilevel"/>
    <w:tmpl w:val="3ADC9302"/>
    <w:lvl w:ilvl="0" w:tplc="859067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E77C6A"/>
    <w:multiLevelType w:val="hybridMultilevel"/>
    <w:tmpl w:val="91A61A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A46B5F"/>
    <w:multiLevelType w:val="hybridMultilevel"/>
    <w:tmpl w:val="D44ACE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AD05FB"/>
    <w:multiLevelType w:val="hybridMultilevel"/>
    <w:tmpl w:val="FA4A8AA4"/>
    <w:lvl w:ilvl="0" w:tplc="834EE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0F36E0"/>
    <w:multiLevelType w:val="hybridMultilevel"/>
    <w:tmpl w:val="0F28C482"/>
    <w:lvl w:ilvl="0" w:tplc="859067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BF6EBD"/>
    <w:multiLevelType w:val="hybridMultilevel"/>
    <w:tmpl w:val="31C48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017891"/>
    <w:multiLevelType w:val="hybridMultilevel"/>
    <w:tmpl w:val="8B548AA8"/>
    <w:lvl w:ilvl="0" w:tplc="859067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672591"/>
    <w:multiLevelType w:val="hybridMultilevel"/>
    <w:tmpl w:val="A7088E54"/>
    <w:lvl w:ilvl="0" w:tplc="D18C7D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31684C"/>
    <w:multiLevelType w:val="hybridMultilevel"/>
    <w:tmpl w:val="11FA2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E26F68"/>
    <w:multiLevelType w:val="hybridMultilevel"/>
    <w:tmpl w:val="C628A320"/>
    <w:lvl w:ilvl="0" w:tplc="46966D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261CA7"/>
    <w:multiLevelType w:val="hybridMultilevel"/>
    <w:tmpl w:val="BA4E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E67C55"/>
    <w:multiLevelType w:val="hybridMultilevel"/>
    <w:tmpl w:val="4036A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76262B"/>
    <w:multiLevelType w:val="hybridMultilevel"/>
    <w:tmpl w:val="CEB8156C"/>
    <w:lvl w:ilvl="0" w:tplc="1C08D47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776EBF"/>
    <w:multiLevelType w:val="hybridMultilevel"/>
    <w:tmpl w:val="792E37C0"/>
    <w:lvl w:ilvl="0" w:tplc="859067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5"/>
  </w:num>
  <w:num w:numId="3">
    <w:abstractNumId w:val="27"/>
  </w:num>
  <w:num w:numId="4">
    <w:abstractNumId w:val="1"/>
  </w:num>
  <w:num w:numId="5">
    <w:abstractNumId w:val="11"/>
  </w:num>
  <w:num w:numId="6">
    <w:abstractNumId w:val="12"/>
  </w:num>
  <w:num w:numId="7">
    <w:abstractNumId w:val="33"/>
  </w:num>
  <w:num w:numId="8">
    <w:abstractNumId w:val="9"/>
  </w:num>
  <w:num w:numId="9">
    <w:abstractNumId w:val="15"/>
  </w:num>
  <w:num w:numId="10">
    <w:abstractNumId w:val="28"/>
  </w:num>
  <w:num w:numId="11">
    <w:abstractNumId w:val="4"/>
  </w:num>
  <w:num w:numId="12">
    <w:abstractNumId w:val="18"/>
  </w:num>
  <w:num w:numId="13">
    <w:abstractNumId w:val="19"/>
  </w:num>
  <w:num w:numId="14">
    <w:abstractNumId w:val="13"/>
  </w:num>
  <w:num w:numId="15">
    <w:abstractNumId w:val="26"/>
  </w:num>
  <w:num w:numId="16">
    <w:abstractNumId w:val="2"/>
  </w:num>
  <w:num w:numId="17">
    <w:abstractNumId w:val="22"/>
  </w:num>
  <w:num w:numId="18">
    <w:abstractNumId w:val="21"/>
  </w:num>
  <w:num w:numId="19">
    <w:abstractNumId w:val="0"/>
  </w:num>
  <w:num w:numId="20">
    <w:abstractNumId w:val="32"/>
  </w:num>
  <w:num w:numId="21">
    <w:abstractNumId w:val="10"/>
  </w:num>
  <w:num w:numId="22">
    <w:abstractNumId w:val="34"/>
  </w:num>
  <w:num w:numId="23">
    <w:abstractNumId w:val="17"/>
  </w:num>
  <w:num w:numId="24">
    <w:abstractNumId w:val="7"/>
  </w:num>
  <w:num w:numId="25">
    <w:abstractNumId w:val="5"/>
  </w:num>
  <w:num w:numId="26">
    <w:abstractNumId w:val="23"/>
  </w:num>
  <w:num w:numId="27">
    <w:abstractNumId w:val="29"/>
  </w:num>
  <w:num w:numId="28">
    <w:abstractNumId w:val="31"/>
  </w:num>
  <w:num w:numId="29">
    <w:abstractNumId w:val="20"/>
  </w:num>
  <w:num w:numId="30">
    <w:abstractNumId w:val="30"/>
  </w:num>
  <w:num w:numId="31">
    <w:abstractNumId w:val="14"/>
  </w:num>
  <w:num w:numId="32">
    <w:abstractNumId w:val="24"/>
  </w:num>
  <w:num w:numId="33">
    <w:abstractNumId w:val="6"/>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04096"/>
    <w:rsid w:val="00011114"/>
    <w:rsid w:val="000165E7"/>
    <w:rsid w:val="000235C6"/>
    <w:rsid w:val="00023D90"/>
    <w:rsid w:val="00025FA9"/>
    <w:rsid w:val="00026EE5"/>
    <w:rsid w:val="0003488D"/>
    <w:rsid w:val="0003651C"/>
    <w:rsid w:val="00036D6D"/>
    <w:rsid w:val="000403A8"/>
    <w:rsid w:val="000473C1"/>
    <w:rsid w:val="000475CD"/>
    <w:rsid w:val="0005348B"/>
    <w:rsid w:val="000539EA"/>
    <w:rsid w:val="0006524A"/>
    <w:rsid w:val="0006767F"/>
    <w:rsid w:val="00081D4C"/>
    <w:rsid w:val="00085D9B"/>
    <w:rsid w:val="00086E8D"/>
    <w:rsid w:val="00087130"/>
    <w:rsid w:val="000A4A8D"/>
    <w:rsid w:val="000A6223"/>
    <w:rsid w:val="000B0D63"/>
    <w:rsid w:val="000C74AD"/>
    <w:rsid w:val="000D00EB"/>
    <w:rsid w:val="000D4BBF"/>
    <w:rsid w:val="000E4C3D"/>
    <w:rsid w:val="000F40EE"/>
    <w:rsid w:val="00105229"/>
    <w:rsid w:val="00107F76"/>
    <w:rsid w:val="00113534"/>
    <w:rsid w:val="001179BB"/>
    <w:rsid w:val="00124F9D"/>
    <w:rsid w:val="00125B8F"/>
    <w:rsid w:val="00130520"/>
    <w:rsid w:val="0013066D"/>
    <w:rsid w:val="00133EFD"/>
    <w:rsid w:val="0013492F"/>
    <w:rsid w:val="00143EDD"/>
    <w:rsid w:val="00150115"/>
    <w:rsid w:val="00155CA6"/>
    <w:rsid w:val="001609FB"/>
    <w:rsid w:val="00163CE1"/>
    <w:rsid w:val="001717CA"/>
    <w:rsid w:val="00171D34"/>
    <w:rsid w:val="0017765D"/>
    <w:rsid w:val="00186ABC"/>
    <w:rsid w:val="001C3BC4"/>
    <w:rsid w:val="001C4E9E"/>
    <w:rsid w:val="001D75E3"/>
    <w:rsid w:val="001E2FE2"/>
    <w:rsid w:val="001E311C"/>
    <w:rsid w:val="001E3415"/>
    <w:rsid w:val="001E3878"/>
    <w:rsid w:val="002000FD"/>
    <w:rsid w:val="002013F6"/>
    <w:rsid w:val="00202DB2"/>
    <w:rsid w:val="002076AC"/>
    <w:rsid w:val="002078A3"/>
    <w:rsid w:val="00215B27"/>
    <w:rsid w:val="002161F4"/>
    <w:rsid w:val="00220EC4"/>
    <w:rsid w:val="00220FBE"/>
    <w:rsid w:val="00223278"/>
    <w:rsid w:val="002247E2"/>
    <w:rsid w:val="002265B7"/>
    <w:rsid w:val="0022683D"/>
    <w:rsid w:val="00236D8A"/>
    <w:rsid w:val="00243B00"/>
    <w:rsid w:val="00244F1C"/>
    <w:rsid w:val="0025360A"/>
    <w:rsid w:val="00262E55"/>
    <w:rsid w:val="002633C8"/>
    <w:rsid w:val="00266B2E"/>
    <w:rsid w:val="00274D75"/>
    <w:rsid w:val="00275047"/>
    <w:rsid w:val="002752B3"/>
    <w:rsid w:val="002868D6"/>
    <w:rsid w:val="002915BF"/>
    <w:rsid w:val="00291FE8"/>
    <w:rsid w:val="002938CC"/>
    <w:rsid w:val="00293A31"/>
    <w:rsid w:val="00297D47"/>
    <w:rsid w:val="002A438F"/>
    <w:rsid w:val="002B1DBF"/>
    <w:rsid w:val="002C7849"/>
    <w:rsid w:val="002D788D"/>
    <w:rsid w:val="002E1A7A"/>
    <w:rsid w:val="002E651F"/>
    <w:rsid w:val="002F0BF8"/>
    <w:rsid w:val="002F4590"/>
    <w:rsid w:val="002F5024"/>
    <w:rsid w:val="002F56FC"/>
    <w:rsid w:val="00306C63"/>
    <w:rsid w:val="003212AA"/>
    <w:rsid w:val="00324923"/>
    <w:rsid w:val="00325505"/>
    <w:rsid w:val="00335B8C"/>
    <w:rsid w:val="00345C3A"/>
    <w:rsid w:val="00373B15"/>
    <w:rsid w:val="0038473F"/>
    <w:rsid w:val="00384FB1"/>
    <w:rsid w:val="003873D0"/>
    <w:rsid w:val="0039042D"/>
    <w:rsid w:val="003B42B1"/>
    <w:rsid w:val="003C07A1"/>
    <w:rsid w:val="003C442C"/>
    <w:rsid w:val="003C4E6B"/>
    <w:rsid w:val="003C5567"/>
    <w:rsid w:val="003C78A5"/>
    <w:rsid w:val="003D07D6"/>
    <w:rsid w:val="003E2B79"/>
    <w:rsid w:val="003E3B4F"/>
    <w:rsid w:val="003F6B07"/>
    <w:rsid w:val="003F7615"/>
    <w:rsid w:val="004066FA"/>
    <w:rsid w:val="004073D4"/>
    <w:rsid w:val="00422155"/>
    <w:rsid w:val="004230C5"/>
    <w:rsid w:val="00431E00"/>
    <w:rsid w:val="00433D03"/>
    <w:rsid w:val="00434EE4"/>
    <w:rsid w:val="00440457"/>
    <w:rsid w:val="00442B8A"/>
    <w:rsid w:val="00451AE1"/>
    <w:rsid w:val="00472A37"/>
    <w:rsid w:val="00473EB2"/>
    <w:rsid w:val="00475D13"/>
    <w:rsid w:val="00477376"/>
    <w:rsid w:val="004825B8"/>
    <w:rsid w:val="0048474A"/>
    <w:rsid w:val="004959D0"/>
    <w:rsid w:val="004A191B"/>
    <w:rsid w:val="004A7EAE"/>
    <w:rsid w:val="004B2E15"/>
    <w:rsid w:val="004B3FF6"/>
    <w:rsid w:val="004C3826"/>
    <w:rsid w:val="004D0C6D"/>
    <w:rsid w:val="004D4091"/>
    <w:rsid w:val="004D5D90"/>
    <w:rsid w:val="004E7B38"/>
    <w:rsid w:val="00512585"/>
    <w:rsid w:val="00517BD3"/>
    <w:rsid w:val="005442BE"/>
    <w:rsid w:val="00544968"/>
    <w:rsid w:val="00545957"/>
    <w:rsid w:val="005767CE"/>
    <w:rsid w:val="0059333B"/>
    <w:rsid w:val="005A4F25"/>
    <w:rsid w:val="005A7B19"/>
    <w:rsid w:val="005B1632"/>
    <w:rsid w:val="005B6151"/>
    <w:rsid w:val="005D0A32"/>
    <w:rsid w:val="005E425B"/>
    <w:rsid w:val="005F392B"/>
    <w:rsid w:val="005F64FF"/>
    <w:rsid w:val="006052A6"/>
    <w:rsid w:val="00612A2A"/>
    <w:rsid w:val="00623BE5"/>
    <w:rsid w:val="00627A60"/>
    <w:rsid w:val="00644A2C"/>
    <w:rsid w:val="0064565F"/>
    <w:rsid w:val="00651449"/>
    <w:rsid w:val="00652CA1"/>
    <w:rsid w:val="006621EC"/>
    <w:rsid w:val="00662E07"/>
    <w:rsid w:val="00670863"/>
    <w:rsid w:val="00673765"/>
    <w:rsid w:val="0069334E"/>
    <w:rsid w:val="00695F83"/>
    <w:rsid w:val="006A481E"/>
    <w:rsid w:val="006D4B90"/>
    <w:rsid w:val="006E1C45"/>
    <w:rsid w:val="006E2771"/>
    <w:rsid w:val="006E6829"/>
    <w:rsid w:val="006F2DD9"/>
    <w:rsid w:val="006F5B9A"/>
    <w:rsid w:val="00701647"/>
    <w:rsid w:val="0071179E"/>
    <w:rsid w:val="00722138"/>
    <w:rsid w:val="00722EF1"/>
    <w:rsid w:val="00734115"/>
    <w:rsid w:val="00736380"/>
    <w:rsid w:val="00736F19"/>
    <w:rsid w:val="00745F60"/>
    <w:rsid w:val="00747361"/>
    <w:rsid w:val="0075530C"/>
    <w:rsid w:val="00760706"/>
    <w:rsid w:val="00763CE8"/>
    <w:rsid w:val="00777F16"/>
    <w:rsid w:val="007810AB"/>
    <w:rsid w:val="007828ED"/>
    <w:rsid w:val="007845BB"/>
    <w:rsid w:val="007B4463"/>
    <w:rsid w:val="007B557A"/>
    <w:rsid w:val="007C1463"/>
    <w:rsid w:val="007D5909"/>
    <w:rsid w:val="007D5FEF"/>
    <w:rsid w:val="007E660D"/>
    <w:rsid w:val="007E7440"/>
    <w:rsid w:val="007F17A3"/>
    <w:rsid w:val="007F6CF4"/>
    <w:rsid w:val="007F73A4"/>
    <w:rsid w:val="00803167"/>
    <w:rsid w:val="0080316C"/>
    <w:rsid w:val="00826B4B"/>
    <w:rsid w:val="00835D8D"/>
    <w:rsid w:val="008450E7"/>
    <w:rsid w:val="00846168"/>
    <w:rsid w:val="00846F83"/>
    <w:rsid w:val="00857A9C"/>
    <w:rsid w:val="008610C1"/>
    <w:rsid w:val="00861BE9"/>
    <w:rsid w:val="00870176"/>
    <w:rsid w:val="00871706"/>
    <w:rsid w:val="00873DD4"/>
    <w:rsid w:val="0087778E"/>
    <w:rsid w:val="00877A90"/>
    <w:rsid w:val="008820E2"/>
    <w:rsid w:val="00882297"/>
    <w:rsid w:val="00883A8E"/>
    <w:rsid w:val="00894277"/>
    <w:rsid w:val="008A6D98"/>
    <w:rsid w:val="008B6271"/>
    <w:rsid w:val="008D1023"/>
    <w:rsid w:val="008D4240"/>
    <w:rsid w:val="008F103F"/>
    <w:rsid w:val="009029FB"/>
    <w:rsid w:val="009174EE"/>
    <w:rsid w:val="00920016"/>
    <w:rsid w:val="009238EC"/>
    <w:rsid w:val="00923980"/>
    <w:rsid w:val="00927EB1"/>
    <w:rsid w:val="00936C55"/>
    <w:rsid w:val="00941054"/>
    <w:rsid w:val="00942FF2"/>
    <w:rsid w:val="0095568B"/>
    <w:rsid w:val="00957EF6"/>
    <w:rsid w:val="0096043C"/>
    <w:rsid w:val="00975419"/>
    <w:rsid w:val="00981A89"/>
    <w:rsid w:val="00986D46"/>
    <w:rsid w:val="009B53B8"/>
    <w:rsid w:val="009C5CFA"/>
    <w:rsid w:val="009D2E10"/>
    <w:rsid w:val="009E230B"/>
    <w:rsid w:val="009E4C3F"/>
    <w:rsid w:val="009E506C"/>
    <w:rsid w:val="009F22E9"/>
    <w:rsid w:val="009F5241"/>
    <w:rsid w:val="00A03D99"/>
    <w:rsid w:val="00A03FA9"/>
    <w:rsid w:val="00A04CC9"/>
    <w:rsid w:val="00A11DE8"/>
    <w:rsid w:val="00A135ED"/>
    <w:rsid w:val="00A13635"/>
    <w:rsid w:val="00A279F8"/>
    <w:rsid w:val="00A447AC"/>
    <w:rsid w:val="00A55288"/>
    <w:rsid w:val="00A60EEF"/>
    <w:rsid w:val="00A706D7"/>
    <w:rsid w:val="00A77930"/>
    <w:rsid w:val="00A8094D"/>
    <w:rsid w:val="00A869DB"/>
    <w:rsid w:val="00A92122"/>
    <w:rsid w:val="00A92F1D"/>
    <w:rsid w:val="00A93034"/>
    <w:rsid w:val="00AA48B5"/>
    <w:rsid w:val="00AA67C4"/>
    <w:rsid w:val="00AA7F42"/>
    <w:rsid w:val="00AB0638"/>
    <w:rsid w:val="00AB3621"/>
    <w:rsid w:val="00AD25A6"/>
    <w:rsid w:val="00AE669F"/>
    <w:rsid w:val="00B01A42"/>
    <w:rsid w:val="00B109DF"/>
    <w:rsid w:val="00B1110A"/>
    <w:rsid w:val="00B12361"/>
    <w:rsid w:val="00B12791"/>
    <w:rsid w:val="00B14956"/>
    <w:rsid w:val="00B14DF1"/>
    <w:rsid w:val="00B15F0C"/>
    <w:rsid w:val="00B17DB9"/>
    <w:rsid w:val="00B30ACC"/>
    <w:rsid w:val="00B3407C"/>
    <w:rsid w:val="00B3762D"/>
    <w:rsid w:val="00B4128D"/>
    <w:rsid w:val="00B468AF"/>
    <w:rsid w:val="00B6699D"/>
    <w:rsid w:val="00B715FE"/>
    <w:rsid w:val="00B82EC8"/>
    <w:rsid w:val="00B868B0"/>
    <w:rsid w:val="00BA7376"/>
    <w:rsid w:val="00BB31A8"/>
    <w:rsid w:val="00BD59CA"/>
    <w:rsid w:val="00BE30B5"/>
    <w:rsid w:val="00BE65F1"/>
    <w:rsid w:val="00BF5289"/>
    <w:rsid w:val="00C07B7B"/>
    <w:rsid w:val="00C147DB"/>
    <w:rsid w:val="00C21341"/>
    <w:rsid w:val="00C4127C"/>
    <w:rsid w:val="00C434C0"/>
    <w:rsid w:val="00C5315B"/>
    <w:rsid w:val="00C7490A"/>
    <w:rsid w:val="00C82D4C"/>
    <w:rsid w:val="00C90383"/>
    <w:rsid w:val="00C97443"/>
    <w:rsid w:val="00CA131A"/>
    <w:rsid w:val="00CB5A9E"/>
    <w:rsid w:val="00CE0DD7"/>
    <w:rsid w:val="00CE105A"/>
    <w:rsid w:val="00CE2399"/>
    <w:rsid w:val="00CE3560"/>
    <w:rsid w:val="00CF097B"/>
    <w:rsid w:val="00D0067D"/>
    <w:rsid w:val="00D04813"/>
    <w:rsid w:val="00D14EB6"/>
    <w:rsid w:val="00D20E37"/>
    <w:rsid w:val="00D24F9E"/>
    <w:rsid w:val="00D3175B"/>
    <w:rsid w:val="00D377DC"/>
    <w:rsid w:val="00D4040B"/>
    <w:rsid w:val="00D42347"/>
    <w:rsid w:val="00D43DE0"/>
    <w:rsid w:val="00D466E6"/>
    <w:rsid w:val="00D4730E"/>
    <w:rsid w:val="00D5379E"/>
    <w:rsid w:val="00D53E4B"/>
    <w:rsid w:val="00D55B84"/>
    <w:rsid w:val="00D62A0D"/>
    <w:rsid w:val="00D70F6A"/>
    <w:rsid w:val="00D864EC"/>
    <w:rsid w:val="00D942D6"/>
    <w:rsid w:val="00D94608"/>
    <w:rsid w:val="00DA2449"/>
    <w:rsid w:val="00DA4227"/>
    <w:rsid w:val="00DA5127"/>
    <w:rsid w:val="00DA6432"/>
    <w:rsid w:val="00DA7328"/>
    <w:rsid w:val="00DB7FB9"/>
    <w:rsid w:val="00DC024E"/>
    <w:rsid w:val="00DD2F65"/>
    <w:rsid w:val="00DE1B48"/>
    <w:rsid w:val="00DE3777"/>
    <w:rsid w:val="00DE3F82"/>
    <w:rsid w:val="00DE4179"/>
    <w:rsid w:val="00DF1AA2"/>
    <w:rsid w:val="00DF432A"/>
    <w:rsid w:val="00DF6025"/>
    <w:rsid w:val="00E03206"/>
    <w:rsid w:val="00E07D69"/>
    <w:rsid w:val="00E2021C"/>
    <w:rsid w:val="00E324F8"/>
    <w:rsid w:val="00E34A2D"/>
    <w:rsid w:val="00E411EB"/>
    <w:rsid w:val="00E50B28"/>
    <w:rsid w:val="00E62A4F"/>
    <w:rsid w:val="00E62AFD"/>
    <w:rsid w:val="00E62E3F"/>
    <w:rsid w:val="00E6378D"/>
    <w:rsid w:val="00E64A79"/>
    <w:rsid w:val="00E67046"/>
    <w:rsid w:val="00E8482D"/>
    <w:rsid w:val="00E85164"/>
    <w:rsid w:val="00E86257"/>
    <w:rsid w:val="00E93261"/>
    <w:rsid w:val="00EA4E47"/>
    <w:rsid w:val="00EB0F70"/>
    <w:rsid w:val="00EB11D1"/>
    <w:rsid w:val="00EB2BFB"/>
    <w:rsid w:val="00EB584B"/>
    <w:rsid w:val="00EC51F8"/>
    <w:rsid w:val="00ED2C5D"/>
    <w:rsid w:val="00EE672F"/>
    <w:rsid w:val="00EF7029"/>
    <w:rsid w:val="00F15470"/>
    <w:rsid w:val="00F17E00"/>
    <w:rsid w:val="00F41A92"/>
    <w:rsid w:val="00F42C71"/>
    <w:rsid w:val="00F45D23"/>
    <w:rsid w:val="00F50842"/>
    <w:rsid w:val="00F52EED"/>
    <w:rsid w:val="00F569C0"/>
    <w:rsid w:val="00F64B84"/>
    <w:rsid w:val="00F76EDE"/>
    <w:rsid w:val="00F8127F"/>
    <w:rsid w:val="00F823C4"/>
    <w:rsid w:val="00F82EC3"/>
    <w:rsid w:val="00F86F57"/>
    <w:rsid w:val="00FB0170"/>
    <w:rsid w:val="00FB473E"/>
    <w:rsid w:val="00FC3B23"/>
    <w:rsid w:val="00FC676B"/>
    <w:rsid w:val="00FD38D6"/>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0298"/>
  <w15:docId w15:val="{F0DC6268-2DBE-43AF-B83A-795731B2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43D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annotation reference"/>
    <w:basedOn w:val="a0"/>
    <w:uiPriority w:val="99"/>
    <w:semiHidden/>
    <w:unhideWhenUsed/>
    <w:rsid w:val="00D5379E"/>
    <w:rPr>
      <w:sz w:val="16"/>
      <w:szCs w:val="16"/>
    </w:rPr>
  </w:style>
  <w:style w:type="paragraph" w:styleId="ad">
    <w:name w:val="annotation text"/>
    <w:basedOn w:val="a"/>
    <w:link w:val="ae"/>
    <w:uiPriority w:val="99"/>
    <w:semiHidden/>
    <w:unhideWhenUsed/>
    <w:rsid w:val="00D5379E"/>
    <w:pPr>
      <w:spacing w:line="240" w:lineRule="auto"/>
    </w:pPr>
    <w:rPr>
      <w:sz w:val="20"/>
      <w:szCs w:val="20"/>
    </w:rPr>
  </w:style>
  <w:style w:type="character" w:customStyle="1" w:styleId="ae">
    <w:name w:val="Текст примечания Знак"/>
    <w:basedOn w:val="a0"/>
    <w:link w:val="ad"/>
    <w:uiPriority w:val="99"/>
    <w:semiHidden/>
    <w:rsid w:val="00D5379E"/>
    <w:rPr>
      <w:sz w:val="20"/>
      <w:szCs w:val="20"/>
    </w:rPr>
  </w:style>
  <w:style w:type="paragraph" w:styleId="af">
    <w:name w:val="annotation subject"/>
    <w:basedOn w:val="ad"/>
    <w:next w:val="ad"/>
    <w:link w:val="af0"/>
    <w:uiPriority w:val="99"/>
    <w:semiHidden/>
    <w:unhideWhenUsed/>
    <w:rsid w:val="00D5379E"/>
    <w:rPr>
      <w:b/>
      <w:bCs/>
    </w:rPr>
  </w:style>
  <w:style w:type="character" w:customStyle="1" w:styleId="af0">
    <w:name w:val="Тема примечания Знак"/>
    <w:basedOn w:val="ae"/>
    <w:link w:val="af"/>
    <w:uiPriority w:val="99"/>
    <w:semiHidden/>
    <w:rsid w:val="00D5379E"/>
    <w:rPr>
      <w:b/>
      <w:bCs/>
      <w:sz w:val="20"/>
      <w:szCs w:val="20"/>
    </w:rPr>
  </w:style>
  <w:style w:type="paragraph" w:styleId="af1">
    <w:name w:val="Revision"/>
    <w:hidden/>
    <w:uiPriority w:val="99"/>
    <w:semiHidden/>
    <w:rsid w:val="00D5379E"/>
    <w:pPr>
      <w:spacing w:after="0" w:line="240" w:lineRule="auto"/>
    </w:pPr>
  </w:style>
  <w:style w:type="character" w:styleId="af2">
    <w:name w:val="Unresolved Mention"/>
    <w:basedOn w:val="a0"/>
    <w:uiPriority w:val="99"/>
    <w:semiHidden/>
    <w:unhideWhenUsed/>
    <w:rsid w:val="00220FBE"/>
    <w:rPr>
      <w:color w:val="605E5C"/>
      <w:shd w:val="clear" w:color="auto" w:fill="E1DFDD"/>
    </w:rPr>
  </w:style>
  <w:style w:type="character" w:customStyle="1" w:styleId="40">
    <w:name w:val="Заголовок 4 Знак"/>
    <w:basedOn w:val="a0"/>
    <w:link w:val="4"/>
    <w:uiPriority w:val="9"/>
    <w:rsid w:val="00D43DE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799613946">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1523939151">
      <w:bodyDiv w:val="1"/>
      <w:marLeft w:val="0"/>
      <w:marRight w:val="0"/>
      <w:marTop w:val="0"/>
      <w:marBottom w:val="0"/>
      <w:divBdr>
        <w:top w:val="none" w:sz="0" w:space="0" w:color="auto"/>
        <w:left w:val="none" w:sz="0" w:space="0" w:color="auto"/>
        <w:bottom w:val="none" w:sz="0" w:space="0" w:color="auto"/>
        <w:right w:val="none" w:sz="0" w:space="0" w:color="auto"/>
      </w:divBdr>
    </w:div>
    <w:div w:id="198928835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s://www.ozon.ru/context/detail/id/7582339/?partner=baguzin" TargetMode="External"/><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yperlink" Target="http://baguzin.ru/wp/?p=13500" TargetMode="External"/><Relationship Id="rId34" Type="http://schemas.openxmlformats.org/officeDocument/2006/relationships/image" Target="media/image16.jpg"/><Relationship Id="rId7" Type="http://schemas.openxmlformats.org/officeDocument/2006/relationships/endnotes" Target="endnotes.xml"/><Relationship Id="rId12" Type="http://schemas.openxmlformats.org/officeDocument/2006/relationships/hyperlink" Target="http://www.germostroy.ru/art_882.php" TargetMode="External"/><Relationship Id="rId17" Type="http://schemas.openxmlformats.org/officeDocument/2006/relationships/hyperlink" Target="https://f.gdeslon.ru/f/32b1aea619870ccf" TargetMode="External"/><Relationship Id="rId25" Type="http://schemas.openxmlformats.org/officeDocument/2006/relationships/image" Target="media/image7.jpg"/><Relationship Id="rId33" Type="http://schemas.openxmlformats.org/officeDocument/2006/relationships/image" Target="media/image15.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404" TargetMode="External"/><Relationship Id="rId20" Type="http://schemas.openxmlformats.org/officeDocument/2006/relationships/hyperlink" Target="https://www.litres.ru/rene-moborn/strategiya-golubogo-okeana-21991988/chitat-onlayn/?lfrom=13042861" TargetMode="External"/><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62951877/?partner=baguzin" TargetMode="External"/><Relationship Id="rId24" Type="http://schemas.openxmlformats.org/officeDocument/2006/relationships/image" Target="media/image6.jpg"/><Relationship Id="rId32" Type="http://schemas.openxmlformats.org/officeDocument/2006/relationships/image" Target="media/image14.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guzin.ru/wp/?p=4113" TargetMode="External"/><Relationship Id="rId23" Type="http://schemas.openxmlformats.org/officeDocument/2006/relationships/image" Target="media/image5.jpg"/><Relationship Id="rId28" Type="http://schemas.openxmlformats.org/officeDocument/2006/relationships/image" Target="media/image10.jpg"/><Relationship Id="rId36" Type="http://schemas.openxmlformats.org/officeDocument/2006/relationships/image" Target="media/image18.jpg"/><Relationship Id="rId10" Type="http://schemas.openxmlformats.org/officeDocument/2006/relationships/hyperlink" Target="https://www.litres.ru/leonard-sherman/poka-psy-laut-koty-pobezhdaut/?lfrom=13042861" TargetMode="External"/><Relationship Id="rId19" Type="http://schemas.openxmlformats.org/officeDocument/2006/relationships/image" Target="media/image4.jpg"/><Relationship Id="rId31"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hyperlink" Target="https://f.gdeslon.ru/f/fd585465397cca30" TargetMode="External"/><Relationship Id="rId14" Type="http://schemas.openxmlformats.org/officeDocument/2006/relationships/image" Target="media/image3.jpg"/><Relationship Id="rId22" Type="http://schemas.openxmlformats.org/officeDocument/2006/relationships/hyperlink" Target="https://www.ozon.ru/context/detail/id/3286427/?partner=baguzin" TargetMode="External"/><Relationship Id="rId27" Type="http://schemas.openxmlformats.org/officeDocument/2006/relationships/image" Target="media/image9.jpg"/><Relationship Id="rId30" Type="http://schemas.openxmlformats.org/officeDocument/2006/relationships/image" Target="media/image12.jpg"/><Relationship Id="rId35" Type="http://schemas.openxmlformats.org/officeDocument/2006/relationships/image" Target="media/image1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4C78-4548-44EA-9AFB-7DCA3672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14</Pages>
  <Words>4225</Words>
  <Characters>29326</Characters>
  <Application>Microsoft Office Word</Application>
  <DocSecurity>0</DocSecurity>
  <Lines>451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9</cp:revision>
  <cp:lastPrinted>2020-01-18T19:07:00Z</cp:lastPrinted>
  <dcterms:created xsi:type="dcterms:W3CDTF">2020-01-06T07:51:00Z</dcterms:created>
  <dcterms:modified xsi:type="dcterms:W3CDTF">2020-01-18T19:17:00Z</dcterms:modified>
</cp:coreProperties>
</file>