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3" w:rsidRPr="003E7075" w:rsidRDefault="003E7075" w:rsidP="005B3DB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Контрольные карты </w:t>
      </w:r>
      <w:proofErr w:type="spellStart"/>
      <w:r>
        <w:rPr>
          <w:b/>
          <w:sz w:val="28"/>
        </w:rPr>
        <w:t>Шухарта</w:t>
      </w:r>
      <w:proofErr w:type="spellEnd"/>
    </w:p>
    <w:p w:rsidR="00CB3783" w:rsidRPr="00B9076D" w:rsidRDefault="00CB3783" w:rsidP="00CB3783">
      <w:pPr>
        <w:spacing w:after="120" w:line="240" w:lineRule="auto"/>
      </w:pPr>
      <w:r>
        <w:t>Представляемая книга посвящена управлению качеством. Поскольку я уже давно исповед</w:t>
      </w:r>
      <w:r w:rsidR="005A7062">
        <w:t>у</w:t>
      </w:r>
      <w:r>
        <w:t>ю управление на основе сбора и анализа информации, книга мне понравилась. Фактически я и так использую контрольные карты. Правда, я на них не строю контрольные границы, а анализирую отклонения по своему разумению. Добавит ли что-то в мой менеджерский арсенал описанная в книге методика? Уверен, что «да». Это типичный пример, когда</w:t>
      </w:r>
      <w:r w:rsidRPr="00F9661B">
        <w:t xml:space="preserve"> </w:t>
      </w:r>
      <w:r>
        <w:t>ты что-то такое полезное нащупал интуитивно, а потом получаешь теоретическое подтверждение, систематизацию знаний. Такой подход весьма продуктивен. Не будь у меня практики построения контрольных карт, возмож</w:t>
      </w:r>
      <w:r w:rsidR="005A7062">
        <w:t xml:space="preserve">но и </w:t>
      </w:r>
      <w:r w:rsidR="005A7062" w:rsidRPr="005A7062">
        <w:rPr>
          <w:i/>
        </w:rPr>
        <w:t xml:space="preserve">контрольные карты </w:t>
      </w:r>
      <w:proofErr w:type="spellStart"/>
      <w:r w:rsidR="005A7062" w:rsidRPr="005A7062">
        <w:rPr>
          <w:i/>
        </w:rPr>
        <w:t>Шухарта</w:t>
      </w:r>
      <w:proofErr w:type="spellEnd"/>
      <w:r w:rsidR="005A7062">
        <w:t xml:space="preserve"> </w:t>
      </w:r>
      <w:r>
        <w:t>меня бы не впечатлили.</w:t>
      </w:r>
    </w:p>
    <w:p w:rsidR="00A33F0A" w:rsidRDefault="00BD1152" w:rsidP="00A33F0A">
      <w:pPr>
        <w:spacing w:after="120" w:line="240" w:lineRule="auto"/>
      </w:pPr>
      <w:r>
        <w:t xml:space="preserve">Д. </w:t>
      </w:r>
      <w:proofErr w:type="spellStart"/>
      <w:r>
        <w:t>Уилер</w:t>
      </w:r>
      <w:proofErr w:type="spellEnd"/>
      <w:r>
        <w:t xml:space="preserve">, Д. </w:t>
      </w:r>
      <w:proofErr w:type="spellStart"/>
      <w:r>
        <w:t>Чамберс</w:t>
      </w:r>
      <w:proofErr w:type="spellEnd"/>
      <w:r w:rsidR="00A33F0A">
        <w:t xml:space="preserve"> «</w:t>
      </w:r>
      <w:r w:rsidR="00587347" w:rsidRPr="00587347">
        <w:t>Статистическое управление про</w:t>
      </w:r>
      <w:r w:rsidR="00F9661B">
        <w:t>цесса</w:t>
      </w:r>
      <w:r w:rsidR="00587347" w:rsidRPr="00587347">
        <w:t>ми</w:t>
      </w:r>
      <w:r>
        <w:t xml:space="preserve">. Оптимизация бизнеса с использованием контрольных карт </w:t>
      </w:r>
      <w:proofErr w:type="spellStart"/>
      <w:r>
        <w:t>Шухарта</w:t>
      </w:r>
      <w:proofErr w:type="spellEnd"/>
      <w:r w:rsidR="00A33F0A">
        <w:t xml:space="preserve">». М: </w:t>
      </w:r>
      <w:r>
        <w:t>Альпина Бизнес Букс</w:t>
      </w:r>
      <w:r w:rsidR="00A33F0A">
        <w:t>, 200</w:t>
      </w:r>
      <w:r>
        <w:t>9</w:t>
      </w:r>
      <w:r w:rsidR="00A33F0A">
        <w:t>. –</w:t>
      </w:r>
      <w:r>
        <w:t xml:space="preserve"> </w:t>
      </w:r>
      <w:r w:rsidR="00A33F0A">
        <w:t>4</w:t>
      </w:r>
      <w:r>
        <w:t>09</w:t>
      </w:r>
      <w:r w:rsidR="00A33F0A">
        <w:t xml:space="preserve"> </w:t>
      </w:r>
      <w:proofErr w:type="gramStart"/>
      <w:r w:rsidR="00A33F0A">
        <w:t>с</w:t>
      </w:r>
      <w:proofErr w:type="gramEnd"/>
      <w:r w:rsidR="00A33F0A">
        <w:t>.</w:t>
      </w:r>
    </w:p>
    <w:p w:rsidR="00CB3783" w:rsidRDefault="00CB3783" w:rsidP="00F9661B">
      <w:pPr>
        <w:spacing w:after="120" w:line="240" w:lineRule="auto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06270" cy="2743200"/>
            <wp:effectExtent l="19050" t="0" r="0" b="0"/>
            <wp:docPr id="2" name="il_fi" descr="http://yafanat.ru/published/publicdata/YAFANATYF/attachments/SC/products_pictures/100092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afanat.ru/published/publicdata/YAFANATYF/attachments/SC/products_pictures/1000920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40" w:rsidRDefault="00F9661B" w:rsidP="00F9661B">
      <w:pPr>
        <w:spacing w:after="120" w:line="240" w:lineRule="auto"/>
      </w:pPr>
      <w:r>
        <w:t xml:space="preserve">А еще книга о том, что любой метод полезен в контексте. Если не анализировать </w:t>
      </w:r>
      <w:r w:rsidR="005A7062">
        <w:t>контрольные карты</w:t>
      </w:r>
      <w:r>
        <w:t xml:space="preserve">, не принимать на их основе управленческих решений, так и </w:t>
      </w:r>
      <w:proofErr w:type="gramStart"/>
      <w:r>
        <w:t>строить их нужды нет</w:t>
      </w:r>
      <w:proofErr w:type="gramEnd"/>
      <w:r>
        <w:t>!..</w:t>
      </w:r>
    </w:p>
    <w:p w:rsidR="00F9661B" w:rsidRDefault="00F9661B" w:rsidP="00F9661B">
      <w:pPr>
        <w:spacing w:after="120" w:line="240" w:lineRule="auto"/>
      </w:pPr>
      <w:r>
        <w:t xml:space="preserve">Свои исследования и методику </w:t>
      </w:r>
      <w:r w:rsidR="005A7062">
        <w:t>контрольных карт</w:t>
      </w:r>
      <w:r>
        <w:t xml:space="preserve"> </w:t>
      </w:r>
      <w:proofErr w:type="spellStart"/>
      <w:r>
        <w:t>Шухарт</w:t>
      </w:r>
      <w:proofErr w:type="spellEnd"/>
      <w:r>
        <w:t xml:space="preserve"> изложил в 193</w:t>
      </w:r>
      <w:r w:rsidR="009E16E1">
        <w:t>1</w:t>
      </w:r>
      <w:r>
        <w:t xml:space="preserve"> году!</w:t>
      </w:r>
      <w:r w:rsidR="009E16E1">
        <w:t xml:space="preserve"> К сожалению, менеджмент в то время не был готов воспринять эти идеи. И только в 50-х годах благодаря работам Деминга и благодатной японской почве </w:t>
      </w:r>
      <w:r w:rsidR="005A7062" w:rsidRPr="005A7062">
        <w:rPr>
          <w:i/>
        </w:rPr>
        <w:t xml:space="preserve">контрольные карты </w:t>
      </w:r>
      <w:proofErr w:type="spellStart"/>
      <w:r w:rsidR="005A7062" w:rsidRPr="005A7062">
        <w:rPr>
          <w:i/>
        </w:rPr>
        <w:t>Шухарта</w:t>
      </w:r>
      <w:proofErr w:type="spellEnd"/>
      <w:r w:rsidR="009E16E1">
        <w:t xml:space="preserve"> получили развитие.</w:t>
      </w:r>
    </w:p>
    <w:p w:rsidR="009E16E1" w:rsidRDefault="009E16E1" w:rsidP="00F9661B">
      <w:pPr>
        <w:spacing w:after="120" w:line="240" w:lineRule="auto"/>
      </w:pPr>
      <w:r>
        <w:t>Любые процессы подвержены вариабельности, но некоторые из них обладают управляемой вариабельностью (объясняемой действием случайных причин), а некоторые – неуправляемой (обусловленной особыми причинами, действием внешних возмущений).</w:t>
      </w:r>
    </w:p>
    <w:p w:rsidR="004C7186" w:rsidRDefault="004C7186" w:rsidP="004C7186">
      <w:pPr>
        <w:spacing w:after="0" w:line="240" w:lineRule="auto"/>
      </w:pPr>
      <w:r>
        <w:t>Два пути улучшения процесса: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</w:pPr>
      <w:r>
        <w:t xml:space="preserve">если процесс управляем, </w:t>
      </w:r>
      <w:r w:rsidRPr="004C7186">
        <w:rPr>
          <w:b/>
        </w:rPr>
        <w:t>менеджмент</w:t>
      </w:r>
      <w:r>
        <w:t xml:space="preserve"> способен изменить процесс для снижения вариабельности;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  <w:ind w:left="714" w:hanging="357"/>
        <w:contextualSpacing w:val="0"/>
      </w:pPr>
      <w:r>
        <w:t xml:space="preserve">если процесс неуправляем, </w:t>
      </w:r>
      <w:r w:rsidRPr="004C7186">
        <w:rPr>
          <w:b/>
        </w:rPr>
        <w:t>участники процесса</w:t>
      </w:r>
      <w:r>
        <w:t xml:space="preserve"> способны найти и устранить особые причины, и сделать процесс управляемым.</w:t>
      </w:r>
    </w:p>
    <w:p w:rsidR="004C7186" w:rsidRDefault="004C7186" w:rsidP="004C7186">
      <w:pPr>
        <w:spacing w:after="120" w:line="240" w:lineRule="auto"/>
      </w:pPr>
      <w:r>
        <w:t xml:space="preserve">Цель инженерной концепции вариабельности – соответствие допускам, цель концепция </w:t>
      </w:r>
      <w:proofErr w:type="spellStart"/>
      <w:r>
        <w:t>Шухарта</w:t>
      </w:r>
      <w:proofErr w:type="spellEnd"/>
      <w:r>
        <w:t xml:space="preserve"> – устойчивость процесса. Почувствуйте разницу!</w:t>
      </w:r>
    </w:p>
    <w:p w:rsidR="004C7186" w:rsidRDefault="004C7186" w:rsidP="004C7186">
      <w:pPr>
        <w:spacing w:after="0" w:line="240" w:lineRule="auto"/>
      </w:pPr>
      <w:r>
        <w:t>Состояния любого процесса</w:t>
      </w:r>
      <w:r w:rsidR="005A7062">
        <w:t>: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</w:pPr>
      <w:proofErr w:type="gramStart"/>
      <w:r>
        <w:t>идеальное</w:t>
      </w:r>
      <w:proofErr w:type="gramEnd"/>
      <w:r>
        <w:t xml:space="preserve"> (</w:t>
      </w:r>
      <w:r w:rsidR="00032D9E" w:rsidRPr="00032D9E">
        <w:t>проц</w:t>
      </w:r>
      <w:r w:rsidR="00032D9E">
        <w:t xml:space="preserve">есс </w:t>
      </w:r>
      <w:r>
        <w:t>управляем, 100% годной продукции)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</w:pPr>
      <w:r>
        <w:t>пороговое состояние (</w:t>
      </w:r>
      <w:r w:rsidR="00032D9E" w:rsidRPr="00032D9E">
        <w:t>проц</w:t>
      </w:r>
      <w:r w:rsidR="00032D9E">
        <w:t xml:space="preserve">есс </w:t>
      </w:r>
      <w:r>
        <w:t>управляем, есть некоторое количество брака)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</w:pPr>
      <w:r>
        <w:t>на грани хаоса (</w:t>
      </w:r>
      <w:r w:rsidR="00032D9E" w:rsidRPr="00032D9E">
        <w:t>проц</w:t>
      </w:r>
      <w:r w:rsidR="00032D9E">
        <w:t xml:space="preserve">есс </w:t>
      </w:r>
      <w:r>
        <w:t>неуправляем, 100% годной продукции)</w:t>
      </w:r>
    </w:p>
    <w:p w:rsidR="004C7186" w:rsidRDefault="004C7186" w:rsidP="004C7186">
      <w:pPr>
        <w:pStyle w:val="a3"/>
        <w:numPr>
          <w:ilvl w:val="0"/>
          <w:numId w:val="16"/>
        </w:numPr>
        <w:spacing w:after="120" w:line="240" w:lineRule="auto"/>
        <w:ind w:left="714" w:hanging="357"/>
        <w:contextualSpacing w:val="0"/>
      </w:pPr>
      <w:r>
        <w:t>хаос (</w:t>
      </w:r>
      <w:r w:rsidR="00032D9E" w:rsidRPr="00032D9E">
        <w:t>проц</w:t>
      </w:r>
      <w:r w:rsidR="00032D9E">
        <w:t xml:space="preserve">есс </w:t>
      </w:r>
      <w:r>
        <w:t>неуправляем, есть брак)</w:t>
      </w:r>
    </w:p>
    <w:p w:rsidR="004C7186" w:rsidRDefault="004C7186" w:rsidP="004C7186">
      <w:pPr>
        <w:spacing w:after="120" w:line="240" w:lineRule="auto"/>
      </w:pPr>
      <w:r>
        <w:t>Процессы</w:t>
      </w:r>
      <w:r w:rsidR="00032D9E">
        <w:t>,</w:t>
      </w:r>
      <w:r>
        <w:t xml:space="preserve"> предоставленные сами себе</w:t>
      </w:r>
      <w:r w:rsidR="00032D9E">
        <w:t>,</w:t>
      </w:r>
      <w:r>
        <w:t xml:space="preserve"> в соответствии с эффектом возрастания энтропии  имеют тенденцию сваливаться в хаос.</w:t>
      </w:r>
    </w:p>
    <w:p w:rsidR="004C7186" w:rsidRDefault="004C7186" w:rsidP="004C7186">
      <w:pPr>
        <w:spacing w:after="120" w:line="240" w:lineRule="auto"/>
      </w:pPr>
      <w:proofErr w:type="gramStart"/>
      <w:r>
        <w:lastRenderedPageBreak/>
        <w:t>Свертки</w:t>
      </w:r>
      <w:r>
        <w:rPr>
          <w:rStyle w:val="a6"/>
        </w:rPr>
        <w:footnoteReference w:id="1"/>
      </w:r>
      <w:r>
        <w:t xml:space="preserve"> данных (статистики на основе исходных данных): среднее, медиана, размах (максимум – минимум), стандартное отклонение (</w:t>
      </w:r>
      <w:r>
        <w:rPr>
          <w:lang w:val="en-GB"/>
        </w:rPr>
        <w:t>n</w:t>
      </w:r>
      <w:r w:rsidRPr="004C7186">
        <w:t xml:space="preserve"> – 1)</w:t>
      </w:r>
      <w:r w:rsidR="00624F13">
        <w:t>, гистограмма (с диапазонами), стебель и листья, график хода процесса (</w:t>
      </w:r>
      <w:proofErr w:type="spellStart"/>
      <w:r w:rsidR="00624F13">
        <w:t>временн</w:t>
      </w:r>
      <w:r w:rsidR="00032D9E">
        <w:rPr>
          <w:rFonts w:cstheme="minorHAnsi"/>
        </w:rPr>
        <w:t>á</w:t>
      </w:r>
      <w:r w:rsidR="00624F13">
        <w:t>я</w:t>
      </w:r>
      <w:proofErr w:type="spellEnd"/>
      <w:r w:rsidR="00624F13">
        <w:t xml:space="preserve"> зависимость).</w:t>
      </w:r>
      <w:proofErr w:type="gramEnd"/>
    </w:p>
    <w:p w:rsidR="00624F13" w:rsidRDefault="00624F13" w:rsidP="004C7186">
      <w:pPr>
        <w:spacing w:after="120" w:line="240" w:lineRule="auto"/>
      </w:pPr>
      <w:r>
        <w:t>Численные и графические методы свертки дополняют друг друга. Численные свертки способны упустить что-то важное (</w:t>
      </w:r>
      <w:proofErr w:type="gramStart"/>
      <w:r>
        <w:t>из-за</w:t>
      </w:r>
      <w:proofErr w:type="gramEnd"/>
      <w:r>
        <w:t xml:space="preserve"> своей </w:t>
      </w:r>
      <w:proofErr w:type="spellStart"/>
      <w:r>
        <w:t>агрегированности</w:t>
      </w:r>
      <w:proofErr w:type="spellEnd"/>
      <w:r>
        <w:t>).</w:t>
      </w:r>
    </w:p>
    <w:p w:rsidR="00624F13" w:rsidRDefault="005A7062" w:rsidP="004C7186">
      <w:pPr>
        <w:spacing w:after="120" w:line="240" w:lineRule="auto"/>
      </w:pPr>
      <w:r w:rsidRPr="005A7062">
        <w:rPr>
          <w:i/>
        </w:rPr>
        <w:t xml:space="preserve">Контрольные карты </w:t>
      </w:r>
      <w:proofErr w:type="spellStart"/>
      <w:r w:rsidRPr="005A7062">
        <w:rPr>
          <w:i/>
        </w:rPr>
        <w:t>Шухарта</w:t>
      </w:r>
      <w:proofErr w:type="spellEnd"/>
      <w:r w:rsidR="00624F13">
        <w:t xml:space="preserve"> действуют на основе индукции, раз управляемый процесс ранее был в таких-то рамках, то и в будущем мы считаем, что с определенной вероятностью он будет в таких же рамках. Прогноз поведения неуправляемого процесса значительно менее определен. </w:t>
      </w:r>
      <w:r w:rsidRPr="005A7062">
        <w:rPr>
          <w:i/>
        </w:rPr>
        <w:t xml:space="preserve">Контрольные карты </w:t>
      </w:r>
      <w:proofErr w:type="spellStart"/>
      <w:r w:rsidRPr="005A7062">
        <w:rPr>
          <w:i/>
        </w:rPr>
        <w:t>Шухарта</w:t>
      </w:r>
      <w:proofErr w:type="spellEnd"/>
      <w:r w:rsidR="00624F13">
        <w:t xml:space="preserve"> используют группировку данных. График групповых средних показывает, насколько меняется параметр от группы к группе. График размахов показывает, насколько стабилен параметр внутри группы. Прелесть </w:t>
      </w:r>
      <w:r w:rsidRPr="005A7062">
        <w:rPr>
          <w:i/>
        </w:rPr>
        <w:t xml:space="preserve">контрольных карт </w:t>
      </w:r>
      <w:proofErr w:type="spellStart"/>
      <w:r w:rsidRPr="005A7062">
        <w:rPr>
          <w:i/>
        </w:rPr>
        <w:t>Шухарта</w:t>
      </w:r>
      <w:proofErr w:type="spellEnd"/>
      <w:r w:rsidR="00624F13">
        <w:t xml:space="preserve"> в простоте, поскольку </w:t>
      </w:r>
      <w:r w:rsidRPr="005A7062">
        <w:rPr>
          <w:i/>
        </w:rPr>
        <w:t xml:space="preserve">контрольные карты </w:t>
      </w:r>
      <w:proofErr w:type="spellStart"/>
      <w:r w:rsidRPr="005A7062">
        <w:rPr>
          <w:i/>
        </w:rPr>
        <w:t>Шухарта</w:t>
      </w:r>
      <w:proofErr w:type="spellEnd"/>
      <w:r w:rsidR="00624F13">
        <w:t xml:space="preserve"> стро</w:t>
      </w:r>
      <w:r>
        <w:t>я</w:t>
      </w:r>
      <w:r w:rsidR="00624F13">
        <w:t>тся на основе только двух параметров: группового среднего и размаха группы</w:t>
      </w:r>
      <w:r w:rsidR="00032D9E">
        <w:rPr>
          <w:rStyle w:val="a6"/>
        </w:rPr>
        <w:footnoteReference w:id="2"/>
      </w:r>
      <w:r w:rsidR="00624F13">
        <w:t>.</w:t>
      </w:r>
    </w:p>
    <w:p w:rsidR="00624F13" w:rsidRPr="003D3EE6" w:rsidRDefault="003D3EE6" w:rsidP="00032D9E">
      <w:pPr>
        <w:spacing w:after="0" w:line="240" w:lineRule="auto"/>
        <w:rPr>
          <w:i/>
        </w:rPr>
      </w:pPr>
      <w:r w:rsidRPr="003D3EE6">
        <w:rPr>
          <w:i/>
        </w:rPr>
        <w:t>К</w:t>
      </w:r>
      <w:r w:rsidR="00624F13" w:rsidRPr="003D3EE6">
        <w:rPr>
          <w:i/>
        </w:rPr>
        <w:t>онтрольны</w:t>
      </w:r>
      <w:r w:rsidRPr="003D3EE6">
        <w:rPr>
          <w:i/>
        </w:rPr>
        <w:t>е</w:t>
      </w:r>
      <w:r w:rsidR="00624F13" w:rsidRPr="003D3EE6">
        <w:rPr>
          <w:i/>
        </w:rPr>
        <w:t xml:space="preserve"> предел</w:t>
      </w:r>
      <w:r w:rsidRPr="003D3EE6">
        <w:rPr>
          <w:i/>
        </w:rPr>
        <w:t>ы карты средних значений</w:t>
      </w:r>
      <w:r w:rsidR="00624F13" w:rsidRPr="003D3EE6">
        <w:rPr>
          <w:i/>
        </w:rPr>
        <w:t xml:space="preserve">: среднее средних </w:t>
      </w:r>
      <w:r w:rsidRPr="003D3EE6">
        <w:rPr>
          <w:rFonts w:cstheme="minorHAnsi"/>
          <w:i/>
        </w:rPr>
        <w:t>±</w:t>
      </w:r>
      <w:r w:rsidR="00624F13" w:rsidRPr="003D3EE6">
        <w:rPr>
          <w:i/>
        </w:rPr>
        <w:t xml:space="preserve"> А</w:t>
      </w:r>
      <w:proofErr w:type="gramStart"/>
      <w:r w:rsidR="00624F13" w:rsidRPr="003D3EE6">
        <w:rPr>
          <w:i/>
          <w:vertAlign w:val="subscript"/>
        </w:rPr>
        <w:t>2</w:t>
      </w:r>
      <w:proofErr w:type="gramEnd"/>
      <w:r w:rsidR="00624F13" w:rsidRPr="003D3EE6">
        <w:rPr>
          <w:i/>
        </w:rPr>
        <w:t xml:space="preserve"> * средний размах</w:t>
      </w:r>
    </w:p>
    <w:p w:rsidR="003D3EE6" w:rsidRPr="003D3EE6" w:rsidRDefault="003D3EE6" w:rsidP="00032D9E">
      <w:pPr>
        <w:spacing w:after="0" w:line="240" w:lineRule="auto"/>
        <w:rPr>
          <w:i/>
        </w:rPr>
      </w:pPr>
      <w:r w:rsidRPr="003D3EE6">
        <w:rPr>
          <w:i/>
        </w:rPr>
        <w:t xml:space="preserve">Верхний контрольный предел карты размахов: </w:t>
      </w:r>
      <w:r w:rsidRPr="003D3EE6">
        <w:rPr>
          <w:i/>
          <w:lang w:val="en-GB"/>
        </w:rPr>
        <w:t>D</w:t>
      </w:r>
      <w:r w:rsidRPr="003D3EE6">
        <w:rPr>
          <w:i/>
          <w:vertAlign w:val="subscript"/>
        </w:rPr>
        <w:t>4</w:t>
      </w:r>
      <w:r w:rsidRPr="003D3EE6">
        <w:rPr>
          <w:i/>
        </w:rPr>
        <w:t xml:space="preserve"> * средний размах</w:t>
      </w:r>
    </w:p>
    <w:p w:rsidR="003D3EE6" w:rsidRPr="003D3EE6" w:rsidRDefault="003D3EE6" w:rsidP="003D3EE6">
      <w:pPr>
        <w:spacing w:after="120" w:line="240" w:lineRule="auto"/>
        <w:rPr>
          <w:i/>
        </w:rPr>
      </w:pPr>
      <w:r w:rsidRPr="003D3EE6">
        <w:rPr>
          <w:i/>
        </w:rPr>
        <w:t xml:space="preserve">Нижний контрольный предел карты размахов: </w:t>
      </w:r>
      <w:r w:rsidRPr="003D3EE6">
        <w:rPr>
          <w:i/>
          <w:lang w:val="en-GB"/>
        </w:rPr>
        <w:t>D</w:t>
      </w:r>
      <w:r w:rsidRPr="003D3EE6">
        <w:rPr>
          <w:i/>
          <w:vertAlign w:val="subscript"/>
        </w:rPr>
        <w:t>3</w:t>
      </w:r>
      <w:r w:rsidRPr="003D3EE6">
        <w:rPr>
          <w:i/>
        </w:rPr>
        <w:t xml:space="preserve"> * средний размах</w:t>
      </w:r>
    </w:p>
    <w:p w:rsidR="00306CE6" w:rsidRPr="00306CE6" w:rsidRDefault="00306CE6" w:rsidP="003D3EE6">
      <w:pPr>
        <w:spacing w:after="120" w:line="240" w:lineRule="auto"/>
      </w:pPr>
      <w:r>
        <w:t>Для групп из одного значения используются индивидуальные значения и скользящий размах (</w:t>
      </w:r>
      <w:proofErr w:type="spellStart"/>
      <w:r>
        <w:rPr>
          <w:lang w:val="en-GB"/>
        </w:rPr>
        <w:t>mR</w:t>
      </w:r>
      <w:proofErr w:type="spellEnd"/>
      <w:r w:rsidRPr="00306CE6">
        <w:t>)</w:t>
      </w:r>
    </w:p>
    <w:p w:rsidR="00306CE6" w:rsidRPr="003D3EE6" w:rsidRDefault="00306CE6" w:rsidP="00306CE6">
      <w:pPr>
        <w:spacing w:after="120" w:line="240" w:lineRule="auto"/>
        <w:rPr>
          <w:i/>
        </w:rPr>
      </w:pPr>
      <w:r w:rsidRPr="003D3EE6">
        <w:rPr>
          <w:i/>
        </w:rPr>
        <w:t xml:space="preserve">Контрольные пределы карты </w:t>
      </w:r>
      <w:r w:rsidRPr="00306CE6">
        <w:rPr>
          <w:i/>
        </w:rPr>
        <w:t>индивид</w:t>
      </w:r>
      <w:r>
        <w:rPr>
          <w:i/>
        </w:rPr>
        <w:t xml:space="preserve">уальных </w:t>
      </w:r>
      <w:r w:rsidRPr="003D3EE6">
        <w:rPr>
          <w:i/>
        </w:rPr>
        <w:t xml:space="preserve">значений: среднее </w:t>
      </w:r>
      <w:r w:rsidRPr="003D3EE6">
        <w:rPr>
          <w:rFonts w:cstheme="minorHAnsi"/>
          <w:i/>
        </w:rPr>
        <w:t>±</w:t>
      </w:r>
      <w:r w:rsidRPr="003D3EE6">
        <w:rPr>
          <w:i/>
        </w:rPr>
        <w:t xml:space="preserve"> </w:t>
      </w:r>
      <w:r>
        <w:rPr>
          <w:i/>
        </w:rPr>
        <w:t>2,66</w:t>
      </w:r>
      <w:r w:rsidRPr="003D3EE6">
        <w:rPr>
          <w:i/>
        </w:rPr>
        <w:t xml:space="preserve"> * средний </w:t>
      </w:r>
      <w:r>
        <w:rPr>
          <w:i/>
        </w:rPr>
        <w:t xml:space="preserve">скользящий </w:t>
      </w:r>
      <w:r w:rsidRPr="003D3EE6">
        <w:rPr>
          <w:i/>
        </w:rPr>
        <w:t>размах</w:t>
      </w:r>
    </w:p>
    <w:p w:rsidR="00306CE6" w:rsidRPr="003D3EE6" w:rsidRDefault="00306CE6" w:rsidP="00306CE6">
      <w:pPr>
        <w:spacing w:after="120" w:line="240" w:lineRule="auto"/>
        <w:rPr>
          <w:i/>
        </w:rPr>
      </w:pPr>
      <w:r w:rsidRPr="003D3EE6">
        <w:rPr>
          <w:i/>
        </w:rPr>
        <w:t xml:space="preserve">Верхний контрольный предел карты размахов: </w:t>
      </w:r>
      <w:r>
        <w:rPr>
          <w:i/>
        </w:rPr>
        <w:t>3,268</w:t>
      </w:r>
      <w:r w:rsidRPr="003D3EE6">
        <w:rPr>
          <w:i/>
        </w:rPr>
        <w:t xml:space="preserve"> * средний </w:t>
      </w:r>
      <w:r>
        <w:rPr>
          <w:i/>
        </w:rPr>
        <w:t xml:space="preserve">скользящий </w:t>
      </w:r>
      <w:r w:rsidRPr="003D3EE6">
        <w:rPr>
          <w:i/>
        </w:rPr>
        <w:t>размах</w:t>
      </w:r>
    </w:p>
    <w:p w:rsidR="00306CE6" w:rsidRPr="00306CE6" w:rsidRDefault="00306CE6" w:rsidP="00306CE6">
      <w:pPr>
        <w:spacing w:after="120" w:line="240" w:lineRule="auto"/>
        <w:rPr>
          <w:i/>
        </w:rPr>
      </w:pPr>
      <w:r w:rsidRPr="003D3EE6">
        <w:rPr>
          <w:i/>
        </w:rPr>
        <w:t xml:space="preserve">Нижний контрольный предел карты размахов: </w:t>
      </w:r>
      <w:r>
        <w:rPr>
          <w:i/>
        </w:rPr>
        <w:t>отсутствует (ноль)</w:t>
      </w:r>
    </w:p>
    <w:p w:rsidR="003D3EE6" w:rsidRDefault="00010C09" w:rsidP="003D3EE6">
      <w:pPr>
        <w:spacing w:after="120" w:line="240" w:lineRule="auto"/>
      </w:pPr>
      <w:r>
        <w:t>Почему исп</w:t>
      </w:r>
      <w:r w:rsidR="00C22321">
        <w:t>ользуют 3-сигмовые границы? Около 99% «естественной» (статистически управляемой) вариации попадает в 3-сигмовые границы. При этом</w:t>
      </w:r>
      <w:proofErr w:type="gramStart"/>
      <w:r w:rsidR="005A7062">
        <w:t>,</w:t>
      </w:r>
      <w:proofErr w:type="gramEnd"/>
      <w:r w:rsidR="00C22321">
        <w:t xml:space="preserve"> не важно</w:t>
      </w:r>
      <w:r w:rsidR="005A7062">
        <w:t>,</w:t>
      </w:r>
      <w:r w:rsidR="00C22321">
        <w:t xml:space="preserve"> распределены ли данные по нормальному закону.</w:t>
      </w:r>
    </w:p>
    <w:p w:rsidR="00C22321" w:rsidRDefault="00C22321" w:rsidP="00C22321">
      <w:pPr>
        <w:spacing w:after="0" w:line="240" w:lineRule="auto"/>
      </w:pPr>
      <w:r>
        <w:t xml:space="preserve">Четыре кита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 xml:space="preserve">контрольные пределы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 w:rsidR="005A7062">
        <w:t xml:space="preserve"> </w:t>
      </w:r>
      <w:r>
        <w:t xml:space="preserve">всегда устанавливаются на расстоянии три сигма по обе стороны от центральной линии </w:t>
      </w:r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>при вычислении 3-сигмовых пределов используются среднее статистик рассеяния (средний размах)</w:t>
      </w:r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 xml:space="preserve">в основе построения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 w:rsidR="005A7062">
        <w:t xml:space="preserve"> </w:t>
      </w:r>
      <w:r>
        <w:t>лежит правильное выделение подгрупп (вариации между группами и стабильность внутри групп)</w:t>
      </w:r>
    </w:p>
    <w:p w:rsidR="00C22321" w:rsidRDefault="005A7062" w:rsidP="00C22321">
      <w:pPr>
        <w:pStyle w:val="a3"/>
        <w:numPr>
          <w:ilvl w:val="0"/>
          <w:numId w:val="16"/>
        </w:numPr>
        <w:spacing w:after="120" w:line="240" w:lineRule="auto"/>
        <w:ind w:left="714" w:hanging="357"/>
        <w:contextualSpacing w:val="0"/>
      </w:pPr>
      <w:r w:rsidRPr="005A7062">
        <w:rPr>
          <w:i/>
        </w:rPr>
        <w:t>контрольны</w:t>
      </w:r>
      <w:r>
        <w:rPr>
          <w:i/>
        </w:rPr>
        <w:t>е</w:t>
      </w:r>
      <w:r w:rsidRPr="005A7062">
        <w:rPr>
          <w:i/>
        </w:rPr>
        <w:t xml:space="preserve"> карт</w:t>
      </w:r>
      <w:r>
        <w:rPr>
          <w:i/>
        </w:rPr>
        <w:t>ы</w:t>
      </w:r>
      <w:r w:rsidRPr="005A7062">
        <w:rPr>
          <w:i/>
        </w:rPr>
        <w:t xml:space="preserve"> </w:t>
      </w:r>
      <w:proofErr w:type="spellStart"/>
      <w:r w:rsidRPr="005A7062">
        <w:rPr>
          <w:i/>
        </w:rPr>
        <w:t>Шухарта</w:t>
      </w:r>
      <w:proofErr w:type="spellEnd"/>
      <w:r w:rsidR="00C22321">
        <w:t xml:space="preserve"> эффективны только когда организация использует полученные с их помощью знания</w:t>
      </w:r>
    </w:p>
    <w:p w:rsidR="00C22321" w:rsidRDefault="00C22321" w:rsidP="00C22321">
      <w:pPr>
        <w:spacing w:after="0" w:line="240" w:lineRule="auto"/>
      </w:pPr>
      <w:r>
        <w:t>Критерии отсутствия управляемости (серии)</w:t>
      </w:r>
      <w:r w:rsidR="005A7062">
        <w:t>:</w:t>
      </w:r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>выход одной точки за 3-сигмовые пределы</w:t>
      </w:r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>выход  двух из трех точек подряд за 2-сигмовые пределы по одну сторону от центральной линии</w:t>
      </w:r>
    </w:p>
    <w:p w:rsidR="00C22321" w:rsidRDefault="00C22321" w:rsidP="00C22321">
      <w:pPr>
        <w:pStyle w:val="a3"/>
        <w:numPr>
          <w:ilvl w:val="0"/>
          <w:numId w:val="16"/>
        </w:numPr>
        <w:spacing w:after="120" w:line="240" w:lineRule="auto"/>
      </w:pPr>
      <w:r>
        <w:t>выход  4 из 5 точек подряд за 1-сигмовые пределы по одну сторону от центральной линии</w:t>
      </w:r>
    </w:p>
    <w:p w:rsidR="00CA3A8B" w:rsidRDefault="00CA3A8B" w:rsidP="00C22321">
      <w:pPr>
        <w:pStyle w:val="a3"/>
        <w:numPr>
          <w:ilvl w:val="0"/>
          <w:numId w:val="16"/>
        </w:numPr>
        <w:spacing w:after="120" w:line="240" w:lineRule="auto"/>
        <w:ind w:left="714" w:hanging="357"/>
        <w:contextualSpacing w:val="0"/>
      </w:pPr>
      <w:r>
        <w:t>расположение 8 точек подряд по одну сторону от центральной линии</w:t>
      </w:r>
    </w:p>
    <w:p w:rsidR="00C22321" w:rsidRPr="004C7186" w:rsidRDefault="004C68B0" w:rsidP="00C22321">
      <w:pPr>
        <w:spacing w:after="120" w:line="240" w:lineRule="auto"/>
      </w:pPr>
      <w:r>
        <w:t>(Пример с четырьмя полостями муфты: как неверная группировка может скрыть информацию; аналогично объединение данных от разных операторов)</w:t>
      </w:r>
    </w:p>
    <w:p w:rsidR="004C68B0" w:rsidRDefault="004C68B0" w:rsidP="004C68B0">
      <w:pPr>
        <w:spacing w:after="0" w:line="240" w:lineRule="auto"/>
      </w:pPr>
      <w:r>
        <w:t>Принципы группировки</w:t>
      </w:r>
    </w:p>
    <w:p w:rsidR="004C68B0" w:rsidRDefault="004C68B0" w:rsidP="004C68B0">
      <w:pPr>
        <w:pStyle w:val="a3"/>
        <w:numPr>
          <w:ilvl w:val="0"/>
          <w:numId w:val="16"/>
        </w:numPr>
        <w:spacing w:after="120" w:line="240" w:lineRule="auto"/>
      </w:pPr>
      <w:r>
        <w:t>не собирайте непохожие вещи в одну группу</w:t>
      </w:r>
    </w:p>
    <w:p w:rsidR="004C68B0" w:rsidRDefault="004C68B0" w:rsidP="004C68B0">
      <w:pPr>
        <w:pStyle w:val="a3"/>
        <w:numPr>
          <w:ilvl w:val="0"/>
          <w:numId w:val="16"/>
        </w:numPr>
        <w:spacing w:after="120" w:line="240" w:lineRule="auto"/>
      </w:pPr>
      <w:r>
        <w:t>минимизируйте вариацию внутри каждой группы</w:t>
      </w:r>
    </w:p>
    <w:p w:rsidR="004C68B0" w:rsidRDefault="004C68B0" w:rsidP="004C68B0">
      <w:pPr>
        <w:pStyle w:val="a3"/>
        <w:numPr>
          <w:ilvl w:val="0"/>
          <w:numId w:val="16"/>
        </w:numPr>
        <w:spacing w:after="120" w:line="240" w:lineRule="auto"/>
      </w:pPr>
      <w:r>
        <w:t>максимизируйте возможную вариацию между группами</w:t>
      </w:r>
    </w:p>
    <w:p w:rsidR="004C68B0" w:rsidRPr="004C68B0" w:rsidRDefault="004C68B0" w:rsidP="004C68B0">
      <w:pPr>
        <w:pStyle w:val="a3"/>
        <w:numPr>
          <w:ilvl w:val="0"/>
          <w:numId w:val="16"/>
        </w:numPr>
        <w:spacing w:after="120" w:line="240" w:lineRule="auto"/>
        <w:rPr>
          <w:b/>
        </w:rPr>
      </w:pPr>
      <w:r w:rsidRPr="004C68B0">
        <w:rPr>
          <w:b/>
        </w:rPr>
        <w:t>усредняйте шумы, а не сигналы!</w:t>
      </w:r>
    </w:p>
    <w:p w:rsidR="004C68B0" w:rsidRDefault="004C68B0" w:rsidP="004C68B0">
      <w:pPr>
        <w:pStyle w:val="a3"/>
        <w:numPr>
          <w:ilvl w:val="0"/>
          <w:numId w:val="16"/>
        </w:numPr>
        <w:spacing w:after="120" w:line="240" w:lineRule="auto"/>
      </w:pPr>
      <w:r>
        <w:t>обрабатывайте карту в соответствии с тем, как будете использовать данные</w:t>
      </w:r>
    </w:p>
    <w:p w:rsidR="004C68B0" w:rsidRDefault="004C68B0" w:rsidP="004C68B0">
      <w:pPr>
        <w:pStyle w:val="a3"/>
        <w:numPr>
          <w:ilvl w:val="0"/>
          <w:numId w:val="16"/>
        </w:numPr>
        <w:spacing w:after="120" w:line="240" w:lineRule="auto"/>
        <w:ind w:left="714" w:hanging="357"/>
        <w:contextualSpacing w:val="0"/>
      </w:pPr>
      <w:r>
        <w:t xml:space="preserve">сформулируйте </w:t>
      </w:r>
      <w:proofErr w:type="spellStart"/>
      <w:r>
        <w:t>операциональное</w:t>
      </w:r>
      <w:proofErr w:type="spellEnd"/>
      <w:r>
        <w:t xml:space="preserve"> определение процедуры сбора данных.</w:t>
      </w:r>
    </w:p>
    <w:p w:rsidR="00C22321" w:rsidRDefault="00B9076D" w:rsidP="00C22321">
      <w:pPr>
        <w:spacing w:after="120" w:line="240" w:lineRule="auto"/>
      </w:pPr>
      <w:r>
        <w:lastRenderedPageBreak/>
        <w:t>Поле допуска (в числе сигм) = (верхняя граница допуска – нижняя граница допуска) / сигма</w:t>
      </w:r>
    </w:p>
    <w:p w:rsidR="00B9076D" w:rsidRDefault="00B9076D" w:rsidP="00C22321">
      <w:pPr>
        <w:spacing w:after="120" w:line="240" w:lineRule="auto"/>
      </w:pPr>
      <w:r>
        <w:rPr>
          <w:lang w:val="en-GB"/>
        </w:rPr>
        <w:t>DNS</w:t>
      </w:r>
      <w:r w:rsidRPr="00B9076D">
        <w:t xml:space="preserve"> – </w:t>
      </w:r>
      <w:r>
        <w:rPr>
          <w:lang w:val="en-US"/>
        </w:rPr>
        <w:t>the</w:t>
      </w:r>
      <w:r w:rsidRPr="00B9076D">
        <w:t xml:space="preserve"> </w:t>
      </w:r>
      <w:r>
        <w:rPr>
          <w:lang w:val="en-US"/>
        </w:rPr>
        <w:t>distance</w:t>
      </w:r>
      <w:r w:rsidRPr="00B9076D">
        <w:t xml:space="preserve"> </w:t>
      </w:r>
      <w:r>
        <w:rPr>
          <w:lang w:val="en-US"/>
        </w:rPr>
        <w:t>to</w:t>
      </w:r>
      <w:r w:rsidRPr="00B9076D">
        <w:t xml:space="preserve"> </w:t>
      </w:r>
      <w:r>
        <w:rPr>
          <w:lang w:val="en-US"/>
        </w:rPr>
        <w:t>the</w:t>
      </w:r>
      <w:r w:rsidRPr="00B9076D">
        <w:t xml:space="preserve"> </w:t>
      </w:r>
      <w:r>
        <w:rPr>
          <w:lang w:val="en-US"/>
        </w:rPr>
        <w:t>nearest</w:t>
      </w:r>
      <w:r w:rsidRPr="00B9076D">
        <w:t xml:space="preserve"> </w:t>
      </w:r>
      <w:r>
        <w:rPr>
          <w:lang w:val="en-US"/>
        </w:rPr>
        <w:t>specification</w:t>
      </w:r>
      <w:r w:rsidRPr="00B9076D">
        <w:t xml:space="preserve">, </w:t>
      </w:r>
      <w:r>
        <w:t>расстояние</w:t>
      </w:r>
      <w:r w:rsidRPr="00B9076D">
        <w:t xml:space="preserve"> </w:t>
      </w:r>
      <w:r>
        <w:t>от</w:t>
      </w:r>
      <w:r w:rsidRPr="00B9076D">
        <w:t xml:space="preserve"> </w:t>
      </w:r>
      <w:r>
        <w:t>среднего</w:t>
      </w:r>
      <w:r w:rsidRPr="00B9076D">
        <w:t xml:space="preserve"> </w:t>
      </w:r>
      <w:r>
        <w:t>(в количестве сигм)</w:t>
      </w:r>
      <w:r w:rsidRPr="00B9076D">
        <w:t xml:space="preserve"> </w:t>
      </w:r>
      <w:r>
        <w:t>до</w:t>
      </w:r>
      <w:r w:rsidRPr="00B9076D">
        <w:t xml:space="preserve"> </w:t>
      </w:r>
      <w:r>
        <w:t>ближайшей границы допуска.</w:t>
      </w:r>
    </w:p>
    <w:p w:rsidR="00B9076D" w:rsidRDefault="00B9076D" w:rsidP="00C22321">
      <w:pPr>
        <w:spacing w:after="120" w:line="240" w:lineRule="auto"/>
      </w:pPr>
      <w:r>
        <w:t xml:space="preserve">Показатели </w:t>
      </w:r>
      <w:proofErr w:type="spellStart"/>
      <w:r>
        <w:t>воспроизводимости</w:t>
      </w:r>
      <w:proofErr w:type="spellEnd"/>
    </w:p>
    <w:p w:rsidR="00B9076D" w:rsidRPr="00B9076D" w:rsidRDefault="00B9076D" w:rsidP="00C22321">
      <w:pPr>
        <w:spacing w:after="120" w:line="240" w:lineRule="auto"/>
        <w:rPr>
          <w:rFonts w:eastAsiaTheme="minorEastAsia"/>
        </w:rPr>
      </w:pPr>
      <w:r>
        <w:rPr>
          <w:lang w:val="en-GB"/>
        </w:rPr>
        <w:t>C</w:t>
      </w:r>
      <w:r w:rsidRPr="00B9076D">
        <w:rPr>
          <w:vertAlign w:val="subscript"/>
          <w:lang w:val="en-GB"/>
        </w:rPr>
        <w:t>p</w:t>
      </w:r>
      <w:r w:rsidRPr="00B9076D">
        <w:t xml:space="preserve"> – </w:t>
      </w:r>
      <w:r>
        <w:t>поле допуска / 6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; величина обратная </w:t>
      </w:r>
      <w:r>
        <w:rPr>
          <w:rFonts w:eastAsiaTheme="minorEastAsia"/>
          <w:lang w:val="en-GB"/>
        </w:rPr>
        <w:t>PCI</w:t>
      </w:r>
      <w:r w:rsidRPr="00B9076D">
        <w:rPr>
          <w:rFonts w:eastAsiaTheme="minorEastAsia"/>
        </w:rPr>
        <w:t xml:space="preserve"> = </w:t>
      </w:r>
      <w:r>
        <w:t>6</w:t>
      </w:r>
      <m:oMath>
        <m:r>
          <w:rPr>
            <w:rFonts w:ascii="Cambria Math" w:hAnsi="Cambria Math"/>
          </w:rPr>
          <m:t>σ</m:t>
        </m:r>
      </m:oMath>
      <w:r w:rsidRPr="00B907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/ поле допуска; </w:t>
      </w:r>
      <w:proofErr w:type="spellStart"/>
      <w:r>
        <w:rPr>
          <w:lang w:val="en-GB"/>
        </w:rPr>
        <w:t>C</w:t>
      </w:r>
      <w:r w:rsidRPr="00B9076D">
        <w:rPr>
          <w:vertAlign w:val="subscript"/>
          <w:lang w:val="en-GB"/>
        </w:rPr>
        <w:t>p</w:t>
      </w:r>
      <w:r>
        <w:rPr>
          <w:vertAlign w:val="subscript"/>
          <w:lang w:val="en-GB"/>
        </w:rPr>
        <w:t>k</w:t>
      </w:r>
      <w:proofErr w:type="spellEnd"/>
      <w:r w:rsidRPr="00B9076D">
        <w:t xml:space="preserve"> – </w:t>
      </w:r>
      <w:r>
        <w:rPr>
          <w:lang w:val="en-GB"/>
        </w:rPr>
        <w:t>DNS</w:t>
      </w:r>
      <w:r>
        <w:t xml:space="preserve"> / </w:t>
      </w:r>
      <w:r w:rsidRPr="00B9076D">
        <w:t>3</w:t>
      </w:r>
      <m:oMath>
        <m:r>
          <w:rPr>
            <w:rFonts w:ascii="Cambria Math" w:hAnsi="Cambria Math"/>
          </w:rPr>
          <m:t>σ</m:t>
        </m:r>
      </m:oMath>
    </w:p>
    <w:p w:rsidR="00B9076D" w:rsidRDefault="00B9076D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Чтобы считать процесс воспроизводимым </w:t>
      </w:r>
      <w:r>
        <w:rPr>
          <w:lang w:val="en-GB"/>
        </w:rPr>
        <w:t>C</w:t>
      </w:r>
      <w:r w:rsidRPr="00B9076D">
        <w:rPr>
          <w:vertAlign w:val="subscript"/>
          <w:lang w:val="en-GB"/>
        </w:rPr>
        <w:t>p</w:t>
      </w:r>
      <w:r w:rsidRPr="00B9076D">
        <w:t xml:space="preserve"> </w:t>
      </w:r>
      <w:r>
        <w:t>и</w:t>
      </w:r>
      <w:r>
        <w:rPr>
          <w:rFonts w:eastAsiaTheme="minorEastAsia"/>
        </w:rPr>
        <w:t xml:space="preserve"> </w:t>
      </w:r>
      <w:proofErr w:type="spellStart"/>
      <w:r>
        <w:rPr>
          <w:lang w:val="en-GB"/>
        </w:rPr>
        <w:t>C</w:t>
      </w:r>
      <w:r w:rsidRPr="00B9076D">
        <w:rPr>
          <w:vertAlign w:val="subscript"/>
          <w:lang w:val="en-GB"/>
        </w:rPr>
        <w:t>p</w:t>
      </w:r>
      <w:r>
        <w:rPr>
          <w:vertAlign w:val="subscript"/>
          <w:lang w:val="en-GB"/>
        </w:rPr>
        <w:t>k</w:t>
      </w:r>
      <w:proofErr w:type="spellEnd"/>
      <w:r w:rsidRPr="00B907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должны быть больше единицы, </w:t>
      </w:r>
      <w:r>
        <w:rPr>
          <w:rFonts w:eastAsiaTheme="minorEastAsia"/>
          <w:lang w:val="en-GB"/>
        </w:rPr>
        <w:t>PCI</w:t>
      </w:r>
      <w:r>
        <w:rPr>
          <w:rFonts w:eastAsiaTheme="minorEastAsia"/>
        </w:rPr>
        <w:t xml:space="preserve"> – меньше.</w:t>
      </w:r>
    </w:p>
    <w:p w:rsidR="004E221D" w:rsidRDefault="004E221D" w:rsidP="00C22321">
      <w:pPr>
        <w:spacing w:after="120" w:line="240" w:lineRule="auto"/>
      </w:pPr>
      <w:r>
        <w:rPr>
          <w:rFonts w:eastAsiaTheme="minorEastAsia"/>
        </w:rPr>
        <w:t xml:space="preserve">Лучше использовать не показатели </w:t>
      </w:r>
      <w:proofErr w:type="spellStart"/>
      <w:r>
        <w:rPr>
          <w:rFonts w:eastAsiaTheme="minorEastAsia"/>
        </w:rPr>
        <w:t>воспроизводимости</w:t>
      </w:r>
      <w:proofErr w:type="spellEnd"/>
      <w:r>
        <w:rPr>
          <w:rFonts w:eastAsiaTheme="minorEastAsia"/>
        </w:rPr>
        <w:t xml:space="preserve">, а размерные единицы. Сравните: «поле допуска равно 4,5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>-единицы» и «</w:t>
      </w:r>
      <w:r>
        <w:rPr>
          <w:lang w:val="en-GB"/>
        </w:rPr>
        <w:t>C</w:t>
      </w:r>
      <w:r w:rsidRPr="00B9076D">
        <w:rPr>
          <w:vertAlign w:val="subscript"/>
          <w:lang w:val="en-GB"/>
        </w:rPr>
        <w:t>p</w:t>
      </w:r>
      <w:r w:rsidRPr="00B9076D">
        <w:t xml:space="preserve"> </w:t>
      </w:r>
      <w:r>
        <w:t>равно 0,75»!</w:t>
      </w:r>
    </w:p>
    <w:p w:rsidR="00B47AC5" w:rsidRDefault="00B47AC5" w:rsidP="00C22321">
      <w:pPr>
        <w:spacing w:after="120" w:line="240" w:lineRule="auto"/>
      </w:pPr>
      <w:r>
        <w:t>Качество мирового уровня. Помните, что допуски – произвольные границы, и между производителем и потребителем постоянно идет борьба за изменение этих границ.</w:t>
      </w:r>
    </w:p>
    <w:p w:rsidR="009D11B6" w:rsidRDefault="009D11B6" w:rsidP="00C22321">
      <w:pPr>
        <w:spacing w:after="120" w:line="240" w:lineRule="auto"/>
        <w:rPr>
          <w:b/>
        </w:rPr>
      </w:pPr>
      <w:r>
        <w:t xml:space="preserve">Концепция доктора </w:t>
      </w:r>
      <w:proofErr w:type="spellStart"/>
      <w:r>
        <w:t>Тагути</w:t>
      </w:r>
      <w:proofErr w:type="spellEnd"/>
      <w:r>
        <w:t xml:space="preserve">:  </w:t>
      </w:r>
      <w:r>
        <w:br/>
      </w:r>
      <w:r w:rsidRPr="009D11B6">
        <w:rPr>
          <w:b/>
        </w:rPr>
        <w:t>точно в соответствии с целью (номиналом) при минимальной дисперсии!</w:t>
      </w:r>
    </w:p>
    <w:p w:rsidR="009D11B6" w:rsidRPr="009D11B6" w:rsidRDefault="009D11B6" w:rsidP="00C22321">
      <w:pPr>
        <w:spacing w:after="120" w:line="240" w:lineRule="auto"/>
        <w:rPr>
          <w:rFonts w:ascii="Arial" w:hAnsi="Arial" w:cs="Arial"/>
          <w:color w:val="008000"/>
          <w:sz w:val="20"/>
          <w:szCs w:val="20"/>
        </w:rPr>
      </w:pPr>
      <w:r w:rsidRPr="009D11B6">
        <w:t xml:space="preserve">См. рис. </w:t>
      </w:r>
      <w:hyperlink r:id="rId9" w:history="1">
        <w:r w:rsidRPr="009D11B6">
          <w:rPr>
            <w:rStyle w:val="aa"/>
            <w:rFonts w:ascii="Arial" w:hAnsi="Arial" w:cs="Arial"/>
            <w:sz w:val="20"/>
            <w:szCs w:val="20"/>
          </w:rPr>
          <w:t>www.inventech.ru/pic/metho</w:t>
        </w:r>
        <w:r w:rsidRPr="009D11B6">
          <w:rPr>
            <w:rStyle w:val="aa"/>
            <w:rFonts w:ascii="Arial" w:hAnsi="Arial" w:cs="Arial"/>
            <w:sz w:val="20"/>
            <w:szCs w:val="20"/>
          </w:rPr>
          <w:t>d</w:t>
        </w:r>
        <w:r w:rsidRPr="009D11B6">
          <w:rPr>
            <w:rStyle w:val="aa"/>
            <w:rFonts w:ascii="Arial" w:hAnsi="Arial" w:cs="Arial"/>
            <w:sz w:val="20"/>
            <w:szCs w:val="20"/>
          </w:rPr>
          <w:t>s-22.gif</w:t>
        </w:r>
      </w:hyperlink>
    </w:p>
    <w:p w:rsidR="009D11B6" w:rsidRDefault="009D11B6" w:rsidP="00C22321">
      <w:pPr>
        <w:spacing w:after="120" w:line="240" w:lineRule="auto"/>
      </w:pPr>
      <w:r>
        <w:t xml:space="preserve">Если на кривую потерь </w:t>
      </w:r>
      <w:proofErr w:type="spellStart"/>
      <w:r>
        <w:t>Тагути</w:t>
      </w:r>
      <w:proofErr w:type="spellEnd"/>
      <w:r>
        <w:t xml:space="preserve"> наложить кривую Гаусса (вариация параметра), то становится понятн</w:t>
      </w:r>
      <w:r w:rsidR="00482989">
        <w:t xml:space="preserve">а концепция: чем лучше среднее совпадает с центром кривой </w:t>
      </w:r>
      <w:proofErr w:type="spellStart"/>
      <w:r w:rsidR="00482989">
        <w:t>Тагути</w:t>
      </w:r>
      <w:proofErr w:type="spellEnd"/>
      <w:r w:rsidR="00482989">
        <w:t xml:space="preserve"> и чем ниже рассеивание, тем большая часть вариаций приходится на потери близкие к нулю.</w:t>
      </w:r>
    </w:p>
    <w:p w:rsidR="00B47AC5" w:rsidRDefault="00B47AC5" w:rsidP="00C22321">
      <w:pPr>
        <w:spacing w:after="120" w:line="240" w:lineRule="auto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4382135" cy="4476750"/>
            <wp:effectExtent l="19050" t="0" r="0" b="0"/>
            <wp:docPr id="1" name="Рисунок 1" descr="Метод Таг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Тагу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B6" w:rsidRDefault="00ED5AE8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Пример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 w:rsidR="005A7062">
        <w:rPr>
          <w:i/>
        </w:rPr>
        <w:t xml:space="preserve"> –</w:t>
      </w:r>
      <w:r>
        <w:rPr>
          <w:rFonts w:eastAsiaTheme="minorEastAsia"/>
        </w:rPr>
        <w:t xml:space="preserve"> за два года с завода производящего комплектующие </w:t>
      </w:r>
      <w:proofErr w:type="gramStart"/>
      <w:r>
        <w:rPr>
          <w:rFonts w:eastAsiaTheme="minorEastAsia"/>
        </w:rPr>
        <w:t>для</w:t>
      </w:r>
      <w:proofErr w:type="gramEnd"/>
      <w:r>
        <w:rPr>
          <w:rFonts w:eastAsiaTheme="minorEastAsia"/>
        </w:rPr>
        <w:t xml:space="preserve"> а/м (прикуриватель).</w:t>
      </w:r>
    </w:p>
    <w:p w:rsidR="00ED5AE8" w:rsidRDefault="00ED5AE8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Нельзя просто внедрить </w:t>
      </w:r>
      <w:r w:rsidR="005A7062" w:rsidRPr="005A7062">
        <w:rPr>
          <w:i/>
        </w:rPr>
        <w:t>контрольны</w:t>
      </w:r>
      <w:r w:rsidR="005A7062">
        <w:rPr>
          <w:i/>
        </w:rPr>
        <w:t>е</w:t>
      </w:r>
      <w:r w:rsidR="005A7062" w:rsidRPr="005A7062">
        <w:rPr>
          <w:i/>
        </w:rPr>
        <w:t xml:space="preserve"> карт</w:t>
      </w:r>
      <w:r w:rsidR="005A7062">
        <w:rPr>
          <w:i/>
        </w:rPr>
        <w:t>ы</w:t>
      </w:r>
      <w:r w:rsidR="005A7062" w:rsidRPr="005A7062">
        <w:rPr>
          <w:i/>
        </w:rPr>
        <w:t xml:space="preserve"> </w:t>
      </w:r>
      <w:proofErr w:type="spellStart"/>
      <w:r w:rsidR="005A7062" w:rsidRPr="005A7062">
        <w:rPr>
          <w:i/>
        </w:rPr>
        <w:t>Шухарта</w:t>
      </w:r>
      <w:proofErr w:type="spellEnd"/>
      <w:r>
        <w:rPr>
          <w:rFonts w:eastAsiaTheme="minorEastAsia"/>
        </w:rPr>
        <w:t>. Их использование выдвигает определенные требования к философии управления, к рабочим и менеджменту. Статистическое управление процессами – это в первую очередь  мировоззрение, подкрепленное определенными методами. Обозначить важность КК для непрерывного совершенствования может только высшее руководство.</w:t>
      </w:r>
    </w:p>
    <w:p w:rsidR="00ED5AE8" w:rsidRDefault="00ED5AE8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Не допускайте неадекватного выбора единиц измерения при ведении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>
        <w:rPr>
          <w:rFonts w:eastAsiaTheme="minorEastAsia"/>
        </w:rPr>
        <w:t xml:space="preserve">. Единица измерения влияет на </w:t>
      </w:r>
      <w:r w:rsidR="005A7062" w:rsidRPr="005A7062">
        <w:rPr>
          <w:i/>
        </w:rPr>
        <w:t>контрольны</w:t>
      </w:r>
      <w:r w:rsidR="005A7062">
        <w:rPr>
          <w:i/>
        </w:rPr>
        <w:t>е</w:t>
      </w:r>
      <w:r w:rsidR="005A7062" w:rsidRPr="005A7062">
        <w:rPr>
          <w:i/>
        </w:rPr>
        <w:t xml:space="preserve"> карт</w:t>
      </w:r>
      <w:r w:rsidR="005A7062">
        <w:rPr>
          <w:i/>
        </w:rPr>
        <w:t>ы</w:t>
      </w:r>
      <w:r w:rsidR="005A7062" w:rsidRPr="005A7062">
        <w:rPr>
          <w:i/>
        </w:rPr>
        <w:t xml:space="preserve"> </w:t>
      </w:r>
      <w:proofErr w:type="spellStart"/>
      <w:r w:rsidR="005A7062" w:rsidRPr="005A7062">
        <w:rPr>
          <w:i/>
        </w:rPr>
        <w:t>Шухарта</w:t>
      </w:r>
      <w:proofErr w:type="spellEnd"/>
      <w:r>
        <w:rPr>
          <w:rFonts w:eastAsiaTheme="minorEastAsia"/>
        </w:rPr>
        <w:t>, когда она сравнима или больше сигмы.</w:t>
      </w:r>
      <w:r w:rsidR="002E7963">
        <w:rPr>
          <w:rFonts w:eastAsiaTheme="minorEastAsia"/>
        </w:rPr>
        <w:t xml:space="preserve"> Хорошая подсказка – на диаграмме размахов должно быть 5 и более значений.</w:t>
      </w:r>
    </w:p>
    <w:p w:rsidR="002E7963" w:rsidRDefault="002E7963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Возможно также построение карт для групповых медиан и размахов (не требует ПК для ведения). Такие карты дают меньше информации (менее чувствительны к выходу за контрольные пределы), но проще в построении.</w:t>
      </w:r>
    </w:p>
    <w:p w:rsidR="002E7963" w:rsidRDefault="002E7963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Приведены графики</w:t>
      </w:r>
      <w:r w:rsidR="004F42BD">
        <w:rPr>
          <w:rFonts w:eastAsiaTheme="minorEastAsia"/>
        </w:rPr>
        <w:t>,</w:t>
      </w:r>
      <w:r>
        <w:rPr>
          <w:rFonts w:eastAsiaTheme="minorEastAsia"/>
        </w:rPr>
        <w:t xml:space="preserve"> из которых понятно, как получаются коэффициенты для расчета пределов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>
        <w:rPr>
          <w:rFonts w:eastAsiaTheme="minorEastAsia"/>
        </w:rPr>
        <w:t>.</w:t>
      </w:r>
    </w:p>
    <w:p w:rsidR="00283D63" w:rsidRPr="00283D63" w:rsidRDefault="00283D63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Для дискретных величин (атрибутов) используются индивидуальные значения (если выборки одинаковы) или доли (если выборки разные) и скользящий размах (</w:t>
      </w:r>
      <w:proofErr w:type="spellStart"/>
      <w:r>
        <w:rPr>
          <w:rFonts w:eastAsiaTheme="minorEastAsia"/>
          <w:lang w:val="en-GB"/>
        </w:rPr>
        <w:t>XmR</w:t>
      </w:r>
      <w:proofErr w:type="spellEnd"/>
      <w:r w:rsidRPr="00283D63">
        <w:rPr>
          <w:rFonts w:eastAsiaTheme="minorEastAsia"/>
        </w:rPr>
        <w:t>-</w:t>
      </w:r>
      <w:r>
        <w:rPr>
          <w:rFonts w:eastAsiaTheme="minorEastAsia"/>
        </w:rPr>
        <w:t>карты).</w:t>
      </w:r>
    </w:p>
    <w:p w:rsidR="00283D63" w:rsidRDefault="00283D63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Для биноминальных величин (да / нет) используются те же </w:t>
      </w:r>
      <w:proofErr w:type="spellStart"/>
      <w:r>
        <w:rPr>
          <w:rFonts w:eastAsiaTheme="minorEastAsia"/>
          <w:lang w:val="en-GB"/>
        </w:rPr>
        <w:t>XmR</w:t>
      </w:r>
      <w:proofErr w:type="spellEnd"/>
      <w:r w:rsidRPr="00283D63">
        <w:rPr>
          <w:rFonts w:eastAsiaTheme="minorEastAsia"/>
        </w:rPr>
        <w:t>-</w:t>
      </w:r>
      <w:r>
        <w:rPr>
          <w:rFonts w:eastAsiaTheme="minorEastAsia"/>
        </w:rPr>
        <w:t>карты или специальные карты. Их особенность – зависимость контрольных пределов от числа элементов в выборке.</w:t>
      </w:r>
    </w:p>
    <w:p w:rsidR="00283D63" w:rsidRDefault="00283D63" w:rsidP="00C2232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На мой взгляд, поскольку в результате анали</w:t>
      </w:r>
      <w:r w:rsidR="005A7062">
        <w:rPr>
          <w:rFonts w:eastAsiaTheme="minorEastAsia"/>
        </w:rPr>
        <w:t xml:space="preserve">за </w:t>
      </w:r>
      <w:r w:rsidR="005A7062" w:rsidRPr="005A7062">
        <w:rPr>
          <w:i/>
        </w:rPr>
        <w:t xml:space="preserve">контрольных карт </w:t>
      </w:r>
      <w:proofErr w:type="spellStart"/>
      <w:r w:rsidR="005A7062" w:rsidRPr="005A7062">
        <w:rPr>
          <w:i/>
        </w:rPr>
        <w:t>Шухарта</w:t>
      </w:r>
      <w:proofErr w:type="spellEnd"/>
      <w:r>
        <w:rPr>
          <w:rFonts w:eastAsiaTheme="minorEastAsia"/>
        </w:rPr>
        <w:t xml:space="preserve"> возникает управленческое воздействие, то точность в том, в какой момент оказывать воздействие не очень важна (само по себе управленческое воздействие довольно субъективно).</w:t>
      </w:r>
    </w:p>
    <w:p w:rsidR="00283D63" w:rsidRDefault="00283D63" w:rsidP="00283D6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Три характеристики дискретных данных:</w:t>
      </w:r>
    </w:p>
    <w:p w:rsidR="00283D63" w:rsidRDefault="00283D63" w:rsidP="00283D63">
      <w:pPr>
        <w:pStyle w:val="a3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чем лучше процесс, тем реже отклонения, тем менее чувствительна карта; нужно увеличивать область определения;</w:t>
      </w:r>
    </w:p>
    <w:p w:rsidR="00283D63" w:rsidRDefault="00283D63" w:rsidP="00283D63">
      <w:pPr>
        <w:pStyle w:val="a3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дискретные данные хуже измерений; да / </w:t>
      </w:r>
      <w:proofErr w:type="gramStart"/>
      <w:r>
        <w:rPr>
          <w:rFonts w:eastAsiaTheme="minorEastAsia"/>
        </w:rPr>
        <w:t>нет</w:t>
      </w:r>
      <w:proofErr w:type="gramEnd"/>
      <w:r>
        <w:rPr>
          <w:rFonts w:eastAsiaTheme="minorEastAsia"/>
        </w:rPr>
        <w:t xml:space="preserve"> годится для отбраковки, а для приближения к номиналу требуются измерения</w:t>
      </w:r>
    </w:p>
    <w:p w:rsidR="00283D63" w:rsidRDefault="00283D63" w:rsidP="00283D63">
      <w:pPr>
        <w:pStyle w:val="a3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трудно идентифицировать вариацию из разных источников (разные операторы, разные контролеры, определяющие да / нет</w:t>
      </w:r>
      <w:proofErr w:type="gramStart"/>
      <w:r>
        <w:rPr>
          <w:rFonts w:eastAsiaTheme="minorEastAsia"/>
        </w:rPr>
        <w:t>,..)</w:t>
      </w:r>
      <w:proofErr w:type="gramEnd"/>
    </w:p>
    <w:p w:rsidR="00CB0DF3" w:rsidRDefault="00CB0DF3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Нужно стремиться разделить «дефект» на причины его появления, и изучать их. Например, не просто число не</w:t>
      </w:r>
      <w:r w:rsidR="005A7062">
        <w:rPr>
          <w:rFonts w:eastAsiaTheme="minorEastAsia"/>
        </w:rPr>
        <w:t xml:space="preserve"> </w:t>
      </w:r>
      <w:r>
        <w:rPr>
          <w:rFonts w:eastAsiaTheme="minorEastAsia"/>
        </w:rPr>
        <w:t>полностью собранных грузов, а по причинам неполного соотве</w:t>
      </w:r>
      <w:r w:rsidR="005A7062">
        <w:rPr>
          <w:rFonts w:eastAsiaTheme="minorEastAsia"/>
        </w:rPr>
        <w:t>т</w:t>
      </w:r>
      <w:r>
        <w:rPr>
          <w:rFonts w:eastAsiaTheme="minorEastAsia"/>
        </w:rPr>
        <w:t>ствия…</w:t>
      </w:r>
    </w:p>
    <w:p w:rsidR="00CB0DF3" w:rsidRDefault="00CB0DF3" w:rsidP="00CB0DF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С чего начать:</w:t>
      </w:r>
    </w:p>
    <w:p w:rsidR="00CB0DF3" w:rsidRDefault="00CB0DF3" w:rsidP="00CB0DF3">
      <w:pPr>
        <w:pStyle w:val="a3"/>
        <w:numPr>
          <w:ilvl w:val="0"/>
          <w:numId w:val="1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блок-схемы процессов</w:t>
      </w:r>
    </w:p>
    <w:p w:rsidR="00CB0DF3" w:rsidRDefault="00CB0DF3" w:rsidP="00CB0DF3">
      <w:pPr>
        <w:pStyle w:val="a3"/>
        <w:numPr>
          <w:ilvl w:val="0"/>
          <w:numId w:val="1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диаграмма причин и результатов (рыбий скелет, диаграмма </w:t>
      </w:r>
      <w:proofErr w:type="spellStart"/>
      <w:r>
        <w:rPr>
          <w:rFonts w:eastAsiaTheme="minorEastAsia"/>
        </w:rPr>
        <w:t>Исикавы</w:t>
      </w:r>
      <w:proofErr w:type="spellEnd"/>
      <w:r>
        <w:rPr>
          <w:rFonts w:eastAsiaTheme="minorEastAsia"/>
        </w:rPr>
        <w:t>)</w:t>
      </w:r>
    </w:p>
    <w:p w:rsidR="00CB0DF3" w:rsidRDefault="00CB0DF3" w:rsidP="00CB0DF3">
      <w:pPr>
        <w:pStyle w:val="a3"/>
        <w:numPr>
          <w:ilvl w:val="0"/>
          <w:numId w:val="1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диаграмма Парето</w:t>
      </w:r>
    </w:p>
    <w:p w:rsidR="00CB0DF3" w:rsidRDefault="00CB0DF3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Эти инструменты позволят сосредоточиться на конкретном участке для совершенствования.</w:t>
      </w:r>
    </w:p>
    <w:p w:rsidR="00CB0DF3" w:rsidRDefault="00CB0DF3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Асимметрия – мера несимметричности </w:t>
      </w:r>
      <w:r w:rsidR="00284369">
        <w:rPr>
          <w:rFonts w:eastAsiaTheme="minorEastAsia"/>
        </w:rPr>
        <w:t xml:space="preserve">хвостов </w:t>
      </w:r>
      <w:r>
        <w:rPr>
          <w:rFonts w:eastAsiaTheme="minorEastAsia"/>
        </w:rPr>
        <w:t>распределения</w:t>
      </w:r>
      <w:r w:rsidR="00284369">
        <w:rPr>
          <w:rFonts w:eastAsiaTheme="minorEastAsia"/>
        </w:rPr>
        <w:t xml:space="preserve"> (третья степень)</w:t>
      </w:r>
      <w:r>
        <w:rPr>
          <w:rFonts w:eastAsiaTheme="minorEastAsia"/>
        </w:rPr>
        <w:t xml:space="preserve">; </w:t>
      </w:r>
      <w:r w:rsidR="00284369">
        <w:rPr>
          <w:rFonts w:eastAsiaTheme="minorEastAsia"/>
        </w:rPr>
        <w:t xml:space="preserve">центральная часть не вносит существенного вклада в параметр; </w:t>
      </w:r>
      <w:r>
        <w:rPr>
          <w:rFonts w:eastAsiaTheme="minorEastAsia"/>
        </w:rPr>
        <w:t>если распределение сим</w:t>
      </w:r>
      <w:r w:rsidR="00284369">
        <w:rPr>
          <w:rFonts w:eastAsiaTheme="minorEastAsia"/>
        </w:rPr>
        <w:t>метрично, асимметрия равна нулю; если асимметрия отрицательна, левый «хвост» тяжелее правого.</w:t>
      </w:r>
    </w:p>
    <w:p w:rsidR="00CB0DF3" w:rsidRDefault="00CB0DF3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Эксцесс </w:t>
      </w:r>
      <w:r w:rsidR="00284369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284369">
        <w:rPr>
          <w:rFonts w:eastAsiaTheme="minorEastAsia"/>
        </w:rPr>
        <w:t>мера совместного «веса» хвостов (четвертая степень); их доля по отношению ко всей площади под кривой распределения.</w:t>
      </w:r>
    </w:p>
    <w:p w:rsidR="003270DA" w:rsidRDefault="003270DA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Сбалансированные системы – это миф. Если существует поток работ (конвейер), в котором все операции будут синхронизированы, то вариабельность приведет к снижению производительности всей линии. В таких линиях постепенно будут накапливаться запасы. До тех пор, пока запасы не </w:t>
      </w:r>
      <w:r w:rsidR="0088293F">
        <w:rPr>
          <w:rFonts w:eastAsiaTheme="minorEastAsia"/>
        </w:rPr>
        <w:t>накопятся до такого уровня, что элементы процесса не станут НЕЗАВИСИМЫ, производительность будет ниже расчетной. Второй подход – увеличение средней мощности большинства операций, так чтобы только одна из операций осталась узким местом. Если поток материалов будет планироваться по узкому месту, запасов в системе возникать не будет. Если спрос будет равен средней производительности для одного узкого места, сис</w:t>
      </w:r>
      <w:r w:rsidR="00FA3072">
        <w:rPr>
          <w:rFonts w:eastAsiaTheme="minorEastAsia"/>
        </w:rPr>
        <w:t>тема сможет работать по графику (типичные идеи ТОС</w:t>
      </w:r>
      <w:r w:rsidR="00393E38">
        <w:rPr>
          <w:rFonts w:eastAsiaTheme="minorEastAsia"/>
        </w:rPr>
        <w:t>!)</w:t>
      </w:r>
    </w:p>
    <w:p w:rsidR="00CB0DF3" w:rsidRDefault="00CB0DF3" w:rsidP="00CB0DF3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В книге представлено семь инструментов для выявления, определения, решения и предотвращения проблем. Три инструмента перечисленные выше – организационные инструменты. Простые статистические инструменты – гистограммы и графики хода процесса – дают возможность исследователям и группам средства обобщения данных. И</w:t>
      </w:r>
      <w:r w:rsidR="00C21703">
        <w:rPr>
          <w:rFonts w:eastAsiaTheme="minorEastAsia"/>
        </w:rPr>
        <w:t>,</w:t>
      </w:r>
      <w:r>
        <w:rPr>
          <w:rFonts w:eastAsiaTheme="minorEastAsia"/>
        </w:rPr>
        <w:t xml:space="preserve"> наконец</w:t>
      </w:r>
      <w:r w:rsidR="00C21703">
        <w:rPr>
          <w:rFonts w:eastAsiaTheme="minorEastAsia"/>
        </w:rPr>
        <w:t>,</w:t>
      </w:r>
      <w:r>
        <w:rPr>
          <w:rFonts w:eastAsiaTheme="minorEastAsia"/>
        </w:rPr>
        <w:t xml:space="preserve"> более сложные инструменты – ККШ и установка це</w:t>
      </w:r>
      <w:r w:rsidR="00F86391">
        <w:rPr>
          <w:rFonts w:eastAsiaTheme="minorEastAsia"/>
        </w:rPr>
        <w:t>ли процесса – позволяют проводи</w:t>
      </w:r>
      <w:r>
        <w:rPr>
          <w:rFonts w:eastAsiaTheme="minorEastAsia"/>
        </w:rPr>
        <w:t>ть углубленное изучение процессов.</w:t>
      </w:r>
    </w:p>
    <w:p w:rsidR="002511DB" w:rsidRPr="001C371A" w:rsidRDefault="002511DB" w:rsidP="002511DB">
      <w:pPr>
        <w:spacing w:before="240" w:after="0" w:line="240" w:lineRule="auto"/>
        <w:rPr>
          <w:b/>
        </w:rPr>
      </w:pPr>
      <w:r w:rsidRPr="001C371A">
        <w:rPr>
          <w:b/>
        </w:rPr>
        <w:t>Контрольная карта для подгруппы, состоящей из одного элемента</w:t>
      </w:r>
    </w:p>
    <w:tbl>
      <w:tblPr>
        <w:tblStyle w:val="ab"/>
        <w:tblW w:w="7020" w:type="dxa"/>
        <w:tblInd w:w="108" w:type="dxa"/>
        <w:tblLayout w:type="fixed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511DB" w:rsidTr="00F86391">
        <w:tc>
          <w:tcPr>
            <w:tcW w:w="540" w:type="dxa"/>
          </w:tcPr>
          <w:p w:rsidR="002511DB" w:rsidRDefault="002511DB" w:rsidP="005A7062">
            <w:r>
              <w:lastRenderedPageBreak/>
              <w:t>Х</w:t>
            </w:r>
          </w:p>
        </w:tc>
        <w:tc>
          <w:tcPr>
            <w:tcW w:w="540" w:type="dxa"/>
          </w:tcPr>
          <w:p w:rsidR="002511DB" w:rsidRDefault="002511DB" w:rsidP="005A7062">
            <w:r>
              <w:t>39</w:t>
            </w:r>
          </w:p>
        </w:tc>
        <w:tc>
          <w:tcPr>
            <w:tcW w:w="540" w:type="dxa"/>
          </w:tcPr>
          <w:p w:rsidR="002511DB" w:rsidRDefault="002511DB" w:rsidP="005A7062">
            <w:r>
              <w:t>41</w:t>
            </w:r>
          </w:p>
        </w:tc>
        <w:tc>
          <w:tcPr>
            <w:tcW w:w="540" w:type="dxa"/>
          </w:tcPr>
          <w:p w:rsidR="002511DB" w:rsidRDefault="002511DB" w:rsidP="005A7062">
            <w:r>
              <w:t>41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40" w:type="dxa"/>
          </w:tcPr>
          <w:p w:rsidR="002511DB" w:rsidRDefault="002511DB" w:rsidP="005A7062">
            <w:r>
              <w:t>43</w:t>
            </w:r>
          </w:p>
        </w:tc>
        <w:tc>
          <w:tcPr>
            <w:tcW w:w="540" w:type="dxa"/>
          </w:tcPr>
          <w:p w:rsidR="002511DB" w:rsidRDefault="002511DB" w:rsidP="005A7062">
            <w:r>
              <w:t>44</w:t>
            </w:r>
          </w:p>
        </w:tc>
        <w:tc>
          <w:tcPr>
            <w:tcW w:w="540" w:type="dxa"/>
          </w:tcPr>
          <w:p w:rsidR="002511DB" w:rsidRDefault="002511DB" w:rsidP="005A7062">
            <w:r>
              <w:t>41</w:t>
            </w:r>
          </w:p>
        </w:tc>
        <w:tc>
          <w:tcPr>
            <w:tcW w:w="540" w:type="dxa"/>
          </w:tcPr>
          <w:p w:rsidR="002511DB" w:rsidRDefault="002511DB" w:rsidP="005A7062">
            <w:r>
              <w:t>42</w:t>
            </w:r>
          </w:p>
        </w:tc>
        <w:tc>
          <w:tcPr>
            <w:tcW w:w="540" w:type="dxa"/>
          </w:tcPr>
          <w:p w:rsidR="002511DB" w:rsidRDefault="002511DB" w:rsidP="005A7062">
            <w:r>
              <w:t>40</w:t>
            </w:r>
          </w:p>
        </w:tc>
        <w:tc>
          <w:tcPr>
            <w:tcW w:w="540" w:type="dxa"/>
          </w:tcPr>
          <w:p w:rsidR="002511DB" w:rsidRDefault="002511DB" w:rsidP="005A7062">
            <w:r>
              <w:t>41</w:t>
            </w:r>
          </w:p>
        </w:tc>
        <w:tc>
          <w:tcPr>
            <w:tcW w:w="540" w:type="dxa"/>
          </w:tcPr>
          <w:p w:rsidR="002511DB" w:rsidRDefault="002511DB" w:rsidP="005A7062">
            <w:r>
              <w:t>44</w:t>
            </w:r>
          </w:p>
        </w:tc>
        <w:tc>
          <w:tcPr>
            <w:tcW w:w="540" w:type="dxa"/>
          </w:tcPr>
          <w:p w:rsidR="002511DB" w:rsidRDefault="002511DB" w:rsidP="005A7062">
            <w:r>
              <w:t>40</w:t>
            </w:r>
          </w:p>
        </w:tc>
      </w:tr>
      <w:tr w:rsidR="002511DB" w:rsidTr="00F86391"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</w:p>
        </w:tc>
        <w:tc>
          <w:tcPr>
            <w:tcW w:w="540" w:type="dxa"/>
          </w:tcPr>
          <w:p w:rsidR="002511DB" w:rsidRDefault="002511DB" w:rsidP="005A7062"/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2511DB" w:rsidRPr="001C371A" w:rsidRDefault="002511DB" w:rsidP="005A70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2511DB" w:rsidRDefault="002511DB" w:rsidP="002511DB">
      <w:pPr>
        <w:spacing w:before="120" w:after="120"/>
      </w:pPr>
      <w:r>
        <w:t xml:space="preserve">Среднее по выборке </w:t>
      </w:r>
      <w:proofErr w:type="gramStart"/>
      <w:r>
        <w:rPr>
          <w:lang w:val="en-US"/>
        </w:rPr>
        <w:t>X</w:t>
      </w:r>
      <w:proofErr w:type="gramEnd"/>
      <w:r w:rsidRPr="001C371A">
        <w:rPr>
          <w:vertAlign w:val="subscript"/>
        </w:rPr>
        <w:t>ср</w:t>
      </w:r>
      <w:r>
        <w:t xml:space="preserve"> = 41,42</w:t>
      </w:r>
    </w:p>
    <w:p w:rsidR="002511DB" w:rsidRDefault="002511DB" w:rsidP="002511DB">
      <w:pPr>
        <w:spacing w:before="120" w:after="120"/>
      </w:pPr>
      <w:r>
        <w:t xml:space="preserve">Средний скользящий размах </w:t>
      </w:r>
      <w:proofErr w:type="spellStart"/>
      <w:proofErr w:type="gramStart"/>
      <w:r>
        <w:rPr>
          <w:lang w:val="en-US"/>
        </w:rPr>
        <w:t>mR</w:t>
      </w:r>
      <w:proofErr w:type="spellEnd"/>
      <w:proofErr w:type="gramEnd"/>
      <w:r w:rsidRPr="001A27BC">
        <w:rPr>
          <w:vertAlign w:val="subscript"/>
        </w:rPr>
        <w:t>ср</w:t>
      </w:r>
      <w:r>
        <w:t xml:space="preserve"> = 1,73</w:t>
      </w:r>
    </w:p>
    <w:p w:rsidR="002511DB" w:rsidRDefault="002511DB" w:rsidP="002511DB">
      <w:pPr>
        <w:spacing w:before="120" w:after="120"/>
      </w:pPr>
      <w:r>
        <w:t xml:space="preserve">Верхняя граница карты средних = </w:t>
      </w:r>
      <w:proofErr w:type="gramStart"/>
      <w:r>
        <w:rPr>
          <w:lang w:val="en-US"/>
        </w:rPr>
        <w:t>X</w:t>
      </w:r>
      <w:proofErr w:type="gramEnd"/>
      <w:r w:rsidRPr="001C371A">
        <w:rPr>
          <w:vertAlign w:val="subscript"/>
        </w:rPr>
        <w:t>ср</w:t>
      </w:r>
      <w:r>
        <w:rPr>
          <w:vertAlign w:val="subscript"/>
        </w:rPr>
        <w:t xml:space="preserve"> </w:t>
      </w:r>
      <w:r w:rsidRPr="001A27BC">
        <w:t xml:space="preserve">+ </w:t>
      </w:r>
      <w:r>
        <w:t>2,66*</w:t>
      </w:r>
      <w:r w:rsidRPr="009611AC">
        <w:t xml:space="preserve"> </w:t>
      </w:r>
      <w:proofErr w:type="spellStart"/>
      <w:r>
        <w:rPr>
          <w:lang w:val="en-US"/>
        </w:rPr>
        <w:t>mR</w:t>
      </w:r>
      <w:proofErr w:type="spellEnd"/>
      <w:r w:rsidRPr="001A27BC">
        <w:rPr>
          <w:vertAlign w:val="subscript"/>
        </w:rPr>
        <w:t>ср</w:t>
      </w:r>
      <w:r w:rsidRPr="009611AC">
        <w:t xml:space="preserve"> </w:t>
      </w:r>
      <w:r>
        <w:t>= 41,42 + 2,66* 1,73 = 46,02</w:t>
      </w:r>
    </w:p>
    <w:p w:rsidR="002511DB" w:rsidRDefault="002511DB" w:rsidP="002511DB">
      <w:pPr>
        <w:spacing w:before="120" w:after="120"/>
      </w:pPr>
      <w:r>
        <w:t xml:space="preserve">Нижняя граница карты средних = </w:t>
      </w:r>
      <w:proofErr w:type="gramStart"/>
      <w:r>
        <w:rPr>
          <w:lang w:val="en-US"/>
        </w:rPr>
        <w:t>X</w:t>
      </w:r>
      <w:proofErr w:type="gramEnd"/>
      <w:r w:rsidRPr="001C371A">
        <w:rPr>
          <w:vertAlign w:val="subscript"/>
        </w:rPr>
        <w:t>ср</w:t>
      </w:r>
      <w:r>
        <w:rPr>
          <w:vertAlign w:val="subscript"/>
        </w:rPr>
        <w:t xml:space="preserve"> </w:t>
      </w:r>
      <w:r>
        <w:t>–</w:t>
      </w:r>
      <w:r w:rsidRPr="001A27BC">
        <w:t xml:space="preserve"> </w:t>
      </w:r>
      <w:r>
        <w:t>2,66*</w:t>
      </w:r>
      <w:r w:rsidRPr="009611AC">
        <w:t xml:space="preserve"> </w:t>
      </w:r>
      <w:proofErr w:type="spellStart"/>
      <w:r>
        <w:rPr>
          <w:lang w:val="en-US"/>
        </w:rPr>
        <w:t>mR</w:t>
      </w:r>
      <w:proofErr w:type="spellEnd"/>
      <w:r w:rsidRPr="001A27BC">
        <w:rPr>
          <w:vertAlign w:val="subscript"/>
        </w:rPr>
        <w:t>ср</w:t>
      </w:r>
      <w:r w:rsidRPr="009611AC">
        <w:t xml:space="preserve"> </w:t>
      </w:r>
      <w:r>
        <w:t>= 41,42 – 2,66* 1,73 = 36,82</w:t>
      </w:r>
    </w:p>
    <w:p w:rsidR="002511DB" w:rsidRPr="009611AC" w:rsidRDefault="002511DB" w:rsidP="002511DB">
      <w:pPr>
        <w:spacing w:before="120" w:after="120"/>
      </w:pPr>
      <w:r>
        <w:t xml:space="preserve">Где 2,66 = 3 / 1,128, где 3 – число сигм, а 1,128 – значение параметра </w:t>
      </w:r>
      <w:r>
        <w:rPr>
          <w:lang w:val="en-US"/>
        </w:rPr>
        <w:t>d</w:t>
      </w:r>
      <w:r w:rsidRPr="009611AC">
        <w:rPr>
          <w:vertAlign w:val="subscript"/>
        </w:rPr>
        <w:t>2</w:t>
      </w:r>
      <w:r>
        <w:t xml:space="preserve">, соответствующего подгруппе с </w:t>
      </w:r>
      <w:r>
        <w:rPr>
          <w:lang w:val="en-US"/>
        </w:rPr>
        <w:t>n</w:t>
      </w:r>
      <w:r w:rsidRPr="009611AC">
        <w:t xml:space="preserve"> = 2</w:t>
      </w:r>
      <w:r>
        <w:t>.</w:t>
      </w:r>
    </w:p>
    <w:p w:rsidR="002511DB" w:rsidRPr="001A27BC" w:rsidRDefault="002511DB" w:rsidP="002511DB">
      <w:pPr>
        <w:spacing w:before="120" w:after="120"/>
      </w:pPr>
      <w:r>
        <w:t xml:space="preserve">Верхняя граница карты размахов = </w:t>
      </w:r>
      <w:r>
        <w:rPr>
          <w:lang w:val="en-US"/>
        </w:rPr>
        <w:t>D</w:t>
      </w:r>
      <w:r w:rsidRPr="009611AC">
        <w:rPr>
          <w:vertAlign w:val="subscript"/>
        </w:rPr>
        <w:t>4</w:t>
      </w:r>
      <w:r w:rsidRPr="009611AC">
        <w:t xml:space="preserve"> * </w:t>
      </w:r>
      <w:proofErr w:type="spellStart"/>
      <w:proofErr w:type="gramStart"/>
      <w:r>
        <w:rPr>
          <w:lang w:val="en-US"/>
        </w:rPr>
        <w:t>mR</w:t>
      </w:r>
      <w:proofErr w:type="spellEnd"/>
      <w:proofErr w:type="gramEnd"/>
      <w:r w:rsidRPr="001A27BC">
        <w:rPr>
          <w:vertAlign w:val="subscript"/>
        </w:rPr>
        <w:t>ср</w:t>
      </w:r>
      <w:r w:rsidRPr="009611AC">
        <w:t xml:space="preserve"> </w:t>
      </w:r>
      <w:r>
        <w:t xml:space="preserve">= </w:t>
      </w:r>
      <w:r w:rsidRPr="009611AC">
        <w:t>3,</w:t>
      </w:r>
      <w:r>
        <w:t>26</w:t>
      </w:r>
      <w:r w:rsidRPr="009611AC">
        <w:t>8</w:t>
      </w:r>
      <w:r>
        <w:t xml:space="preserve">* 1,73 = </w:t>
      </w:r>
      <w:r w:rsidRPr="009611AC">
        <w:t>5,65</w:t>
      </w:r>
    </w:p>
    <w:sectPr w:rsidR="002511DB" w:rsidRPr="001A27BC" w:rsidSect="005B3D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62" w:rsidRDefault="005A7062" w:rsidP="00A33F0A">
      <w:pPr>
        <w:spacing w:after="0" w:line="240" w:lineRule="auto"/>
      </w:pPr>
      <w:r>
        <w:separator/>
      </w:r>
    </w:p>
  </w:endnote>
  <w:endnote w:type="continuationSeparator" w:id="0">
    <w:p w:rsidR="005A7062" w:rsidRDefault="005A7062" w:rsidP="00A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62" w:rsidRDefault="005A7062" w:rsidP="00A33F0A">
      <w:pPr>
        <w:spacing w:after="0" w:line="240" w:lineRule="auto"/>
      </w:pPr>
      <w:r>
        <w:separator/>
      </w:r>
    </w:p>
  </w:footnote>
  <w:footnote w:type="continuationSeparator" w:id="0">
    <w:p w:rsidR="005A7062" w:rsidRDefault="005A7062" w:rsidP="00A33F0A">
      <w:pPr>
        <w:spacing w:after="0" w:line="240" w:lineRule="auto"/>
      </w:pPr>
      <w:r>
        <w:continuationSeparator/>
      </w:r>
    </w:p>
  </w:footnote>
  <w:footnote w:id="1">
    <w:p w:rsidR="005A7062" w:rsidRDefault="005A7062">
      <w:pPr>
        <w:pStyle w:val="a4"/>
      </w:pPr>
      <w:r>
        <w:rPr>
          <w:rStyle w:val="a6"/>
        </w:rPr>
        <w:footnoteRef/>
      </w:r>
      <w:r>
        <w:t xml:space="preserve"> Свертка – представление большого числа исходных данных одним числом.</w:t>
      </w:r>
    </w:p>
  </w:footnote>
  <w:footnote w:id="2">
    <w:p w:rsidR="005A7062" w:rsidRDefault="005A7062">
      <w:pPr>
        <w:pStyle w:val="a4"/>
      </w:pPr>
      <w:r>
        <w:rPr>
          <w:rStyle w:val="a6"/>
        </w:rPr>
        <w:footnoteRef/>
      </w:r>
      <w:r>
        <w:t xml:space="preserve"> Значение коэффициентов приведены в приложениях (</w:t>
      </w:r>
      <w:proofErr w:type="gramStart"/>
      <w:r>
        <w:t>похоже</w:t>
      </w:r>
      <w:proofErr w:type="gramEnd"/>
      <w:r>
        <w:t xml:space="preserve"> с неточностями) и в самом тексте книги.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13A"/>
    <w:multiLevelType w:val="hybridMultilevel"/>
    <w:tmpl w:val="C9E6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9D9"/>
    <w:multiLevelType w:val="hybridMultilevel"/>
    <w:tmpl w:val="502A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8D9"/>
    <w:multiLevelType w:val="hybridMultilevel"/>
    <w:tmpl w:val="27E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767E"/>
    <w:multiLevelType w:val="hybridMultilevel"/>
    <w:tmpl w:val="03BC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21F8"/>
    <w:multiLevelType w:val="hybridMultilevel"/>
    <w:tmpl w:val="A43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9DE"/>
    <w:multiLevelType w:val="hybridMultilevel"/>
    <w:tmpl w:val="C1E2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8747F"/>
    <w:multiLevelType w:val="hybridMultilevel"/>
    <w:tmpl w:val="F27E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3089"/>
    <w:multiLevelType w:val="hybridMultilevel"/>
    <w:tmpl w:val="84E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36FBB"/>
    <w:multiLevelType w:val="hybridMultilevel"/>
    <w:tmpl w:val="2D9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42E"/>
    <w:multiLevelType w:val="hybridMultilevel"/>
    <w:tmpl w:val="1C36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C5008"/>
    <w:multiLevelType w:val="hybridMultilevel"/>
    <w:tmpl w:val="FCA8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75D9"/>
    <w:multiLevelType w:val="hybridMultilevel"/>
    <w:tmpl w:val="93A4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14BC"/>
    <w:multiLevelType w:val="hybridMultilevel"/>
    <w:tmpl w:val="331A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525"/>
    <w:multiLevelType w:val="hybridMultilevel"/>
    <w:tmpl w:val="7A1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6CD4"/>
    <w:multiLevelType w:val="hybridMultilevel"/>
    <w:tmpl w:val="AE9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92E60"/>
    <w:multiLevelType w:val="hybridMultilevel"/>
    <w:tmpl w:val="B1B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D2016"/>
    <w:multiLevelType w:val="hybridMultilevel"/>
    <w:tmpl w:val="30EC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E028F"/>
    <w:multiLevelType w:val="hybridMultilevel"/>
    <w:tmpl w:val="C3BC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B2"/>
    <w:rsid w:val="000017E6"/>
    <w:rsid w:val="00010C09"/>
    <w:rsid w:val="00032528"/>
    <w:rsid w:val="00032D9E"/>
    <w:rsid w:val="0004681D"/>
    <w:rsid w:val="000621BF"/>
    <w:rsid w:val="00074A65"/>
    <w:rsid w:val="000941AA"/>
    <w:rsid w:val="000D6174"/>
    <w:rsid w:val="000D77B1"/>
    <w:rsid w:val="000E2DA9"/>
    <w:rsid w:val="000F4DB3"/>
    <w:rsid w:val="001258BA"/>
    <w:rsid w:val="0012608E"/>
    <w:rsid w:val="001F6173"/>
    <w:rsid w:val="002511DB"/>
    <w:rsid w:val="0026444B"/>
    <w:rsid w:val="00273511"/>
    <w:rsid w:val="00283D63"/>
    <w:rsid w:val="00284369"/>
    <w:rsid w:val="002D5370"/>
    <w:rsid w:val="002E7963"/>
    <w:rsid w:val="002F3456"/>
    <w:rsid w:val="00303A9B"/>
    <w:rsid w:val="00306CE6"/>
    <w:rsid w:val="003270DA"/>
    <w:rsid w:val="00345732"/>
    <w:rsid w:val="0036599C"/>
    <w:rsid w:val="003737A2"/>
    <w:rsid w:val="00393E38"/>
    <w:rsid w:val="003965F8"/>
    <w:rsid w:val="003C0162"/>
    <w:rsid w:val="003D0513"/>
    <w:rsid w:val="003D3EE6"/>
    <w:rsid w:val="003E7075"/>
    <w:rsid w:val="003F47D8"/>
    <w:rsid w:val="00405A4D"/>
    <w:rsid w:val="00423DF7"/>
    <w:rsid w:val="00432CF9"/>
    <w:rsid w:val="00442CA6"/>
    <w:rsid w:val="00470F9C"/>
    <w:rsid w:val="00482989"/>
    <w:rsid w:val="004C3743"/>
    <w:rsid w:val="004C68B0"/>
    <w:rsid w:val="004C7186"/>
    <w:rsid w:val="004E221D"/>
    <w:rsid w:val="004E2B02"/>
    <w:rsid w:val="004F42BD"/>
    <w:rsid w:val="00534D2A"/>
    <w:rsid w:val="00535284"/>
    <w:rsid w:val="00544C98"/>
    <w:rsid w:val="00553284"/>
    <w:rsid w:val="00587347"/>
    <w:rsid w:val="005A7062"/>
    <w:rsid w:val="005B3DB2"/>
    <w:rsid w:val="005D488A"/>
    <w:rsid w:val="00624F13"/>
    <w:rsid w:val="00661452"/>
    <w:rsid w:val="006800A2"/>
    <w:rsid w:val="006B6FEA"/>
    <w:rsid w:val="006C54AF"/>
    <w:rsid w:val="006F7941"/>
    <w:rsid w:val="007102C1"/>
    <w:rsid w:val="0074471D"/>
    <w:rsid w:val="00763655"/>
    <w:rsid w:val="00795C7D"/>
    <w:rsid w:val="007B43EE"/>
    <w:rsid w:val="008043B7"/>
    <w:rsid w:val="00805778"/>
    <w:rsid w:val="00811A78"/>
    <w:rsid w:val="0088293F"/>
    <w:rsid w:val="00911C73"/>
    <w:rsid w:val="0093469C"/>
    <w:rsid w:val="00952A80"/>
    <w:rsid w:val="009572F5"/>
    <w:rsid w:val="00960F76"/>
    <w:rsid w:val="00962B90"/>
    <w:rsid w:val="00991410"/>
    <w:rsid w:val="009A118B"/>
    <w:rsid w:val="009B5AE8"/>
    <w:rsid w:val="009C6D60"/>
    <w:rsid w:val="009D11B6"/>
    <w:rsid w:val="009E16E1"/>
    <w:rsid w:val="009E6F55"/>
    <w:rsid w:val="00A03939"/>
    <w:rsid w:val="00A33F0A"/>
    <w:rsid w:val="00A7104B"/>
    <w:rsid w:val="00A90B5C"/>
    <w:rsid w:val="00AE4476"/>
    <w:rsid w:val="00AF637F"/>
    <w:rsid w:val="00B24EFB"/>
    <w:rsid w:val="00B25103"/>
    <w:rsid w:val="00B33A94"/>
    <w:rsid w:val="00B41155"/>
    <w:rsid w:val="00B47AC5"/>
    <w:rsid w:val="00B9076D"/>
    <w:rsid w:val="00B92012"/>
    <w:rsid w:val="00BD1152"/>
    <w:rsid w:val="00C106EB"/>
    <w:rsid w:val="00C21703"/>
    <w:rsid w:val="00C22321"/>
    <w:rsid w:val="00C23DE8"/>
    <w:rsid w:val="00C24943"/>
    <w:rsid w:val="00C3404A"/>
    <w:rsid w:val="00C34A5D"/>
    <w:rsid w:val="00C53778"/>
    <w:rsid w:val="00C720C8"/>
    <w:rsid w:val="00CA3A8B"/>
    <w:rsid w:val="00CB0DF3"/>
    <w:rsid w:val="00CB3783"/>
    <w:rsid w:val="00CB6981"/>
    <w:rsid w:val="00CC0AFB"/>
    <w:rsid w:val="00CC15E3"/>
    <w:rsid w:val="00CD29CD"/>
    <w:rsid w:val="00D92540"/>
    <w:rsid w:val="00DA5C0D"/>
    <w:rsid w:val="00DD2D1F"/>
    <w:rsid w:val="00E2670B"/>
    <w:rsid w:val="00E26C38"/>
    <w:rsid w:val="00E45F93"/>
    <w:rsid w:val="00E76B11"/>
    <w:rsid w:val="00E86DBC"/>
    <w:rsid w:val="00E93C78"/>
    <w:rsid w:val="00EB1D77"/>
    <w:rsid w:val="00ED5AE8"/>
    <w:rsid w:val="00F14E4F"/>
    <w:rsid w:val="00F168ED"/>
    <w:rsid w:val="00F81FE8"/>
    <w:rsid w:val="00F86391"/>
    <w:rsid w:val="00F960D0"/>
    <w:rsid w:val="00F9661B"/>
    <w:rsid w:val="00FA3072"/>
    <w:rsid w:val="00FC290C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3F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F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F0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9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076D"/>
    <w:rPr>
      <w:color w:val="808080"/>
    </w:rPr>
  </w:style>
  <w:style w:type="character" w:styleId="aa">
    <w:name w:val="Hyperlink"/>
    <w:basedOn w:val="a0"/>
    <w:uiPriority w:val="99"/>
    <w:unhideWhenUsed/>
    <w:rsid w:val="009D11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5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A7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nventech.ru/pic/methods-2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E869E8-2861-4CEB-9BFE-3967C90A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Багузина</cp:lastModifiedBy>
  <cp:revision>4</cp:revision>
  <dcterms:created xsi:type="dcterms:W3CDTF">2011-03-19T09:55:00Z</dcterms:created>
  <dcterms:modified xsi:type="dcterms:W3CDTF">2011-03-19T10:11:00Z</dcterms:modified>
</cp:coreProperties>
</file>