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EBF" w:rsidRPr="00D94A3C" w:rsidRDefault="00D94A3C" w:rsidP="00D94A3C">
      <w:pPr>
        <w:spacing w:after="240" w:line="240" w:lineRule="auto"/>
        <w:rPr>
          <w:b/>
          <w:noProof/>
          <w:color w:val="000000" w:themeColor="text1"/>
          <w:sz w:val="28"/>
          <w:lang w:eastAsia="ru-RU"/>
        </w:rPr>
      </w:pPr>
      <w:r w:rsidRPr="00D94A3C">
        <w:rPr>
          <w:b/>
          <w:noProof/>
          <w:color w:val="000000" w:themeColor="text1"/>
          <w:sz w:val="28"/>
          <w:lang w:eastAsia="ru-RU"/>
        </w:rPr>
        <w:t>Пузырьков</w:t>
      </w:r>
      <w:r w:rsidR="00E9202F">
        <w:rPr>
          <w:b/>
          <w:noProof/>
          <w:color w:val="000000" w:themeColor="text1"/>
          <w:sz w:val="28"/>
          <w:lang w:eastAsia="ru-RU"/>
        </w:rPr>
        <w:t>ая</w:t>
      </w:r>
      <w:r w:rsidRPr="00D94A3C">
        <w:rPr>
          <w:b/>
          <w:noProof/>
          <w:color w:val="000000" w:themeColor="text1"/>
          <w:sz w:val="28"/>
          <w:lang w:eastAsia="ru-RU"/>
        </w:rPr>
        <w:t xml:space="preserve"> диаграмм</w:t>
      </w:r>
      <w:r w:rsidR="00E9202F">
        <w:rPr>
          <w:b/>
          <w:noProof/>
          <w:color w:val="000000" w:themeColor="text1"/>
          <w:sz w:val="28"/>
          <w:lang w:eastAsia="ru-RU"/>
        </w:rPr>
        <w:t>а</w:t>
      </w:r>
    </w:p>
    <w:p w:rsidR="00D94A3C" w:rsidRDefault="00D94A3C" w:rsidP="00D94A3C">
      <w:pPr>
        <w:spacing w:after="120" w:line="240" w:lineRule="auto"/>
        <w:rPr>
          <w:noProof/>
          <w:color w:val="000000" w:themeColor="text1"/>
          <w:lang w:eastAsia="ru-RU"/>
        </w:rPr>
      </w:pPr>
      <w:r w:rsidRPr="00D94A3C">
        <w:rPr>
          <w:i/>
          <w:noProof/>
          <w:color w:val="000000" w:themeColor="text1"/>
          <w:lang w:eastAsia="ru-RU"/>
        </w:rPr>
        <w:t>Пузырьковая диаграмма</w:t>
      </w:r>
      <w:r>
        <w:rPr>
          <w:noProof/>
          <w:color w:val="000000" w:themeColor="text1"/>
          <w:lang w:eastAsia="ru-RU"/>
        </w:rPr>
        <w:t xml:space="preserve"> – </w:t>
      </w:r>
      <w:r w:rsidRPr="00D94A3C">
        <w:rPr>
          <w:noProof/>
          <w:color w:val="000000" w:themeColor="text1"/>
          <w:lang w:eastAsia="ru-RU"/>
        </w:rPr>
        <w:t>это разновидность точечной диаграммы, в которой точки данных заменены пузырьками, причем их размер служит дополнительным</w:t>
      </w:r>
      <w:r w:rsidR="00D6457F">
        <w:rPr>
          <w:noProof/>
          <w:color w:val="000000" w:themeColor="text1"/>
          <w:lang w:eastAsia="ru-RU"/>
        </w:rPr>
        <w:t xml:space="preserve"> (третьим)</w:t>
      </w:r>
      <w:r w:rsidRPr="00D94A3C">
        <w:rPr>
          <w:noProof/>
          <w:color w:val="000000" w:themeColor="text1"/>
          <w:lang w:eastAsia="ru-RU"/>
        </w:rPr>
        <w:t xml:space="preserve"> измерением данных. На пузырьковой диаграмме, как и на точечной, нет оси категорий — и горизонтальная, и вертикальная оси являются осями значений. В дополнение к значениям X и значениям Y, наносимым на точечную диаграмму, на пузырьковой диаграмме показаны также значения Z (размер).</w:t>
      </w:r>
    </w:p>
    <w:p w:rsidR="001816A7" w:rsidRPr="001816A7" w:rsidRDefault="001816A7" w:rsidP="00D94A3C">
      <w:pPr>
        <w:spacing w:after="120" w:line="240" w:lineRule="auto"/>
        <w:rPr>
          <w:noProof/>
          <w:color w:val="000000" w:themeColor="text1"/>
          <w:lang w:eastAsia="ru-RU"/>
        </w:rPr>
      </w:pPr>
      <w:r>
        <w:rPr>
          <w:noProof/>
          <w:color w:val="000000" w:themeColor="text1"/>
          <w:lang w:eastAsia="ru-RU"/>
        </w:rPr>
        <w:t>Пример пузырьковой диаграммы приведен на рис. 1 (</w:t>
      </w:r>
      <w:r w:rsidR="00E9202F">
        <w:rPr>
          <w:noProof/>
          <w:color w:val="000000" w:themeColor="text1"/>
          <w:lang w:eastAsia="ru-RU"/>
        </w:rPr>
        <w:t xml:space="preserve">см. также </w:t>
      </w:r>
      <w:r>
        <w:rPr>
          <w:noProof/>
          <w:color w:val="000000" w:themeColor="text1"/>
          <w:lang w:eastAsia="ru-RU"/>
        </w:rPr>
        <w:t>лист «Пример</w:t>
      </w:r>
      <w:r w:rsidR="00B1165B">
        <w:rPr>
          <w:noProof/>
          <w:color w:val="000000" w:themeColor="text1"/>
          <w:lang w:eastAsia="ru-RU"/>
        </w:rPr>
        <w:t>1</w:t>
      </w:r>
      <w:r>
        <w:rPr>
          <w:noProof/>
          <w:color w:val="000000" w:themeColor="text1"/>
          <w:lang w:eastAsia="ru-RU"/>
        </w:rPr>
        <w:t xml:space="preserve">» в </w:t>
      </w:r>
      <w:r>
        <w:rPr>
          <w:noProof/>
          <w:color w:val="000000" w:themeColor="text1"/>
          <w:lang w:val="en-US" w:eastAsia="ru-RU"/>
        </w:rPr>
        <w:t>Excel</w:t>
      </w:r>
      <w:r>
        <w:rPr>
          <w:noProof/>
          <w:color w:val="000000" w:themeColor="text1"/>
          <w:lang w:eastAsia="ru-RU"/>
        </w:rPr>
        <w:t>-файле).</w:t>
      </w:r>
    </w:p>
    <w:p w:rsidR="00976410" w:rsidRDefault="008A2C7C" w:rsidP="00D94A3C">
      <w:pPr>
        <w:spacing w:after="120" w:line="240" w:lineRule="auto"/>
        <w:rPr>
          <w:noProof/>
          <w:color w:val="000000" w:themeColor="text1"/>
          <w:lang w:eastAsia="ru-RU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5303384" cy="2523744"/>
            <wp:effectExtent l="19050" t="0" r="0" b="0"/>
            <wp:docPr id="3" name="Рисунок 2" descr="1. Пример пузырьковой диаграмм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Пример пузырьковой диаграммы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586" cy="252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410" w:rsidRPr="00976410" w:rsidRDefault="00976410" w:rsidP="00D94A3C">
      <w:pPr>
        <w:spacing w:after="120" w:line="240" w:lineRule="auto"/>
        <w:rPr>
          <w:noProof/>
          <w:color w:val="000000" w:themeColor="text1"/>
          <w:lang w:eastAsia="ru-RU"/>
        </w:rPr>
      </w:pPr>
      <w:r>
        <w:rPr>
          <w:noProof/>
          <w:color w:val="000000" w:themeColor="text1"/>
          <w:lang w:eastAsia="ru-RU"/>
        </w:rPr>
        <w:t>Рис. 1. Пример пузырьковой диаграммы</w:t>
      </w:r>
    </w:p>
    <w:p w:rsidR="00D94A3C" w:rsidRDefault="00D94A3C" w:rsidP="00D94A3C">
      <w:pPr>
        <w:spacing w:after="120" w:line="240" w:lineRule="auto"/>
      </w:pPr>
      <w:r>
        <w:rPr>
          <w:noProof/>
          <w:color w:val="000000" w:themeColor="text1"/>
          <w:lang w:eastAsia="ru-RU"/>
        </w:rPr>
        <w:t xml:space="preserve">Наиболее полно методы построения и оформления пузырьковых диагрмм рассмотрены на </w:t>
      </w:r>
      <w:r w:rsidR="00D6457F">
        <w:rPr>
          <w:noProof/>
          <w:color w:val="000000" w:themeColor="text1"/>
          <w:lang w:eastAsia="ru-RU"/>
        </w:rPr>
        <w:t xml:space="preserve">официальном </w:t>
      </w:r>
      <w:r>
        <w:rPr>
          <w:noProof/>
          <w:color w:val="000000" w:themeColor="text1"/>
          <w:lang w:eastAsia="ru-RU"/>
        </w:rPr>
        <w:t xml:space="preserve">сайте </w:t>
      </w:r>
      <w:hyperlink r:id="rId5" w:history="1">
        <w:r w:rsidRPr="00D94A3C">
          <w:rPr>
            <w:rStyle w:val="a5"/>
            <w:noProof/>
            <w:lang w:val="en-US" w:eastAsia="ru-RU"/>
          </w:rPr>
          <w:t>MS</w:t>
        </w:r>
        <w:r w:rsidRPr="00D94A3C">
          <w:rPr>
            <w:rStyle w:val="a5"/>
            <w:noProof/>
            <w:lang w:eastAsia="ru-RU"/>
          </w:rPr>
          <w:t xml:space="preserve"> </w:t>
        </w:r>
        <w:r w:rsidRPr="00D94A3C">
          <w:rPr>
            <w:rStyle w:val="a5"/>
            <w:noProof/>
            <w:lang w:val="en-US" w:eastAsia="ru-RU"/>
          </w:rPr>
          <w:t>Office</w:t>
        </w:r>
      </w:hyperlink>
      <w:r w:rsidR="00E9202F">
        <w:t>.</w:t>
      </w:r>
    </w:p>
    <w:p w:rsidR="0081696A" w:rsidRDefault="00FE1A24" w:rsidP="00FE1A24">
      <w:pPr>
        <w:spacing w:after="120" w:line="240" w:lineRule="auto"/>
      </w:pPr>
      <w:r w:rsidRPr="00FE1A24">
        <w:t xml:space="preserve">Чтобы создать </w:t>
      </w:r>
      <w:r w:rsidRPr="0081696A">
        <w:rPr>
          <w:i/>
        </w:rPr>
        <w:t>пузырьковую диаграмму</w:t>
      </w:r>
      <w:r w:rsidR="0081696A">
        <w:t xml:space="preserve"> в </w:t>
      </w:r>
      <w:r w:rsidR="0081696A">
        <w:rPr>
          <w:lang w:val="en-US"/>
        </w:rPr>
        <w:t>Excel</w:t>
      </w:r>
      <w:r w:rsidRPr="00FE1A24">
        <w:t xml:space="preserve">, расположите данные на листе в столбцах так, чтобы значения X </w:t>
      </w:r>
      <w:r w:rsidR="0081696A">
        <w:t>размещались</w:t>
      </w:r>
      <w:r w:rsidRPr="00FE1A24">
        <w:t xml:space="preserve"> в перво</w:t>
      </w:r>
      <w:r w:rsidR="0081696A">
        <w:t>м</w:t>
      </w:r>
      <w:r w:rsidRPr="00FE1A24">
        <w:t xml:space="preserve"> </w:t>
      </w:r>
      <w:r w:rsidR="0081696A">
        <w:t xml:space="preserve">столбце, </w:t>
      </w:r>
      <w:r w:rsidRPr="00FE1A24">
        <w:t xml:space="preserve">значения Y </w:t>
      </w:r>
      <w:r w:rsidR="0081696A">
        <w:t xml:space="preserve">– во втором, а </w:t>
      </w:r>
      <w:r w:rsidRPr="00FE1A24">
        <w:t xml:space="preserve">значения </w:t>
      </w:r>
      <w:r w:rsidR="0081696A">
        <w:rPr>
          <w:lang w:val="en-US"/>
        </w:rPr>
        <w:t>Z</w:t>
      </w:r>
      <w:r w:rsidR="0081696A" w:rsidRPr="0081696A">
        <w:t xml:space="preserve"> </w:t>
      </w:r>
      <w:r w:rsidR="0081696A">
        <w:t>(</w:t>
      </w:r>
      <w:r w:rsidRPr="00FE1A24">
        <w:t>размер</w:t>
      </w:r>
      <w:r w:rsidR="0081696A">
        <w:t>ы пузырьков</w:t>
      </w:r>
      <w:r w:rsidRPr="00FE1A24">
        <w:t xml:space="preserve">) — в </w:t>
      </w:r>
      <w:r w:rsidR="0081696A">
        <w:t>третьем</w:t>
      </w:r>
      <w:r w:rsidRPr="00FE1A24">
        <w:t>. Например, данные</w:t>
      </w:r>
      <w:r w:rsidR="0081696A">
        <w:t>,</w:t>
      </w:r>
      <w:r w:rsidRPr="00FE1A24">
        <w:t xml:space="preserve"> на </w:t>
      </w:r>
      <w:r w:rsidR="0081696A">
        <w:t>основе которых построена пузырьковая диаграмма, изображенная на рис. 1, размещены следующим образом:</w:t>
      </w:r>
    </w:p>
    <w:tbl>
      <w:tblPr>
        <w:tblW w:w="4536" w:type="dxa"/>
        <w:tblInd w:w="108" w:type="dxa"/>
        <w:tblLook w:val="04A0"/>
      </w:tblPr>
      <w:tblGrid>
        <w:gridCol w:w="1700"/>
        <w:gridCol w:w="1340"/>
        <w:gridCol w:w="1496"/>
      </w:tblGrid>
      <w:tr w:rsidR="0081696A" w:rsidRPr="0081696A" w:rsidTr="0081696A">
        <w:trPr>
          <w:trHeight w:val="315"/>
        </w:trPr>
        <w:tc>
          <w:tcPr>
            <w:tcW w:w="1700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FFFFF"/>
            <w:hideMark/>
          </w:tcPr>
          <w:p w:rsidR="0081696A" w:rsidRPr="0081696A" w:rsidRDefault="0081696A" w:rsidP="008169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</w:pPr>
            <w:r w:rsidRPr="0081696A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t>Число товаров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FFFFF"/>
            <w:hideMark/>
          </w:tcPr>
          <w:p w:rsidR="0081696A" w:rsidRPr="0081696A" w:rsidRDefault="0081696A" w:rsidP="008169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</w:pPr>
            <w:r w:rsidRPr="0081696A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t>Продажи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FFFFF"/>
            <w:hideMark/>
          </w:tcPr>
          <w:p w:rsidR="0081696A" w:rsidRPr="0081696A" w:rsidRDefault="0081696A" w:rsidP="008169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</w:pPr>
            <w:r w:rsidRPr="0081696A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t>Доля рынка</w:t>
            </w:r>
          </w:p>
        </w:tc>
      </w:tr>
      <w:tr w:rsidR="0081696A" w:rsidRPr="0081696A" w:rsidTr="0081696A">
        <w:trPr>
          <w:trHeight w:val="315"/>
        </w:trPr>
        <w:tc>
          <w:tcPr>
            <w:tcW w:w="1700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3F3F3"/>
            <w:hideMark/>
          </w:tcPr>
          <w:p w:rsidR="0081696A" w:rsidRPr="0081696A" w:rsidRDefault="0081696A" w:rsidP="008169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81696A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3F3F3"/>
            <w:hideMark/>
          </w:tcPr>
          <w:p w:rsidR="0081696A" w:rsidRPr="0081696A" w:rsidRDefault="0081696A" w:rsidP="008169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81696A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5 500р.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3F3F3"/>
            <w:hideMark/>
          </w:tcPr>
          <w:p w:rsidR="0081696A" w:rsidRPr="0081696A" w:rsidRDefault="0081696A" w:rsidP="008169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81696A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3%</w:t>
            </w:r>
          </w:p>
        </w:tc>
      </w:tr>
      <w:tr w:rsidR="0081696A" w:rsidRPr="0081696A" w:rsidTr="0081696A">
        <w:trPr>
          <w:trHeight w:val="315"/>
        </w:trPr>
        <w:tc>
          <w:tcPr>
            <w:tcW w:w="1700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FFFFF"/>
            <w:hideMark/>
          </w:tcPr>
          <w:p w:rsidR="0081696A" w:rsidRPr="0081696A" w:rsidRDefault="0081696A" w:rsidP="008169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81696A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FFFFF"/>
            <w:hideMark/>
          </w:tcPr>
          <w:p w:rsidR="0081696A" w:rsidRPr="0081696A" w:rsidRDefault="0081696A" w:rsidP="008169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81696A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12 200р.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FFFFF"/>
            <w:hideMark/>
          </w:tcPr>
          <w:p w:rsidR="0081696A" w:rsidRPr="0081696A" w:rsidRDefault="0081696A" w:rsidP="008169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81696A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12%</w:t>
            </w:r>
          </w:p>
        </w:tc>
      </w:tr>
      <w:tr w:rsidR="0081696A" w:rsidRPr="0081696A" w:rsidTr="0081696A">
        <w:trPr>
          <w:trHeight w:val="315"/>
        </w:trPr>
        <w:tc>
          <w:tcPr>
            <w:tcW w:w="1700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3F3F3"/>
            <w:hideMark/>
          </w:tcPr>
          <w:p w:rsidR="0081696A" w:rsidRPr="0081696A" w:rsidRDefault="0081696A" w:rsidP="008169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81696A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3F3F3"/>
            <w:hideMark/>
          </w:tcPr>
          <w:p w:rsidR="0081696A" w:rsidRPr="0081696A" w:rsidRDefault="0081696A" w:rsidP="008169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81696A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60 000р.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3F3F3"/>
            <w:hideMark/>
          </w:tcPr>
          <w:p w:rsidR="0081696A" w:rsidRPr="0081696A" w:rsidRDefault="0081696A" w:rsidP="008169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81696A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33%</w:t>
            </w:r>
          </w:p>
        </w:tc>
      </w:tr>
      <w:tr w:rsidR="0081696A" w:rsidRPr="0081696A" w:rsidTr="0081696A">
        <w:trPr>
          <w:trHeight w:val="315"/>
        </w:trPr>
        <w:tc>
          <w:tcPr>
            <w:tcW w:w="1700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FFFFF"/>
            <w:hideMark/>
          </w:tcPr>
          <w:p w:rsidR="0081696A" w:rsidRPr="0081696A" w:rsidRDefault="0081696A" w:rsidP="008169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81696A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18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FFFFF"/>
            <w:hideMark/>
          </w:tcPr>
          <w:p w:rsidR="0081696A" w:rsidRPr="0081696A" w:rsidRDefault="0081696A" w:rsidP="008169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81696A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24 400р.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FFFFF"/>
            <w:hideMark/>
          </w:tcPr>
          <w:p w:rsidR="0081696A" w:rsidRPr="0081696A" w:rsidRDefault="0081696A" w:rsidP="008169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81696A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10%</w:t>
            </w:r>
          </w:p>
        </w:tc>
      </w:tr>
      <w:tr w:rsidR="0081696A" w:rsidRPr="0081696A" w:rsidTr="0081696A">
        <w:trPr>
          <w:trHeight w:val="315"/>
        </w:trPr>
        <w:tc>
          <w:tcPr>
            <w:tcW w:w="1700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3F3F3"/>
            <w:hideMark/>
          </w:tcPr>
          <w:p w:rsidR="0081696A" w:rsidRPr="0081696A" w:rsidRDefault="0081696A" w:rsidP="008169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81696A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22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3F3F3"/>
            <w:hideMark/>
          </w:tcPr>
          <w:p w:rsidR="0081696A" w:rsidRPr="0081696A" w:rsidRDefault="0081696A" w:rsidP="008169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81696A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32 000р.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3F3F3"/>
            <w:hideMark/>
          </w:tcPr>
          <w:p w:rsidR="0081696A" w:rsidRPr="0081696A" w:rsidRDefault="0081696A" w:rsidP="008169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81696A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42%</w:t>
            </w:r>
          </w:p>
        </w:tc>
      </w:tr>
    </w:tbl>
    <w:p w:rsidR="001C5DB9" w:rsidRDefault="00B1165B" w:rsidP="0081696A">
      <w:pPr>
        <w:spacing w:before="120" w:after="120" w:line="240" w:lineRule="auto"/>
      </w:pPr>
      <w:r>
        <w:t>В пузырьковых диаграммах можно использовать  и более одного набора данных</w:t>
      </w:r>
      <w:r w:rsidR="001C5DB9">
        <w:t xml:space="preserve"> (рис. 2 и лист «Пример2» в </w:t>
      </w:r>
      <w:r w:rsidR="001C5DB9">
        <w:rPr>
          <w:lang w:val="en-US"/>
        </w:rPr>
        <w:t>Excel</w:t>
      </w:r>
      <w:r w:rsidR="001C5DB9">
        <w:t>-файле)</w:t>
      </w:r>
      <w:proofErr w:type="gramStart"/>
      <w:r>
        <w:t>.</w:t>
      </w:r>
      <w:proofErr w:type="gramEnd"/>
      <w:r w:rsidR="00580F5F">
        <w:t xml:space="preserve"> Со</w:t>
      </w:r>
      <w:r w:rsidR="001C5DB9">
        <w:t>здайте второй набор данных</w:t>
      </w:r>
      <w:r w:rsidR="00580F5F">
        <w:t>:</w:t>
      </w:r>
    </w:p>
    <w:tbl>
      <w:tblPr>
        <w:tblW w:w="7340" w:type="dxa"/>
        <w:tblInd w:w="108" w:type="dxa"/>
        <w:tblLook w:val="04A0"/>
      </w:tblPr>
      <w:tblGrid>
        <w:gridCol w:w="1700"/>
        <w:gridCol w:w="1340"/>
        <w:gridCol w:w="1340"/>
        <w:gridCol w:w="1432"/>
        <w:gridCol w:w="1528"/>
      </w:tblGrid>
      <w:tr w:rsidR="001C5DB9" w:rsidRPr="001C5DB9" w:rsidTr="00580F5F">
        <w:trPr>
          <w:trHeight w:val="315"/>
        </w:trPr>
        <w:tc>
          <w:tcPr>
            <w:tcW w:w="1700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FFFFF"/>
            <w:hideMark/>
          </w:tcPr>
          <w:p w:rsidR="001C5DB9" w:rsidRPr="001C5DB9" w:rsidRDefault="001C5DB9" w:rsidP="001C5D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</w:pPr>
            <w:r w:rsidRPr="001C5DB9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t>Число товаров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FFFFF"/>
            <w:hideMark/>
          </w:tcPr>
          <w:p w:rsidR="001C5DB9" w:rsidRPr="001C5DB9" w:rsidRDefault="001C5DB9" w:rsidP="001C5D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</w:pPr>
            <w:r w:rsidRPr="001C5DB9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t>Продажи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FFFFF"/>
            <w:hideMark/>
          </w:tcPr>
          <w:p w:rsidR="001C5DB9" w:rsidRPr="001C5DB9" w:rsidRDefault="001C5DB9" w:rsidP="001C5D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</w:pPr>
            <w:r w:rsidRPr="001C5DB9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t>Запасы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FFFFF"/>
            <w:hideMark/>
          </w:tcPr>
          <w:p w:rsidR="001C5DB9" w:rsidRPr="001C5DB9" w:rsidRDefault="001C5DB9" w:rsidP="001C5D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</w:pPr>
            <w:r w:rsidRPr="001C5DB9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t>Доля рынка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C5DB9" w:rsidRPr="001C5DB9" w:rsidRDefault="001C5DB9" w:rsidP="001C5D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</w:pPr>
            <w:r w:rsidRPr="001C5DB9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ru-RU"/>
              </w:rPr>
              <w:t>Доля запасов</w:t>
            </w:r>
          </w:p>
        </w:tc>
      </w:tr>
      <w:tr w:rsidR="001C5DB9" w:rsidRPr="001C5DB9" w:rsidTr="00580F5F">
        <w:trPr>
          <w:trHeight w:val="315"/>
        </w:trPr>
        <w:tc>
          <w:tcPr>
            <w:tcW w:w="1700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3F3F3"/>
            <w:hideMark/>
          </w:tcPr>
          <w:p w:rsidR="001C5DB9" w:rsidRPr="001C5DB9" w:rsidRDefault="001C5DB9" w:rsidP="001C5D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C5DB9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3F3F3"/>
            <w:hideMark/>
          </w:tcPr>
          <w:p w:rsidR="001C5DB9" w:rsidRPr="001C5DB9" w:rsidRDefault="001C5DB9" w:rsidP="001C5D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C5DB9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5 500р.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3F3F3"/>
            <w:hideMark/>
          </w:tcPr>
          <w:p w:rsidR="001C5DB9" w:rsidRPr="001C5DB9" w:rsidRDefault="001C5DB9" w:rsidP="001C5D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C5DB9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17 000р.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3F3F3"/>
            <w:hideMark/>
          </w:tcPr>
          <w:p w:rsidR="001C5DB9" w:rsidRPr="001C5DB9" w:rsidRDefault="001C5DB9" w:rsidP="001C5D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C5DB9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3%</w:t>
            </w:r>
          </w:p>
        </w:tc>
        <w:tc>
          <w:tcPr>
            <w:tcW w:w="1528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  <w:shd w:val="clear" w:color="000000" w:fill="F3F3F3"/>
            <w:hideMark/>
          </w:tcPr>
          <w:p w:rsidR="001C5DB9" w:rsidRPr="001C5DB9" w:rsidRDefault="001C5DB9" w:rsidP="001C5D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C5DB9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7%</w:t>
            </w:r>
          </w:p>
        </w:tc>
      </w:tr>
      <w:tr w:rsidR="001C5DB9" w:rsidRPr="001C5DB9" w:rsidTr="00580F5F">
        <w:trPr>
          <w:trHeight w:val="315"/>
        </w:trPr>
        <w:tc>
          <w:tcPr>
            <w:tcW w:w="1700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FFFFF"/>
            <w:hideMark/>
          </w:tcPr>
          <w:p w:rsidR="001C5DB9" w:rsidRPr="001C5DB9" w:rsidRDefault="001C5DB9" w:rsidP="001C5D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C5DB9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FFFFF"/>
            <w:hideMark/>
          </w:tcPr>
          <w:p w:rsidR="001C5DB9" w:rsidRPr="001C5DB9" w:rsidRDefault="001C5DB9" w:rsidP="001C5D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C5DB9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12 200р.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FFFFF"/>
            <w:hideMark/>
          </w:tcPr>
          <w:p w:rsidR="001C5DB9" w:rsidRPr="001C5DB9" w:rsidRDefault="001C5DB9" w:rsidP="001C5D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C5DB9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29 000р.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FFFFF"/>
            <w:hideMark/>
          </w:tcPr>
          <w:p w:rsidR="001C5DB9" w:rsidRPr="001C5DB9" w:rsidRDefault="001C5DB9" w:rsidP="001C5D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C5DB9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12%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FFFFF"/>
            <w:hideMark/>
          </w:tcPr>
          <w:p w:rsidR="001C5DB9" w:rsidRPr="001C5DB9" w:rsidRDefault="001C5DB9" w:rsidP="001C5D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C5DB9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13%</w:t>
            </w:r>
          </w:p>
        </w:tc>
      </w:tr>
      <w:tr w:rsidR="001C5DB9" w:rsidRPr="001C5DB9" w:rsidTr="00580F5F">
        <w:trPr>
          <w:trHeight w:val="315"/>
        </w:trPr>
        <w:tc>
          <w:tcPr>
            <w:tcW w:w="1700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3F3F3"/>
            <w:hideMark/>
          </w:tcPr>
          <w:p w:rsidR="001C5DB9" w:rsidRPr="001C5DB9" w:rsidRDefault="001C5DB9" w:rsidP="001C5D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C5DB9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24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3F3F3"/>
            <w:hideMark/>
          </w:tcPr>
          <w:p w:rsidR="001C5DB9" w:rsidRPr="001C5DB9" w:rsidRDefault="001C5DB9" w:rsidP="001C5D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C5DB9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60 000р.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3F3F3"/>
            <w:hideMark/>
          </w:tcPr>
          <w:p w:rsidR="001C5DB9" w:rsidRPr="001C5DB9" w:rsidRDefault="001C5DB9" w:rsidP="001C5D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C5DB9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120 000р.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3F3F3"/>
            <w:hideMark/>
          </w:tcPr>
          <w:p w:rsidR="001C5DB9" w:rsidRPr="001C5DB9" w:rsidRDefault="001C5DB9" w:rsidP="001C5D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C5DB9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33%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3F3F3"/>
            <w:hideMark/>
          </w:tcPr>
          <w:p w:rsidR="001C5DB9" w:rsidRPr="001C5DB9" w:rsidRDefault="001C5DB9" w:rsidP="001C5D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C5DB9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53%</w:t>
            </w:r>
          </w:p>
        </w:tc>
      </w:tr>
      <w:tr w:rsidR="001C5DB9" w:rsidRPr="001C5DB9" w:rsidTr="00580F5F">
        <w:trPr>
          <w:trHeight w:val="315"/>
        </w:trPr>
        <w:tc>
          <w:tcPr>
            <w:tcW w:w="1700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FFFFF"/>
            <w:hideMark/>
          </w:tcPr>
          <w:p w:rsidR="001C5DB9" w:rsidRPr="001C5DB9" w:rsidRDefault="001C5DB9" w:rsidP="001C5D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C5DB9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18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FFFFF"/>
            <w:hideMark/>
          </w:tcPr>
          <w:p w:rsidR="001C5DB9" w:rsidRPr="001C5DB9" w:rsidRDefault="001C5DB9" w:rsidP="001C5D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C5DB9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24 400р.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FFFFF"/>
            <w:hideMark/>
          </w:tcPr>
          <w:p w:rsidR="001C5DB9" w:rsidRPr="001C5DB9" w:rsidRDefault="001C5DB9" w:rsidP="001C5D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C5DB9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7 000р.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FFFFF"/>
            <w:hideMark/>
          </w:tcPr>
          <w:p w:rsidR="001C5DB9" w:rsidRPr="001C5DB9" w:rsidRDefault="001C5DB9" w:rsidP="001C5D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C5DB9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10%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FFFFF"/>
            <w:hideMark/>
          </w:tcPr>
          <w:p w:rsidR="001C5DB9" w:rsidRPr="001C5DB9" w:rsidRDefault="001C5DB9" w:rsidP="001C5D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C5DB9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3%</w:t>
            </w:r>
          </w:p>
        </w:tc>
      </w:tr>
      <w:tr w:rsidR="001C5DB9" w:rsidRPr="001C5DB9" w:rsidTr="00580F5F">
        <w:trPr>
          <w:trHeight w:val="315"/>
        </w:trPr>
        <w:tc>
          <w:tcPr>
            <w:tcW w:w="1700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3F3F3"/>
            <w:hideMark/>
          </w:tcPr>
          <w:p w:rsidR="001C5DB9" w:rsidRPr="001C5DB9" w:rsidRDefault="001C5DB9" w:rsidP="001C5D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C5DB9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3F3F3"/>
            <w:hideMark/>
          </w:tcPr>
          <w:p w:rsidR="001C5DB9" w:rsidRPr="001C5DB9" w:rsidRDefault="001C5DB9" w:rsidP="001C5D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C5DB9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32 000р.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3F3F3"/>
            <w:hideMark/>
          </w:tcPr>
          <w:p w:rsidR="001C5DB9" w:rsidRPr="001C5DB9" w:rsidRDefault="001C5DB9" w:rsidP="001C5D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C5DB9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54 000р.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3F3F3"/>
            <w:hideMark/>
          </w:tcPr>
          <w:p w:rsidR="001C5DB9" w:rsidRPr="001C5DB9" w:rsidRDefault="001C5DB9" w:rsidP="001C5D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C5DB9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42%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000000" w:fill="F3F3F3"/>
            <w:hideMark/>
          </w:tcPr>
          <w:p w:rsidR="001C5DB9" w:rsidRPr="001C5DB9" w:rsidRDefault="001C5DB9" w:rsidP="001C5D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</w:pPr>
            <w:r w:rsidRPr="001C5DB9">
              <w:rPr>
                <w:rFonts w:ascii="Calibri" w:eastAsia="Times New Roman" w:hAnsi="Calibri" w:cs="Times New Roman"/>
                <w:color w:val="000000" w:themeColor="text1"/>
                <w:lang w:eastAsia="ru-RU"/>
              </w:rPr>
              <w:t>24%</w:t>
            </w:r>
          </w:p>
        </w:tc>
      </w:tr>
    </w:tbl>
    <w:p w:rsidR="00B1165B" w:rsidRDefault="001C5DB9" w:rsidP="0081696A">
      <w:pPr>
        <w:spacing w:before="120" w:after="120" w:line="240" w:lineRule="auto"/>
      </w:pPr>
      <w:r>
        <w:t>выберите диаграмму</w:t>
      </w:r>
      <w:r w:rsidR="00580F5F">
        <w:t xml:space="preserve">, кликните правой кнопкой мыши и нажмите «Выбрать данные»: </w:t>
      </w:r>
    </w:p>
    <w:p w:rsidR="00580F5F" w:rsidRDefault="00580F5F" w:rsidP="0081696A">
      <w:pPr>
        <w:spacing w:before="120"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13577" cy="1478854"/>
            <wp:effectExtent l="19050" t="0" r="0" b="0"/>
            <wp:docPr id="7" name="Рисунок 6" descr="2. Выбрать данны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Выбрать данные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274" cy="148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F5F" w:rsidRDefault="00580F5F" w:rsidP="0081696A">
      <w:pPr>
        <w:spacing w:before="120" w:after="120" w:line="240" w:lineRule="auto"/>
      </w:pPr>
      <w:r>
        <w:t>В открывшемся окне нажмите «Добавить»:</w:t>
      </w:r>
    </w:p>
    <w:p w:rsidR="00580F5F" w:rsidRDefault="00580F5F" w:rsidP="0081696A">
      <w:pPr>
        <w:spacing w:before="120"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667810" cy="2095890"/>
            <wp:effectExtent l="19050" t="0" r="8840" b="0"/>
            <wp:docPr id="11" name="Рисунок 10" descr="Добавит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бавить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636" cy="209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F5F" w:rsidRPr="00580F5F" w:rsidRDefault="00580F5F" w:rsidP="0081696A">
      <w:pPr>
        <w:spacing w:before="120" w:after="120" w:line="240" w:lineRule="auto"/>
      </w:pPr>
      <w:r>
        <w:t xml:space="preserve">Заполните имя ряда, значения Х, значения </w:t>
      </w:r>
      <w:r>
        <w:rPr>
          <w:lang w:val="en-US"/>
        </w:rPr>
        <w:t>Y</w:t>
      </w:r>
      <w:r>
        <w:t>, размеры пузырьков:</w:t>
      </w:r>
    </w:p>
    <w:p w:rsidR="00580F5F" w:rsidRDefault="00031959" w:rsidP="0081696A">
      <w:pPr>
        <w:spacing w:before="120"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723382" cy="1560166"/>
            <wp:effectExtent l="19050" t="0" r="0" b="0"/>
            <wp:docPr id="14" name="Рисунок 13" descr="Второй ря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торой ряд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404" cy="1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959" w:rsidRDefault="00031959" w:rsidP="0081696A">
      <w:pPr>
        <w:spacing w:before="120" w:after="120" w:line="240" w:lineRule="auto"/>
      </w:pPr>
      <w:r>
        <w:t xml:space="preserve">На нашей </w:t>
      </w:r>
      <w:r w:rsidRPr="00031959">
        <w:rPr>
          <w:i/>
        </w:rPr>
        <w:t>пузырьковой диаграмме</w:t>
      </w:r>
      <w:r>
        <w:t xml:space="preserve"> появился второй набор данных:</w:t>
      </w:r>
    </w:p>
    <w:p w:rsidR="001C5DB9" w:rsidRDefault="001C5DB9" w:rsidP="0081696A">
      <w:pPr>
        <w:spacing w:before="120"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880724" cy="2867558"/>
            <wp:effectExtent l="19050" t="0" r="0" b="0"/>
            <wp:docPr id="6" name="Рисунок 5" descr="2. Пузырьковая диаграмма с двумя наборами данных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Пузырьковая диаграмма с двумя наборами данных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625" cy="287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DB9" w:rsidRDefault="001C5DB9" w:rsidP="0081696A">
      <w:pPr>
        <w:spacing w:before="120" w:after="120" w:line="240" w:lineRule="auto"/>
      </w:pPr>
      <w:r>
        <w:t xml:space="preserve">Рис. 2. </w:t>
      </w:r>
      <w:r w:rsidRPr="00031959">
        <w:rPr>
          <w:i/>
        </w:rPr>
        <w:t>Пузырьковая диаграмма</w:t>
      </w:r>
      <w:r>
        <w:t xml:space="preserve"> с двумя наборами данных</w:t>
      </w:r>
      <w:r w:rsidR="00E9202F">
        <w:t xml:space="preserve"> (внутри пузырьков указаны значения Х).</w:t>
      </w:r>
    </w:p>
    <w:p w:rsidR="0081696A" w:rsidRDefault="0081696A" w:rsidP="0081696A">
      <w:pPr>
        <w:spacing w:before="120" w:after="120" w:line="240" w:lineRule="auto"/>
      </w:pPr>
      <w:r>
        <w:lastRenderedPageBreak/>
        <w:t xml:space="preserve">Вообще-то говоря, использование тех или иных видов диаграмм, это не очень сложная наука, весьма доступно и </w:t>
      </w:r>
      <w:r w:rsidR="000A3B65">
        <w:t>наглядно</w:t>
      </w:r>
      <w:r>
        <w:t xml:space="preserve"> изложенная в книге </w:t>
      </w:r>
      <w:r w:rsidRPr="008A2C7C">
        <w:t>Джин</w:t>
      </w:r>
      <w:r>
        <w:t>а</w:t>
      </w:r>
      <w:r w:rsidRPr="008A2C7C">
        <w:t xml:space="preserve"> Желязны «Говори на языке диаграмм»</w:t>
      </w:r>
      <w:r>
        <w:t xml:space="preserve">. Если времени на прочтение книжки нет, рекомендую краткое </w:t>
      </w:r>
      <w:hyperlink r:id="rId10" w:history="1">
        <w:r w:rsidRPr="008A2C7C">
          <w:rPr>
            <w:rStyle w:val="a5"/>
          </w:rPr>
          <w:t>изложение</w:t>
        </w:r>
      </w:hyperlink>
      <w:r>
        <w:t xml:space="preserve"> основных ее идей.</w:t>
      </w:r>
    </w:p>
    <w:p w:rsidR="0081696A" w:rsidRDefault="0081696A" w:rsidP="0081696A">
      <w:pPr>
        <w:spacing w:after="120" w:line="240" w:lineRule="auto"/>
      </w:pPr>
      <w:r>
        <w:t xml:space="preserve">Так вот, </w:t>
      </w:r>
      <w:r w:rsidRPr="008A2C7C">
        <w:rPr>
          <w:i/>
        </w:rPr>
        <w:t>точечные диаграммы</w:t>
      </w:r>
      <w:r>
        <w:t xml:space="preserve"> используются для демонстрации корреляционных зависимостей двух переменных. </w:t>
      </w:r>
      <w:r w:rsidRPr="008A2C7C">
        <w:rPr>
          <w:i/>
        </w:rPr>
        <w:t>Пузырьковые диаграммы</w:t>
      </w:r>
      <w:r>
        <w:t xml:space="preserve"> позволяют наглядно представить и анализировать взаимозависимости </w:t>
      </w:r>
      <w:r w:rsidRPr="00E9202F">
        <w:rPr>
          <w:b/>
        </w:rPr>
        <w:t>трех</w:t>
      </w:r>
      <w:r>
        <w:t xml:space="preserve"> переменных.</w:t>
      </w:r>
    </w:p>
    <w:p w:rsidR="00FE1A24" w:rsidRDefault="00FE1A24" w:rsidP="00D94A3C">
      <w:pPr>
        <w:spacing w:after="120" w:line="240" w:lineRule="auto"/>
      </w:pPr>
      <w:r>
        <w:t>Широкое распространение пузырьковые диаграммы получили для</w:t>
      </w:r>
      <w:r w:rsidR="000A3B65">
        <w:t xml:space="preserve"> представления </w:t>
      </w:r>
      <w:hyperlink r:id="rId11" w:history="1">
        <w:r w:rsidR="000A3B65" w:rsidRPr="00817DD1">
          <w:rPr>
            <w:rStyle w:val="a5"/>
          </w:rPr>
          <w:t xml:space="preserve">матриц типа </w:t>
        </w:r>
        <w:r w:rsidR="00817DD1" w:rsidRPr="00817DD1">
          <w:rPr>
            <w:rStyle w:val="a5"/>
            <w:lang w:val="en-US"/>
          </w:rPr>
          <w:t>BCG</w:t>
        </w:r>
      </w:hyperlink>
      <w:r w:rsidR="00817DD1" w:rsidRPr="00817DD1">
        <w:t xml:space="preserve"> (</w:t>
      </w:r>
      <w:proofErr w:type="spellStart"/>
      <w:r w:rsidR="00817DD1" w:rsidRPr="00817DD1">
        <w:t>Boston</w:t>
      </w:r>
      <w:proofErr w:type="spellEnd"/>
      <w:r w:rsidR="00817DD1" w:rsidRPr="00817DD1">
        <w:t xml:space="preserve"> </w:t>
      </w:r>
      <w:proofErr w:type="spellStart"/>
      <w:r w:rsidR="00817DD1" w:rsidRPr="00817DD1">
        <w:t>Consulting</w:t>
      </w:r>
      <w:proofErr w:type="spellEnd"/>
      <w:r w:rsidR="00817DD1" w:rsidRPr="00817DD1">
        <w:t xml:space="preserve"> </w:t>
      </w:r>
      <w:proofErr w:type="spellStart"/>
      <w:r w:rsidR="00817DD1" w:rsidRPr="00817DD1">
        <w:t>Group</w:t>
      </w:r>
      <w:proofErr w:type="spellEnd"/>
      <w:r w:rsidR="00817DD1" w:rsidRPr="00817DD1">
        <w:t>)</w:t>
      </w:r>
      <w:r w:rsidR="00817DD1">
        <w:t>. Рассмотрим несколько примера на эту тему.</w:t>
      </w:r>
    </w:p>
    <w:p w:rsidR="0013077E" w:rsidRDefault="0013077E" w:rsidP="00D94A3C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561905" cy="2885714"/>
            <wp:effectExtent l="19050" t="0" r="445" b="0"/>
            <wp:docPr id="4" name="Рисунок 3" descr="2. Классическая BCG-матриц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Классическая BCG-матрица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905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DD1" w:rsidRDefault="00031959" w:rsidP="00D94A3C">
      <w:pPr>
        <w:spacing w:after="120" w:line="240" w:lineRule="auto"/>
      </w:pPr>
      <w:r>
        <w:t>Рис. 3</w:t>
      </w:r>
      <w:r w:rsidR="0013077E">
        <w:t xml:space="preserve">. </w:t>
      </w:r>
      <w:hyperlink r:id="rId13" w:history="1">
        <w:r w:rsidR="00817DD1" w:rsidRPr="0013077E">
          <w:rPr>
            <w:rStyle w:val="a5"/>
          </w:rPr>
          <w:t xml:space="preserve">Классическая </w:t>
        </w:r>
        <w:r w:rsidR="00817DD1" w:rsidRPr="0013077E">
          <w:rPr>
            <w:rStyle w:val="a5"/>
            <w:lang w:val="en-US"/>
          </w:rPr>
          <w:t>BCG</w:t>
        </w:r>
        <w:r w:rsidR="00817DD1" w:rsidRPr="0013077E">
          <w:rPr>
            <w:rStyle w:val="a5"/>
          </w:rPr>
          <w:t>-матрица</w:t>
        </w:r>
      </w:hyperlink>
      <w:r w:rsidR="00817DD1">
        <w:t xml:space="preserve"> – анализ продуктового портфеля</w:t>
      </w:r>
    </w:p>
    <w:p w:rsidR="0013077E" w:rsidRDefault="0013077E" w:rsidP="00D94A3C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752381" cy="3057143"/>
            <wp:effectExtent l="19050" t="0" r="0" b="0"/>
            <wp:docPr id="5" name="Рисунок 4" descr="3. Вариация на тему BCG-матриц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Вариация на тему BCG-матрицы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77E" w:rsidRDefault="00031959" w:rsidP="00D94A3C">
      <w:pPr>
        <w:spacing w:after="120" w:line="240" w:lineRule="auto"/>
      </w:pPr>
      <w:r>
        <w:t>Рис. 4</w:t>
      </w:r>
      <w:r w:rsidR="0013077E">
        <w:t xml:space="preserve">. </w:t>
      </w:r>
      <w:hyperlink r:id="rId15" w:history="1">
        <w:r w:rsidR="0013077E" w:rsidRPr="0013077E">
          <w:rPr>
            <w:rStyle w:val="a5"/>
          </w:rPr>
          <w:t>Вариация</w:t>
        </w:r>
      </w:hyperlink>
      <w:r w:rsidR="0013077E">
        <w:t xml:space="preserve"> на тему </w:t>
      </w:r>
      <w:r w:rsidR="0013077E">
        <w:rPr>
          <w:lang w:val="en-US"/>
        </w:rPr>
        <w:t>BCG</w:t>
      </w:r>
      <w:r w:rsidR="0013077E">
        <w:t>-матрицы</w:t>
      </w:r>
    </w:p>
    <w:p w:rsidR="00B1165B" w:rsidRPr="00B54008" w:rsidRDefault="00B1165B" w:rsidP="00D94A3C">
      <w:pPr>
        <w:spacing w:after="120" w:line="240" w:lineRule="auto"/>
      </w:pPr>
      <w:r>
        <w:t>Кроме того</w:t>
      </w:r>
      <w:r w:rsidR="00031959">
        <w:t xml:space="preserve">, </w:t>
      </w:r>
      <w:r w:rsidR="00031959" w:rsidRPr="00031959">
        <w:rPr>
          <w:i/>
        </w:rPr>
        <w:t>пузырьковые диаграммы</w:t>
      </w:r>
      <w:r w:rsidR="00031959">
        <w:t>, точнее, принцип их построения использ</w:t>
      </w:r>
      <w:r w:rsidR="00E9202F">
        <w:t>уется</w:t>
      </w:r>
      <w:r w:rsidR="00031959">
        <w:t xml:space="preserve"> для создания </w:t>
      </w:r>
      <w:hyperlink r:id="rId16" w:history="1">
        <w:proofErr w:type="spellStart"/>
        <w:r w:rsidR="00031959" w:rsidRPr="00031959">
          <w:rPr>
            <w:rStyle w:val="a5"/>
          </w:rPr>
          <w:t>инфографики</w:t>
        </w:r>
        <w:proofErr w:type="spellEnd"/>
      </w:hyperlink>
      <w:r w:rsidR="00031959">
        <w:t xml:space="preserve"> – графического способа </w:t>
      </w:r>
      <w:r w:rsidR="00031959" w:rsidRPr="00031959">
        <w:t>подачи информации, данных и знаний</w:t>
      </w:r>
      <w:r w:rsidR="00F906A7">
        <w:t xml:space="preserve"> (рис. 5).</w:t>
      </w:r>
    </w:p>
    <w:p w:rsidR="00F906A7" w:rsidRDefault="00F906A7" w:rsidP="00D94A3C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3999865"/>
            <wp:effectExtent l="19050" t="0" r="0" b="0"/>
            <wp:docPr id="15" name="Рисунок 14" descr="5. Крупнейшие геологические катастрофы последних десятилет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 Крупнейшие геологические катастрофы последних десятилетий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6A7" w:rsidRPr="0013077E" w:rsidRDefault="00F906A7" w:rsidP="00D94A3C">
      <w:pPr>
        <w:spacing w:after="120" w:line="240" w:lineRule="auto"/>
      </w:pPr>
      <w:r>
        <w:t xml:space="preserve">Рис. 5. </w:t>
      </w:r>
      <w:r w:rsidRPr="00F906A7">
        <w:t>Крупнейшие геологические катастрофы последних десятилетий</w:t>
      </w:r>
      <w:r>
        <w:t xml:space="preserve"> (</w:t>
      </w:r>
      <w:hyperlink r:id="rId18" w:history="1">
        <w:r w:rsidRPr="00F906A7">
          <w:rPr>
            <w:rStyle w:val="a5"/>
          </w:rPr>
          <w:t>РИА НОВОСТИ</w:t>
        </w:r>
      </w:hyperlink>
      <w:r>
        <w:t>)</w:t>
      </w:r>
    </w:p>
    <w:p w:rsidR="008A2C7C" w:rsidRDefault="00F906A7" w:rsidP="00D94A3C">
      <w:pPr>
        <w:spacing w:after="120" w:line="240" w:lineRule="auto"/>
        <w:rPr>
          <w:color w:val="000000" w:themeColor="text1"/>
        </w:rPr>
      </w:pPr>
      <w:r>
        <w:rPr>
          <w:color w:val="000000" w:themeColor="text1"/>
        </w:rPr>
        <w:t xml:space="preserve">С примером построения такого рода диаграммы можно ознакомиться в </w:t>
      </w:r>
      <w:r>
        <w:rPr>
          <w:color w:val="000000" w:themeColor="text1"/>
          <w:lang w:val="en-US"/>
        </w:rPr>
        <w:t>Excel</w:t>
      </w:r>
      <w:r w:rsidRPr="00F906A7">
        <w:rPr>
          <w:color w:val="000000" w:themeColor="text1"/>
        </w:rPr>
        <w:t>-</w:t>
      </w:r>
      <w:r>
        <w:rPr>
          <w:color w:val="000000" w:themeColor="text1"/>
        </w:rPr>
        <w:t>файле лист «Пример3».</w:t>
      </w:r>
      <w:r w:rsidR="00FA6356">
        <w:rPr>
          <w:color w:val="000000" w:themeColor="text1"/>
        </w:rPr>
        <w:t xml:space="preserve"> Карта России с разбиением на федеральные округа была найдена в Интернете, сохранена как рисунок и импортирована в качестве фона области построения диаграммы. Координаты </w:t>
      </w:r>
      <w:r w:rsidR="00FA6356">
        <w:rPr>
          <w:color w:val="000000" w:themeColor="text1"/>
          <w:lang w:val="en-US"/>
        </w:rPr>
        <w:t xml:space="preserve">(X </w:t>
      </w:r>
      <w:r w:rsidR="00FA6356">
        <w:rPr>
          <w:color w:val="000000" w:themeColor="text1"/>
        </w:rPr>
        <w:t xml:space="preserve">и </w:t>
      </w:r>
      <w:r w:rsidR="00FA6356">
        <w:rPr>
          <w:color w:val="000000" w:themeColor="text1"/>
          <w:lang w:val="en-US"/>
        </w:rPr>
        <w:t xml:space="preserve">Y) </w:t>
      </w:r>
      <w:r w:rsidR="00FA6356">
        <w:rPr>
          <w:color w:val="000000" w:themeColor="text1"/>
        </w:rPr>
        <w:t>каждого «пузыря» были подобраны вручную.</w:t>
      </w:r>
    </w:p>
    <w:p w:rsidR="00FA6356" w:rsidRDefault="00FA6356" w:rsidP="00D94A3C">
      <w:pPr>
        <w:spacing w:after="120" w:line="240" w:lineRule="auto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6119495" cy="3914775"/>
            <wp:effectExtent l="19050" t="0" r="0" b="0"/>
            <wp:docPr id="17" name="Рисунок 16" descr="6. Распределение населения России по федеральным округа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Распределение населения России по федеральным округам.bmp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6A7" w:rsidRPr="00F906A7" w:rsidRDefault="00F906A7" w:rsidP="00D94A3C">
      <w:pPr>
        <w:spacing w:after="120" w:line="240" w:lineRule="auto"/>
        <w:rPr>
          <w:color w:val="000000" w:themeColor="text1"/>
        </w:rPr>
      </w:pPr>
      <w:r>
        <w:rPr>
          <w:color w:val="000000" w:themeColor="text1"/>
        </w:rPr>
        <w:t xml:space="preserve">Рис. 6. </w:t>
      </w:r>
      <w:r w:rsidR="00FA6356" w:rsidRPr="00FA6356">
        <w:rPr>
          <w:color w:val="000000" w:themeColor="text1"/>
        </w:rPr>
        <w:t>Распределение населения России по федеральным округам</w:t>
      </w:r>
    </w:p>
    <w:sectPr w:rsidR="00F906A7" w:rsidRPr="00F906A7" w:rsidSect="00D94A3C"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353D5"/>
    <w:rsid w:val="00031959"/>
    <w:rsid w:val="000A0FEF"/>
    <w:rsid w:val="000A3B65"/>
    <w:rsid w:val="000B76B9"/>
    <w:rsid w:val="000D6FA8"/>
    <w:rsid w:val="001258E5"/>
    <w:rsid w:val="0013077E"/>
    <w:rsid w:val="001816A7"/>
    <w:rsid w:val="001C1E69"/>
    <w:rsid w:val="001C5DB9"/>
    <w:rsid w:val="001D7DF5"/>
    <w:rsid w:val="00213EBB"/>
    <w:rsid w:val="002F3C0B"/>
    <w:rsid w:val="003A543B"/>
    <w:rsid w:val="003A7EBF"/>
    <w:rsid w:val="004D4CAF"/>
    <w:rsid w:val="00510FBE"/>
    <w:rsid w:val="00522735"/>
    <w:rsid w:val="005353D5"/>
    <w:rsid w:val="00580F5F"/>
    <w:rsid w:val="0060782F"/>
    <w:rsid w:val="006368E2"/>
    <w:rsid w:val="0068052B"/>
    <w:rsid w:val="00686484"/>
    <w:rsid w:val="006C4D70"/>
    <w:rsid w:val="006D7460"/>
    <w:rsid w:val="00722658"/>
    <w:rsid w:val="00727EC3"/>
    <w:rsid w:val="0077123F"/>
    <w:rsid w:val="0080568D"/>
    <w:rsid w:val="0081696A"/>
    <w:rsid w:val="00817DD1"/>
    <w:rsid w:val="008347CF"/>
    <w:rsid w:val="008608E2"/>
    <w:rsid w:val="008A2C7C"/>
    <w:rsid w:val="008F1B2D"/>
    <w:rsid w:val="00976410"/>
    <w:rsid w:val="009C23B2"/>
    <w:rsid w:val="009D7E3C"/>
    <w:rsid w:val="009E66C6"/>
    <w:rsid w:val="00AF15D7"/>
    <w:rsid w:val="00B1165B"/>
    <w:rsid w:val="00B54008"/>
    <w:rsid w:val="00B651C7"/>
    <w:rsid w:val="00B702E1"/>
    <w:rsid w:val="00B80843"/>
    <w:rsid w:val="00BA2E07"/>
    <w:rsid w:val="00BD4FDF"/>
    <w:rsid w:val="00BE7470"/>
    <w:rsid w:val="00CA6D39"/>
    <w:rsid w:val="00CB37DF"/>
    <w:rsid w:val="00D40105"/>
    <w:rsid w:val="00D6457F"/>
    <w:rsid w:val="00D94A3C"/>
    <w:rsid w:val="00E01EB1"/>
    <w:rsid w:val="00E9202F"/>
    <w:rsid w:val="00E96A23"/>
    <w:rsid w:val="00F11C40"/>
    <w:rsid w:val="00F55441"/>
    <w:rsid w:val="00F906A7"/>
    <w:rsid w:val="00FA6356"/>
    <w:rsid w:val="00FE1A24"/>
    <w:rsid w:val="00FF4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E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3D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94A3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9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b2blogger.com/articles/manage/47.html" TargetMode="External"/><Relationship Id="rId18" Type="http://schemas.openxmlformats.org/officeDocument/2006/relationships/hyperlink" Target="http://www.rian.ru/jpquake_mm/20110314/353803934.html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://ru.wikipedia.org/wiki/%D0%98%D0%BD%D1%84%D0%BE%D0%B3%D1%80%D0%B0%D1%84%D0%B8%D0%BA%D0%B0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ru.wikipedia.org/wiki/%D0%9C%D0%B0%D1%82%D1%80%D0%B8%D1%86%D0%B0_%D0%91%D0%9A%D0%93" TargetMode="External"/><Relationship Id="rId5" Type="http://schemas.openxmlformats.org/officeDocument/2006/relationships/hyperlink" Target="http://office.microsoft.com/ru-ru/excel-help/HA001233749.aspx" TargetMode="External"/><Relationship Id="rId15" Type="http://schemas.openxmlformats.org/officeDocument/2006/relationships/hyperlink" Target="http://daedmen.livejournal.com/113163.html" TargetMode="External"/><Relationship Id="rId10" Type="http://schemas.openxmlformats.org/officeDocument/2006/relationships/hyperlink" Target="http://baguzin.ru/wp/?p=190" TargetMode="External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4</Pages>
  <Words>555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Lanit</Company>
  <LinksUpToDate>false</LinksUpToDate>
  <CharactersWithSpaces>3716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Багузина</cp:lastModifiedBy>
  <cp:revision>9</cp:revision>
  <dcterms:created xsi:type="dcterms:W3CDTF">2010-12-14T07:21:00Z</dcterms:created>
  <dcterms:modified xsi:type="dcterms:W3CDTF">2011-03-25T15:58:00Z</dcterms:modified>
</cp:coreProperties>
</file>