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1" w:rsidRPr="00001D38" w:rsidRDefault="00001D38" w:rsidP="005A4556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Замена цифр на подписи в осях диаграммы </w:t>
      </w:r>
      <w:r>
        <w:rPr>
          <w:rFonts w:ascii="Times New Roman" w:hAnsi="Times New Roman" w:cs="Times New Roman"/>
          <w:b/>
          <w:sz w:val="28"/>
          <w:lang w:val="en-US"/>
        </w:rPr>
        <w:t>Excel</w:t>
      </w:r>
    </w:p>
    <w:p w:rsidR="0023476B" w:rsidRDefault="0023476B" w:rsidP="0023476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Недавно у меня возникла задача – отразить на графике уровень компетенций сотрудников. Как вы, возможно, </w:t>
      </w:r>
      <w:r w:rsidRPr="0023476B">
        <w:rPr>
          <w:rFonts w:ascii="Times New Roman" w:hAnsi="Times New Roman" w:cs="Times New Roman"/>
        </w:rPr>
        <w:t>знаете, изменить текст подписей оси значений невозможно, поскольку</w:t>
      </w:r>
      <w:r>
        <w:rPr>
          <w:rFonts w:ascii="Times New Roman" w:hAnsi="Times New Roman" w:cs="Times New Roman"/>
        </w:rPr>
        <w:t xml:space="preserve"> </w:t>
      </w:r>
      <w:r w:rsidRPr="0023476B">
        <w:rPr>
          <w:rFonts w:ascii="Times New Roman" w:hAnsi="Times New Roman" w:cs="Times New Roman"/>
        </w:rPr>
        <w:t xml:space="preserve">они всегда генерируются из чисел, обозначающих шкалу ряда. </w:t>
      </w:r>
      <w:r>
        <w:rPr>
          <w:rFonts w:ascii="Times New Roman" w:hAnsi="Times New Roman" w:cs="Times New Roman"/>
        </w:rPr>
        <w:t xml:space="preserve">Можно </w:t>
      </w:r>
      <w:r w:rsidRPr="0023476B">
        <w:rPr>
          <w:rFonts w:ascii="Times New Roman" w:hAnsi="Times New Roman" w:cs="Times New Roman"/>
        </w:rPr>
        <w:t>управлять форматированием подписей, однако их содержимое жестко определено</w:t>
      </w:r>
      <w:r>
        <w:rPr>
          <w:rFonts w:ascii="Times New Roman" w:hAnsi="Times New Roman" w:cs="Times New Roman"/>
        </w:rPr>
        <w:t xml:space="preserve"> правилами </w:t>
      </w:r>
      <w:proofErr w:type="spellStart"/>
      <w:r>
        <w:rPr>
          <w:rFonts w:ascii="Times New Roman" w:hAnsi="Times New Roman" w:cs="Times New Roman"/>
        </w:rPr>
        <w:t>Excel</w:t>
      </w:r>
      <w:proofErr w:type="spellEnd"/>
      <w:r>
        <w:rPr>
          <w:rFonts w:ascii="Times New Roman" w:hAnsi="Times New Roman" w:cs="Times New Roman"/>
        </w:rPr>
        <w:t xml:space="preserve">. Я же хотел, чтобы вместо </w:t>
      </w:r>
      <w:r w:rsidR="005940AE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 xml:space="preserve">, </w:t>
      </w:r>
      <w:r w:rsidR="005940AE">
        <w:rPr>
          <w:rFonts w:ascii="Times New Roman" w:hAnsi="Times New Roman" w:cs="Times New Roman"/>
        </w:rPr>
        <w:t>40% и т.п.</w:t>
      </w:r>
      <w:r>
        <w:rPr>
          <w:rFonts w:ascii="Times New Roman" w:hAnsi="Times New Roman" w:cs="Times New Roman"/>
        </w:rPr>
        <w:t xml:space="preserve"> на графике выводились названия</w:t>
      </w:r>
      <w:r w:rsidR="00E7764E">
        <w:rPr>
          <w:rFonts w:ascii="Times New Roman" w:hAnsi="Times New Roman" w:cs="Times New Roman"/>
        </w:rPr>
        <w:t xml:space="preserve"> уровней владения компетенциями,</w:t>
      </w:r>
      <w:r w:rsidR="006979E0">
        <w:rPr>
          <w:rFonts w:ascii="Times New Roman" w:hAnsi="Times New Roman" w:cs="Times New Roman"/>
        </w:rPr>
        <w:t xml:space="preserve"> </w:t>
      </w:r>
      <w:r w:rsidR="00E7764E">
        <w:rPr>
          <w:rFonts w:ascii="Times New Roman" w:hAnsi="Times New Roman" w:cs="Times New Roman"/>
        </w:rPr>
        <w:t>ч</w:t>
      </w:r>
      <w:r w:rsidR="006979E0">
        <w:rPr>
          <w:rFonts w:ascii="Times New Roman" w:hAnsi="Times New Roman" w:cs="Times New Roman"/>
        </w:rPr>
        <w:t>то-то типа:</w:t>
      </w:r>
    </w:p>
    <w:p w:rsidR="006979E0" w:rsidRDefault="00C06A00" w:rsidP="0023476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9495" cy="2202180"/>
            <wp:effectExtent l="19050" t="0" r="0" b="0"/>
            <wp:docPr id="8" name="Рисунок 7" descr="01. Уровень компетенц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Уровень компетенций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4E" w:rsidRDefault="00E7764E" w:rsidP="005A455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 Диаграмма уровня компетенций вместе с исходными данными для построения.</w:t>
      </w:r>
    </w:p>
    <w:p w:rsidR="005A4556" w:rsidRPr="005940AE" w:rsidRDefault="005940AE" w:rsidP="005A455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 решения подсказала мне идея, почерпнутая в книге Джона </w:t>
      </w:r>
      <w:proofErr w:type="spellStart"/>
      <w:r>
        <w:rPr>
          <w:rFonts w:ascii="Times New Roman" w:hAnsi="Times New Roman" w:cs="Times New Roman"/>
        </w:rPr>
        <w:t>Уокенбаха</w:t>
      </w:r>
      <w:proofErr w:type="spellEnd"/>
      <w:r>
        <w:rPr>
          <w:rFonts w:ascii="Times New Roman" w:hAnsi="Times New Roman" w:cs="Times New Roman"/>
        </w:rPr>
        <w:t xml:space="preserve"> «Диаграммы в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>»:</w:t>
      </w:r>
    </w:p>
    <w:p w:rsidR="005940AE" w:rsidRDefault="005940AE" w:rsidP="005A4556">
      <w:pPr>
        <w:spacing w:after="120" w:line="240" w:lineRule="auto"/>
        <w:rPr>
          <w:rFonts w:ascii="Times New Roman" w:hAnsi="Times New Roman" w:cs="Times New Roman"/>
        </w:rPr>
      </w:pPr>
      <w:r w:rsidRPr="005940AE">
        <w:rPr>
          <w:rFonts w:ascii="Times New Roman" w:hAnsi="Times New Roman" w:cs="Times New Roman"/>
        </w:rPr>
        <w:drawing>
          <wp:inline distT="0" distB="0" distL="0" distR="0">
            <wp:extent cx="1866281" cy="2640787"/>
            <wp:effectExtent l="19050" t="0" r="619" b="0"/>
            <wp:docPr id="5" name="Рисунок 0" descr="Уокенбах. Диаграммы в Exc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окенбах. Диаграммы в Excel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531" cy="264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A1" w:rsidRPr="00B136A1" w:rsidRDefault="00B136A1" w:rsidP="00B136A1">
      <w:pPr>
        <w:spacing w:after="120" w:line="240" w:lineRule="auto"/>
      </w:pPr>
      <w:r>
        <w:t xml:space="preserve">Скачайте пример в формате </w:t>
      </w:r>
      <w:r>
        <w:rPr>
          <w:lang w:val="en-US"/>
        </w:rPr>
        <w:t>Excel</w:t>
      </w:r>
      <w:r>
        <w:t>2007.</w:t>
      </w:r>
    </w:p>
    <w:p w:rsidR="00E7764E" w:rsidRDefault="00E7764E" w:rsidP="00E7764E">
      <w:pPr>
        <w:spacing w:after="0" w:line="240" w:lineRule="auto"/>
      </w:pPr>
      <w:r>
        <w:t>При создании диаграммы, показанной на рис. 1 использовались следующие принципы:</w:t>
      </w:r>
    </w:p>
    <w:p w:rsidR="00E7764E" w:rsidRDefault="00E7764E" w:rsidP="00E7764E">
      <w:pPr>
        <w:pStyle w:val="a9"/>
        <w:numPr>
          <w:ilvl w:val="0"/>
          <w:numId w:val="3"/>
        </w:numPr>
        <w:spacing w:after="120" w:line="240" w:lineRule="auto"/>
      </w:pPr>
      <w:r>
        <w:t>Диаграмма фактически является смешанной: в ней сочетаются график и точечная диаграмма.</w:t>
      </w:r>
    </w:p>
    <w:p w:rsidR="00E7764E" w:rsidRDefault="00E7764E" w:rsidP="00E7764E">
      <w:pPr>
        <w:pStyle w:val="a9"/>
        <w:numPr>
          <w:ilvl w:val="0"/>
          <w:numId w:val="3"/>
        </w:numPr>
        <w:spacing w:after="120" w:line="240" w:lineRule="auto"/>
      </w:pPr>
      <w:r>
        <w:t>«Настоящая» ось значений скрыта. Вместо нее выводится ряд точечной диаграммы, отформатированный таким образом, чтобы выглядеть как ось</w:t>
      </w:r>
      <w:r w:rsidR="00C06A00">
        <w:t xml:space="preserve"> (фиктивная ось)</w:t>
      </w:r>
      <w:r>
        <w:t>.</w:t>
      </w:r>
    </w:p>
    <w:p w:rsidR="00E7764E" w:rsidRDefault="00E7764E" w:rsidP="00E7764E">
      <w:pPr>
        <w:pStyle w:val="a9"/>
        <w:numPr>
          <w:ilvl w:val="0"/>
          <w:numId w:val="3"/>
        </w:numPr>
        <w:spacing w:after="120" w:line="240" w:lineRule="auto"/>
      </w:pPr>
      <w:r>
        <w:t>Данные точечной диаграммы находятся в диапазоне А1</w:t>
      </w:r>
      <w:r w:rsidR="00C06A00">
        <w:t>2</w:t>
      </w:r>
      <w:r>
        <w:t xml:space="preserve">:В18. Ось </w:t>
      </w:r>
      <w:r w:rsidR="00C06A00" w:rsidRPr="00C06A00">
        <w:rPr>
          <w:lang w:val="en-US"/>
        </w:rPr>
        <w:t>Y</w:t>
      </w:r>
      <w:r w:rsidR="00C06A00">
        <w:t xml:space="preserve"> для этого ряда</w:t>
      </w:r>
      <w:r>
        <w:t xml:space="preserve"> пре</w:t>
      </w:r>
      <w:r w:rsidR="00C06A00">
        <w:t>дставляет числовые оценки каждого уровня компетенций, например, 40% для «базового».</w:t>
      </w:r>
      <w:r>
        <w:t xml:space="preserve"> </w:t>
      </w:r>
    </w:p>
    <w:p w:rsidR="00E7764E" w:rsidRDefault="00E7764E" w:rsidP="00E7764E">
      <w:pPr>
        <w:pStyle w:val="a9"/>
        <w:numPr>
          <w:ilvl w:val="0"/>
          <w:numId w:val="3"/>
        </w:numPr>
        <w:spacing w:after="120" w:line="240" w:lineRule="auto"/>
      </w:pPr>
      <w:r>
        <w:t xml:space="preserve">Подписи оси </w:t>
      </w:r>
      <w:r w:rsidR="00C06A00">
        <w:rPr>
          <w:lang w:val="en-US"/>
        </w:rPr>
        <w:t>Y</w:t>
      </w:r>
      <w:r w:rsidR="00C06A00" w:rsidRPr="00C06A00">
        <w:t xml:space="preserve"> </w:t>
      </w:r>
      <w:r>
        <w:t xml:space="preserve">являются </w:t>
      </w:r>
      <w:r w:rsidRPr="00C06A00">
        <w:rPr>
          <w:b/>
        </w:rPr>
        <w:t>пользовательскими подписями</w:t>
      </w:r>
      <w:r w:rsidR="00C06A00" w:rsidRPr="00C06A00">
        <w:rPr>
          <w:b/>
        </w:rPr>
        <w:t xml:space="preserve"> данных ряда</w:t>
      </w:r>
      <w:r w:rsidR="00C06A00">
        <w:t xml:space="preserve"> точечной диаграммы, а не подписями оси!</w:t>
      </w:r>
    </w:p>
    <w:p w:rsidR="007F1566" w:rsidRDefault="00E7764E" w:rsidP="00E7764E">
      <w:pPr>
        <w:spacing w:after="120" w:line="240" w:lineRule="auto"/>
      </w:pPr>
      <w:r>
        <w:t xml:space="preserve">Чтобы лучше понять принцип действия фиктивной оси, </w:t>
      </w:r>
      <w:r w:rsidR="00C06A00">
        <w:t>посмотрите</w:t>
      </w:r>
      <w:r>
        <w:t xml:space="preserve"> на рис. </w:t>
      </w:r>
      <w:r w:rsidR="00C06A00">
        <w:t>2</w:t>
      </w:r>
      <w:r>
        <w:t>. Это стандартная точечная диаграмма, в которой точки данных соединены линиями, а маркеры ряда имитируют горизонтальные метки делений. В диаграмме используются точк</w:t>
      </w:r>
      <w:r w:rsidR="007F1566">
        <w:t>и</w:t>
      </w:r>
      <w:r>
        <w:t xml:space="preserve"> данных, определенные в диапазоне А</w:t>
      </w:r>
      <w:proofErr w:type="gramStart"/>
      <w:r>
        <w:t>2</w:t>
      </w:r>
      <w:proofErr w:type="gramEnd"/>
      <w:r>
        <w:t>:В</w:t>
      </w:r>
      <w:r w:rsidR="007F1566">
        <w:t>5</w:t>
      </w:r>
      <w:r>
        <w:t xml:space="preserve">. Все значения </w:t>
      </w:r>
      <w:r w:rsidR="007F1566">
        <w:t>Х</w:t>
      </w:r>
      <w:r>
        <w:t xml:space="preserve"> одинаковы (равны </w:t>
      </w:r>
      <w:r w:rsidR="007F1566">
        <w:t>нулю</w:t>
      </w:r>
      <w:r>
        <w:t>), поэтому ряд выв</w:t>
      </w:r>
      <w:r w:rsidR="007F1566">
        <w:t>одится как вертикальная линия. «</w:t>
      </w:r>
      <w:r>
        <w:t>Метки делений</w:t>
      </w:r>
      <w:r w:rsidR="007F1566">
        <w:t xml:space="preserve"> оси»</w:t>
      </w:r>
      <w:r>
        <w:t xml:space="preserve"> имитируются пользовательскими подписями данных.</w:t>
      </w:r>
      <w:r w:rsidR="007F1566">
        <w:t xml:space="preserve"> Для того</w:t>
      </w:r>
      <w:proofErr w:type="gramStart"/>
      <w:r w:rsidR="007F1566">
        <w:t>,</w:t>
      </w:r>
      <w:proofErr w:type="gramEnd"/>
      <w:r w:rsidR="007F1566">
        <w:t xml:space="preserve"> чтобы вставить символы в подписи данных, нужно последовательно выделить каждую подпись по отдельности и применить вставку спецсимвола, пройдя по меню Вставка </w:t>
      </w:r>
      <w:r w:rsidR="007F1566">
        <w:sym w:font="Symbol" w:char="F0AE"/>
      </w:r>
      <w:r w:rsidR="007F1566">
        <w:t xml:space="preserve"> Символ (рис. 3).</w:t>
      </w:r>
    </w:p>
    <w:p w:rsidR="007F1566" w:rsidRDefault="007F1566" w:rsidP="00E7764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991862" cy="2120130"/>
            <wp:effectExtent l="19050" t="0" r="0" b="0"/>
            <wp:docPr id="9" name="Рисунок 8" descr="02. Пример точечной диаграмм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Пример точечной диаграммы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012" cy="212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66" w:rsidRDefault="007F1566" w:rsidP="00E7764E">
      <w:pPr>
        <w:spacing w:after="120" w:line="240" w:lineRule="auto"/>
      </w:pPr>
      <w:r>
        <w:t>Рис. 2. Пример отформатированной точечной диаграммы.</w:t>
      </w:r>
    </w:p>
    <w:p w:rsidR="007F1566" w:rsidRDefault="007F1566" w:rsidP="00E7764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485993" cy="2589580"/>
            <wp:effectExtent l="19050" t="0" r="407" b="0"/>
            <wp:docPr id="10" name="Рисунок 9" descr="03. Символ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Символы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973" cy="259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66" w:rsidRDefault="007F1566" w:rsidP="00E7764E">
      <w:pPr>
        <w:spacing w:after="120" w:line="240" w:lineRule="auto"/>
      </w:pPr>
      <w:r>
        <w:t>Рис. 3. Вставка символа в подпись данных.</w:t>
      </w:r>
    </w:p>
    <w:p w:rsidR="007F1566" w:rsidRPr="00B136A1" w:rsidRDefault="007F1566" w:rsidP="00E7764E">
      <w:pPr>
        <w:spacing w:after="120" w:line="240" w:lineRule="auto"/>
        <w:rPr>
          <w:b/>
        </w:rPr>
      </w:pPr>
      <w:r w:rsidRPr="00B136A1">
        <w:rPr>
          <w:b/>
        </w:rPr>
        <w:t>Давайте теперь рассмотрим шаги создания диаграммы, приведенной на рис. 1.</w:t>
      </w:r>
    </w:p>
    <w:p w:rsidR="009852BD" w:rsidRDefault="007F1566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7F1566">
        <w:rPr>
          <w:rFonts w:cs="Times New Roman"/>
        </w:rPr>
        <w:t>Выделите диапазон А</w:t>
      </w:r>
      <w:proofErr w:type="gramStart"/>
      <w:r w:rsidRPr="007F1566">
        <w:rPr>
          <w:rFonts w:cs="Times New Roman"/>
        </w:rPr>
        <w:t>1</w:t>
      </w:r>
      <w:proofErr w:type="gramEnd"/>
      <w:r w:rsidRPr="007F1566">
        <w:rPr>
          <w:rFonts w:cs="Times New Roman"/>
        </w:rPr>
        <w:t>:</w:t>
      </w:r>
      <w:r w:rsidR="00B136A1">
        <w:rPr>
          <w:rFonts w:cs="Times New Roman"/>
        </w:rPr>
        <w:t>С</w:t>
      </w:r>
      <w:proofErr w:type="gramStart"/>
      <w:r w:rsidR="00B136A1">
        <w:rPr>
          <w:rFonts w:cs="Times New Roman"/>
        </w:rPr>
        <w:t>7</w:t>
      </w:r>
      <w:proofErr w:type="gramEnd"/>
      <w:r w:rsidRPr="007F1566">
        <w:rPr>
          <w:rFonts w:cs="Times New Roman"/>
        </w:rPr>
        <w:t xml:space="preserve"> и </w:t>
      </w:r>
      <w:r w:rsidR="00B136A1">
        <w:rPr>
          <w:rFonts w:cs="Times New Roman"/>
        </w:rPr>
        <w:t>постройте стандартную гистограмму с группировкой</w:t>
      </w:r>
      <w:r w:rsidR="009852BD">
        <w:rPr>
          <w:rFonts w:cs="Times New Roman"/>
        </w:rPr>
        <w:t>:</w:t>
      </w:r>
    </w:p>
    <w:p w:rsidR="009852BD" w:rsidRDefault="009852BD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3600564" cy="2114092"/>
            <wp:effectExtent l="19050" t="0" r="0" b="0"/>
            <wp:docPr id="11" name="Рисунок 10" descr="04. Гистограмма с группировк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Гистограмма с группировкой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331" cy="211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66" w:rsidRDefault="00030A7C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proofErr w:type="gramStart"/>
      <w:r>
        <w:rPr>
          <w:rFonts w:cs="Times New Roman"/>
        </w:rPr>
        <w:t>Разместите</w:t>
      </w:r>
      <w:r w:rsidR="007F1566" w:rsidRPr="007F1566">
        <w:rPr>
          <w:rFonts w:cs="Times New Roman"/>
        </w:rPr>
        <w:t xml:space="preserve"> легенду</w:t>
      </w:r>
      <w:proofErr w:type="gramEnd"/>
      <w:r>
        <w:rPr>
          <w:rFonts w:cs="Times New Roman"/>
        </w:rPr>
        <w:t xml:space="preserve"> сверху, добавьте заголовок, задайте фиксированные параметры оси значений: минимум (ноль), максимум (1), цену основных делений (0,2):</w:t>
      </w:r>
    </w:p>
    <w:p w:rsidR="00030A7C" w:rsidRPr="007F1566" w:rsidRDefault="00A120D9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4297855" cy="2216505"/>
            <wp:effectExtent l="19050" t="0" r="7445" b="0"/>
            <wp:docPr id="12" name="Рисунок 11" descr="05. Гистограмма v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Гистограмма v.1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077" cy="221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08" w:rsidRPr="007F1566" w:rsidRDefault="007F1566" w:rsidP="00C02408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7F1566">
        <w:rPr>
          <w:rFonts w:cs="Times New Roman"/>
        </w:rPr>
        <w:t>Выделите диапазон А1</w:t>
      </w:r>
      <w:r w:rsidR="00A120D9">
        <w:rPr>
          <w:rFonts w:cs="Times New Roman"/>
        </w:rPr>
        <w:t>2</w:t>
      </w:r>
      <w:r w:rsidRPr="007F1566">
        <w:rPr>
          <w:rFonts w:cs="Times New Roman"/>
        </w:rPr>
        <w:t>:В1</w:t>
      </w:r>
      <w:r w:rsidR="00A120D9">
        <w:rPr>
          <w:rFonts w:cs="Times New Roman"/>
        </w:rPr>
        <w:t>8</w:t>
      </w:r>
      <w:r w:rsidR="00C02408">
        <w:rPr>
          <w:rFonts w:cs="Times New Roman"/>
        </w:rPr>
        <w:t xml:space="preserve"> (рис. 1), скопируйте его в буфер памяти. Выделите </w:t>
      </w:r>
      <w:r w:rsidRPr="007F1566">
        <w:rPr>
          <w:rFonts w:cs="Times New Roman"/>
        </w:rPr>
        <w:t>диаг</w:t>
      </w:r>
      <w:r w:rsidR="00C02408">
        <w:rPr>
          <w:rFonts w:cs="Times New Roman"/>
        </w:rPr>
        <w:t>рамму и выберите команду Правка</w:t>
      </w:r>
      <w:r w:rsidR="00C02408">
        <w:rPr>
          <w:rFonts w:cs="Times New Roman"/>
        </w:rPr>
        <w:sym w:font="Symbol" w:char="F0AE"/>
      </w:r>
      <w:r w:rsidRPr="007F1566">
        <w:rPr>
          <w:rFonts w:cs="Times New Roman"/>
        </w:rPr>
        <w:t>Специальная вставка. Установите</w:t>
      </w:r>
      <w:r w:rsidR="00C02408">
        <w:rPr>
          <w:rFonts w:cs="Times New Roman"/>
        </w:rPr>
        <w:t xml:space="preserve"> </w:t>
      </w:r>
      <w:r w:rsidRPr="007F1566">
        <w:rPr>
          <w:rFonts w:cs="Times New Roman"/>
        </w:rPr>
        <w:t>переключатели новые ряды и Значения (Y) в столбцах. Установите флажк</w:t>
      </w:r>
      <w:r w:rsidR="00C02408">
        <w:rPr>
          <w:rFonts w:cs="Times New Roman"/>
        </w:rPr>
        <w:t>и</w:t>
      </w:r>
      <w:r w:rsidRPr="007F1566">
        <w:rPr>
          <w:rFonts w:cs="Times New Roman"/>
        </w:rPr>
        <w:t xml:space="preserve"> </w:t>
      </w:r>
      <w:r w:rsidR="00C02408">
        <w:rPr>
          <w:rFonts w:cs="Times New Roman"/>
        </w:rPr>
        <w:t>Имена рядов в первой строке и Категории (подписи оси Х) в первом столбце.</w:t>
      </w:r>
    </w:p>
    <w:p w:rsidR="00C02408" w:rsidRPr="007F1566" w:rsidRDefault="00C02408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1810177" cy="1324052"/>
            <wp:effectExtent l="19050" t="0" r="0" b="0"/>
            <wp:docPr id="13" name="Рисунок 12" descr="06. Специальная встав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Специальная вставка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229" cy="132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08" w:rsidRDefault="00C02408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Нажмите </w:t>
      </w:r>
      <w:r>
        <w:rPr>
          <w:rFonts w:cs="Times New Roman"/>
          <w:lang w:val="en-US"/>
        </w:rPr>
        <w:t>Ok</w:t>
      </w:r>
      <w:r>
        <w:rPr>
          <w:rFonts w:cs="Times New Roman"/>
        </w:rPr>
        <w:t>. В</w:t>
      </w:r>
      <w:r w:rsidRPr="007F1566">
        <w:rPr>
          <w:rFonts w:cs="Times New Roman"/>
        </w:rPr>
        <w:t>ы добав</w:t>
      </w:r>
      <w:r>
        <w:rPr>
          <w:rFonts w:cs="Times New Roman"/>
        </w:rPr>
        <w:t>или в диаграмму новый ряд</w:t>
      </w:r>
    </w:p>
    <w:p w:rsidR="00C02408" w:rsidRDefault="00C02408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216450" cy="2184587"/>
            <wp:effectExtent l="19050" t="0" r="0" b="0"/>
            <wp:docPr id="14" name="Рисунок 13" descr="07. Гистограмма v.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Гистограмма v.2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782" cy="21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08" w:rsidRDefault="007F1566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7F1566">
        <w:rPr>
          <w:rFonts w:cs="Times New Roman"/>
        </w:rPr>
        <w:t xml:space="preserve">Выделите новый ряд и </w:t>
      </w:r>
      <w:r w:rsidR="00C02408">
        <w:rPr>
          <w:rFonts w:cs="Times New Roman"/>
        </w:rPr>
        <w:t>правой кнопкой мыши выберите</w:t>
      </w:r>
      <w:proofErr w:type="gramStart"/>
      <w:r w:rsidR="00C02408">
        <w:rPr>
          <w:rFonts w:cs="Times New Roman"/>
        </w:rPr>
        <w:t xml:space="preserve"> И</w:t>
      </w:r>
      <w:proofErr w:type="gramEnd"/>
      <w:r w:rsidR="00C02408">
        <w:rPr>
          <w:rFonts w:cs="Times New Roman"/>
        </w:rPr>
        <w:t xml:space="preserve">зменить тип диаграммы для ряда. </w:t>
      </w:r>
      <w:r w:rsidRPr="007F1566">
        <w:rPr>
          <w:rFonts w:cs="Times New Roman"/>
        </w:rPr>
        <w:t>Задайте</w:t>
      </w:r>
      <w:r w:rsidR="00C02408">
        <w:rPr>
          <w:rFonts w:cs="Times New Roman"/>
        </w:rPr>
        <w:t xml:space="preserve"> тип диаграммы «</w:t>
      </w:r>
      <w:proofErr w:type="gramStart"/>
      <w:r w:rsidR="00C02408">
        <w:rPr>
          <w:rFonts w:cs="Times New Roman"/>
        </w:rPr>
        <w:t>Точечная</w:t>
      </w:r>
      <w:proofErr w:type="gramEnd"/>
      <w:r w:rsidR="00C02408">
        <w:rPr>
          <w:rFonts w:cs="Times New Roman"/>
        </w:rPr>
        <w:t xml:space="preserve"> с гладкими кривыми и маркерами»:</w:t>
      </w:r>
    </w:p>
    <w:p w:rsidR="00C02408" w:rsidRDefault="00C02408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216450" cy="2184585"/>
            <wp:effectExtent l="19050" t="0" r="0" b="0"/>
            <wp:docPr id="15" name="Рисунок 14" descr="08. Гистограмма v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Гистограмма v.3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300" cy="218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28A" w:rsidRDefault="005B328A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Для нового ряда </w:t>
      </w:r>
      <w:r>
        <w:rPr>
          <w:rFonts w:cs="Times New Roman"/>
          <w:lang w:val="en-US"/>
        </w:rPr>
        <w:t>Excel</w:t>
      </w:r>
      <w:r w:rsidRPr="005B328A">
        <w:rPr>
          <w:rFonts w:cs="Times New Roman"/>
        </w:rPr>
        <w:t xml:space="preserve"> </w:t>
      </w:r>
      <w:r>
        <w:rPr>
          <w:rFonts w:cs="Times New Roman"/>
        </w:rPr>
        <w:t>создал вспомогательные вертикальную (справа) и горизонтальную (сверху) оси. Удалите вспомогательную вертикальную ось. Этим вы зададите масштаб для ряда точечной диаграммы такой же, как и для основной гистограммы. Выделите вспомогательную горизонтальную ось и отформатируйте ее, указав для основных делений – нет, для подписей оси – нет:</w:t>
      </w:r>
    </w:p>
    <w:p w:rsidR="007F1566" w:rsidRPr="007F1566" w:rsidRDefault="005B328A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3748278" cy="2300215"/>
            <wp:effectExtent l="19050" t="0" r="4572" b="0"/>
            <wp:docPr id="16" name="Рисунок 15" descr="09. Формат вспосогательной ос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 Формат вспосогательной оси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047" cy="22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</w:p>
    <w:p w:rsidR="005B328A" w:rsidRDefault="005B328A" w:rsidP="005B328A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</w:rPr>
        <w:t>Выделите основную вертикальную ось и отформатируйте ее, указав для основных делени</w:t>
      </w:r>
      <w:r w:rsidR="00B40C6F">
        <w:rPr>
          <w:rFonts w:cs="Times New Roman"/>
        </w:rPr>
        <w:t>й – нет, для подписей оси – нет.</w:t>
      </w:r>
    </w:p>
    <w:p w:rsidR="00B40C6F" w:rsidRDefault="007F1566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7F1566">
        <w:rPr>
          <w:rFonts w:cs="Times New Roman"/>
        </w:rPr>
        <w:t xml:space="preserve">Выделите ряд точечной диаграммы и </w:t>
      </w:r>
      <w:r w:rsidR="005B328A">
        <w:rPr>
          <w:rFonts w:cs="Times New Roman"/>
        </w:rPr>
        <w:t>отформатируйте его. Цвет линии – черный, маркер – похожий на деления оси (выберите размер</w:t>
      </w:r>
      <w:r w:rsidR="00B40C6F">
        <w:rPr>
          <w:rFonts w:cs="Times New Roman"/>
        </w:rPr>
        <w:t xml:space="preserve"> маркера</w:t>
      </w:r>
      <w:r w:rsidR="005B328A">
        <w:rPr>
          <w:rFonts w:cs="Times New Roman"/>
        </w:rPr>
        <w:t xml:space="preserve"> и задайте черный цвет), толщину линии подберите так, чтобы она не отличалась от горизонтальной линии, добавьте подписи данных (всё равно, какие). Отформатируйте подписи данных, указав на вкладке </w:t>
      </w:r>
      <w:r w:rsidR="00B40C6F">
        <w:rPr>
          <w:rFonts w:cs="Times New Roman"/>
        </w:rPr>
        <w:t xml:space="preserve">Параметры подписи – Слева. </w:t>
      </w:r>
    </w:p>
    <w:p w:rsidR="00B40C6F" w:rsidRDefault="00B40C6F" w:rsidP="007F1566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</w:rPr>
        <w:t>Войдите в легенду, выделите и удалите описание ряда, относящегося к точечной диаграмме.</w:t>
      </w:r>
    </w:p>
    <w:p w:rsidR="007F1566" w:rsidRDefault="007F1566" w:rsidP="00B40C6F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proofErr w:type="gramStart"/>
      <w:r w:rsidRPr="007F1566">
        <w:rPr>
          <w:rFonts w:cs="Times New Roman"/>
        </w:rPr>
        <w:t>Выдел</w:t>
      </w:r>
      <w:r w:rsidR="005B328A">
        <w:rPr>
          <w:rFonts w:cs="Times New Roman"/>
        </w:rPr>
        <w:t>яйте по очереди</w:t>
      </w:r>
      <w:r w:rsidRPr="007F1566">
        <w:rPr>
          <w:rFonts w:cs="Times New Roman"/>
        </w:rPr>
        <w:t xml:space="preserve"> подписи данных ряда точечной диаграммы и </w:t>
      </w:r>
      <w:r w:rsidR="00B40C6F">
        <w:rPr>
          <w:rFonts w:cs="Times New Roman"/>
        </w:rPr>
        <w:t>(как показано на рис. 3) напечатайте в них те слова, которые хотели (область С13:</w:t>
      </w:r>
      <w:proofErr w:type="gramEnd"/>
      <w:r w:rsidR="00B40C6F">
        <w:rPr>
          <w:rFonts w:cs="Times New Roman"/>
        </w:rPr>
        <w:t>С18 рис. 1)</w:t>
      </w:r>
      <w:r w:rsidR="0049451C">
        <w:rPr>
          <w:rFonts w:cs="Times New Roman"/>
        </w:rPr>
        <w:t>.</w:t>
      </w:r>
    </w:p>
    <w:p w:rsidR="0049451C" w:rsidRDefault="0049451C" w:rsidP="00B40C6F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proofErr w:type="spellStart"/>
      <w:r>
        <w:rPr>
          <w:rFonts w:cs="Times New Roman"/>
        </w:rPr>
        <w:t>Вуаля</w:t>
      </w:r>
      <w:proofErr w:type="spellEnd"/>
      <w:r>
        <w:rPr>
          <w:rFonts w:cs="Times New Roman"/>
        </w:rPr>
        <w:t>:</w:t>
      </w:r>
    </w:p>
    <w:p w:rsidR="0049451C" w:rsidRPr="007F1566" w:rsidRDefault="0049451C" w:rsidP="00B40C6F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785494" cy="2640787"/>
            <wp:effectExtent l="19050" t="0" r="0" b="0"/>
            <wp:docPr id="17" name="Рисунок 16" descr="10. Гистограмма v.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Гистограмма v.4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297" cy="264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66" w:rsidRPr="007F1566" w:rsidRDefault="007F1566" w:rsidP="007F1566">
      <w:pPr>
        <w:spacing w:after="120" w:line="240" w:lineRule="auto"/>
      </w:pPr>
    </w:p>
    <w:sectPr w:rsidR="007F1566" w:rsidRPr="007F1566" w:rsidSect="00C76B3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8A" w:rsidRDefault="005B328A" w:rsidP="005A4556">
      <w:pPr>
        <w:spacing w:after="0" w:line="240" w:lineRule="auto"/>
      </w:pPr>
      <w:r>
        <w:separator/>
      </w:r>
    </w:p>
  </w:endnote>
  <w:endnote w:type="continuationSeparator" w:id="0">
    <w:p w:rsidR="005B328A" w:rsidRDefault="005B328A" w:rsidP="005A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8A" w:rsidRDefault="005B328A" w:rsidP="005A4556">
      <w:pPr>
        <w:spacing w:after="0" w:line="240" w:lineRule="auto"/>
      </w:pPr>
      <w:r>
        <w:separator/>
      </w:r>
    </w:p>
  </w:footnote>
  <w:footnote w:type="continuationSeparator" w:id="0">
    <w:p w:rsidR="005B328A" w:rsidRDefault="005B328A" w:rsidP="005A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95C"/>
    <w:multiLevelType w:val="hybridMultilevel"/>
    <w:tmpl w:val="E2D836B2"/>
    <w:lvl w:ilvl="0" w:tplc="7D70B3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0CCB"/>
    <w:multiLevelType w:val="hybridMultilevel"/>
    <w:tmpl w:val="D374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A3A0A"/>
    <w:multiLevelType w:val="hybridMultilevel"/>
    <w:tmpl w:val="A60C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B33"/>
    <w:rsid w:val="00001D38"/>
    <w:rsid w:val="00030A7C"/>
    <w:rsid w:val="0023476B"/>
    <w:rsid w:val="003E5406"/>
    <w:rsid w:val="0049451C"/>
    <w:rsid w:val="004E3804"/>
    <w:rsid w:val="00553E20"/>
    <w:rsid w:val="005940AE"/>
    <w:rsid w:val="005A4556"/>
    <w:rsid w:val="005B328A"/>
    <w:rsid w:val="00682C0A"/>
    <w:rsid w:val="006979E0"/>
    <w:rsid w:val="007F1566"/>
    <w:rsid w:val="00895A88"/>
    <w:rsid w:val="009852BD"/>
    <w:rsid w:val="009853DE"/>
    <w:rsid w:val="009D1C6B"/>
    <w:rsid w:val="00A03FA9"/>
    <w:rsid w:val="00A120D9"/>
    <w:rsid w:val="00AE3511"/>
    <w:rsid w:val="00B037E8"/>
    <w:rsid w:val="00B136A1"/>
    <w:rsid w:val="00B40C6F"/>
    <w:rsid w:val="00BF5289"/>
    <w:rsid w:val="00C02408"/>
    <w:rsid w:val="00C06A00"/>
    <w:rsid w:val="00C57854"/>
    <w:rsid w:val="00C76B33"/>
    <w:rsid w:val="00D54CCB"/>
    <w:rsid w:val="00D80E5C"/>
    <w:rsid w:val="00E03517"/>
    <w:rsid w:val="00E7764E"/>
    <w:rsid w:val="00F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35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A45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45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4556"/>
    <w:rPr>
      <w:vertAlign w:val="superscript"/>
    </w:rPr>
  </w:style>
  <w:style w:type="paragraph" w:styleId="a9">
    <w:name w:val="List Paragraph"/>
    <w:basedOn w:val="a"/>
    <w:uiPriority w:val="34"/>
    <w:qFormat/>
    <w:rsid w:val="0098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440A-CE9D-481D-9828-9D26580A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Багузина</cp:lastModifiedBy>
  <cp:revision>2</cp:revision>
  <dcterms:created xsi:type="dcterms:W3CDTF">2011-05-07T12:31:00Z</dcterms:created>
  <dcterms:modified xsi:type="dcterms:W3CDTF">2011-05-07T12:31:00Z</dcterms:modified>
</cp:coreProperties>
</file>