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29" w:rsidRDefault="00C20DF7" w:rsidP="00254C29">
      <w:pPr>
        <w:spacing w:after="24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Снижение </w:t>
      </w:r>
      <w:r w:rsidR="00542A2B">
        <w:rPr>
          <w:rFonts w:ascii="Times New Roman" w:hAnsi="Times New Roman" w:cs="Times New Roman"/>
          <w:b/>
          <w:sz w:val="28"/>
        </w:rPr>
        <w:t xml:space="preserve">рисков и </w:t>
      </w:r>
      <w:r>
        <w:rPr>
          <w:rFonts w:ascii="Times New Roman" w:hAnsi="Times New Roman" w:cs="Times New Roman"/>
          <w:b/>
          <w:sz w:val="28"/>
        </w:rPr>
        <w:t>н</w:t>
      </w:r>
      <w:r w:rsidR="00242E0B" w:rsidRPr="00242E0B">
        <w:rPr>
          <w:rFonts w:ascii="Times New Roman" w:hAnsi="Times New Roman" w:cs="Times New Roman"/>
          <w:b/>
          <w:sz w:val="28"/>
        </w:rPr>
        <w:t>алогов</w:t>
      </w:r>
      <w:r>
        <w:rPr>
          <w:rFonts w:ascii="Times New Roman" w:hAnsi="Times New Roman" w:cs="Times New Roman"/>
          <w:b/>
          <w:sz w:val="28"/>
        </w:rPr>
        <w:t>ой</w:t>
      </w:r>
      <w:r w:rsidR="00242E0B" w:rsidRPr="00242E0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нагрузки</w:t>
      </w:r>
      <w:r w:rsidR="00242E0B" w:rsidRPr="00242E0B">
        <w:rPr>
          <w:rFonts w:ascii="Times New Roman" w:hAnsi="Times New Roman" w:cs="Times New Roman"/>
          <w:b/>
          <w:sz w:val="28"/>
        </w:rPr>
        <w:t xml:space="preserve"> п</w:t>
      </w:r>
      <w:r w:rsidR="006809F5">
        <w:rPr>
          <w:rFonts w:ascii="Times New Roman" w:hAnsi="Times New Roman" w:cs="Times New Roman"/>
          <w:b/>
          <w:sz w:val="28"/>
        </w:rPr>
        <w:t>утем разделения</w:t>
      </w:r>
      <w:r w:rsidR="00242E0B" w:rsidRPr="00242E0B">
        <w:rPr>
          <w:rFonts w:ascii="Times New Roman" w:hAnsi="Times New Roman" w:cs="Times New Roman"/>
          <w:b/>
          <w:sz w:val="28"/>
        </w:rPr>
        <w:t xml:space="preserve"> вид</w:t>
      </w:r>
      <w:r w:rsidR="006809F5">
        <w:rPr>
          <w:rFonts w:ascii="Times New Roman" w:hAnsi="Times New Roman" w:cs="Times New Roman"/>
          <w:b/>
          <w:sz w:val="28"/>
        </w:rPr>
        <w:t>ов</w:t>
      </w:r>
      <w:r w:rsidR="00242E0B" w:rsidRPr="00242E0B">
        <w:rPr>
          <w:rFonts w:ascii="Times New Roman" w:hAnsi="Times New Roman" w:cs="Times New Roman"/>
          <w:b/>
          <w:sz w:val="28"/>
        </w:rPr>
        <w:t xml:space="preserve"> деятельности</w:t>
      </w:r>
      <w:r w:rsidR="006809F5">
        <w:rPr>
          <w:rFonts w:ascii="Times New Roman" w:hAnsi="Times New Roman" w:cs="Times New Roman"/>
          <w:b/>
          <w:sz w:val="28"/>
        </w:rPr>
        <w:t xml:space="preserve"> по юридическим лицам</w:t>
      </w:r>
    </w:p>
    <w:p w:rsidR="008F2A47" w:rsidRDefault="006809F5" w:rsidP="00254C29">
      <w:pPr>
        <w:spacing w:before="360"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компания осуществляет несколько видов деятельности</w:t>
      </w:r>
      <w:r w:rsidR="00B01C6B">
        <w:rPr>
          <w:rFonts w:ascii="Times New Roman" w:hAnsi="Times New Roman" w:cs="Times New Roman"/>
        </w:rPr>
        <w:t xml:space="preserve">, </w:t>
      </w:r>
      <w:r w:rsidR="008F2A47">
        <w:rPr>
          <w:rFonts w:ascii="Times New Roman" w:hAnsi="Times New Roman" w:cs="Times New Roman"/>
        </w:rPr>
        <w:t xml:space="preserve">часть которых облагается НДС, а часть – нет, существует </w:t>
      </w:r>
      <w:r w:rsidR="00C20DF7">
        <w:rPr>
          <w:rFonts w:ascii="Times New Roman" w:hAnsi="Times New Roman" w:cs="Times New Roman"/>
        </w:rPr>
        <w:t xml:space="preserve">легальная </w:t>
      </w:r>
      <w:r w:rsidR="008F2A47">
        <w:rPr>
          <w:rFonts w:ascii="Times New Roman" w:hAnsi="Times New Roman" w:cs="Times New Roman"/>
        </w:rPr>
        <w:t>возможность оптимизировать налоговую нагрузку, разделив бизнес между двумя юридическими лицами. Рассмотрим, за счет чего снижается налоговое бремя.</w:t>
      </w:r>
    </w:p>
    <w:p w:rsidR="00360688" w:rsidRPr="00360688" w:rsidRDefault="00360688" w:rsidP="00360688">
      <w:pPr>
        <w:spacing w:before="240" w:after="120" w:line="240" w:lineRule="auto"/>
        <w:rPr>
          <w:rFonts w:ascii="Times New Roman" w:hAnsi="Times New Roman" w:cs="Times New Roman"/>
          <w:b/>
          <w:sz w:val="24"/>
        </w:rPr>
      </w:pPr>
      <w:r w:rsidRPr="00360688">
        <w:rPr>
          <w:rFonts w:ascii="Times New Roman" w:hAnsi="Times New Roman" w:cs="Times New Roman"/>
          <w:b/>
          <w:sz w:val="24"/>
        </w:rPr>
        <w:t>Традиционный подход</w:t>
      </w:r>
      <w:r w:rsidR="00542A2B">
        <w:rPr>
          <w:rFonts w:ascii="Times New Roman" w:hAnsi="Times New Roman" w:cs="Times New Roman"/>
          <w:b/>
          <w:sz w:val="24"/>
        </w:rPr>
        <w:t xml:space="preserve"> – использование раздельного учета</w:t>
      </w:r>
    </w:p>
    <w:p w:rsidR="00C20DF7" w:rsidRDefault="00C20DF7" w:rsidP="00EE599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Конечный перечень операций, не подлежащих налогообложению (налогом на добавленную стоимость), приведен в статье 149 Налогового кодекса Российской Федерации (НК). Если </w:t>
      </w:r>
      <w:r w:rsidR="00BA2E27">
        <w:rPr>
          <w:rFonts w:ascii="Times New Roman" w:hAnsi="Times New Roman" w:cs="Times New Roman"/>
        </w:rPr>
        <w:t>организация</w:t>
      </w:r>
      <w:r>
        <w:rPr>
          <w:rFonts w:ascii="Times New Roman" w:hAnsi="Times New Roman" w:cs="Times New Roman"/>
        </w:rPr>
        <w:t xml:space="preserve"> </w:t>
      </w:r>
      <w:r w:rsidRPr="0010569A">
        <w:rPr>
          <w:rFonts w:ascii="Times New Roman" w:hAnsi="Times New Roman" w:cs="Times New Roman"/>
        </w:rPr>
        <w:t>осуществля</w:t>
      </w:r>
      <w:r w:rsidR="00360688">
        <w:rPr>
          <w:rFonts w:ascii="Times New Roman" w:hAnsi="Times New Roman" w:cs="Times New Roman"/>
        </w:rPr>
        <w:t>е</w:t>
      </w:r>
      <w:r w:rsidRPr="0010569A">
        <w:rPr>
          <w:rFonts w:ascii="Times New Roman" w:hAnsi="Times New Roman" w:cs="Times New Roman"/>
        </w:rPr>
        <w:t>т</w:t>
      </w:r>
      <w:r w:rsidR="00360688">
        <w:rPr>
          <w:rFonts w:ascii="Times New Roman" w:hAnsi="Times New Roman" w:cs="Times New Roman"/>
        </w:rPr>
        <w:t xml:space="preserve"> как </w:t>
      </w:r>
      <w:r w:rsidRPr="0010569A">
        <w:rPr>
          <w:rFonts w:ascii="Times New Roman" w:hAnsi="Times New Roman" w:cs="Times New Roman"/>
        </w:rPr>
        <w:t xml:space="preserve">операции, подлежащие налогообложению, </w:t>
      </w:r>
      <w:r w:rsidR="00360688">
        <w:rPr>
          <w:rFonts w:ascii="Times New Roman" w:hAnsi="Times New Roman" w:cs="Times New Roman"/>
        </w:rPr>
        <w:t xml:space="preserve">так </w:t>
      </w:r>
      <w:r w:rsidRPr="0010569A">
        <w:rPr>
          <w:rFonts w:ascii="Times New Roman" w:hAnsi="Times New Roman" w:cs="Times New Roman"/>
        </w:rPr>
        <w:t>и операции, не подлежащие налогообложению</w:t>
      </w:r>
      <w:r>
        <w:rPr>
          <w:rFonts w:ascii="Times New Roman" w:hAnsi="Times New Roman" w:cs="Times New Roman"/>
        </w:rPr>
        <w:t xml:space="preserve">, </w:t>
      </w:r>
      <w:r w:rsidR="00BA2E27">
        <w:rPr>
          <w:rFonts w:ascii="Times New Roman" w:hAnsi="Times New Roman" w:cs="Times New Roman"/>
        </w:rPr>
        <w:t xml:space="preserve">ей </w:t>
      </w:r>
      <w:r w:rsidR="00360688"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</w:rPr>
        <w:t xml:space="preserve"> </w:t>
      </w:r>
      <w:r w:rsidRPr="0010569A">
        <w:rPr>
          <w:rFonts w:ascii="Times New Roman" w:hAnsi="Times New Roman" w:cs="Times New Roman"/>
        </w:rPr>
        <w:t xml:space="preserve">вести раздельный учет </w:t>
      </w:r>
      <w:r w:rsidR="00360688">
        <w:rPr>
          <w:rFonts w:ascii="Times New Roman" w:hAnsi="Times New Roman" w:cs="Times New Roman"/>
        </w:rPr>
        <w:t>(п. 4, статьи 149 НК).</w:t>
      </w:r>
    </w:p>
    <w:p w:rsidR="0087441E" w:rsidRDefault="0087441E" w:rsidP="008744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</w:t>
      </w:r>
      <w:r w:rsidR="00BA2E27">
        <w:rPr>
          <w:rFonts w:ascii="Times New Roman" w:hAnsi="Times New Roman" w:cs="Times New Roman"/>
        </w:rPr>
        <w:t xml:space="preserve"> п</w:t>
      </w:r>
      <w:r w:rsidR="00542A2B">
        <w:rPr>
          <w:rFonts w:ascii="Times New Roman" w:hAnsi="Times New Roman" w:cs="Times New Roman"/>
        </w:rPr>
        <w:t>ри этом</w:t>
      </w:r>
      <w:r w:rsidR="00BA2E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делать с «входным»</w:t>
      </w:r>
      <w:r w:rsidR="00BA2E27">
        <w:rPr>
          <w:rFonts w:ascii="Times New Roman" w:hAnsi="Times New Roman" w:cs="Times New Roman"/>
        </w:rPr>
        <w:t xml:space="preserve"> НДС, </w:t>
      </w:r>
      <w:r>
        <w:rPr>
          <w:rFonts w:ascii="Times New Roman" w:hAnsi="Times New Roman" w:cs="Times New Roman"/>
        </w:rPr>
        <w:t>сказано</w:t>
      </w:r>
      <w:r w:rsidR="00BA2E27">
        <w:rPr>
          <w:rFonts w:ascii="Times New Roman" w:hAnsi="Times New Roman" w:cs="Times New Roman"/>
        </w:rPr>
        <w:t xml:space="preserve"> в</w:t>
      </w:r>
      <w:r w:rsidR="00542A2B">
        <w:rPr>
          <w:rFonts w:ascii="Times New Roman" w:hAnsi="Times New Roman" w:cs="Times New Roman"/>
        </w:rPr>
        <w:t xml:space="preserve"> п. 4, статьи 170 НК</w:t>
      </w:r>
      <w:r>
        <w:rPr>
          <w:rStyle w:val="aa"/>
          <w:rFonts w:ascii="Times New Roman" w:hAnsi="Times New Roman" w:cs="Times New Roman"/>
        </w:rPr>
        <w:footnoteReference w:id="1"/>
      </w:r>
      <w:r w:rsidR="005C6F49">
        <w:rPr>
          <w:rFonts w:ascii="Times New Roman" w:hAnsi="Times New Roman" w:cs="Times New Roman"/>
        </w:rPr>
        <w:t>. К</w:t>
      </w:r>
      <w:r>
        <w:rPr>
          <w:rFonts w:ascii="Times New Roman" w:hAnsi="Times New Roman" w:cs="Times New Roman"/>
        </w:rPr>
        <w:t>упив товар</w:t>
      </w:r>
      <w:r>
        <w:rPr>
          <w:rStyle w:val="aa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 с НДС, мы:</w:t>
      </w:r>
    </w:p>
    <w:p w:rsidR="0087441E" w:rsidRDefault="0087441E" w:rsidP="0087441E">
      <w:pPr>
        <w:pStyle w:val="a6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включаем Н</w:t>
      </w:r>
      <w:proofErr w:type="gramStart"/>
      <w:r>
        <w:rPr>
          <w:rFonts w:ascii="Times New Roman" w:hAnsi="Times New Roman" w:cs="Times New Roman"/>
        </w:rPr>
        <w:t>ДС в ст</w:t>
      </w:r>
      <w:proofErr w:type="gramEnd"/>
      <w:r>
        <w:rPr>
          <w:rFonts w:ascii="Times New Roman" w:hAnsi="Times New Roman" w:cs="Times New Roman"/>
        </w:rPr>
        <w:t xml:space="preserve">оимость товара, если этот товар полностью используется в видах деятельности </w:t>
      </w:r>
      <w:r w:rsidRPr="007A5FBD">
        <w:rPr>
          <w:rFonts w:ascii="Times New Roman" w:hAnsi="Times New Roman" w:cs="Times New Roman"/>
          <w:b/>
        </w:rPr>
        <w:t>не</w:t>
      </w:r>
      <w:r>
        <w:rPr>
          <w:rFonts w:ascii="Times New Roman" w:hAnsi="Times New Roman" w:cs="Times New Roman"/>
        </w:rPr>
        <w:t>облагаемых НДС;</w:t>
      </w:r>
    </w:p>
    <w:p w:rsidR="0087441E" w:rsidRDefault="0087441E" w:rsidP="0087441E">
      <w:pPr>
        <w:pStyle w:val="a6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принимаем НДС к вычету, если этот товар полностью используется в видах деятельности облагаемых НДС;</w:t>
      </w:r>
    </w:p>
    <w:p w:rsidR="0087441E" w:rsidRDefault="0087441E" w:rsidP="0087441E">
      <w:pPr>
        <w:pStyle w:val="a6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частично включаем в стоимость, а частично принимаем к вычету, если товар используется как в видах деятельности облагаемых НДС, так и необлагаемых НДС; пропорцию определяем на основании соотношения объемов </w:t>
      </w:r>
      <w:r w:rsidR="005C6F49"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</w:rPr>
        <w:t xml:space="preserve"> с НДС и без НДС.</w:t>
      </w:r>
    </w:p>
    <w:p w:rsidR="00FA7F23" w:rsidRDefault="007A5FBD" w:rsidP="00FA7F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Вокруг </w:t>
      </w:r>
      <w:r w:rsidR="00FA7F23">
        <w:rPr>
          <w:rFonts w:ascii="Times New Roman" w:hAnsi="Times New Roman" w:cs="Times New Roman"/>
        </w:rPr>
        <w:t xml:space="preserve">раздельного учета </w:t>
      </w:r>
      <w:r>
        <w:rPr>
          <w:rFonts w:ascii="Times New Roman" w:hAnsi="Times New Roman" w:cs="Times New Roman"/>
        </w:rPr>
        <w:t xml:space="preserve">существует немало </w:t>
      </w:r>
      <w:r w:rsidR="00FA7F23">
        <w:rPr>
          <w:rFonts w:ascii="Times New Roman" w:hAnsi="Times New Roman" w:cs="Times New Roman"/>
        </w:rPr>
        <w:t xml:space="preserve">вопросов, что </w:t>
      </w:r>
      <w:r w:rsidR="00FA7F23" w:rsidRPr="00FA7F23">
        <w:rPr>
          <w:rFonts w:ascii="Times New Roman" w:hAnsi="Times New Roman" w:cs="Times New Roman"/>
        </w:rPr>
        <w:t xml:space="preserve">вызвано, в частности, неоднозначностью правового регулирования отдельных ситуаций, связанных с его </w:t>
      </w:r>
      <w:r w:rsidR="00FA7F23">
        <w:rPr>
          <w:rFonts w:ascii="Times New Roman" w:hAnsi="Times New Roman" w:cs="Times New Roman"/>
        </w:rPr>
        <w:t>ведением. Например</w:t>
      </w:r>
      <w:r w:rsidR="00542A2B">
        <w:rPr>
          <w:rFonts w:ascii="Times New Roman" w:hAnsi="Times New Roman" w:cs="Times New Roman"/>
        </w:rPr>
        <w:t>:</w:t>
      </w:r>
      <w:r w:rsidR="00542A2B">
        <w:rPr>
          <w:rStyle w:val="aa"/>
          <w:rFonts w:ascii="Times New Roman" w:hAnsi="Times New Roman" w:cs="Times New Roman"/>
        </w:rPr>
        <w:footnoteReference w:id="3"/>
      </w:r>
    </w:p>
    <w:p w:rsidR="00FA7F23" w:rsidRDefault="00FA7F23" w:rsidP="00FA7F23">
      <w:pPr>
        <w:pStyle w:val="a6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должен в себя включать раздельный учет</w:t>
      </w:r>
      <w:r w:rsidR="0013215F">
        <w:rPr>
          <w:rFonts w:ascii="Times New Roman" w:hAnsi="Times New Roman" w:cs="Times New Roman"/>
        </w:rPr>
        <w:t>;</w:t>
      </w:r>
    </w:p>
    <w:p w:rsidR="00FA7F23" w:rsidRDefault="00FA7F23" w:rsidP="00FA7F23">
      <w:pPr>
        <w:pStyle w:val="a6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 ли включать методологию раздельного учета в учетную политику организации, или достаточно издать внутренний нормативный документ</w:t>
      </w:r>
      <w:r w:rsidR="0013215F">
        <w:rPr>
          <w:rFonts w:ascii="Times New Roman" w:hAnsi="Times New Roman" w:cs="Times New Roman"/>
        </w:rPr>
        <w:t>;</w:t>
      </w:r>
    </w:p>
    <w:p w:rsidR="00FA7F23" w:rsidRDefault="00FA7F23" w:rsidP="00FA7F23">
      <w:pPr>
        <w:pStyle w:val="a6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разделять учет уже на стадии первичных документов от поставщиков, или организо</w:t>
      </w:r>
      <w:r w:rsidR="005C6F49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>вать ведение аналитических субсчетов</w:t>
      </w:r>
      <w:r w:rsidR="0013215F">
        <w:rPr>
          <w:rFonts w:ascii="Times New Roman" w:hAnsi="Times New Roman" w:cs="Times New Roman"/>
        </w:rPr>
        <w:t>;</w:t>
      </w:r>
    </w:p>
    <w:p w:rsidR="00FA7F23" w:rsidRDefault="00FA7F23" w:rsidP="00FA7F23">
      <w:pPr>
        <w:pStyle w:val="a6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</w:rPr>
      </w:pPr>
      <w:r w:rsidRPr="00FA7F23">
        <w:rPr>
          <w:rFonts w:ascii="Times New Roman" w:hAnsi="Times New Roman" w:cs="Times New Roman"/>
        </w:rPr>
        <w:t xml:space="preserve">учитывать </w:t>
      </w:r>
      <w:r>
        <w:rPr>
          <w:rFonts w:ascii="Times New Roman" w:hAnsi="Times New Roman" w:cs="Times New Roman"/>
        </w:rPr>
        <w:t xml:space="preserve">ли </w:t>
      </w:r>
      <w:r w:rsidRPr="00FA7F23">
        <w:rPr>
          <w:rFonts w:ascii="Times New Roman" w:hAnsi="Times New Roman" w:cs="Times New Roman"/>
        </w:rPr>
        <w:t>Н</w:t>
      </w:r>
      <w:proofErr w:type="gramStart"/>
      <w:r w:rsidRPr="00FA7F23">
        <w:rPr>
          <w:rFonts w:ascii="Times New Roman" w:hAnsi="Times New Roman" w:cs="Times New Roman"/>
        </w:rPr>
        <w:t>ДС в ст</w:t>
      </w:r>
      <w:proofErr w:type="gramEnd"/>
      <w:r w:rsidRPr="00FA7F23">
        <w:rPr>
          <w:rFonts w:ascii="Times New Roman" w:hAnsi="Times New Roman" w:cs="Times New Roman"/>
        </w:rPr>
        <w:t>оимости отгруженных товаров (работ, услуг) при расчете пропорции</w:t>
      </w:r>
      <w:r>
        <w:rPr>
          <w:rFonts w:ascii="Times New Roman" w:hAnsi="Times New Roman" w:cs="Times New Roman"/>
        </w:rPr>
        <w:t xml:space="preserve"> операций по реализации с НДС и без НДС</w:t>
      </w:r>
      <w:r w:rsidR="0013215F">
        <w:rPr>
          <w:rFonts w:ascii="Times New Roman" w:hAnsi="Times New Roman" w:cs="Times New Roman"/>
        </w:rPr>
        <w:t>;</w:t>
      </w:r>
    </w:p>
    <w:p w:rsidR="00FA7F23" w:rsidRDefault="00FA7F23" w:rsidP="00FA7F23">
      <w:pPr>
        <w:pStyle w:val="a6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считать расходы, методом полной калькуляции или </w:t>
      </w:r>
      <w:proofErr w:type="spellStart"/>
      <w:r>
        <w:rPr>
          <w:rFonts w:ascii="Times New Roman" w:hAnsi="Times New Roman" w:cs="Times New Roman"/>
        </w:rPr>
        <w:t>директ-костингом</w:t>
      </w:r>
      <w:proofErr w:type="spellEnd"/>
      <w:r w:rsidR="0013215F">
        <w:rPr>
          <w:rFonts w:ascii="Times New Roman" w:hAnsi="Times New Roman" w:cs="Times New Roman"/>
        </w:rPr>
        <w:t>.</w:t>
      </w:r>
    </w:p>
    <w:p w:rsidR="005F12A9" w:rsidRDefault="005F12A9" w:rsidP="00EE599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Из всего сказанного, на мой взгляд</w:t>
      </w:r>
      <w:r w:rsidR="00542A2B">
        <w:rPr>
          <w:rFonts w:ascii="Times New Roman" w:hAnsi="Times New Roman" w:cs="Times New Roman"/>
        </w:rPr>
        <w:t xml:space="preserve">, можно сделать вывод, что ведение раздельного учета создает </w:t>
      </w:r>
      <w:r w:rsidR="00D20595">
        <w:rPr>
          <w:rFonts w:ascii="Times New Roman" w:hAnsi="Times New Roman" w:cs="Times New Roman"/>
        </w:rPr>
        <w:t>определенные</w:t>
      </w:r>
      <w:r w:rsidR="00542A2B">
        <w:rPr>
          <w:rFonts w:ascii="Times New Roman" w:hAnsi="Times New Roman" w:cs="Times New Roman"/>
        </w:rPr>
        <w:t xml:space="preserve"> риски для организации. У налоговых органов существует немало возможностей придраться к тем или иным аспектам раздельного учета.</w:t>
      </w:r>
    </w:p>
    <w:p w:rsidR="00542A2B" w:rsidRDefault="00311BC4" w:rsidP="00EE599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Рассмотрим модель ведения бизнеса при реализации </w:t>
      </w:r>
      <w:r w:rsidR="005C6F49">
        <w:rPr>
          <w:rFonts w:ascii="Times New Roman" w:hAnsi="Times New Roman" w:cs="Times New Roman"/>
        </w:rPr>
        <w:t>с НДС и без НДС</w:t>
      </w:r>
      <w:r w:rsidR="008839D8">
        <w:rPr>
          <w:rFonts w:ascii="Times New Roman" w:hAnsi="Times New Roman" w:cs="Times New Roman"/>
        </w:rPr>
        <w:t xml:space="preserve"> (</w:t>
      </w:r>
      <w:proofErr w:type="gramStart"/>
      <w:r w:rsidR="008839D8">
        <w:rPr>
          <w:rFonts w:ascii="Times New Roman" w:hAnsi="Times New Roman" w:cs="Times New Roman"/>
        </w:rPr>
        <w:t>см</w:t>
      </w:r>
      <w:proofErr w:type="gramEnd"/>
      <w:r w:rsidR="008839D8">
        <w:rPr>
          <w:rFonts w:ascii="Times New Roman" w:hAnsi="Times New Roman" w:cs="Times New Roman"/>
        </w:rPr>
        <w:t xml:space="preserve">. также в </w:t>
      </w:r>
      <w:r w:rsidR="008839D8">
        <w:rPr>
          <w:rFonts w:ascii="Times New Roman" w:hAnsi="Times New Roman" w:cs="Times New Roman"/>
          <w:lang w:val="en-US"/>
        </w:rPr>
        <w:t>Excel</w:t>
      </w:r>
      <w:r w:rsidR="008839D8">
        <w:rPr>
          <w:rFonts w:ascii="Times New Roman" w:hAnsi="Times New Roman" w:cs="Times New Roman"/>
        </w:rPr>
        <w:t>-</w:t>
      </w:r>
      <w:r w:rsidR="0070504B">
        <w:rPr>
          <w:rFonts w:ascii="Times New Roman" w:hAnsi="Times New Roman" w:cs="Times New Roman"/>
        </w:rPr>
        <w:t>файл</w:t>
      </w:r>
      <w:r w:rsidR="008839D8">
        <w:rPr>
          <w:rFonts w:ascii="Times New Roman" w:hAnsi="Times New Roman" w:cs="Times New Roman"/>
        </w:rPr>
        <w:t>е</w:t>
      </w:r>
      <w:r w:rsidR="0070504B">
        <w:rPr>
          <w:rFonts w:ascii="Times New Roman" w:hAnsi="Times New Roman" w:cs="Times New Roman"/>
        </w:rPr>
        <w:t xml:space="preserve"> лист «одно </w:t>
      </w:r>
      <w:proofErr w:type="spellStart"/>
      <w:r w:rsidR="0070504B">
        <w:rPr>
          <w:rFonts w:ascii="Times New Roman" w:hAnsi="Times New Roman" w:cs="Times New Roman"/>
        </w:rPr>
        <w:t>юрлицо</w:t>
      </w:r>
      <w:proofErr w:type="spellEnd"/>
      <w:r w:rsidR="0070504B">
        <w:rPr>
          <w:rFonts w:ascii="Times New Roman" w:hAnsi="Times New Roman" w:cs="Times New Roman"/>
        </w:rPr>
        <w:t>»)</w:t>
      </w:r>
      <w:r w:rsidR="00272A06">
        <w:rPr>
          <w:rStyle w:val="aa"/>
          <w:rFonts w:ascii="Times New Roman" w:hAnsi="Times New Roman" w:cs="Times New Roman"/>
        </w:rPr>
        <w:footnoteReference w:id="4"/>
      </w:r>
      <w:r w:rsidR="008839D8">
        <w:rPr>
          <w:rFonts w:ascii="Times New Roman" w:hAnsi="Times New Roman" w:cs="Times New Roman"/>
        </w:rPr>
        <w:t>:</w:t>
      </w:r>
    </w:p>
    <w:p w:rsidR="005C6F49" w:rsidRDefault="00C850C3" w:rsidP="00EE599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328387" cy="5152445"/>
            <wp:effectExtent l="19050" t="0" r="0" b="0"/>
            <wp:docPr id="7" name="Рисунок 6" descr="1. Одно юрлиц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Одно юрлицо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7162" cy="516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595" w:rsidRDefault="00D20595" w:rsidP="00EE599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1. Расчет налоговой нагрузки при ведении раздельного учета.</w:t>
      </w:r>
    </w:p>
    <w:p w:rsidR="00272A06" w:rsidRDefault="008839D8" w:rsidP="00EE5991">
      <w:pPr>
        <w:spacing w:after="120" w:line="240" w:lineRule="auto"/>
        <w:rPr>
          <w:rFonts w:ascii="Times New Roman" w:hAnsi="Times New Roman" w:cs="Times New Roman"/>
        </w:rPr>
      </w:pPr>
      <w:r w:rsidRPr="00D20595">
        <w:rPr>
          <w:rFonts w:ascii="Times New Roman" w:hAnsi="Times New Roman" w:cs="Times New Roman"/>
          <w:i/>
        </w:rPr>
        <w:t>Примечания.</w:t>
      </w:r>
      <w:r>
        <w:rPr>
          <w:rFonts w:ascii="Times New Roman" w:hAnsi="Times New Roman" w:cs="Times New Roman"/>
        </w:rPr>
        <w:t xml:space="preserve"> Данные приведены в млн. руб. В файле </w:t>
      </w:r>
      <w:r>
        <w:rPr>
          <w:rFonts w:ascii="Times New Roman" w:hAnsi="Times New Roman" w:cs="Times New Roman"/>
          <w:lang w:val="en-US"/>
        </w:rPr>
        <w:t>Excel</w:t>
      </w:r>
      <w:r w:rsidRPr="008839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можно «поиграть» соотношен</w:t>
      </w:r>
      <w:r w:rsidR="00272A06">
        <w:rPr>
          <w:rFonts w:ascii="Times New Roman" w:hAnsi="Times New Roman" w:cs="Times New Roman"/>
        </w:rPr>
        <w:t>ием реализации без НДС и с НДС.</w:t>
      </w:r>
    </w:p>
    <w:p w:rsidR="008839D8" w:rsidRDefault="008839D8" w:rsidP="00EE599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</w:t>
      </w:r>
      <w:r w:rsidR="00272A06">
        <w:rPr>
          <w:rFonts w:ascii="Times New Roman" w:hAnsi="Times New Roman" w:cs="Times New Roman"/>
        </w:rPr>
        <w:t xml:space="preserve">итоговые </w:t>
      </w:r>
      <w:r>
        <w:rPr>
          <w:rFonts w:ascii="Times New Roman" w:hAnsi="Times New Roman" w:cs="Times New Roman"/>
        </w:rPr>
        <w:t>расходы 114,3 (плюс НДС 10,7) превратились в 117,5 (плюс НДС 7,5) должно быть понятно из следующей таблицы:</w:t>
      </w:r>
    </w:p>
    <w:p w:rsidR="008839D8" w:rsidRDefault="008839D8" w:rsidP="00EE599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85403" cy="1638307"/>
            <wp:effectExtent l="19050" t="0" r="5797" b="0"/>
            <wp:docPr id="2" name="Рисунок 1" descr="Распределение сумм НДС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пределение сумм НДС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5403" cy="163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595" w:rsidRDefault="00D20595" w:rsidP="00EE599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2. </w:t>
      </w:r>
      <w:r w:rsidRPr="00D20595">
        <w:rPr>
          <w:rFonts w:ascii="Times New Roman" w:hAnsi="Times New Roman" w:cs="Times New Roman"/>
        </w:rPr>
        <w:t xml:space="preserve">Распределение сумм </w:t>
      </w:r>
      <w:r w:rsidR="00191C69">
        <w:rPr>
          <w:rFonts w:ascii="Times New Roman" w:hAnsi="Times New Roman" w:cs="Times New Roman"/>
        </w:rPr>
        <w:t>НДС по приобретенным ценностям</w:t>
      </w:r>
    </w:p>
    <w:p w:rsidR="008839D8" w:rsidRDefault="008839D8" w:rsidP="00EE599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После разделения по видам деятельности НДС, относящийся к </w:t>
      </w:r>
      <w:r w:rsidR="00476898"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</w:rPr>
        <w:t xml:space="preserve"> без НДС (2,3 + 0,9), «перекочевал» из графы «к зачету» в графу «расходы».</w:t>
      </w:r>
    </w:p>
    <w:p w:rsidR="00D20595" w:rsidRPr="00360688" w:rsidRDefault="00D20595" w:rsidP="00D20595">
      <w:pPr>
        <w:keepNext/>
        <w:spacing w:before="240" w:after="12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Разделите бизнес на два юридических лица и уменьшите налоговую нагрузку</w:t>
      </w:r>
    </w:p>
    <w:p w:rsidR="00BD14B5" w:rsidRDefault="00BD14B5" w:rsidP="00EE599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происходит при разделении видов деятельности по </w:t>
      </w:r>
      <w:proofErr w:type="spellStart"/>
      <w:r>
        <w:rPr>
          <w:rFonts w:ascii="Times New Roman" w:hAnsi="Times New Roman" w:cs="Times New Roman"/>
        </w:rPr>
        <w:t>юрлицам</w:t>
      </w:r>
      <w:proofErr w:type="spellEnd"/>
      <w:r>
        <w:rPr>
          <w:rFonts w:ascii="Times New Roman" w:hAnsi="Times New Roman" w:cs="Times New Roman"/>
        </w:rPr>
        <w:t xml:space="preserve"> (см. также в </w:t>
      </w:r>
      <w:r>
        <w:rPr>
          <w:rFonts w:ascii="Times New Roman" w:hAnsi="Times New Roman" w:cs="Times New Roman"/>
          <w:lang w:val="en-US"/>
        </w:rPr>
        <w:t>Excel</w:t>
      </w:r>
      <w:r>
        <w:rPr>
          <w:rFonts w:ascii="Times New Roman" w:hAnsi="Times New Roman" w:cs="Times New Roman"/>
        </w:rPr>
        <w:t xml:space="preserve">-файле лист «два </w:t>
      </w:r>
      <w:proofErr w:type="spellStart"/>
      <w:r>
        <w:rPr>
          <w:rFonts w:ascii="Times New Roman" w:hAnsi="Times New Roman" w:cs="Times New Roman"/>
        </w:rPr>
        <w:t>юрлица</w:t>
      </w:r>
      <w:proofErr w:type="spellEnd"/>
      <w:r>
        <w:rPr>
          <w:rFonts w:ascii="Times New Roman" w:hAnsi="Times New Roman" w:cs="Times New Roman"/>
        </w:rPr>
        <w:t>»)?</w:t>
      </w:r>
    </w:p>
    <w:p w:rsidR="00BD14B5" w:rsidRDefault="00BD14B5" w:rsidP="00EE599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17778" cy="5293076"/>
            <wp:effectExtent l="19050" t="0" r="1822" b="0"/>
            <wp:docPr id="4" name="Рисунок 3" descr="Два юрлиц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ва юрлица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0137" cy="5295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C69" w:rsidRDefault="00191C69" w:rsidP="00191C69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3. Расчет налоговой нагрузки при разделении бизнеса на два юридических лица.</w:t>
      </w:r>
    </w:p>
    <w:p w:rsidR="00BD14B5" w:rsidRDefault="00BD14B5" w:rsidP="00EE599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мы расходы распределим не пропорционально объему реализации, а создадим некоторый «перекос»; такой, что на </w:t>
      </w:r>
      <w:proofErr w:type="spellStart"/>
      <w:r>
        <w:rPr>
          <w:rFonts w:ascii="Times New Roman" w:hAnsi="Times New Roman" w:cs="Times New Roman"/>
        </w:rPr>
        <w:t>юрлицо</w:t>
      </w:r>
      <w:proofErr w:type="spellEnd"/>
      <w:r>
        <w:rPr>
          <w:rFonts w:ascii="Times New Roman" w:hAnsi="Times New Roman" w:cs="Times New Roman"/>
        </w:rPr>
        <w:t>, реализующ</w:t>
      </w:r>
      <w:r w:rsidR="00476898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е товары без НДС, отнесем п</w:t>
      </w:r>
      <w:r w:rsidR="00476898">
        <w:rPr>
          <w:rFonts w:ascii="Times New Roman" w:hAnsi="Times New Roman" w:cs="Times New Roman"/>
        </w:rPr>
        <w:t xml:space="preserve">реимущественно расходы без НДС, </w:t>
      </w:r>
      <w:r>
        <w:rPr>
          <w:rFonts w:ascii="Times New Roman" w:hAnsi="Times New Roman" w:cs="Times New Roman"/>
        </w:rPr>
        <w:t>то получим сокращение суммарного налогового бремени.</w:t>
      </w:r>
    </w:p>
    <w:p w:rsidR="00BD14B5" w:rsidRDefault="00BD14B5" w:rsidP="00EE599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нашем модельном примере экономия составила </w:t>
      </w:r>
      <w:r w:rsidR="00476898">
        <w:rPr>
          <w:rFonts w:ascii="Times New Roman" w:hAnsi="Times New Roman" w:cs="Times New Roman"/>
        </w:rPr>
        <w:t>2 млн. руб. Много это, или мало судить вам. С одной стороны, это «лишь» 0,2% от реализации. С другой стороны, это рост чистой прибыли с 25 до 27 млн. руб., то есть на 8%.</w:t>
      </w:r>
    </w:p>
    <w:p w:rsidR="00BD14B5" w:rsidRDefault="00BD14B5" w:rsidP="00EE599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Важная особенность. Суммарн</w:t>
      </w:r>
      <w:r w:rsidR="00476898">
        <w:rPr>
          <w:rFonts w:ascii="Times New Roman" w:hAnsi="Times New Roman" w:cs="Times New Roman"/>
        </w:rPr>
        <w:t>ая</w:t>
      </w:r>
      <w:r>
        <w:rPr>
          <w:rFonts w:ascii="Times New Roman" w:hAnsi="Times New Roman" w:cs="Times New Roman"/>
        </w:rPr>
        <w:t xml:space="preserve"> налог</w:t>
      </w:r>
      <w:r w:rsidR="00476898">
        <w:rPr>
          <w:rFonts w:ascii="Times New Roman" w:hAnsi="Times New Roman" w:cs="Times New Roman"/>
        </w:rPr>
        <w:t>овая нагрузка</w:t>
      </w:r>
      <w:r>
        <w:rPr>
          <w:rFonts w:ascii="Times New Roman" w:hAnsi="Times New Roman" w:cs="Times New Roman"/>
        </w:rPr>
        <w:t xml:space="preserve"> по двум </w:t>
      </w:r>
      <w:proofErr w:type="spellStart"/>
      <w:r>
        <w:rPr>
          <w:rFonts w:ascii="Times New Roman" w:hAnsi="Times New Roman" w:cs="Times New Roman"/>
        </w:rPr>
        <w:t>юрлицам</w:t>
      </w:r>
      <w:proofErr w:type="spellEnd"/>
      <w:r>
        <w:rPr>
          <w:rFonts w:ascii="Times New Roman" w:hAnsi="Times New Roman" w:cs="Times New Roman"/>
        </w:rPr>
        <w:t xml:space="preserve"> не зависит от того, как буд</w:t>
      </w:r>
      <w:r w:rsidR="00476898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т распределен</w:t>
      </w:r>
      <w:r w:rsidR="00476898">
        <w:rPr>
          <w:rFonts w:ascii="Times New Roman" w:hAnsi="Times New Roman" w:cs="Times New Roman"/>
        </w:rPr>
        <w:t xml:space="preserve">ы расходы </w:t>
      </w:r>
      <w:r w:rsidR="00476898" w:rsidRPr="00476898">
        <w:rPr>
          <w:rFonts w:ascii="Times New Roman" w:hAnsi="Times New Roman" w:cs="Times New Roman"/>
          <w:b/>
        </w:rPr>
        <w:t>без</w:t>
      </w:r>
      <w:r w:rsidR="00476898">
        <w:rPr>
          <w:rFonts w:ascii="Times New Roman" w:hAnsi="Times New Roman" w:cs="Times New Roman"/>
        </w:rPr>
        <w:t xml:space="preserve"> НДС (статьи «Транспорт без НДС» и «Заработная плата») между </w:t>
      </w:r>
      <w:proofErr w:type="spellStart"/>
      <w:r w:rsidR="00476898">
        <w:rPr>
          <w:rFonts w:ascii="Times New Roman" w:hAnsi="Times New Roman" w:cs="Times New Roman"/>
        </w:rPr>
        <w:t>юрлицами</w:t>
      </w:r>
      <w:proofErr w:type="spellEnd"/>
      <w:r w:rsidR="00D20595">
        <w:rPr>
          <w:rFonts w:ascii="Times New Roman" w:hAnsi="Times New Roman" w:cs="Times New Roman"/>
        </w:rPr>
        <w:t xml:space="preserve"> (рис. 4)</w:t>
      </w:r>
      <w:r w:rsidR="00191C69">
        <w:rPr>
          <w:rFonts w:ascii="Times New Roman" w:hAnsi="Times New Roman" w:cs="Times New Roman"/>
        </w:rPr>
        <w:t>. При этом распределение расходов</w:t>
      </w:r>
      <w:r w:rsidR="00476898">
        <w:rPr>
          <w:rFonts w:ascii="Times New Roman" w:hAnsi="Times New Roman" w:cs="Times New Roman"/>
        </w:rPr>
        <w:t xml:space="preserve"> </w:t>
      </w:r>
      <w:r w:rsidR="00476898" w:rsidRPr="00476898">
        <w:rPr>
          <w:rFonts w:ascii="Times New Roman" w:hAnsi="Times New Roman" w:cs="Times New Roman"/>
          <w:b/>
        </w:rPr>
        <w:t>с</w:t>
      </w:r>
      <w:r w:rsidR="00476898">
        <w:rPr>
          <w:rFonts w:ascii="Times New Roman" w:hAnsi="Times New Roman" w:cs="Times New Roman"/>
        </w:rPr>
        <w:t xml:space="preserve"> НДС (статьи «Аренда» и «Транспорт с НДС»)</w:t>
      </w:r>
      <w:r w:rsidR="00191C69">
        <w:rPr>
          <w:rFonts w:ascii="Times New Roman" w:hAnsi="Times New Roman" w:cs="Times New Roman"/>
        </w:rPr>
        <w:t xml:space="preserve"> между </w:t>
      </w:r>
      <w:proofErr w:type="spellStart"/>
      <w:r w:rsidR="00191C69">
        <w:rPr>
          <w:rFonts w:ascii="Times New Roman" w:hAnsi="Times New Roman" w:cs="Times New Roman"/>
        </w:rPr>
        <w:t>юрлицами</w:t>
      </w:r>
      <w:proofErr w:type="spellEnd"/>
      <w:r w:rsidR="00191C69">
        <w:rPr>
          <w:rFonts w:ascii="Times New Roman" w:hAnsi="Times New Roman" w:cs="Times New Roman"/>
        </w:rPr>
        <w:t xml:space="preserve"> влияет на суммарную налоговую нагрузку</w:t>
      </w:r>
      <w:r w:rsidR="00476898">
        <w:rPr>
          <w:rFonts w:ascii="Times New Roman" w:hAnsi="Times New Roman" w:cs="Times New Roman"/>
        </w:rPr>
        <w:t xml:space="preserve">. Чем большая доля </w:t>
      </w:r>
      <w:r w:rsidR="00191C69">
        <w:rPr>
          <w:rFonts w:ascii="Times New Roman" w:hAnsi="Times New Roman" w:cs="Times New Roman"/>
        </w:rPr>
        <w:t>расходов с НДС</w:t>
      </w:r>
      <w:r w:rsidR="00D20595">
        <w:rPr>
          <w:rFonts w:ascii="Times New Roman" w:hAnsi="Times New Roman" w:cs="Times New Roman"/>
        </w:rPr>
        <w:t xml:space="preserve"> будет отнесена на </w:t>
      </w:r>
      <w:proofErr w:type="spellStart"/>
      <w:r w:rsidR="00D20595">
        <w:rPr>
          <w:rFonts w:ascii="Times New Roman" w:hAnsi="Times New Roman" w:cs="Times New Roman"/>
        </w:rPr>
        <w:t>юрлицо</w:t>
      </w:r>
      <w:proofErr w:type="spellEnd"/>
      <w:r w:rsidR="00476898">
        <w:rPr>
          <w:rFonts w:ascii="Times New Roman" w:hAnsi="Times New Roman" w:cs="Times New Roman"/>
        </w:rPr>
        <w:t>, реализующее товары без НДС, тем больше буд</w:t>
      </w:r>
      <w:r w:rsidR="00191C69">
        <w:rPr>
          <w:rFonts w:ascii="Times New Roman" w:hAnsi="Times New Roman" w:cs="Times New Roman"/>
        </w:rPr>
        <w:t>ет суммарная налоговая нагрузка (рис. 5).</w:t>
      </w:r>
    </w:p>
    <w:p w:rsidR="00D20595" w:rsidRDefault="00D20595" w:rsidP="00EE599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Анализ чувствительности модели на распределение расходов с НДС и без НДС между </w:t>
      </w:r>
      <w:proofErr w:type="spellStart"/>
      <w:r>
        <w:rPr>
          <w:rFonts w:ascii="Times New Roman" w:hAnsi="Times New Roman" w:cs="Times New Roman"/>
        </w:rPr>
        <w:t>юрлицами</w:t>
      </w:r>
      <w:proofErr w:type="spellEnd"/>
      <w:r>
        <w:rPr>
          <w:rFonts w:ascii="Times New Roman" w:hAnsi="Times New Roman" w:cs="Times New Roman"/>
        </w:rPr>
        <w:t xml:space="preserve"> также можно найти в </w:t>
      </w:r>
      <w:r>
        <w:rPr>
          <w:rFonts w:ascii="Times New Roman" w:hAnsi="Times New Roman" w:cs="Times New Roman"/>
          <w:lang w:val="en-US"/>
        </w:rPr>
        <w:t>Excel</w:t>
      </w:r>
      <w:r w:rsidR="00191C69">
        <w:rPr>
          <w:rFonts w:ascii="Times New Roman" w:hAnsi="Times New Roman" w:cs="Times New Roman"/>
        </w:rPr>
        <w:t xml:space="preserve">-файле на листе «два </w:t>
      </w:r>
      <w:proofErr w:type="spellStart"/>
      <w:r w:rsidR="00191C69">
        <w:rPr>
          <w:rFonts w:ascii="Times New Roman" w:hAnsi="Times New Roman" w:cs="Times New Roman"/>
        </w:rPr>
        <w:t>юрлица</w:t>
      </w:r>
      <w:proofErr w:type="spellEnd"/>
      <w:r w:rsidR="00191C69">
        <w:rPr>
          <w:rFonts w:ascii="Times New Roman" w:hAnsi="Times New Roman" w:cs="Times New Roman"/>
        </w:rPr>
        <w:t>».</w:t>
      </w:r>
    </w:p>
    <w:p w:rsidR="00D20595" w:rsidRDefault="00D20595" w:rsidP="00EE599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125444" cy="2651807"/>
            <wp:effectExtent l="19050" t="0" r="0" b="0"/>
            <wp:docPr id="5" name="Рисунок 4" descr="Влияние расходов без НДС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лияние расходов без НДС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7859" cy="265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C69" w:rsidRDefault="00191C69" w:rsidP="00191C69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4. Чувствительность модели к распределению расходов без НДС между </w:t>
      </w:r>
      <w:proofErr w:type="spellStart"/>
      <w:r>
        <w:rPr>
          <w:rFonts w:ascii="Times New Roman" w:hAnsi="Times New Roman" w:cs="Times New Roman"/>
        </w:rPr>
        <w:t>юрлицами</w:t>
      </w:r>
      <w:proofErr w:type="spellEnd"/>
      <w:r>
        <w:rPr>
          <w:rFonts w:ascii="Times New Roman" w:hAnsi="Times New Roman" w:cs="Times New Roman"/>
        </w:rPr>
        <w:t>.</w:t>
      </w:r>
    </w:p>
    <w:p w:rsidR="00D20595" w:rsidRDefault="00D20595" w:rsidP="00EE599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42364" cy="2973788"/>
            <wp:effectExtent l="19050" t="0" r="1136" b="0"/>
            <wp:docPr id="6" name="Рисунок 5" descr="Влияние расходов с НДС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лияние расходов с НДС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126" cy="2974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C69" w:rsidRDefault="00191C69" w:rsidP="00191C69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</w:t>
      </w:r>
      <w:r w:rsidR="00426D9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Чувствительность модели к распределению расходов с НДС между </w:t>
      </w:r>
      <w:proofErr w:type="spellStart"/>
      <w:r>
        <w:rPr>
          <w:rFonts w:ascii="Times New Roman" w:hAnsi="Times New Roman" w:cs="Times New Roman"/>
        </w:rPr>
        <w:t>юрлицами</w:t>
      </w:r>
      <w:proofErr w:type="spellEnd"/>
      <w:r>
        <w:rPr>
          <w:rFonts w:ascii="Times New Roman" w:hAnsi="Times New Roman" w:cs="Times New Roman"/>
        </w:rPr>
        <w:t>.</w:t>
      </w:r>
    </w:p>
    <w:p w:rsidR="00561B4C" w:rsidRPr="00360688" w:rsidRDefault="00561B4C" w:rsidP="00561B4C">
      <w:pPr>
        <w:keepNext/>
        <w:spacing w:before="240" w:after="12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 счет чего снижается налоговая нагрузка</w:t>
      </w:r>
      <w:r w:rsidR="00FD518C">
        <w:rPr>
          <w:rFonts w:ascii="Times New Roman" w:hAnsi="Times New Roman" w:cs="Times New Roman"/>
          <w:b/>
          <w:sz w:val="24"/>
        </w:rPr>
        <w:t>?</w:t>
      </w:r>
    </w:p>
    <w:p w:rsidR="00561B4C" w:rsidRDefault="00FD518C" w:rsidP="00561B4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счет того, что доля входного НДС, относящаяся на расходы, снижается. </w:t>
      </w:r>
      <w:r w:rsidR="00461A67">
        <w:rPr>
          <w:rFonts w:ascii="Times New Roman" w:hAnsi="Times New Roman" w:cs="Times New Roman"/>
        </w:rPr>
        <w:t xml:space="preserve">То </w:t>
      </w:r>
      <w:proofErr w:type="gramStart"/>
      <w:r w:rsidR="00461A67">
        <w:rPr>
          <w:rFonts w:ascii="Times New Roman" w:hAnsi="Times New Roman" w:cs="Times New Roman"/>
        </w:rPr>
        <w:t xml:space="preserve">есть </w:t>
      </w:r>
      <w:proofErr w:type="spellStart"/>
      <w:r w:rsidR="00461A67">
        <w:rPr>
          <w:rFonts w:ascii="Times New Roman" w:hAnsi="Times New Roman" w:cs="Times New Roman"/>
        </w:rPr>
        <w:t>б</w:t>
      </w:r>
      <w:proofErr w:type="gramEnd"/>
      <w:r w:rsidR="00461A67">
        <w:rPr>
          <w:rFonts w:ascii="Times New Roman" w:hAnsi="Times New Roman" w:cs="Times New Roman"/>
        </w:rPr>
        <w:t>óльшая</w:t>
      </w:r>
      <w:proofErr w:type="spellEnd"/>
      <w:r w:rsidR="00461A67">
        <w:rPr>
          <w:rFonts w:ascii="Times New Roman" w:hAnsi="Times New Roman" w:cs="Times New Roman"/>
        </w:rPr>
        <w:t xml:space="preserve"> часть НДС берется </w:t>
      </w:r>
      <w:r w:rsidR="001815FD">
        <w:rPr>
          <w:rFonts w:ascii="Times New Roman" w:hAnsi="Times New Roman" w:cs="Times New Roman"/>
        </w:rPr>
        <w:t>к</w:t>
      </w:r>
      <w:r w:rsidR="00461A67">
        <w:rPr>
          <w:rFonts w:ascii="Times New Roman" w:hAnsi="Times New Roman" w:cs="Times New Roman"/>
        </w:rPr>
        <w:t xml:space="preserve"> зачету. </w:t>
      </w:r>
      <w:r>
        <w:rPr>
          <w:rFonts w:ascii="Times New Roman" w:hAnsi="Times New Roman" w:cs="Times New Roman"/>
        </w:rPr>
        <w:t>В предельном случае максимальное снижение налоговой нагрузки равно не</w:t>
      </w:r>
      <w:r w:rsidR="00461A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зачтенной части НДС умноженной на 0,8. В нашем примере максимальная экономия м</w:t>
      </w:r>
      <w:r w:rsidR="00461A67">
        <w:rPr>
          <w:rFonts w:ascii="Times New Roman" w:hAnsi="Times New Roman" w:cs="Times New Roman"/>
        </w:rPr>
        <w:t>ожет составить</w:t>
      </w:r>
      <w:r>
        <w:rPr>
          <w:rFonts w:ascii="Times New Roman" w:hAnsi="Times New Roman" w:cs="Times New Roman"/>
        </w:rPr>
        <w:t xml:space="preserve"> </w:t>
      </w:r>
      <w:r w:rsidR="00461A6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2,3 + 0,9</w:t>
      </w:r>
      <w:r w:rsidR="00461A67">
        <w:rPr>
          <w:rFonts w:ascii="Times New Roman" w:hAnsi="Times New Roman" w:cs="Times New Roman"/>
        </w:rPr>
        <w:t xml:space="preserve">)*0,8 = 2,6 млн. руб. Множитель 0,8 обусловлен ростом налога на прибыль, когда НДС «забирается» из затрат. </w:t>
      </w:r>
    </w:p>
    <w:p w:rsidR="00146801" w:rsidRPr="00360688" w:rsidRDefault="00146801" w:rsidP="00146801">
      <w:pPr>
        <w:keepNext/>
        <w:spacing w:before="240" w:after="12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Как перераспределить расходы между </w:t>
      </w:r>
      <w:proofErr w:type="spellStart"/>
      <w:r>
        <w:rPr>
          <w:rFonts w:ascii="Times New Roman" w:hAnsi="Times New Roman" w:cs="Times New Roman"/>
          <w:b/>
          <w:sz w:val="24"/>
        </w:rPr>
        <w:t>юрлицами</w:t>
      </w:r>
      <w:proofErr w:type="spellEnd"/>
    </w:p>
    <w:p w:rsidR="00FB7666" w:rsidRDefault="00FB7666" w:rsidP="0014680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Разнообразие вариантов реализации товаров без НДС настолько велико, что в настоящей статье я дам лишь несколько общих рекомендаций.</w:t>
      </w:r>
    </w:p>
    <w:p w:rsidR="00644C32" w:rsidRDefault="00644C32" w:rsidP="00FB7666">
      <w:pPr>
        <w:pStyle w:val="a6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Сконцентрируйтесь на расходах без НДС. Достаточно ли их в вашей структуре расходов, чтобы сформировать расходную часть </w:t>
      </w:r>
      <w:r w:rsidR="00690F28">
        <w:rPr>
          <w:rFonts w:ascii="Times New Roman" w:hAnsi="Times New Roman" w:cs="Times New Roman"/>
        </w:rPr>
        <w:t>бюджета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юрлица</w:t>
      </w:r>
      <w:proofErr w:type="spellEnd"/>
      <w:r>
        <w:rPr>
          <w:rFonts w:ascii="Times New Roman" w:hAnsi="Times New Roman" w:cs="Times New Roman"/>
        </w:rPr>
        <w:t xml:space="preserve">, реализующего товары без НДС (далее </w:t>
      </w:r>
      <w:proofErr w:type="spellStart"/>
      <w:r>
        <w:rPr>
          <w:rFonts w:ascii="Times New Roman" w:hAnsi="Times New Roman" w:cs="Times New Roman"/>
        </w:rPr>
        <w:t>юрлицо</w:t>
      </w:r>
      <w:proofErr w:type="spellEnd"/>
      <w:r>
        <w:rPr>
          <w:rFonts w:ascii="Times New Roman" w:hAnsi="Times New Roman" w:cs="Times New Roman"/>
        </w:rPr>
        <w:t xml:space="preserve"> без НДС)?</w:t>
      </w:r>
    </w:p>
    <w:p w:rsidR="00EE655E" w:rsidRDefault="00744628" w:rsidP="00FB7666">
      <w:pPr>
        <w:pStyle w:val="a6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Приобретенные без НДС ценност</w:t>
      </w:r>
      <w:r w:rsidR="00690F28">
        <w:rPr>
          <w:rFonts w:ascii="Times New Roman" w:hAnsi="Times New Roman" w:cs="Times New Roman"/>
        </w:rPr>
        <w:t xml:space="preserve">и постарайтесь отнести к </w:t>
      </w:r>
      <w:proofErr w:type="spellStart"/>
      <w:r w:rsidR="00690F28">
        <w:rPr>
          <w:rFonts w:ascii="Times New Roman" w:hAnsi="Times New Roman" w:cs="Times New Roman"/>
        </w:rPr>
        <w:t>юрлицу</w:t>
      </w:r>
      <w:proofErr w:type="spellEnd"/>
      <w:r>
        <w:rPr>
          <w:rFonts w:ascii="Times New Roman" w:hAnsi="Times New Roman" w:cs="Times New Roman"/>
        </w:rPr>
        <w:t xml:space="preserve"> без НДС</w:t>
      </w:r>
      <w:r w:rsidR="00EE655E">
        <w:rPr>
          <w:rFonts w:ascii="Times New Roman" w:hAnsi="Times New Roman" w:cs="Times New Roman"/>
        </w:rPr>
        <w:t>. Например, в модели, рассматриваемой в этой статье, я разделил расходы на т</w:t>
      </w:r>
      <w:r w:rsidR="001376D1">
        <w:rPr>
          <w:rFonts w:ascii="Times New Roman" w:hAnsi="Times New Roman" w:cs="Times New Roman"/>
        </w:rPr>
        <w:t xml:space="preserve">ранспорт: а) на включающие НДС – </w:t>
      </w:r>
      <w:r w:rsidR="00EE655E">
        <w:rPr>
          <w:rFonts w:ascii="Times New Roman" w:hAnsi="Times New Roman" w:cs="Times New Roman"/>
        </w:rPr>
        <w:t>тра</w:t>
      </w:r>
      <w:r w:rsidR="001376D1">
        <w:rPr>
          <w:rFonts w:ascii="Times New Roman" w:hAnsi="Times New Roman" w:cs="Times New Roman"/>
        </w:rPr>
        <w:t xml:space="preserve">нспортные компании с формой ООО, и б) не включающие НДС – </w:t>
      </w:r>
      <w:r w:rsidR="00EE655E">
        <w:rPr>
          <w:rFonts w:ascii="Times New Roman" w:hAnsi="Times New Roman" w:cs="Times New Roman"/>
        </w:rPr>
        <w:t>индивидуальные предприниматели</w:t>
      </w:r>
      <w:r w:rsidR="00690F28">
        <w:rPr>
          <w:rFonts w:ascii="Times New Roman" w:hAnsi="Times New Roman" w:cs="Times New Roman"/>
        </w:rPr>
        <w:t xml:space="preserve"> на УСН</w:t>
      </w:r>
      <w:r w:rsidR="00EE655E">
        <w:rPr>
          <w:rFonts w:ascii="Times New Roman" w:hAnsi="Times New Roman" w:cs="Times New Roman"/>
        </w:rPr>
        <w:t xml:space="preserve">. Аналогично, если вы используете </w:t>
      </w:r>
      <w:r w:rsidR="001376D1">
        <w:rPr>
          <w:rFonts w:ascii="Times New Roman" w:hAnsi="Times New Roman" w:cs="Times New Roman"/>
        </w:rPr>
        <w:t xml:space="preserve">поставщиков или </w:t>
      </w:r>
      <w:r w:rsidR="00EE655E">
        <w:rPr>
          <w:rFonts w:ascii="Times New Roman" w:hAnsi="Times New Roman" w:cs="Times New Roman"/>
        </w:rPr>
        <w:t xml:space="preserve">подрядные организации, как в форме ООО, так и в форме ИП, разделите потоки на два </w:t>
      </w:r>
      <w:proofErr w:type="spellStart"/>
      <w:r w:rsidR="00EE655E">
        <w:rPr>
          <w:rFonts w:ascii="Times New Roman" w:hAnsi="Times New Roman" w:cs="Times New Roman"/>
        </w:rPr>
        <w:t>юрлица</w:t>
      </w:r>
      <w:proofErr w:type="spellEnd"/>
      <w:r w:rsidR="00EE655E">
        <w:rPr>
          <w:rFonts w:ascii="Times New Roman" w:hAnsi="Times New Roman" w:cs="Times New Roman"/>
        </w:rPr>
        <w:t>.</w:t>
      </w:r>
    </w:p>
    <w:p w:rsidR="00690F28" w:rsidRDefault="00EE655E" w:rsidP="00690F28">
      <w:pPr>
        <w:pStyle w:val="a6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Если приобретенных без НДС ценностей недостаточно</w:t>
      </w:r>
      <w:r w:rsidR="001376D1">
        <w:rPr>
          <w:rFonts w:ascii="Times New Roman" w:hAnsi="Times New Roman" w:cs="Times New Roman"/>
        </w:rPr>
        <w:t xml:space="preserve"> для формирования расходной части </w:t>
      </w:r>
      <w:r w:rsidR="00690F28">
        <w:rPr>
          <w:rFonts w:ascii="Times New Roman" w:hAnsi="Times New Roman" w:cs="Times New Roman"/>
        </w:rPr>
        <w:t>бюджета</w:t>
      </w:r>
      <w:r w:rsidR="001376D1">
        <w:rPr>
          <w:rFonts w:ascii="Times New Roman" w:hAnsi="Times New Roman" w:cs="Times New Roman"/>
        </w:rPr>
        <w:t xml:space="preserve"> </w:t>
      </w:r>
      <w:proofErr w:type="spellStart"/>
      <w:r w:rsidR="001376D1">
        <w:rPr>
          <w:rFonts w:ascii="Times New Roman" w:hAnsi="Times New Roman" w:cs="Times New Roman"/>
        </w:rPr>
        <w:t>юрлица</w:t>
      </w:r>
      <w:proofErr w:type="spellEnd"/>
      <w:r w:rsidR="001376D1">
        <w:rPr>
          <w:rFonts w:ascii="Times New Roman" w:hAnsi="Times New Roman" w:cs="Times New Roman"/>
        </w:rPr>
        <w:t xml:space="preserve"> без НДС</w:t>
      </w:r>
      <w:r>
        <w:rPr>
          <w:rFonts w:ascii="Times New Roman" w:hAnsi="Times New Roman" w:cs="Times New Roman"/>
        </w:rPr>
        <w:t>, пересмотрите свою закупочную политику</w:t>
      </w:r>
      <w:r w:rsidR="00690F28">
        <w:rPr>
          <w:rFonts w:ascii="Times New Roman" w:hAnsi="Times New Roman" w:cs="Times New Roman"/>
        </w:rPr>
        <w:t xml:space="preserve">! Обычно компании неохотно </w:t>
      </w:r>
      <w:r w:rsidR="001376D1">
        <w:rPr>
          <w:rFonts w:ascii="Times New Roman" w:hAnsi="Times New Roman" w:cs="Times New Roman"/>
        </w:rPr>
        <w:t xml:space="preserve">приобретать товары у ИП и иных </w:t>
      </w:r>
      <w:proofErr w:type="spellStart"/>
      <w:r w:rsidR="001376D1">
        <w:rPr>
          <w:rFonts w:ascii="Times New Roman" w:hAnsi="Times New Roman" w:cs="Times New Roman"/>
        </w:rPr>
        <w:t>юрлиц</w:t>
      </w:r>
      <w:proofErr w:type="spellEnd"/>
      <w:r w:rsidR="001376D1">
        <w:rPr>
          <w:rFonts w:ascii="Times New Roman" w:hAnsi="Times New Roman" w:cs="Times New Roman"/>
        </w:rPr>
        <w:t xml:space="preserve">, поставляющих товары без НДС, так как это приводит к росту НДС к уплате в бюджет. Найдите таких поставщиков, добейтесь от них цен более интересных, чем у ваших традиционных поставщиков с НДС, отнесите расходы на приобретение у них ценностей </w:t>
      </w:r>
      <w:proofErr w:type="gramStart"/>
      <w:r w:rsidR="001376D1">
        <w:rPr>
          <w:rFonts w:ascii="Times New Roman" w:hAnsi="Times New Roman" w:cs="Times New Roman"/>
        </w:rPr>
        <w:t>на</w:t>
      </w:r>
      <w:proofErr w:type="gramEnd"/>
      <w:r w:rsidR="001376D1">
        <w:rPr>
          <w:rFonts w:ascii="Times New Roman" w:hAnsi="Times New Roman" w:cs="Times New Roman"/>
        </w:rPr>
        <w:t xml:space="preserve"> ваше </w:t>
      </w:r>
      <w:proofErr w:type="spellStart"/>
      <w:r w:rsidR="001376D1">
        <w:rPr>
          <w:rFonts w:ascii="Times New Roman" w:hAnsi="Times New Roman" w:cs="Times New Roman"/>
        </w:rPr>
        <w:t>юрлицо</w:t>
      </w:r>
      <w:proofErr w:type="spellEnd"/>
      <w:r w:rsidR="001376D1">
        <w:rPr>
          <w:rFonts w:ascii="Times New Roman" w:hAnsi="Times New Roman" w:cs="Times New Roman"/>
        </w:rPr>
        <w:t xml:space="preserve"> без НДС.</w:t>
      </w:r>
      <w:r w:rsidR="00690F28">
        <w:rPr>
          <w:rFonts w:ascii="Times New Roman" w:hAnsi="Times New Roman" w:cs="Times New Roman"/>
        </w:rPr>
        <w:t xml:space="preserve"> Если вы используете персонал на </w:t>
      </w:r>
      <w:proofErr w:type="spellStart"/>
      <w:r w:rsidR="00690F28">
        <w:rPr>
          <w:rFonts w:ascii="Times New Roman" w:hAnsi="Times New Roman" w:cs="Times New Roman"/>
        </w:rPr>
        <w:t>аутсорсинге</w:t>
      </w:r>
      <w:proofErr w:type="spellEnd"/>
      <w:r w:rsidR="00690F28">
        <w:rPr>
          <w:rFonts w:ascii="Times New Roman" w:hAnsi="Times New Roman" w:cs="Times New Roman"/>
        </w:rPr>
        <w:t xml:space="preserve"> (и оплачиваете услуги, включающие НДС), рассмотрите возможность взятия сотрудников в штат </w:t>
      </w:r>
      <w:proofErr w:type="spellStart"/>
      <w:r w:rsidR="00690F28">
        <w:rPr>
          <w:rFonts w:ascii="Times New Roman" w:hAnsi="Times New Roman" w:cs="Times New Roman"/>
        </w:rPr>
        <w:t>юрлица</w:t>
      </w:r>
      <w:proofErr w:type="spellEnd"/>
      <w:r w:rsidR="00690F28">
        <w:rPr>
          <w:rFonts w:ascii="Times New Roman" w:hAnsi="Times New Roman" w:cs="Times New Roman"/>
        </w:rPr>
        <w:t xml:space="preserve"> без НДС.</w:t>
      </w:r>
    </w:p>
    <w:p w:rsidR="006809F5" w:rsidRPr="00311B6C" w:rsidRDefault="00191C69" w:rsidP="006809F5">
      <w:pPr>
        <w:spacing w:after="120" w:line="240" w:lineRule="auto"/>
        <w:rPr>
          <w:rFonts w:ascii="Times New Roman" w:hAnsi="Times New Roman" w:cs="Times New Roman"/>
        </w:rPr>
      </w:pPr>
      <w:r w:rsidRPr="00E85365">
        <w:rPr>
          <w:rFonts w:ascii="Times New Roman" w:hAnsi="Times New Roman" w:cs="Times New Roman"/>
          <w:b/>
        </w:rPr>
        <w:t>Выводы.</w:t>
      </w:r>
      <w:r>
        <w:rPr>
          <w:rFonts w:ascii="Times New Roman" w:hAnsi="Times New Roman" w:cs="Times New Roman"/>
        </w:rPr>
        <w:t xml:space="preserve"> Если организация осуществляет виды деятельности, связанные с реализацией продукции, как с НДС, так и без НДС, вместо традиционного раздельного учета затрат можно рекомендовать разделить бизнес между двумя юридическими лицами. Это позволит снизить риски, возникающие при налоговых проверках в отношении методологии ведения раздельного учета, а также сократить налоговую нагрузку.</w:t>
      </w:r>
    </w:p>
    <w:sectPr w:rsidR="006809F5" w:rsidRPr="00311B6C" w:rsidSect="00CA15F0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6D1" w:rsidRDefault="001376D1" w:rsidP="00542A2B">
      <w:pPr>
        <w:spacing w:after="0" w:line="240" w:lineRule="auto"/>
      </w:pPr>
      <w:r>
        <w:separator/>
      </w:r>
    </w:p>
  </w:endnote>
  <w:endnote w:type="continuationSeparator" w:id="0">
    <w:p w:rsidR="001376D1" w:rsidRDefault="001376D1" w:rsidP="0054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6D1" w:rsidRDefault="001376D1" w:rsidP="00542A2B">
      <w:pPr>
        <w:spacing w:after="0" w:line="240" w:lineRule="auto"/>
      </w:pPr>
      <w:r>
        <w:separator/>
      </w:r>
    </w:p>
  </w:footnote>
  <w:footnote w:type="continuationSeparator" w:id="0">
    <w:p w:rsidR="001376D1" w:rsidRDefault="001376D1" w:rsidP="00542A2B">
      <w:pPr>
        <w:spacing w:after="0" w:line="240" w:lineRule="auto"/>
      </w:pPr>
      <w:r>
        <w:continuationSeparator/>
      </w:r>
    </w:p>
  </w:footnote>
  <w:footnote w:id="1">
    <w:p w:rsidR="001376D1" w:rsidRPr="005C6F49" w:rsidRDefault="001376D1" w:rsidP="005C6F49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Style w:val="aa"/>
        </w:rPr>
        <w:footnoteRef/>
      </w:r>
      <w:r>
        <w:t xml:space="preserve"> </w:t>
      </w:r>
      <w:r w:rsidRPr="005C6F49">
        <w:rPr>
          <w:rFonts w:ascii="Times New Roman" w:hAnsi="Times New Roman" w:cs="Times New Roman"/>
          <w:sz w:val="20"/>
        </w:rPr>
        <w:t xml:space="preserve">НК Статья 170. </w:t>
      </w:r>
      <w:proofErr w:type="gramStart"/>
      <w:r w:rsidRPr="005C6F49">
        <w:rPr>
          <w:rFonts w:ascii="Times New Roman" w:hAnsi="Times New Roman" w:cs="Times New Roman"/>
          <w:sz w:val="20"/>
        </w:rPr>
        <w:t>Порядок отнесения сумм налога на затраты по производству и ре</w:t>
      </w:r>
      <w:r>
        <w:rPr>
          <w:rFonts w:ascii="Times New Roman" w:hAnsi="Times New Roman" w:cs="Times New Roman"/>
          <w:sz w:val="20"/>
        </w:rPr>
        <w:t>ализации товаров (работ, услуг.</w:t>
      </w:r>
      <w:proofErr w:type="gramEnd"/>
      <w:r>
        <w:rPr>
          <w:rFonts w:ascii="Times New Roman" w:hAnsi="Times New Roman" w:cs="Times New Roman"/>
          <w:sz w:val="20"/>
        </w:rPr>
        <w:t xml:space="preserve"> П. </w:t>
      </w:r>
      <w:r w:rsidRPr="005C6F49">
        <w:rPr>
          <w:rFonts w:ascii="Times New Roman" w:hAnsi="Times New Roman" w:cs="Times New Roman"/>
          <w:sz w:val="20"/>
        </w:rPr>
        <w:t>4. Суммы налога, предъявленные продавцами товаров (работ, услуг), имущественных прав налогоплательщикам, осуществляющим как облагаемые налогом, так и освобождаемые от налогообложения операции:</w:t>
      </w:r>
    </w:p>
    <w:p w:rsidR="001376D1" w:rsidRPr="005C6F49" w:rsidRDefault="001376D1" w:rsidP="005C6F4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5C6F49">
        <w:rPr>
          <w:rFonts w:ascii="Times New Roman" w:hAnsi="Times New Roman" w:cs="Times New Roman"/>
          <w:i/>
          <w:sz w:val="20"/>
        </w:rPr>
        <w:t>учитываются в стоимости</w:t>
      </w:r>
      <w:r w:rsidRPr="005C6F49">
        <w:rPr>
          <w:rFonts w:ascii="Times New Roman" w:hAnsi="Times New Roman" w:cs="Times New Roman"/>
          <w:sz w:val="20"/>
        </w:rPr>
        <w:t xml:space="preserve"> таких товаров (работ, услуг), имущественных прав в соответствии с пунктом 2 настоящей статьи – по товарам (работам, услугам), в том числе основным средствам и нематериальным активам, имущественным правам, используемым для осуществления операций, </w:t>
      </w:r>
      <w:r w:rsidRPr="005C6F49">
        <w:rPr>
          <w:rFonts w:ascii="Times New Roman" w:hAnsi="Times New Roman" w:cs="Times New Roman"/>
          <w:i/>
          <w:sz w:val="20"/>
        </w:rPr>
        <w:t>не облагаемых</w:t>
      </w:r>
      <w:r w:rsidRPr="005C6F49">
        <w:rPr>
          <w:rFonts w:ascii="Times New Roman" w:hAnsi="Times New Roman" w:cs="Times New Roman"/>
          <w:sz w:val="20"/>
        </w:rPr>
        <w:t xml:space="preserve"> налогом на добавленную стоимость;</w:t>
      </w:r>
    </w:p>
    <w:p w:rsidR="001376D1" w:rsidRPr="005C6F49" w:rsidRDefault="001376D1" w:rsidP="005C6F4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5C6F49">
        <w:rPr>
          <w:rFonts w:ascii="Times New Roman" w:hAnsi="Times New Roman" w:cs="Times New Roman"/>
          <w:i/>
          <w:sz w:val="20"/>
        </w:rPr>
        <w:t>принимаются к вычету</w:t>
      </w:r>
      <w:r w:rsidRPr="005C6F49">
        <w:rPr>
          <w:rFonts w:ascii="Times New Roman" w:hAnsi="Times New Roman" w:cs="Times New Roman"/>
          <w:sz w:val="20"/>
        </w:rPr>
        <w:t xml:space="preserve"> в соответствии со статьей 172 НК – по товарам (работам, услугам), в том числе основным средствам и нематериальным активам, имущественным правам, используемым для осуществления операций, </w:t>
      </w:r>
      <w:r w:rsidRPr="005C6F49">
        <w:rPr>
          <w:rFonts w:ascii="Times New Roman" w:hAnsi="Times New Roman" w:cs="Times New Roman"/>
          <w:i/>
          <w:sz w:val="20"/>
        </w:rPr>
        <w:t>облагаемых</w:t>
      </w:r>
      <w:r w:rsidRPr="005C6F49">
        <w:rPr>
          <w:rFonts w:ascii="Times New Roman" w:hAnsi="Times New Roman" w:cs="Times New Roman"/>
          <w:sz w:val="20"/>
        </w:rPr>
        <w:t xml:space="preserve"> налогом на добавленную стоимость;</w:t>
      </w:r>
    </w:p>
    <w:p w:rsidR="001376D1" w:rsidRPr="005C6F49" w:rsidRDefault="001376D1" w:rsidP="005C6F4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5C6F49">
        <w:rPr>
          <w:rFonts w:ascii="Times New Roman" w:hAnsi="Times New Roman" w:cs="Times New Roman"/>
          <w:sz w:val="20"/>
        </w:rPr>
        <w:t xml:space="preserve">принимаются к вычету либо учитываются в их стоимости </w:t>
      </w:r>
      <w:r w:rsidRPr="005C6F49">
        <w:rPr>
          <w:rFonts w:ascii="Times New Roman" w:hAnsi="Times New Roman" w:cs="Times New Roman"/>
          <w:i/>
          <w:sz w:val="20"/>
        </w:rPr>
        <w:t>в той пропорции</w:t>
      </w:r>
      <w:r w:rsidRPr="005C6F49">
        <w:rPr>
          <w:rFonts w:ascii="Times New Roman" w:hAnsi="Times New Roman" w:cs="Times New Roman"/>
          <w:sz w:val="20"/>
        </w:rPr>
        <w:t xml:space="preserve">, в которой они используются для производства и (или) реализации товаров (работ, услуг), имущественных прав, </w:t>
      </w:r>
      <w:proofErr w:type="gramStart"/>
      <w:r w:rsidRPr="005C6F49">
        <w:rPr>
          <w:rFonts w:ascii="Times New Roman" w:hAnsi="Times New Roman" w:cs="Times New Roman"/>
          <w:sz w:val="20"/>
        </w:rPr>
        <w:t>операции</w:t>
      </w:r>
      <w:proofErr w:type="gramEnd"/>
      <w:r w:rsidRPr="005C6F49">
        <w:rPr>
          <w:rFonts w:ascii="Times New Roman" w:hAnsi="Times New Roman" w:cs="Times New Roman"/>
          <w:sz w:val="20"/>
        </w:rPr>
        <w:t xml:space="preserve"> по реализации которых подлежат налогообложению (освобождаются от налогообложения), – по товарам (работам, услугам), в том числе основным средствам и нематериальным активам, имущественным правам, используемым для осуществления как облагаемых налогом, так и не подлежащих налогообложению (освобожденных от налогообложения) операций, в порядке, установленном принятой налогоплательщиком учетной политикой для целей налогообложения.</w:t>
      </w:r>
    </w:p>
    <w:p w:rsidR="001376D1" w:rsidRDefault="001376D1" w:rsidP="005C6F49">
      <w:pPr>
        <w:spacing w:after="120" w:line="240" w:lineRule="auto"/>
      </w:pPr>
      <w:r w:rsidRPr="005C6F49">
        <w:rPr>
          <w:rFonts w:ascii="Times New Roman" w:hAnsi="Times New Roman" w:cs="Times New Roman"/>
          <w:sz w:val="20"/>
        </w:rPr>
        <w:t xml:space="preserve">Указанная </w:t>
      </w:r>
      <w:r w:rsidRPr="005C6F49">
        <w:rPr>
          <w:rFonts w:ascii="Times New Roman" w:hAnsi="Times New Roman" w:cs="Times New Roman"/>
          <w:i/>
          <w:sz w:val="20"/>
        </w:rPr>
        <w:t>пропорция определяется исходя из стоимости отгруженных товаров</w:t>
      </w:r>
      <w:r w:rsidRPr="005C6F49">
        <w:rPr>
          <w:rFonts w:ascii="Times New Roman" w:hAnsi="Times New Roman" w:cs="Times New Roman"/>
          <w:sz w:val="20"/>
        </w:rPr>
        <w:t xml:space="preserve"> (работ, услуг), имущественных прав, </w:t>
      </w:r>
      <w:proofErr w:type="gramStart"/>
      <w:r w:rsidRPr="005C6F49">
        <w:rPr>
          <w:rFonts w:ascii="Times New Roman" w:hAnsi="Times New Roman" w:cs="Times New Roman"/>
          <w:sz w:val="20"/>
        </w:rPr>
        <w:t>операции</w:t>
      </w:r>
      <w:proofErr w:type="gramEnd"/>
      <w:r w:rsidRPr="005C6F49">
        <w:rPr>
          <w:rFonts w:ascii="Times New Roman" w:hAnsi="Times New Roman" w:cs="Times New Roman"/>
          <w:sz w:val="20"/>
        </w:rPr>
        <w:t xml:space="preserve"> по реализации которых подлежат налогообложению (освобождены от налогообложения), в общей стоимости товаров (работ, услуг), имущественных прав, </w:t>
      </w:r>
      <w:r>
        <w:rPr>
          <w:rFonts w:ascii="Times New Roman" w:hAnsi="Times New Roman" w:cs="Times New Roman"/>
          <w:sz w:val="20"/>
        </w:rPr>
        <w:t>отгруженных за налоговый период (выделения автора статьи).</w:t>
      </w:r>
    </w:p>
  </w:footnote>
  <w:footnote w:id="2">
    <w:p w:rsidR="001376D1" w:rsidRPr="00311BC4" w:rsidRDefault="001376D1" w:rsidP="005C6F49">
      <w:pPr>
        <w:pStyle w:val="a8"/>
        <w:spacing w:after="120"/>
        <w:rPr>
          <w:rFonts w:ascii="Times New Roman" w:hAnsi="Times New Roman" w:cs="Times New Roman"/>
        </w:rPr>
      </w:pPr>
      <w:r w:rsidRPr="00311BC4">
        <w:rPr>
          <w:rStyle w:val="aa"/>
          <w:rFonts w:ascii="Times New Roman" w:hAnsi="Times New Roman" w:cs="Times New Roman"/>
        </w:rPr>
        <w:footnoteRef/>
      </w:r>
      <w:r w:rsidRPr="00311BC4">
        <w:rPr>
          <w:rFonts w:ascii="Times New Roman" w:hAnsi="Times New Roman" w:cs="Times New Roman"/>
        </w:rPr>
        <w:t xml:space="preserve"> Под товарами здесь и далее я буду понимать собственно товары, а также работы, услуги, права</w:t>
      </w:r>
      <w:r>
        <w:rPr>
          <w:rFonts w:ascii="Times New Roman" w:hAnsi="Times New Roman" w:cs="Times New Roman"/>
        </w:rPr>
        <w:t>.</w:t>
      </w:r>
    </w:p>
  </w:footnote>
  <w:footnote w:id="3">
    <w:p w:rsidR="001376D1" w:rsidRPr="00542A2B" w:rsidRDefault="001376D1" w:rsidP="00542A2B">
      <w:pPr>
        <w:pStyle w:val="a8"/>
        <w:rPr>
          <w:rFonts w:ascii="Times New Roman" w:hAnsi="Times New Roman" w:cs="Times New Roman"/>
        </w:rPr>
      </w:pPr>
      <w:r w:rsidRPr="00542A2B">
        <w:rPr>
          <w:rStyle w:val="aa"/>
          <w:rFonts w:ascii="Times New Roman" w:hAnsi="Times New Roman" w:cs="Times New Roman"/>
        </w:rPr>
        <w:footnoteRef/>
      </w:r>
      <w:r w:rsidRPr="00542A2B">
        <w:rPr>
          <w:rFonts w:ascii="Times New Roman" w:hAnsi="Times New Roman" w:cs="Times New Roman"/>
        </w:rPr>
        <w:t xml:space="preserve"> Рассмотрение нюансов раздельного учета выходит за рамки настоящей статьи</w:t>
      </w:r>
      <w:r>
        <w:rPr>
          <w:rFonts w:ascii="Times New Roman" w:hAnsi="Times New Roman" w:cs="Times New Roman"/>
        </w:rPr>
        <w:t>. Рекомендую работу К.М. Блохина «Р</w:t>
      </w:r>
      <w:r w:rsidRPr="00542A2B">
        <w:rPr>
          <w:rFonts w:ascii="Times New Roman" w:hAnsi="Times New Roman" w:cs="Times New Roman"/>
        </w:rPr>
        <w:t xml:space="preserve">аздельный учет при исчислении </w:t>
      </w:r>
      <w:r>
        <w:rPr>
          <w:rFonts w:ascii="Times New Roman" w:hAnsi="Times New Roman" w:cs="Times New Roman"/>
        </w:rPr>
        <w:t>НДС</w:t>
      </w:r>
      <w:r w:rsidRPr="00542A2B">
        <w:rPr>
          <w:rFonts w:ascii="Times New Roman" w:hAnsi="Times New Roman" w:cs="Times New Roman"/>
        </w:rPr>
        <w:t>: практические аспекты</w:t>
      </w:r>
      <w:r>
        <w:rPr>
          <w:rFonts w:ascii="Times New Roman" w:hAnsi="Times New Roman" w:cs="Times New Roman"/>
        </w:rPr>
        <w:t xml:space="preserve">», </w:t>
      </w:r>
      <w:hyperlink r:id="rId1" w:history="1">
        <w:r w:rsidRPr="00E0104D">
          <w:rPr>
            <w:rStyle w:val="a7"/>
            <w:rFonts w:ascii="Times New Roman" w:hAnsi="Times New Roman" w:cs="Times New Roman"/>
          </w:rPr>
          <w:t>http://www.referent.ru/47/92965</w:t>
        </w:r>
      </w:hyperlink>
    </w:p>
  </w:footnote>
  <w:footnote w:id="4">
    <w:p w:rsidR="001376D1" w:rsidRPr="00272A06" w:rsidRDefault="001376D1">
      <w:pPr>
        <w:pStyle w:val="a8"/>
        <w:rPr>
          <w:rFonts w:ascii="Times New Roman" w:hAnsi="Times New Roman" w:cs="Times New Roman"/>
        </w:rPr>
      </w:pPr>
      <w:r w:rsidRPr="00272A06">
        <w:rPr>
          <w:rStyle w:val="aa"/>
          <w:rFonts w:ascii="Times New Roman" w:hAnsi="Times New Roman" w:cs="Times New Roman"/>
        </w:rPr>
        <w:footnoteRef/>
      </w:r>
      <w:r w:rsidRPr="00272A06">
        <w:rPr>
          <w:rFonts w:ascii="Times New Roman" w:hAnsi="Times New Roman" w:cs="Times New Roman"/>
        </w:rPr>
        <w:t xml:space="preserve"> Модель не содержит некоторые элементы, которые</w:t>
      </w:r>
      <w:r>
        <w:rPr>
          <w:rFonts w:ascii="Times New Roman" w:hAnsi="Times New Roman" w:cs="Times New Roman"/>
        </w:rPr>
        <w:t>, по мнению автора,</w:t>
      </w:r>
      <w:r w:rsidRPr="00272A06">
        <w:rPr>
          <w:rFonts w:ascii="Times New Roman" w:hAnsi="Times New Roman" w:cs="Times New Roman"/>
        </w:rPr>
        <w:t xml:space="preserve"> не влияют на понимание принципов работы модели (например, отчисления во внебюджетные фонды), а только усложнят восприятие.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499"/>
    <w:multiLevelType w:val="hybridMultilevel"/>
    <w:tmpl w:val="06D22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D1520"/>
    <w:multiLevelType w:val="hybridMultilevel"/>
    <w:tmpl w:val="451A4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F1D54"/>
    <w:multiLevelType w:val="hybridMultilevel"/>
    <w:tmpl w:val="D23017D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17583110"/>
    <w:multiLevelType w:val="hybridMultilevel"/>
    <w:tmpl w:val="F2E83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021F7"/>
    <w:multiLevelType w:val="hybridMultilevel"/>
    <w:tmpl w:val="8F9243A4"/>
    <w:lvl w:ilvl="0" w:tplc="53D0A3E2">
      <w:start w:val="12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43492"/>
    <w:multiLevelType w:val="hybridMultilevel"/>
    <w:tmpl w:val="F348B166"/>
    <w:lvl w:ilvl="0" w:tplc="53D0A3E2">
      <w:start w:val="12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B6AEF"/>
    <w:multiLevelType w:val="hybridMultilevel"/>
    <w:tmpl w:val="34201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87894"/>
    <w:multiLevelType w:val="hybridMultilevel"/>
    <w:tmpl w:val="A06CC4DC"/>
    <w:lvl w:ilvl="0" w:tplc="53D0A3E2">
      <w:start w:val="12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A2592"/>
    <w:multiLevelType w:val="multilevel"/>
    <w:tmpl w:val="09CC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5F0"/>
    <w:rsid w:val="000A5312"/>
    <w:rsid w:val="000B307C"/>
    <w:rsid w:val="0010569A"/>
    <w:rsid w:val="001258E5"/>
    <w:rsid w:val="0013215F"/>
    <w:rsid w:val="001376D1"/>
    <w:rsid w:val="00143AA3"/>
    <w:rsid w:val="00146801"/>
    <w:rsid w:val="001815FD"/>
    <w:rsid w:val="00191C69"/>
    <w:rsid w:val="00223C3F"/>
    <w:rsid w:val="002320D4"/>
    <w:rsid w:val="00242E0B"/>
    <w:rsid w:val="00254C29"/>
    <w:rsid w:val="00272A06"/>
    <w:rsid w:val="002F77CD"/>
    <w:rsid w:val="00300D09"/>
    <w:rsid w:val="00311B6C"/>
    <w:rsid w:val="00311BC4"/>
    <w:rsid w:val="00314283"/>
    <w:rsid w:val="00360688"/>
    <w:rsid w:val="00392288"/>
    <w:rsid w:val="003A543B"/>
    <w:rsid w:val="003A7EBF"/>
    <w:rsid w:val="00426D99"/>
    <w:rsid w:val="004601A8"/>
    <w:rsid w:val="00461A67"/>
    <w:rsid w:val="00476898"/>
    <w:rsid w:val="004C6758"/>
    <w:rsid w:val="0053354F"/>
    <w:rsid w:val="00542A2B"/>
    <w:rsid w:val="00561B4C"/>
    <w:rsid w:val="00567662"/>
    <w:rsid w:val="005A7FD0"/>
    <w:rsid w:val="005B4D73"/>
    <w:rsid w:val="005B689E"/>
    <w:rsid w:val="005C6F49"/>
    <w:rsid w:val="005D7DF2"/>
    <w:rsid w:val="005F12A9"/>
    <w:rsid w:val="0062746B"/>
    <w:rsid w:val="00644C32"/>
    <w:rsid w:val="006809F5"/>
    <w:rsid w:val="00686484"/>
    <w:rsid w:val="00690F28"/>
    <w:rsid w:val="006C4D70"/>
    <w:rsid w:val="006E7883"/>
    <w:rsid w:val="0070504B"/>
    <w:rsid w:val="0072036E"/>
    <w:rsid w:val="00744628"/>
    <w:rsid w:val="007513F4"/>
    <w:rsid w:val="007933F1"/>
    <w:rsid w:val="007A5FBD"/>
    <w:rsid w:val="00823635"/>
    <w:rsid w:val="00873E79"/>
    <w:rsid w:val="0087441E"/>
    <w:rsid w:val="0088087F"/>
    <w:rsid w:val="008839D8"/>
    <w:rsid w:val="008F2A47"/>
    <w:rsid w:val="009B6CF2"/>
    <w:rsid w:val="009C23B2"/>
    <w:rsid w:val="009E66C6"/>
    <w:rsid w:val="00A37523"/>
    <w:rsid w:val="00A378CD"/>
    <w:rsid w:val="00A57806"/>
    <w:rsid w:val="00A73CFE"/>
    <w:rsid w:val="00AB5062"/>
    <w:rsid w:val="00AE1BA8"/>
    <w:rsid w:val="00B01C6B"/>
    <w:rsid w:val="00B22D51"/>
    <w:rsid w:val="00B702E1"/>
    <w:rsid w:val="00B80843"/>
    <w:rsid w:val="00BA2E07"/>
    <w:rsid w:val="00BA2E27"/>
    <w:rsid w:val="00BD14B5"/>
    <w:rsid w:val="00BD32CA"/>
    <w:rsid w:val="00BE7470"/>
    <w:rsid w:val="00C07747"/>
    <w:rsid w:val="00C20DF7"/>
    <w:rsid w:val="00C626E1"/>
    <w:rsid w:val="00C76C6D"/>
    <w:rsid w:val="00C83412"/>
    <w:rsid w:val="00C850C3"/>
    <w:rsid w:val="00C9214F"/>
    <w:rsid w:val="00CA15F0"/>
    <w:rsid w:val="00CA31E9"/>
    <w:rsid w:val="00D101B0"/>
    <w:rsid w:val="00D20595"/>
    <w:rsid w:val="00D8274B"/>
    <w:rsid w:val="00DA1A73"/>
    <w:rsid w:val="00DF2CF8"/>
    <w:rsid w:val="00E85365"/>
    <w:rsid w:val="00E87E9F"/>
    <w:rsid w:val="00E96A23"/>
    <w:rsid w:val="00EE5991"/>
    <w:rsid w:val="00EE655E"/>
    <w:rsid w:val="00FA7F23"/>
    <w:rsid w:val="00FB2F88"/>
    <w:rsid w:val="00FB7666"/>
    <w:rsid w:val="00FB78B4"/>
    <w:rsid w:val="00FD518C"/>
    <w:rsid w:val="00FD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BF"/>
  </w:style>
  <w:style w:type="paragraph" w:styleId="4">
    <w:name w:val="heading 4"/>
    <w:basedOn w:val="a"/>
    <w:link w:val="40"/>
    <w:uiPriority w:val="9"/>
    <w:qFormat/>
    <w:rsid w:val="00311B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311B6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5F0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C6758"/>
    <w:rPr>
      <w:color w:val="808080"/>
    </w:rPr>
  </w:style>
  <w:style w:type="paragraph" w:styleId="a6">
    <w:name w:val="List Paragraph"/>
    <w:basedOn w:val="a"/>
    <w:uiPriority w:val="34"/>
    <w:qFormat/>
    <w:rsid w:val="009B6CF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11B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1B6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7">
    <w:name w:val="Hyperlink"/>
    <w:basedOn w:val="a0"/>
    <w:uiPriority w:val="99"/>
    <w:unhideWhenUsed/>
    <w:rsid w:val="00311B6C"/>
    <w:rPr>
      <w:color w:val="0000FF"/>
      <w:u w:val="single"/>
    </w:rPr>
  </w:style>
  <w:style w:type="paragraph" w:customStyle="1" w:styleId="constitle">
    <w:name w:val="constitle"/>
    <w:basedOn w:val="a"/>
    <w:rsid w:val="0031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542A2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42A2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42A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ferent.ru/47/929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CDE42-DC10-4BB8-9B8E-CFF06794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Baguzin</cp:lastModifiedBy>
  <cp:revision>15</cp:revision>
  <dcterms:created xsi:type="dcterms:W3CDTF">2011-05-03T14:21:00Z</dcterms:created>
  <dcterms:modified xsi:type="dcterms:W3CDTF">2011-06-29T15:03:00Z</dcterms:modified>
</cp:coreProperties>
</file>