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EB" w:rsidRPr="00322DEB" w:rsidRDefault="00322DEB" w:rsidP="00246EDD">
      <w:pPr>
        <w:spacing w:after="240" w:line="240" w:lineRule="auto"/>
        <w:rPr>
          <w:b/>
          <w:sz w:val="28"/>
        </w:rPr>
      </w:pPr>
      <w:r w:rsidRPr="00322DEB">
        <w:rPr>
          <w:b/>
          <w:sz w:val="28"/>
        </w:rPr>
        <w:t>Бухгалтерский подход к менеджменту</w:t>
      </w:r>
    </w:p>
    <w:p w:rsidR="00246EDD" w:rsidRPr="00246EDD" w:rsidRDefault="00246EDD" w:rsidP="00246EDD">
      <w:pPr>
        <w:spacing w:after="120" w:line="240" w:lineRule="auto"/>
        <w:rPr>
          <w:b/>
        </w:rPr>
      </w:pPr>
      <w:r w:rsidRPr="00246EDD">
        <w:rPr>
          <w:b/>
        </w:rPr>
        <w:t>Двойственность</w:t>
      </w:r>
      <w:r>
        <w:rPr>
          <w:rStyle w:val="a8"/>
          <w:b/>
        </w:rPr>
        <w:footnoteReference w:id="1"/>
      </w:r>
    </w:p>
    <w:p w:rsidR="00246EDD" w:rsidRPr="0062666D" w:rsidRDefault="00246EDD" w:rsidP="0062666D">
      <w:pPr>
        <w:spacing w:after="120" w:line="240" w:lineRule="auto"/>
        <w:ind w:left="708"/>
        <w:rPr>
          <w:i/>
        </w:rPr>
      </w:pPr>
      <w:r w:rsidRPr="0062666D">
        <w:rPr>
          <w:i/>
        </w:rPr>
        <w:t xml:space="preserve">Вопрос </w:t>
      </w:r>
      <w:r w:rsidR="0062666D" w:rsidRPr="0062666D">
        <w:rPr>
          <w:i/>
        </w:rPr>
        <w:t>консультанту</w:t>
      </w:r>
      <w:r w:rsidRPr="0062666D">
        <w:rPr>
          <w:i/>
        </w:rPr>
        <w:t>: За 17 лет мы смогли преодолеть бардак не только в организации дел, но и в головах. Теперь все под контролем! «Что не измеряется, то и не управляется» это уже девиз нашей компании, который можно было бы написать на ее гербе. Но я стал понимать, что в нашей отточенной структуре что-то не так. Ее «шестеренки» перестают работать на успех. Мы стали чаще проигрывать. Не пойму, в чем дело?</w:t>
      </w:r>
    </w:p>
    <w:p w:rsidR="00246EDD" w:rsidRPr="0062666D" w:rsidRDefault="0062666D" w:rsidP="0062666D">
      <w:pPr>
        <w:spacing w:after="120" w:line="240" w:lineRule="auto"/>
        <w:ind w:left="708"/>
        <w:rPr>
          <w:i/>
        </w:rPr>
      </w:pPr>
      <w:r w:rsidRPr="0062666D">
        <w:rPr>
          <w:i/>
        </w:rPr>
        <w:t>Ответ</w:t>
      </w:r>
      <w:r w:rsidR="00246EDD" w:rsidRPr="0062666D">
        <w:rPr>
          <w:i/>
        </w:rPr>
        <w:t xml:space="preserve">: Наверное, у вас осталось слишком мало беспорядка </w:t>
      </w:r>
      <w:r w:rsidRPr="0062666D">
        <w:rPr>
          <w:i/>
        </w:rPr>
        <w:t>–</w:t>
      </w:r>
      <w:r w:rsidR="00246EDD" w:rsidRPr="0062666D">
        <w:rPr>
          <w:i/>
        </w:rPr>
        <w:t xml:space="preserve">  это же очень опасно!</w:t>
      </w:r>
    </w:p>
    <w:p w:rsidR="00246EDD" w:rsidRDefault="00246EDD" w:rsidP="00246EDD">
      <w:pPr>
        <w:spacing w:after="120" w:line="240" w:lineRule="auto"/>
      </w:pPr>
      <w:r>
        <w:t xml:space="preserve">Вы, конечно же, наблюдали, как забавно играют друг с другом две подружки «Спрос» и «Предложение». Когда приседает одна, через некоторое время садится вторая. Стоит первой подпрыгнуть — </w:t>
      </w:r>
      <w:r w:rsidR="0062666D">
        <w:t>вторая за ней. Забавно здесь то,</w:t>
      </w:r>
      <w:r>
        <w:t xml:space="preserve"> что никогда они одновременно не бывают внизу или наверху. Почему так?</w:t>
      </w:r>
    </w:p>
    <w:p w:rsidR="00246EDD" w:rsidRDefault="00246EDD" w:rsidP="00246EDD">
      <w:pPr>
        <w:spacing w:after="120" w:line="240" w:lineRule="auto"/>
      </w:pPr>
      <w:r>
        <w:t xml:space="preserve">Почему-то в менеджменте нет такого учения, которому не противостояло бы </w:t>
      </w:r>
      <w:proofErr w:type="gramStart"/>
      <w:r>
        <w:t>другое</w:t>
      </w:r>
      <w:proofErr w:type="gramEnd"/>
      <w:r w:rsidR="0062666D">
        <w:t xml:space="preserve">. </w:t>
      </w:r>
      <w:r>
        <w:t>Судите сами...</w:t>
      </w:r>
    </w:p>
    <w:p w:rsidR="00246EDD" w:rsidRDefault="00246EDD" w:rsidP="0062666D">
      <w:pPr>
        <w:spacing w:after="120" w:line="240" w:lineRule="auto"/>
        <w:ind w:left="708"/>
      </w:pPr>
      <w:r>
        <w:t xml:space="preserve">Одна бизнес-школа учит </w:t>
      </w:r>
      <w:r w:rsidR="0062666D">
        <w:t>–</w:t>
      </w:r>
      <w:r>
        <w:t xml:space="preserve"> надо следовать за спросом. Зорко наблюдая и прогнозируя спрос, вы всегда успешны, поскольку адекватны рынку. </w:t>
      </w:r>
      <w:proofErr w:type="gramStart"/>
      <w:r>
        <w:t>Другая</w:t>
      </w:r>
      <w:proofErr w:type="gramEnd"/>
      <w:r>
        <w:t xml:space="preserve"> бизнес-школа утверждает </w:t>
      </w:r>
      <w:r w:rsidR="0062666D">
        <w:t>–</w:t>
      </w:r>
      <w:r>
        <w:t xml:space="preserve"> спрос всегда следует за вами, если у вас передовые технологии. Опирайтесь на технологии </w:t>
      </w:r>
      <w:r w:rsidR="0023466F">
        <w:t>–</w:t>
      </w:r>
      <w:r>
        <w:t xml:space="preserve"> это фундамент успеха. Правильный маркетинг, учат одни учебники, это когда вы создаете то, что покупают, а не продаете то, что у вас есть. Они говорят, что «маркетинг начинается там, где </w:t>
      </w:r>
      <w:proofErr w:type="gramStart"/>
      <w:r>
        <w:t>кончается</w:t>
      </w:r>
      <w:proofErr w:type="gramEnd"/>
      <w:r>
        <w:t xml:space="preserve"> сбыт»</w:t>
      </w:r>
      <w:r w:rsidR="0023466F">
        <w:rPr>
          <w:rStyle w:val="a8"/>
        </w:rPr>
        <w:footnoteReference w:id="2"/>
      </w:r>
      <w:r>
        <w:t>. Другие поучают, что покупается все, если вы правильно продаете, если вы умеете создавать сильные концепции продаж</w:t>
      </w:r>
      <w:r w:rsidR="0023466F">
        <w:rPr>
          <w:rStyle w:val="a8"/>
        </w:rPr>
        <w:footnoteReference w:id="3"/>
      </w:r>
      <w:r>
        <w:t>. Некоторым компаниям успех принесли чет</w:t>
      </w:r>
      <w:r w:rsidR="0023466F">
        <w:t>ко прописанные зоны от</w:t>
      </w:r>
      <w:r>
        <w:t xml:space="preserve">ветственности работников. Другим </w:t>
      </w:r>
      <w:r w:rsidR="0023466F">
        <w:t xml:space="preserve">– </w:t>
      </w:r>
      <w:r>
        <w:t xml:space="preserve">полное отсутствие должностных инструкций и подбор персонала, готового в любое время решать любые задачи. </w:t>
      </w:r>
      <w:proofErr w:type="gramStart"/>
      <w:r>
        <w:t>Мы за функциональный подход к компетентности (европейская школа), а мы — за личностный (американская).</w:t>
      </w:r>
      <w:proofErr w:type="gramEnd"/>
      <w:r>
        <w:t xml:space="preserve"> Одни за обучение «сверху», а другие — за обучение «снизу»!</w:t>
      </w:r>
    </w:p>
    <w:p w:rsidR="00246EDD" w:rsidRDefault="00246EDD" w:rsidP="00246EDD">
      <w:pPr>
        <w:spacing w:after="120" w:line="240" w:lineRule="auto"/>
      </w:pPr>
      <w:proofErr w:type="spellStart"/>
      <w:r>
        <w:t>Поисследуйте</w:t>
      </w:r>
      <w:proofErr w:type="spellEnd"/>
      <w:r>
        <w:t xml:space="preserve"> хорошенько — вы не отыщете учения, которое не было бы раскритиковано или опровергнуто. А если найдете, то это всего лишь означает, что его еще не успели опрокинуть. Не странно ли? </w:t>
      </w:r>
      <w:r w:rsidR="0023466F">
        <w:t>Н</w:t>
      </w:r>
      <w:r>
        <w:t xml:space="preserve">о </w:t>
      </w:r>
      <w:r w:rsidR="0023466F">
        <w:t>в</w:t>
      </w:r>
      <w:r>
        <w:t>ы сами, потрудившись, можете раскритиковать любое учение в менеджменте, не так ли? К тому же он пока находится на стадии становления</w:t>
      </w:r>
      <w:r w:rsidR="0023466F">
        <w:t xml:space="preserve"> – до уровня науки </w:t>
      </w:r>
      <w:r>
        <w:t>ему еще очень-очень далеко. Отсюда первое следствие — поступайте так, как надо вам! Верно только то</w:t>
      </w:r>
      <w:r w:rsidR="0023466F">
        <w:t>, что нужно здесь и сейчас.</w:t>
      </w:r>
    </w:p>
    <w:p w:rsidR="005453B7" w:rsidRDefault="005453B7" w:rsidP="005453B7">
      <w:pPr>
        <w:spacing w:after="120" w:line="240" w:lineRule="auto"/>
      </w:pPr>
      <w:r>
        <w:t xml:space="preserve">Почему-то </w:t>
      </w:r>
      <w:r w:rsidR="0023466F">
        <w:t>в</w:t>
      </w:r>
      <w:r>
        <w:t xml:space="preserve"> любом деле обязательно возникают «нападающие» и «защитники». И чем серьезнее дело</w:t>
      </w:r>
      <w:r w:rsidR="0023466F">
        <w:t>, тем этот феномен отчетливее. Это</w:t>
      </w:r>
      <w:r>
        <w:t>т эффект можно усилить, если, скажем, на со</w:t>
      </w:r>
      <w:r w:rsidR="0023466F">
        <w:t>в</w:t>
      </w:r>
      <w:r>
        <w:t>е</w:t>
      </w:r>
      <w:r w:rsidR="0023466F">
        <w:t>щ</w:t>
      </w:r>
      <w:r>
        <w:t>ании расставить скамейки (стулья, кресла</w:t>
      </w:r>
      <w:r w:rsidR="0023466F">
        <w:t>.</w:t>
      </w:r>
      <w:r>
        <w:t>..) линиями одна напротив другой. Будьте уверены, конфликт случится — так завещал Парк</w:t>
      </w:r>
      <w:r w:rsidR="0023466F">
        <w:t>и</w:t>
      </w:r>
      <w:r>
        <w:t>нсо</w:t>
      </w:r>
      <w:r w:rsidR="0023466F">
        <w:t>н</w:t>
      </w:r>
      <w:r w:rsidR="0023466F">
        <w:rPr>
          <w:rStyle w:val="a8"/>
        </w:rPr>
        <w:footnoteReference w:id="4"/>
      </w:r>
      <w:r>
        <w:t>.</w:t>
      </w:r>
    </w:p>
    <w:p w:rsidR="005453B7" w:rsidRDefault="005453B7" w:rsidP="005453B7">
      <w:pPr>
        <w:spacing w:after="120" w:line="240" w:lineRule="auto"/>
      </w:pPr>
      <w:r>
        <w:t xml:space="preserve">До недавнего времени в бизнесе господствовала идея процесса. Эту идею </w:t>
      </w:r>
      <w:r w:rsidR="0023466F">
        <w:t>в</w:t>
      </w:r>
      <w:r>
        <w:t>ос</w:t>
      </w:r>
      <w:r w:rsidR="0023466F">
        <w:t>п</w:t>
      </w:r>
      <w:r>
        <w:t xml:space="preserve">ели </w:t>
      </w:r>
      <w:proofErr w:type="spellStart"/>
      <w:r>
        <w:t>реинжиниринг</w:t>
      </w:r>
      <w:proofErr w:type="spellEnd"/>
      <w:r>
        <w:t xml:space="preserve">, процессный менеджмент и др. Теперь оказывается, что на самом деле бизнесу нужно вовсе не это, а земные свойства людей: интуиция, душевность, ответственность, командные отношения, эмоции и </w:t>
      </w:r>
      <w:r w:rsidR="0023466F">
        <w:t>п</w:t>
      </w:r>
      <w:r>
        <w:t>р. Если в вашей компании вес это есть, то процессы появятся.</w:t>
      </w:r>
    </w:p>
    <w:p w:rsidR="005453B7" w:rsidRDefault="005453B7" w:rsidP="0023466F">
      <w:pPr>
        <w:spacing w:after="120" w:line="240" w:lineRule="auto"/>
        <w:ind w:left="708"/>
      </w:pPr>
      <w:r>
        <w:t>Из рассказа собственника компании игорного бизнеса, который был за</w:t>
      </w:r>
      <w:r w:rsidR="0023466F">
        <w:t>крыт местными постановлениями: «</w:t>
      </w:r>
      <w:r>
        <w:t>Мне ничего не страшно! Пусть закрывают! Я начну новый бизнес. И мне даже не важно — какой. Разберусь и поставлю на ноги! Потому что у меня есть главное — команда. Это значит, что мы сделаем все, что только захочется!»</w:t>
      </w:r>
    </w:p>
    <w:p w:rsidR="005453B7" w:rsidRDefault="005453B7" w:rsidP="005453B7">
      <w:pPr>
        <w:spacing w:after="120" w:line="240" w:lineRule="auto"/>
      </w:pPr>
      <w:r>
        <w:t>Почему-то в команде любому инициатору не просто противостоит критик и оппортунист, он ему объективно</w:t>
      </w:r>
      <w:r w:rsidR="0023466F">
        <w:t xml:space="preserve"> </w:t>
      </w:r>
      <w:r>
        <w:t>нужен. В этом л</w:t>
      </w:r>
      <w:r w:rsidR="0023466F">
        <w:t>егко убедиться — понаблюдайте з</w:t>
      </w:r>
      <w:r>
        <w:t>а работой команды, в которой четко проявились роли генератора и критика. Уберите второго, и движение команды затормозится. Так будет до тех пор, пока генератор не найдет себе нового «козла отпущения».</w:t>
      </w:r>
    </w:p>
    <w:p w:rsidR="008440B8" w:rsidRDefault="008440B8" w:rsidP="008440B8">
      <w:pPr>
        <w:spacing w:after="120" w:line="240" w:lineRule="auto"/>
      </w:pPr>
      <w:r>
        <w:lastRenderedPageBreak/>
        <w:t xml:space="preserve">А совсем недавно я рассмотрел единство и борьбу таких противоположностей, как </w:t>
      </w:r>
      <w:hyperlink r:id="rId7" w:history="1">
        <w:r w:rsidRPr="008440B8">
          <w:rPr>
            <w:rStyle w:val="a3"/>
          </w:rPr>
          <w:t>централизация и децентрализация</w:t>
        </w:r>
      </w:hyperlink>
      <w:r>
        <w:t xml:space="preserve">, чуть раньше: </w:t>
      </w:r>
      <w:hyperlink r:id="rId8" w:history="1">
        <w:r w:rsidRPr="008440B8">
          <w:rPr>
            <w:rStyle w:val="a3"/>
          </w:rPr>
          <w:t>объем и прибыльность продаж</w:t>
        </w:r>
      </w:hyperlink>
      <w:r w:rsidR="008F5F4E">
        <w:t>.</w:t>
      </w:r>
      <w:r>
        <w:t xml:space="preserve"> </w:t>
      </w:r>
    </w:p>
    <w:p w:rsidR="008440B8" w:rsidRDefault="008440B8" w:rsidP="00F90F29">
      <w:pPr>
        <w:spacing w:after="120" w:line="240" w:lineRule="auto"/>
        <w:ind w:left="708"/>
      </w:pPr>
      <w:proofErr w:type="gramStart"/>
      <w:r>
        <w:t xml:space="preserve">Итак, первую мысль, которую я бы хотел «продвинуть»: </w:t>
      </w:r>
      <w:r w:rsidR="008F5F4E">
        <w:t xml:space="preserve">менеджмент </w:t>
      </w:r>
      <w:r w:rsidR="008F5F4E" w:rsidRPr="008F5F4E">
        <w:t>[</w:t>
      </w:r>
      <w:r w:rsidR="008F5F4E">
        <w:t>и</w:t>
      </w:r>
      <w:r w:rsidR="008F5F4E" w:rsidRPr="008F5F4E">
        <w:t xml:space="preserve"> </w:t>
      </w:r>
      <w:r w:rsidR="008F5F4E">
        <w:t>природа в целом</w:t>
      </w:r>
      <w:r w:rsidR="008F5F4E" w:rsidRPr="008F5F4E">
        <w:t>]</w:t>
      </w:r>
      <w:r w:rsidR="008F5F4E">
        <w:t xml:space="preserve"> не оперирует понятиями «плохо» и «хорошо».</w:t>
      </w:r>
      <w:proofErr w:type="gramEnd"/>
      <w:r w:rsidR="008F5F4E">
        <w:t xml:space="preserve"> Двойственность присуща менеджменту. Никакой полюс не является хорошим. Оптимальное состояние – баланс между крайностями. При этом</w:t>
      </w:r>
      <w:proofErr w:type="gramStart"/>
      <w:r w:rsidR="008F5F4E">
        <w:t>,</w:t>
      </w:r>
      <w:proofErr w:type="gramEnd"/>
      <w:r w:rsidR="008F5F4E">
        <w:t xml:space="preserve"> в той или иной ситуации оптимальный баланс может быть ближе к тому или иному полюсу.</w:t>
      </w:r>
    </w:p>
    <w:p w:rsidR="00F90F29" w:rsidRDefault="00F90F29" w:rsidP="00F90F29">
      <w:pPr>
        <w:spacing w:before="180" w:after="120" w:line="240" w:lineRule="auto"/>
      </w:pPr>
      <w:r>
        <w:t>* * *</w:t>
      </w:r>
    </w:p>
    <w:p w:rsidR="009648F6" w:rsidRDefault="009648F6" w:rsidP="009648F6">
      <w:pPr>
        <w:spacing w:after="120" w:line="240" w:lineRule="auto"/>
      </w:pPr>
      <w:r>
        <w:t>Хорошо известно высказывание</w:t>
      </w:r>
      <w:r w:rsidR="008E1A66">
        <w:t>:</w:t>
      </w:r>
      <w:r>
        <w:t xml:space="preserve"> «если мы не мо</w:t>
      </w:r>
      <w:r w:rsidR="008E1A66">
        <w:t>жет что-</w:t>
      </w:r>
      <w:r>
        <w:t>то измерить, то мы и не можем этим управлять». Эта точка зрения, в частности, была предельно четко сформулирована знаменитым физиком, Лордом Томпсоном</w:t>
      </w:r>
      <w:r w:rsidR="008E1A66">
        <w:rPr>
          <w:rStyle w:val="a8"/>
        </w:rPr>
        <w:footnoteReference w:id="5"/>
      </w:r>
      <w:r>
        <w:t xml:space="preserve">. </w:t>
      </w:r>
      <w:r w:rsidR="008E1A66">
        <w:t>Конечно, лорд–</w:t>
      </w:r>
      <w:r>
        <w:t xml:space="preserve">физик не виноват. Проблема возникает в результате того, что его высказывания, </w:t>
      </w:r>
      <w:r w:rsidR="008E1A66">
        <w:t>относящиеся к техническим (</w:t>
      </w:r>
      <w:r>
        <w:t xml:space="preserve">в общем случае – механистическим) системам было необоснованно распространено на системы социальные. </w:t>
      </w:r>
      <w:proofErr w:type="gramStart"/>
      <w:r>
        <w:t xml:space="preserve">В механистических системам, хотя бы теоретически можно предположить, что если задать начальные условия элементов </w:t>
      </w:r>
      <w:r w:rsidR="008E1A66">
        <w:t xml:space="preserve">системы </w:t>
      </w:r>
      <w:r>
        <w:t>с достаточной степенью точности, то можно спрогнозировать будущие состояния любого элемента и системы в целом с приемлемой точностью.</w:t>
      </w:r>
      <w:proofErr w:type="gramEnd"/>
      <w:r>
        <w:t xml:space="preserve"> Поэтому, для того, чтобы повысить управляемость данных систем, необходимы высокоточные измерения состояния их элементов. </w:t>
      </w:r>
    </w:p>
    <w:p w:rsidR="009648F6" w:rsidRDefault="009648F6" w:rsidP="009648F6">
      <w:pPr>
        <w:spacing w:after="120" w:line="240" w:lineRule="auto"/>
      </w:pPr>
      <w:r>
        <w:t>В социальных же системах, элементами которых выступают люди, обладающие свободой воли, нет даже слабой надежды, на способность прогнозировать состояние ее элементов с достаточной степенью точности. В социальных системах, возможность прогноза и</w:t>
      </w:r>
      <w:r w:rsidR="008E1A66">
        <w:t>,</w:t>
      </w:r>
      <w:r>
        <w:t xml:space="preserve"> следовательно</w:t>
      </w:r>
      <w:r w:rsidR="008E1A66">
        <w:t>,</w:t>
      </w:r>
      <w:r>
        <w:t xml:space="preserve"> управления основывается на знании некоторых принципов, которые не позволяют предсказывать траектории движения, развития отдельных элементов системы, но </w:t>
      </w:r>
      <w:proofErr w:type="gramStart"/>
      <w:r>
        <w:t>которые</w:t>
      </w:r>
      <w:proofErr w:type="gramEnd"/>
      <w:r>
        <w:t xml:space="preserve"> тем не менее дают возможность говорить о некоторых общих тенденциях, направлениях развития систем в целом. </w:t>
      </w:r>
    </w:p>
    <w:p w:rsidR="009648F6" w:rsidRDefault="009648F6" w:rsidP="009648F6">
      <w:pPr>
        <w:spacing w:after="120" w:line="240" w:lineRule="auto"/>
      </w:pPr>
      <w:r>
        <w:t>Попытки использовать для выработки управления в социальных системах «точные методы» (например</w:t>
      </w:r>
      <w:r w:rsidR="008E1A66">
        <w:t xml:space="preserve">, </w:t>
      </w:r>
      <w:hyperlink r:id="rId9" w:history="1">
        <w:r w:rsidR="008E1A66" w:rsidRPr="008E1A66">
          <w:rPr>
            <w:rStyle w:val="a3"/>
          </w:rPr>
          <w:t>управление по целям</w:t>
        </w:r>
      </w:hyperlink>
      <w:r>
        <w:t xml:space="preserve"> </w:t>
      </w:r>
      <w:r w:rsidR="008E1A66">
        <w:t xml:space="preserve">– </w:t>
      </w:r>
      <w:proofErr w:type="spellStart"/>
      <w:r w:rsidR="008E1A66" w:rsidRPr="008E1A66">
        <w:t>Management</w:t>
      </w:r>
      <w:proofErr w:type="spellEnd"/>
      <w:r w:rsidR="008E1A66" w:rsidRPr="008E1A66">
        <w:t xml:space="preserve"> </w:t>
      </w:r>
      <w:proofErr w:type="spellStart"/>
      <w:r w:rsidR="008E1A66" w:rsidRPr="008E1A66">
        <w:t>by</w:t>
      </w:r>
      <w:proofErr w:type="spellEnd"/>
      <w:r w:rsidR="008E1A66" w:rsidRPr="008E1A66">
        <w:t xml:space="preserve"> </w:t>
      </w:r>
      <w:proofErr w:type="spellStart"/>
      <w:r w:rsidR="008E1A66" w:rsidRPr="008E1A66">
        <w:t>objectives</w:t>
      </w:r>
      <w:proofErr w:type="spellEnd"/>
      <w:r w:rsidR="008E1A66">
        <w:t>,</w:t>
      </w:r>
      <w:r w:rsidR="008E1A66" w:rsidRPr="008E1A66">
        <w:t xml:space="preserve"> </w:t>
      </w:r>
      <w:r>
        <w:t>МВО) неизменно обнаруживает, что теория суха, а древо жизни пышно зеленеет и смеется над всеми мнимо точными прогнозами и директивными ук</w:t>
      </w:r>
      <w:r w:rsidR="008E1A66">
        <w:t xml:space="preserve">азаниями. Как сформулировал </w:t>
      </w:r>
      <w:hyperlink r:id="rId10" w:history="1">
        <w:proofErr w:type="spellStart"/>
        <w:r w:rsidRPr="008E1A66">
          <w:rPr>
            <w:rStyle w:val="a3"/>
          </w:rPr>
          <w:t>Л</w:t>
        </w:r>
        <w:r w:rsidR="008E1A66" w:rsidRPr="008E1A66">
          <w:rPr>
            <w:rStyle w:val="a3"/>
          </w:rPr>
          <w:t>офти</w:t>
        </w:r>
        <w:proofErr w:type="spellEnd"/>
        <w:r w:rsidRPr="008E1A66">
          <w:rPr>
            <w:rStyle w:val="a3"/>
          </w:rPr>
          <w:t xml:space="preserve"> </w:t>
        </w:r>
        <w:proofErr w:type="gramStart"/>
        <w:r w:rsidRPr="008E1A66">
          <w:rPr>
            <w:rStyle w:val="a3"/>
          </w:rPr>
          <w:t>Заде</w:t>
        </w:r>
        <w:proofErr w:type="gramEnd"/>
      </w:hyperlink>
      <w:r>
        <w:t>, создат</w:t>
      </w:r>
      <w:r w:rsidR="008E1A66">
        <w:t>ель теории нечетких множеств: «</w:t>
      </w:r>
      <w:r>
        <w:t xml:space="preserve">В социальных системах, требование точности описание противоречит здравому смыслу!» </w:t>
      </w:r>
    </w:p>
    <w:p w:rsidR="009648F6" w:rsidRDefault="009648F6" w:rsidP="009648F6">
      <w:pPr>
        <w:spacing w:after="120" w:line="240" w:lineRule="auto"/>
      </w:pPr>
      <w:r>
        <w:t xml:space="preserve">По поводу соотношения количественного и качественного подхода в менеджменте, </w:t>
      </w:r>
      <w:hyperlink r:id="rId11" w:history="1">
        <w:r w:rsidR="008E1A66" w:rsidRPr="008E1A66">
          <w:rPr>
            <w:rStyle w:val="a3"/>
          </w:rPr>
          <w:t xml:space="preserve">Уильям Э. </w:t>
        </w:r>
        <w:r w:rsidRPr="008E1A66">
          <w:rPr>
            <w:rStyle w:val="a3"/>
          </w:rPr>
          <w:t>Деминг</w:t>
        </w:r>
      </w:hyperlink>
      <w:r>
        <w:t xml:space="preserve"> высказывается совершенно определенно: «Это абсолютно неправильно, полагать, что если мы не можем измерить нечто, то мы не можем </w:t>
      </w:r>
      <w:r w:rsidR="0096398E">
        <w:t xml:space="preserve">этим управлять!» </w:t>
      </w:r>
      <w:r>
        <w:t>В книге Новая Экономика, д-р Деминг пишет: «Требуются действия. Масштаб наиболее значительных потерь от действий или бездействия менеджмента неизвестны и не могут быть оценены. (Ллойд</w:t>
      </w:r>
      <w:r w:rsidR="0096398E">
        <w:t xml:space="preserve"> Нельсон, </w:t>
      </w:r>
      <w:proofErr w:type="gramStart"/>
      <w:r w:rsidR="0096398E">
        <w:t>см</w:t>
      </w:r>
      <w:proofErr w:type="gramEnd"/>
      <w:r w:rsidR="0096398E">
        <w:t xml:space="preserve">. </w:t>
      </w:r>
      <w:hyperlink r:id="rId12" w:history="1">
        <w:r w:rsidR="0096398E" w:rsidRPr="0096398E">
          <w:rPr>
            <w:rStyle w:val="a3"/>
          </w:rPr>
          <w:t>Выход из кризиса</w:t>
        </w:r>
      </w:hyperlink>
      <w:r>
        <w:t>)</w:t>
      </w:r>
      <w:r w:rsidR="0096398E">
        <w:t>.</w:t>
      </w:r>
      <w:r>
        <w:t xml:space="preserve"> Тем не менее</w:t>
      </w:r>
      <w:r w:rsidR="0096398E">
        <w:t>,</w:t>
      </w:r>
      <w:r>
        <w:t xml:space="preserve"> мы должны понять, как мы можем управлять этими потерями. Если мы не сумеем справиться с ними и победить их, путем преобразования менеджмента в соответствии с системой глубинных знаний, то мы будем продолжать идти путем упадка». </w:t>
      </w:r>
    </w:p>
    <w:p w:rsidR="009648F6" w:rsidRDefault="0096398E" w:rsidP="009648F6">
      <w:pPr>
        <w:spacing w:after="120" w:line="240" w:lineRule="auto"/>
      </w:pPr>
      <w:r>
        <w:t>В</w:t>
      </w:r>
      <w:r w:rsidR="009648F6">
        <w:t xml:space="preserve"> одном из англоязычных интернет сообществ, посвященных </w:t>
      </w:r>
      <w:proofErr w:type="spellStart"/>
      <w:r w:rsidR="009648F6">
        <w:t>Демингу</w:t>
      </w:r>
      <w:proofErr w:type="spellEnd"/>
      <w:r w:rsidR="009648F6">
        <w:t>, на д</w:t>
      </w:r>
      <w:r>
        <w:t>нях читаю пост, Тима Хиггинса (</w:t>
      </w:r>
      <w:proofErr w:type="spellStart"/>
      <w:r>
        <w:t>Tim</w:t>
      </w:r>
      <w:proofErr w:type="spellEnd"/>
      <w:r>
        <w:t xml:space="preserve"> </w:t>
      </w:r>
      <w:proofErr w:type="spellStart"/>
      <w:r>
        <w:t>Higgins</w:t>
      </w:r>
      <w:proofErr w:type="spellEnd"/>
      <w:r>
        <w:t>):</w:t>
      </w:r>
    </w:p>
    <w:p w:rsidR="009648F6" w:rsidRDefault="009648F6" w:rsidP="0096398E">
      <w:pPr>
        <w:spacing w:after="120" w:line="240" w:lineRule="auto"/>
        <w:ind w:left="708"/>
      </w:pPr>
      <w:r>
        <w:t>«Как я могу измерить ценность или количество любви в наших взаимоотношениях с женой? Конечно, я не могу этого сделать, но</w:t>
      </w:r>
      <w:r w:rsidR="0096398E">
        <w:t>,</w:t>
      </w:r>
      <w:r>
        <w:t xml:space="preserve"> тем не менее</w:t>
      </w:r>
      <w:r w:rsidR="0096398E">
        <w:t>,</w:t>
      </w:r>
      <w:r>
        <w:t xml:space="preserve"> мы вполне можем управлять нашими взаимоотношениями. Такие вещи не могут быть измерены. Но, обратите внимание, насколько велики будут наши потери, если мы не сможем управлять этими вещами. </w:t>
      </w:r>
    </w:p>
    <w:p w:rsidR="009648F6" w:rsidRDefault="009648F6" w:rsidP="0096398E">
      <w:pPr>
        <w:spacing w:after="120" w:line="240" w:lineRule="auto"/>
        <w:ind w:left="708"/>
      </w:pPr>
      <w:r>
        <w:t xml:space="preserve">Как кто-то, может оценить выигрыш, связанный с тем, что он заплатит за получение образования своего работника? Но, как этот же, кто-то сможет оценить потери, которые могут возникнуть, если он откажется платить за обучение? </w:t>
      </w:r>
    </w:p>
    <w:p w:rsidR="009648F6" w:rsidRDefault="009648F6" w:rsidP="0096398E">
      <w:pPr>
        <w:spacing w:after="120" w:line="240" w:lineRule="auto"/>
        <w:ind w:left="708"/>
      </w:pPr>
      <w:r>
        <w:t xml:space="preserve">Как можно измерить потери, возникающие для бизнеса, если он оставил своего потребителя неудовлетворенным? Или как оценить выигрыш, связанный с тем, что у бизнеса появился счастливый, удовлетворенный потребитель? </w:t>
      </w:r>
    </w:p>
    <w:p w:rsidR="009648F6" w:rsidRDefault="009648F6" w:rsidP="0096398E">
      <w:pPr>
        <w:spacing w:after="120" w:line="240" w:lineRule="auto"/>
        <w:ind w:left="708"/>
      </w:pPr>
      <w:r>
        <w:t>Как мож</w:t>
      </w:r>
      <w:r w:rsidR="0096398E">
        <w:t>но</w:t>
      </w:r>
      <w:r>
        <w:t xml:space="preserve"> оценить выгоды от увеличения инвестирования в исследования и разработки, или потери связанные с сокращением инвестирования в исследования? </w:t>
      </w:r>
    </w:p>
    <w:p w:rsidR="009648F6" w:rsidRDefault="009648F6" w:rsidP="0096398E">
      <w:pPr>
        <w:spacing w:after="120" w:line="240" w:lineRule="auto"/>
        <w:ind w:left="708"/>
      </w:pPr>
      <w:r>
        <w:lastRenderedPageBreak/>
        <w:t>Как мы можем оценить потери связанные с увольнением людей, для того, чтобы немедленно удовл</w:t>
      </w:r>
      <w:r w:rsidR="0096398E">
        <w:t>етворить пожелания (акционеров /</w:t>
      </w:r>
      <w:r>
        <w:t xml:space="preserve"> высшего менеджмента)</w:t>
      </w:r>
      <w:r w:rsidR="0096398E">
        <w:t>?</w:t>
      </w:r>
      <w:r>
        <w:t xml:space="preserve"> А как измерить выигрыш, если найти более фундаментальный способ уменьшения вариабельности денежного потока? </w:t>
      </w:r>
    </w:p>
    <w:p w:rsidR="009648F6" w:rsidRDefault="009648F6" w:rsidP="0096398E">
      <w:pPr>
        <w:spacing w:after="120" w:line="240" w:lineRule="auto"/>
        <w:ind w:left="708"/>
      </w:pPr>
      <w:r>
        <w:t xml:space="preserve">Если я не могу измерить ценность инновационной идеи, означает ли это, что я не должен пытаться управлять инновационным процессом. Наверное, это было бы слишком дорогостоящим решением». </w:t>
      </w:r>
    </w:p>
    <w:p w:rsidR="009648F6" w:rsidRDefault="009648F6" w:rsidP="009648F6">
      <w:pPr>
        <w:spacing w:after="120" w:line="240" w:lineRule="auto"/>
      </w:pPr>
      <w:r>
        <w:t xml:space="preserve">Сопоставляя сказанное выше о важности неизвестных и неизмеримых вещей для практики менеджмента, понимаешь, почему </w:t>
      </w:r>
      <w:r w:rsidR="0096398E">
        <w:t xml:space="preserve">отдельные </w:t>
      </w:r>
      <w:r>
        <w:t>менедж</w:t>
      </w:r>
      <w:r w:rsidR="0096398E">
        <w:t>еры</w:t>
      </w:r>
      <w:r>
        <w:t xml:space="preserve"> критично относятся к п</w:t>
      </w:r>
      <w:r w:rsidR="0096398E">
        <w:t>опыткам в максимальной степени «оцифровать»</w:t>
      </w:r>
      <w:r>
        <w:t xml:space="preserve"> жизнь организации, сделать числовые показатели главными критериями при выработке стратегии и в практике текущего управления. Такая тенденция получи</w:t>
      </w:r>
      <w:r w:rsidR="0096398E">
        <w:t>ла в данном сообществе название</w:t>
      </w:r>
      <w:r>
        <w:t>: «бухгалтерский подход к менеджменту». Имеется много фактов, что данный подход в долговременной перспективе, безусловно, губителен для организаций. Наверное, об этом стоит помнить менеджменту на любом уровне</w:t>
      </w:r>
      <w:r w:rsidR="005B24C3">
        <w:t>…</w:t>
      </w:r>
    </w:p>
    <w:p w:rsidR="00A96462" w:rsidRDefault="005B24C3" w:rsidP="005B24C3">
      <w:pPr>
        <w:spacing w:after="120" w:line="240" w:lineRule="auto"/>
        <w:ind w:left="708"/>
      </w:pPr>
      <w:r>
        <w:t>Итак, вторая мысль – не всё в компании может быть измерено… Практика управления должна основываться не только на цифрах.</w:t>
      </w:r>
      <w:proofErr w:type="gramStart"/>
      <w:r>
        <w:t xml:space="preserve"> </w:t>
      </w:r>
      <w:proofErr w:type="gramEnd"/>
      <w:r>
        <w:t xml:space="preserve">А на чем еще? Лично мне нравятся </w:t>
      </w:r>
      <w:hyperlink r:id="rId13" w:history="1">
        <w:r w:rsidRPr="00A96462">
          <w:rPr>
            <w:rStyle w:val="a3"/>
          </w:rPr>
          <w:t>14 пунктов Деминга</w:t>
        </w:r>
        <w:proofErr w:type="gramStart"/>
      </w:hyperlink>
      <w:r w:rsidR="00A96462">
        <w:t>… С</w:t>
      </w:r>
      <w:proofErr w:type="gramEnd"/>
      <w:r w:rsidR="00A96462">
        <w:t xml:space="preserve"> некоторыми пунктами я согласен безоговорочно, некоторые вызывают вопросы… Наверное в этом и заключается уместность… А иначе это был бы догматизм…</w:t>
      </w:r>
    </w:p>
    <w:p w:rsidR="005B24C3" w:rsidRPr="008F5F4E" w:rsidRDefault="005B24C3" w:rsidP="009648F6">
      <w:pPr>
        <w:spacing w:after="120" w:line="240" w:lineRule="auto"/>
      </w:pPr>
    </w:p>
    <w:sectPr w:rsidR="005B24C3" w:rsidRPr="008F5F4E" w:rsidSect="009A557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C3" w:rsidRDefault="005B24C3" w:rsidP="00246EDD">
      <w:pPr>
        <w:spacing w:after="0" w:line="240" w:lineRule="auto"/>
      </w:pPr>
      <w:r>
        <w:separator/>
      </w:r>
    </w:p>
  </w:endnote>
  <w:endnote w:type="continuationSeparator" w:id="0">
    <w:p w:rsidR="005B24C3" w:rsidRDefault="005B24C3" w:rsidP="002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C3" w:rsidRDefault="005B24C3" w:rsidP="00246EDD">
      <w:pPr>
        <w:spacing w:after="0" w:line="240" w:lineRule="auto"/>
      </w:pPr>
      <w:r>
        <w:separator/>
      </w:r>
    </w:p>
  </w:footnote>
  <w:footnote w:type="continuationSeparator" w:id="0">
    <w:p w:rsidR="005B24C3" w:rsidRDefault="005B24C3" w:rsidP="00246EDD">
      <w:pPr>
        <w:spacing w:after="0" w:line="240" w:lineRule="auto"/>
      </w:pPr>
      <w:r>
        <w:continuationSeparator/>
      </w:r>
    </w:p>
  </w:footnote>
  <w:footnote w:id="1">
    <w:p w:rsidR="005B24C3" w:rsidRDefault="005B24C3">
      <w:pPr>
        <w:pStyle w:val="a6"/>
      </w:pPr>
      <w:r>
        <w:rPr>
          <w:rStyle w:val="a8"/>
        </w:rPr>
        <w:footnoteRef/>
      </w:r>
      <w:r>
        <w:t xml:space="preserve"> Цитируется </w:t>
      </w:r>
      <w:proofErr w:type="gramStart"/>
      <w:r>
        <w:t>по</w:t>
      </w:r>
      <w:proofErr w:type="gramEnd"/>
      <w:r>
        <w:t xml:space="preserve"> </w:t>
      </w:r>
      <w:r w:rsidRPr="00246EDD">
        <w:t xml:space="preserve">Андрей Теслинов. </w:t>
      </w:r>
      <w:hyperlink r:id="rId1" w:history="1">
        <w:r w:rsidRPr="00246EDD">
          <w:rPr>
            <w:rStyle w:val="a3"/>
          </w:rPr>
          <w:t>Бизнес-перемены: 9 законов и 70 уроков настройки вашего бизнеса</w:t>
        </w:r>
      </w:hyperlink>
    </w:p>
  </w:footnote>
  <w:footnote w:id="2">
    <w:p w:rsidR="005B24C3" w:rsidRDefault="005B24C3">
      <w:pPr>
        <w:pStyle w:val="a6"/>
      </w:pPr>
      <w:r>
        <w:rPr>
          <w:rStyle w:val="a8"/>
        </w:rPr>
        <w:footnoteRef/>
      </w:r>
      <w:r>
        <w:t xml:space="preserve"> Филипп </w:t>
      </w:r>
      <w:proofErr w:type="spellStart"/>
      <w:r w:rsidRPr="0023466F">
        <w:t>Ко</w:t>
      </w:r>
      <w:r>
        <w:t>тлер</w:t>
      </w:r>
      <w:proofErr w:type="spellEnd"/>
      <w:r>
        <w:t>. Основы маркетинга.</w:t>
      </w:r>
    </w:p>
  </w:footnote>
  <w:footnote w:id="3">
    <w:p w:rsidR="005B24C3" w:rsidRDefault="005B24C3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23466F">
        <w:t>Йеспе</w:t>
      </w:r>
      <w:r>
        <w:t>р</w:t>
      </w:r>
      <w:proofErr w:type="spellEnd"/>
      <w:r>
        <w:t xml:space="preserve"> </w:t>
      </w:r>
      <w:proofErr w:type="spellStart"/>
      <w:r>
        <w:t>Купде</w:t>
      </w:r>
      <w:proofErr w:type="spellEnd"/>
      <w:r>
        <w:t>. Корпоративная религия.</w:t>
      </w:r>
    </w:p>
  </w:footnote>
  <w:footnote w:id="4">
    <w:p w:rsidR="005B24C3" w:rsidRDefault="005B24C3">
      <w:pPr>
        <w:pStyle w:val="a6"/>
      </w:pPr>
      <w:r>
        <w:rPr>
          <w:rStyle w:val="a8"/>
        </w:rPr>
        <w:footnoteRef/>
      </w:r>
      <w:r>
        <w:t xml:space="preserve"> </w:t>
      </w:r>
      <w:r w:rsidRPr="0023466F">
        <w:t>П</w:t>
      </w:r>
      <w:r>
        <w:t>аркинсон С. Законы Паркинсона.</w:t>
      </w:r>
    </w:p>
  </w:footnote>
  <w:footnote w:id="5">
    <w:p w:rsidR="005B24C3" w:rsidRDefault="005B24C3" w:rsidP="008E1A66">
      <w:pPr>
        <w:pStyle w:val="a6"/>
      </w:pPr>
      <w:r>
        <w:rPr>
          <w:rStyle w:val="a8"/>
        </w:rPr>
        <w:footnoteRef/>
      </w:r>
      <w:r>
        <w:t xml:space="preserve"> Этот фрагмент цитируется по </w:t>
      </w:r>
      <w:hyperlink r:id="rId2" w:history="1">
        <w:r w:rsidRPr="008E1A66">
          <w:rPr>
            <w:rStyle w:val="a3"/>
          </w:rPr>
          <w:t>сообщению</w:t>
        </w:r>
      </w:hyperlink>
      <w:r>
        <w:t xml:space="preserve"> Ю.Т.</w:t>
      </w:r>
      <w:r w:rsidRPr="008E1A66">
        <w:t xml:space="preserve"> </w:t>
      </w:r>
      <w:proofErr w:type="spellStart"/>
      <w:r>
        <w:t>Рубаника</w:t>
      </w:r>
      <w:proofErr w:type="spellEnd"/>
      <w:r>
        <w:t xml:space="preserve"> на форуме Ассоциации Деминга.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7F"/>
    <w:rsid w:val="0009010F"/>
    <w:rsid w:val="0015702B"/>
    <w:rsid w:val="0023466F"/>
    <w:rsid w:val="00246EDD"/>
    <w:rsid w:val="002759BE"/>
    <w:rsid w:val="00322DEB"/>
    <w:rsid w:val="005453B7"/>
    <w:rsid w:val="005B24C3"/>
    <w:rsid w:val="005E4B74"/>
    <w:rsid w:val="0062666D"/>
    <w:rsid w:val="008440B8"/>
    <w:rsid w:val="008E1A66"/>
    <w:rsid w:val="008F5F4E"/>
    <w:rsid w:val="0096398E"/>
    <w:rsid w:val="009648F6"/>
    <w:rsid w:val="009A557F"/>
    <w:rsid w:val="00A96462"/>
    <w:rsid w:val="00CF3B7E"/>
    <w:rsid w:val="00F90F29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57F"/>
    <w:rPr>
      <w:color w:val="0000FF"/>
      <w:u w:val="single"/>
    </w:rPr>
  </w:style>
  <w:style w:type="character" w:customStyle="1" w:styleId="gensmall">
    <w:name w:val="gensmall"/>
    <w:basedOn w:val="a0"/>
    <w:rsid w:val="009A557F"/>
  </w:style>
  <w:style w:type="character" w:customStyle="1" w:styleId="nav">
    <w:name w:val="nav"/>
    <w:basedOn w:val="a0"/>
    <w:rsid w:val="009A557F"/>
  </w:style>
  <w:style w:type="character" w:customStyle="1" w:styleId="apple-converted-space">
    <w:name w:val="apple-converted-space"/>
    <w:basedOn w:val="a0"/>
    <w:rsid w:val="009A557F"/>
  </w:style>
  <w:style w:type="character" w:customStyle="1" w:styleId="name">
    <w:name w:val="name"/>
    <w:basedOn w:val="a0"/>
    <w:rsid w:val="009A557F"/>
  </w:style>
  <w:style w:type="character" w:customStyle="1" w:styleId="postdetails">
    <w:name w:val="postdetails"/>
    <w:basedOn w:val="a0"/>
    <w:rsid w:val="009A557F"/>
  </w:style>
  <w:style w:type="character" w:customStyle="1" w:styleId="gen">
    <w:name w:val="gen"/>
    <w:basedOn w:val="a0"/>
    <w:rsid w:val="009A557F"/>
  </w:style>
  <w:style w:type="character" w:customStyle="1" w:styleId="postbody">
    <w:name w:val="postbody"/>
    <w:basedOn w:val="a0"/>
    <w:rsid w:val="009A557F"/>
  </w:style>
  <w:style w:type="character" w:customStyle="1" w:styleId="genmed">
    <w:name w:val="genmed"/>
    <w:basedOn w:val="a0"/>
    <w:rsid w:val="009A557F"/>
  </w:style>
  <w:style w:type="paragraph" w:styleId="a4">
    <w:name w:val="Balloon Text"/>
    <w:basedOn w:val="a"/>
    <w:link w:val="a5"/>
    <w:uiPriority w:val="99"/>
    <w:semiHidden/>
    <w:unhideWhenUsed/>
    <w:rsid w:val="009A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46E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6E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6EDD"/>
    <w:rPr>
      <w:vertAlign w:val="superscript"/>
    </w:rPr>
  </w:style>
  <w:style w:type="paragraph" w:styleId="a9">
    <w:name w:val="List Paragraph"/>
    <w:basedOn w:val="a"/>
    <w:uiPriority w:val="34"/>
    <w:qFormat/>
    <w:rsid w:val="00F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294" TargetMode="External"/><Relationship Id="rId13" Type="http://schemas.openxmlformats.org/officeDocument/2006/relationships/hyperlink" Target="http://baguzin.ru/wp/?p=2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uzin.ru/wp/?p=2363" TargetMode="External"/><Relationship Id="rId12" Type="http://schemas.openxmlformats.org/officeDocument/2006/relationships/hyperlink" Target="http://baguzin.ru/wp/?p=2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4%D0%B5%D0%BC%D0%B8%D0%BD%D0%B3,_%D0%A3%D0%B8%D0%BB%D1%8C%D1%8F%D0%BC_%D0%AD%D0%B4%D0%B2%D0%B0%D1%80%D0%B4%D1%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7%D0%B0%D0%B4%D0%B5,_%D0%9B%D0%BE%D1%82%D1%84%D0%B8_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F%D1%80%D0%B0%D0%B2%D0%BB%D0%B5%D0%BD%D0%B8%D0%B5_%D0%BF%D0%BE_%D1%86%D0%B5%D0%BB%D1%8F%D0%B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.mbq.ru/viewtopic.php?t=327&amp;sid=ff6eba0606ab473f38273122b825f8d2" TargetMode="External"/><Relationship Id="rId1" Type="http://schemas.openxmlformats.org/officeDocument/2006/relationships/hyperlink" Target="http://baguzin.ru/wp/?p=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C6C-FFD4-494A-8B6E-97B1A8B2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7</cp:revision>
  <dcterms:created xsi:type="dcterms:W3CDTF">2012-02-11T18:43:00Z</dcterms:created>
  <dcterms:modified xsi:type="dcterms:W3CDTF">2012-02-12T12:53:00Z</dcterms:modified>
</cp:coreProperties>
</file>