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9" w:rsidRPr="00CC1699" w:rsidRDefault="00CC1699" w:rsidP="00521C30">
      <w:pPr>
        <w:spacing w:after="240" w:line="240" w:lineRule="auto"/>
        <w:rPr>
          <w:b/>
          <w:sz w:val="28"/>
        </w:rPr>
      </w:pPr>
      <w:r w:rsidRPr="00CC1699">
        <w:rPr>
          <w:b/>
          <w:sz w:val="28"/>
        </w:rPr>
        <w:t>Уровень коррупции в России</w:t>
      </w:r>
    </w:p>
    <w:p w:rsidR="00CC1699" w:rsidRDefault="007C6477" w:rsidP="00521C30">
      <w:pPr>
        <w:spacing w:after="120" w:line="240" w:lineRule="auto"/>
      </w:pPr>
      <w:proofErr w:type="gramStart"/>
      <w:r>
        <w:t xml:space="preserve">Настоящая заметка навеяна статьей </w:t>
      </w:r>
      <w:proofErr w:type="spellStart"/>
      <w:r>
        <w:t>Андрона</w:t>
      </w:r>
      <w:proofErr w:type="spellEnd"/>
      <w:r>
        <w:t xml:space="preserve"> </w:t>
      </w:r>
      <w:proofErr w:type="spellStart"/>
      <w:r>
        <w:t>Кончаловского</w:t>
      </w:r>
      <w:proofErr w:type="spellEnd"/>
      <w:r>
        <w:t xml:space="preserve"> в «Коммерсанте» – </w:t>
      </w:r>
      <w:hyperlink r:id="rId4" w:history="1">
        <w:r w:rsidRPr="007C6477">
          <w:rPr>
            <w:rStyle w:val="a3"/>
          </w:rPr>
          <w:t>«Ужаснись сам себе»</w:t>
        </w:r>
      </w:hyperlink>
      <w:r>
        <w:t xml:space="preserve">. В ней автор приводит примеры </w:t>
      </w:r>
      <w:r w:rsidR="00CC1699">
        <w:t xml:space="preserve">тяжелого положения граждан России в социальной, демографической, экономической сферах. </w:t>
      </w:r>
      <w:proofErr w:type="gramEnd"/>
      <w:r w:rsidR="00CC1699">
        <w:t>В частности</w:t>
      </w:r>
      <w:r w:rsidR="00521C30">
        <w:t>,</w:t>
      </w:r>
      <w:r w:rsidR="00CC1699">
        <w:t xml:space="preserve"> упоминается и высокий уровень коррупции.</w:t>
      </w:r>
      <w:r w:rsidR="00521C30">
        <w:t xml:space="preserve"> Мне захотелось провести небольшое изучение по этому вопросу.</w:t>
      </w:r>
    </w:p>
    <w:p w:rsidR="00651411" w:rsidRDefault="00CC1699" w:rsidP="00521C30">
      <w:pPr>
        <w:spacing w:after="120" w:line="240" w:lineRule="auto"/>
      </w:pPr>
      <w:r>
        <w:t xml:space="preserve">Всемирные исследования в области коррупции проводит </w:t>
      </w:r>
      <w:r w:rsidR="00521C30" w:rsidRPr="00521C30">
        <w:t xml:space="preserve">Центр </w:t>
      </w:r>
      <w:proofErr w:type="spellStart"/>
      <w:r w:rsidR="00521C30" w:rsidRPr="00521C30">
        <w:t>антикоррупционных</w:t>
      </w:r>
      <w:proofErr w:type="spellEnd"/>
      <w:r w:rsidR="00521C30" w:rsidRPr="00521C30">
        <w:t xml:space="preserve"> исследований и инициатив </w:t>
      </w:r>
      <w:hyperlink r:id="rId5" w:history="1">
        <w:r w:rsidR="00521C30" w:rsidRPr="00521C30">
          <w:rPr>
            <w:rStyle w:val="a3"/>
            <w:lang w:val="en-US"/>
          </w:rPr>
          <w:t>T</w:t>
        </w:r>
        <w:proofErr w:type="spellStart"/>
        <w:r w:rsidR="00521C30" w:rsidRPr="00521C30">
          <w:rPr>
            <w:rStyle w:val="a3"/>
          </w:rPr>
          <w:t>ransparency</w:t>
        </w:r>
        <w:proofErr w:type="spellEnd"/>
        <w:r w:rsidR="00521C30" w:rsidRPr="00521C30">
          <w:rPr>
            <w:rStyle w:val="a3"/>
          </w:rPr>
          <w:t xml:space="preserve"> </w:t>
        </w:r>
        <w:r w:rsidR="00521C30" w:rsidRPr="00521C30">
          <w:rPr>
            <w:rStyle w:val="a3"/>
            <w:lang w:val="en-US"/>
          </w:rPr>
          <w:t>I</w:t>
        </w:r>
        <w:proofErr w:type="spellStart"/>
        <w:r w:rsidR="00521C30" w:rsidRPr="00521C30">
          <w:rPr>
            <w:rStyle w:val="a3"/>
          </w:rPr>
          <w:t>nternational</w:t>
        </w:r>
        <w:proofErr w:type="spellEnd"/>
      </w:hyperlink>
      <w:r w:rsidR="00521C30">
        <w:t xml:space="preserve"> (имеется и его </w:t>
      </w:r>
      <w:hyperlink r:id="rId6" w:history="1">
        <w:r w:rsidR="00521C30" w:rsidRPr="00521C30">
          <w:rPr>
            <w:rStyle w:val="a3"/>
          </w:rPr>
          <w:t>росси</w:t>
        </w:r>
        <w:r w:rsidR="00521C30" w:rsidRPr="00521C30">
          <w:rPr>
            <w:rStyle w:val="a3"/>
          </w:rPr>
          <w:t>й</w:t>
        </w:r>
        <w:r w:rsidR="00521C30" w:rsidRPr="00521C30">
          <w:rPr>
            <w:rStyle w:val="a3"/>
          </w:rPr>
          <w:t>с</w:t>
        </w:r>
        <w:r w:rsidR="00521C30" w:rsidRPr="00521C30">
          <w:rPr>
            <w:rStyle w:val="a3"/>
          </w:rPr>
          <w:t>к</w:t>
        </w:r>
        <w:r w:rsidR="00521C30" w:rsidRPr="00521C30">
          <w:rPr>
            <w:rStyle w:val="a3"/>
          </w:rPr>
          <w:t>ое отделение</w:t>
        </w:r>
      </w:hyperlink>
      <w:r w:rsidR="00521C30">
        <w:t>). Метод исследования – опросы</w:t>
      </w:r>
      <w:r w:rsidR="004E1FEF">
        <w:t xml:space="preserve"> населения, экспертов и др</w:t>
      </w:r>
      <w:r w:rsidR="00521C30">
        <w:t xml:space="preserve">. В результате опросов формируется индекс восприятия коррупции </w:t>
      </w:r>
      <w:r w:rsidR="004E1FEF">
        <w:t xml:space="preserve">(ИВК) </w:t>
      </w:r>
      <w:r w:rsidR="00521C30">
        <w:t xml:space="preserve">практически </w:t>
      </w:r>
      <w:r w:rsidR="00D15A37">
        <w:t>для</w:t>
      </w:r>
      <w:r w:rsidR="00521C30">
        <w:t xml:space="preserve"> всех стран мира. Ежегодно публикуется </w:t>
      </w:r>
      <w:r w:rsidR="004E1FEF">
        <w:t>рейтинг</w:t>
      </w:r>
      <w:r w:rsidR="00D15A37">
        <w:t>.</w:t>
      </w:r>
      <w:r w:rsidR="004E1FEF">
        <w:t xml:space="preserve"> Так, например, в 2011-м году Россия поделила 143–151 места из 182, набрав 2,4 балла </w:t>
      </w:r>
      <w:r w:rsidR="00851B99">
        <w:t>(максимально возможное значение –</w:t>
      </w:r>
      <w:r w:rsidR="004E1FEF">
        <w:t xml:space="preserve"> 10</w:t>
      </w:r>
      <w:r w:rsidR="00851B99">
        <w:t xml:space="preserve"> баллов)</w:t>
      </w:r>
      <w:r w:rsidR="004E1FEF">
        <w:t>. Первая десятка рейтинга:</w:t>
      </w:r>
    </w:p>
    <w:tbl>
      <w:tblPr>
        <w:tblW w:w="2557" w:type="dxa"/>
        <w:tblInd w:w="103" w:type="dxa"/>
        <w:tblLook w:val="04A0"/>
      </w:tblPr>
      <w:tblGrid>
        <w:gridCol w:w="1848"/>
        <w:gridCol w:w="709"/>
      </w:tblGrid>
      <w:tr w:rsidR="004E1FEF" w:rsidRPr="004E1FEF" w:rsidTr="004E1FEF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Новая Зеландия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9,5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9,4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Финляндия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9,4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9,3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Сингапур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9,2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Норвегия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9,0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8,9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Австралия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8,8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Шве</w:t>
            </w:r>
            <w:r w:rsidR="00851B99">
              <w:rPr>
                <w:rFonts w:eastAsia="Times New Roman" w:cstheme="minorHAnsi"/>
                <w:bCs/>
                <w:lang w:eastAsia="ru-RU"/>
              </w:rPr>
              <w:t>й</w:t>
            </w:r>
            <w:r w:rsidRPr="004E1FEF">
              <w:rPr>
                <w:rFonts w:eastAsia="Times New Roman" w:cstheme="minorHAnsi"/>
                <w:bCs/>
                <w:lang w:eastAsia="ru-RU"/>
              </w:rPr>
              <w:t>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8,8</w:t>
            </w:r>
          </w:p>
        </w:tc>
      </w:tr>
      <w:tr w:rsidR="004E1FEF" w:rsidRPr="004E1FEF" w:rsidTr="004E1FE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Канада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EF" w:rsidRPr="004E1FEF" w:rsidRDefault="004E1FEF" w:rsidP="004E1FEF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4E1FEF">
              <w:rPr>
                <w:rFonts w:eastAsia="Times New Roman" w:cstheme="minorHAnsi"/>
                <w:bCs/>
                <w:lang w:eastAsia="ru-RU"/>
              </w:rPr>
              <w:t>8,7</w:t>
            </w:r>
          </w:p>
        </w:tc>
      </w:tr>
    </w:tbl>
    <w:p w:rsidR="00B12F94" w:rsidRDefault="00B12F94" w:rsidP="00866567">
      <w:pPr>
        <w:spacing w:before="120" w:after="120" w:line="240" w:lineRule="auto"/>
      </w:pPr>
      <w:r>
        <w:t>Вот как выглядят данные ИВК за 2011 г. на карте мира:</w:t>
      </w:r>
    </w:p>
    <w:p w:rsidR="00B12F94" w:rsidRDefault="00B12F94" w:rsidP="00866567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39790" cy="2826385"/>
            <wp:effectExtent l="19050" t="0" r="3810" b="0"/>
            <wp:docPr id="3" name="Рисунок 2" descr="01. Карта индекса восприятия коррупции 2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Карта индекса восприятия коррупции 201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94" w:rsidRDefault="00B12F94" w:rsidP="00866567">
      <w:pPr>
        <w:spacing w:before="120" w:after="120" w:line="240" w:lineRule="auto"/>
      </w:pPr>
      <w:r>
        <w:t xml:space="preserve">Рис. 1. </w:t>
      </w:r>
      <w:r w:rsidRPr="00B12F94">
        <w:t>Карта индек</w:t>
      </w:r>
      <w:r>
        <w:t>са восприятия коррупции 2011</w:t>
      </w:r>
    </w:p>
    <w:p w:rsidR="00CC1699" w:rsidRDefault="00851B99" w:rsidP="00866567">
      <w:pPr>
        <w:spacing w:before="120" w:after="120" w:line="240" w:lineRule="auto"/>
      </w:pPr>
      <w:r>
        <w:t xml:space="preserve">Динамика ИВК России (точнее отсутствие динамики </w:t>
      </w:r>
      <w:r>
        <w:sym w:font="Wingdings" w:char="F04C"/>
      </w:r>
      <w:r>
        <w:t>) за последние</w:t>
      </w:r>
      <w:r w:rsidR="00B12F94">
        <w:t xml:space="preserve"> годы приведена на рис. 2</w:t>
      </w:r>
      <w:r>
        <w:t>.</w:t>
      </w:r>
    </w:p>
    <w:p w:rsidR="00851B99" w:rsidRDefault="00851B99" w:rsidP="00851B99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77615" cy="2029821"/>
            <wp:effectExtent l="19050" t="0" r="8535" b="0"/>
            <wp:docPr id="1" name="Рисунок 0" descr="01. Изменение индекса восприятия коррупции Росс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зменение индекса восприятия коррупции России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74" cy="20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99" w:rsidRDefault="00851B99" w:rsidP="00851B99">
      <w:pPr>
        <w:spacing w:before="120" w:after="120" w:line="240" w:lineRule="auto"/>
      </w:pPr>
      <w:r>
        <w:t xml:space="preserve">Рис. </w:t>
      </w:r>
      <w:r w:rsidR="00B12F94">
        <w:t>2</w:t>
      </w:r>
      <w:r>
        <w:t xml:space="preserve"> Изменение индекса восприятия коррупции </w:t>
      </w:r>
      <w:r w:rsidR="00F87912">
        <w:t xml:space="preserve">в </w:t>
      </w:r>
      <w:r>
        <w:t xml:space="preserve">России. Пунктирная линия – среднее значение лидера рейтинга, тонкая сплошная линия – линейный </w:t>
      </w:r>
      <w:proofErr w:type="gramStart"/>
      <w:r>
        <w:t>тренд</w:t>
      </w:r>
      <w:proofErr w:type="gramEnd"/>
      <w:r>
        <w:t xml:space="preserve"> построенный </w:t>
      </w:r>
      <w:r w:rsidR="00F87912">
        <w:t xml:space="preserve">в </w:t>
      </w:r>
      <w:r>
        <w:rPr>
          <w:lang w:val="en-US"/>
        </w:rPr>
        <w:t>Excel</w:t>
      </w:r>
    </w:p>
    <w:p w:rsidR="00866567" w:rsidRDefault="00866567" w:rsidP="00851B99">
      <w:pPr>
        <w:spacing w:before="120" w:after="120" w:line="240" w:lineRule="auto"/>
      </w:pPr>
      <w:r>
        <w:t xml:space="preserve">Если посмотреть на динамику места России в мировом рейтинге (рис. </w:t>
      </w:r>
      <w:r w:rsidR="00B12F94">
        <w:t>3</w:t>
      </w:r>
      <w:r>
        <w:t>), можно обнаружить, что ближе всего к «дну» мы были в 2010-м – лишь на 11% выше последнего места, а наилучший показатель относится к 2004 г. – на 36% выше «дна».</w:t>
      </w:r>
    </w:p>
    <w:p w:rsidR="00866567" w:rsidRDefault="00866567" w:rsidP="00851B99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09289" cy="2180613"/>
            <wp:effectExtent l="19050" t="0" r="0" b="0"/>
            <wp:docPr id="2" name="Рисунок 1" descr="02. Изменение места России в рейтинге ИВ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Изменение места России в рейтинге ИВК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802" cy="21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567" w:rsidRDefault="00866567" w:rsidP="00851B99">
      <w:pPr>
        <w:spacing w:before="120" w:after="120" w:line="240" w:lineRule="auto"/>
      </w:pPr>
      <w:r>
        <w:t xml:space="preserve">Рис. </w:t>
      </w:r>
      <w:r w:rsidR="00B12F94">
        <w:t>3</w:t>
      </w:r>
      <w:r>
        <w:t>. Изменение места России в рейтинге ИВК</w:t>
      </w:r>
    </w:p>
    <w:p w:rsidR="00866567" w:rsidRDefault="00BD0FB8" w:rsidP="00851B99">
      <w:pPr>
        <w:spacing w:before="120" w:after="120" w:line="240" w:lineRule="auto"/>
      </w:pPr>
      <w:proofErr w:type="gramStart"/>
      <w:r>
        <w:t>А вот список стран, которые смогли за последние 13 лет (с 1999 по 2011) увеличить свой ИВК на один балл или более:</w:t>
      </w:r>
      <w:proofErr w:type="gramEnd"/>
    </w:p>
    <w:tbl>
      <w:tblPr>
        <w:tblW w:w="24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165"/>
      </w:tblGrid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Уругвай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Бельгия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Япония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Грузия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Хорватия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Индонезия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Польша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Танзания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Камерун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  <w:tr w:rsidR="00BD0FB8" w:rsidRPr="00BD0FB8" w:rsidTr="00263EC5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Литва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D0FB8" w:rsidRPr="00BD0FB8" w:rsidRDefault="00BD0FB8" w:rsidP="00B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FB8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</w:tbl>
    <w:p w:rsidR="00BD0FB8" w:rsidRDefault="00BD0FB8" w:rsidP="00851B99">
      <w:pPr>
        <w:spacing w:before="120" w:after="120" w:line="240" w:lineRule="auto"/>
      </w:pPr>
      <w:r>
        <w:t xml:space="preserve">Примечательно </w:t>
      </w:r>
      <w:r w:rsidR="00B12F94">
        <w:t xml:space="preserve">присутствие в этом списке </w:t>
      </w:r>
      <w:r>
        <w:t>двух стран бывшего СССР…</w:t>
      </w:r>
    </w:p>
    <w:p w:rsidR="00263EC5" w:rsidRDefault="00263EC5" w:rsidP="00851B99">
      <w:pPr>
        <w:spacing w:before="120" w:after="120" w:line="240" w:lineRule="auto"/>
      </w:pPr>
      <w:r>
        <w:t xml:space="preserve">Поскольку число стран в рейтинге от года к году растет, простая оценка изменения места в рейтинге не будет показательной. Я использовал относительный параметр – процентное положение между первым и последним местом, где 0% – первое место, а 100% – последнее. Лидеры роста </w:t>
      </w:r>
      <w:r w:rsidRPr="00263EC5">
        <w:rPr>
          <w:i/>
        </w:rPr>
        <w:t>места</w:t>
      </w:r>
      <w:r>
        <w:t xml:space="preserve"> в рейтинге:</w:t>
      </w:r>
    </w:p>
    <w:tbl>
      <w:tblPr>
        <w:tblW w:w="24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134"/>
      </w:tblGrid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Грузия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51%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Индонезия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Хорватия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Танзания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Албания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Колумбия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Гана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Уругвай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Камерун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</w:tr>
      <w:tr w:rsidR="00263EC5" w:rsidRPr="00263EC5" w:rsidTr="00263EC5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Латвия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3EC5" w:rsidRPr="00263EC5" w:rsidRDefault="00263EC5" w:rsidP="00263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EC5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</w:tr>
    </w:tbl>
    <w:p w:rsidR="00263EC5" w:rsidRDefault="00C04D8A" w:rsidP="00851B99">
      <w:pPr>
        <w:spacing w:before="120" w:after="120" w:line="240" w:lineRule="auto"/>
      </w:pPr>
      <w:r>
        <w:t xml:space="preserve">Что-то Грузия на высоких позициях! И это – республика, про которую еще с советских времен известно, что она была лидером по коррупции!? Вот какую динамику показала Грузия за </w:t>
      </w:r>
      <w:proofErr w:type="gramStart"/>
      <w:r>
        <w:t>последние</w:t>
      </w:r>
      <w:proofErr w:type="gramEnd"/>
      <w:r>
        <w:t xml:space="preserve"> 13 лет:</w:t>
      </w:r>
    </w:p>
    <w:p w:rsidR="00B12F94" w:rsidRDefault="00B12F94" w:rsidP="00851B99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87635" cy="2435962"/>
            <wp:effectExtent l="19050" t="0" r="0" b="0"/>
            <wp:docPr id="4" name="Рисунок 3" descr="04. Изменение места Грузии в рейтинге ИВ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Изменение места Грузии в рейтинге ИВК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323" cy="243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8A" w:rsidRPr="00866567" w:rsidRDefault="00C04D8A" w:rsidP="00851B99">
      <w:pPr>
        <w:spacing w:before="120" w:after="120" w:line="240" w:lineRule="auto"/>
      </w:pPr>
      <w:r>
        <w:t xml:space="preserve">Рис. </w:t>
      </w:r>
      <w:r w:rsidR="00B12F94">
        <w:t>4</w:t>
      </w:r>
      <w:r>
        <w:t>. Изменение места Грузии в рейтинге ИВК</w:t>
      </w:r>
      <w:r w:rsidR="00B12F94">
        <w:t>; данных за 2001 г. не было, поэтому привел данные за 2000 г.</w:t>
      </w:r>
    </w:p>
    <w:p w:rsidR="00851B99" w:rsidRDefault="00B12F94" w:rsidP="00521C30">
      <w:pPr>
        <w:spacing w:after="120" w:line="240" w:lineRule="auto"/>
      </w:pPr>
      <w:r>
        <w:t>Видно, что в пери</w:t>
      </w:r>
      <w:r w:rsidR="00D25D69">
        <w:t>о</w:t>
      </w:r>
      <w:r>
        <w:t>д</w:t>
      </w:r>
      <w:r w:rsidR="00D15A37">
        <w:t xml:space="preserve"> до 2003 года ситуация была еще хуже, чем в России, а, начиная с 2004–2005 произошел перелом. Интересно, с чем это связано!?</w:t>
      </w:r>
    </w:p>
    <w:p w:rsidR="00D15A37" w:rsidRDefault="00D15A37" w:rsidP="00521C30">
      <w:pPr>
        <w:spacing w:after="120" w:line="240" w:lineRule="auto"/>
      </w:pPr>
      <w:r>
        <w:t xml:space="preserve">Решено, обязательно прочитаю книжку </w:t>
      </w:r>
      <w:r w:rsidRPr="00D15A37">
        <w:t>Ларис</w:t>
      </w:r>
      <w:r>
        <w:t>ы</w:t>
      </w:r>
      <w:r w:rsidRPr="00D15A37">
        <w:t xml:space="preserve"> </w:t>
      </w:r>
      <w:proofErr w:type="spellStart"/>
      <w:r w:rsidRPr="00D15A37">
        <w:t>Бураков</w:t>
      </w:r>
      <w:r>
        <w:t>ой</w:t>
      </w:r>
      <w:proofErr w:type="spellEnd"/>
      <w:r w:rsidRPr="00D15A37">
        <w:t xml:space="preserve"> </w:t>
      </w:r>
      <w:r>
        <w:t>«</w:t>
      </w:r>
      <w:hyperlink r:id="rId11" w:history="1">
        <w:r w:rsidRPr="00D15A37">
          <w:rPr>
            <w:rStyle w:val="a3"/>
          </w:rPr>
          <w:t>Почему у Грузии получилось</w:t>
        </w:r>
      </w:hyperlink>
      <w:r>
        <w:t>».</w:t>
      </w:r>
    </w:p>
    <w:sectPr w:rsidR="00D15A37" w:rsidSect="007C6477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1D8"/>
    <w:rsid w:val="00263EC5"/>
    <w:rsid w:val="004E1FEF"/>
    <w:rsid w:val="00521C30"/>
    <w:rsid w:val="00690EE7"/>
    <w:rsid w:val="007C6477"/>
    <w:rsid w:val="007F0F9A"/>
    <w:rsid w:val="00851B99"/>
    <w:rsid w:val="00852635"/>
    <w:rsid w:val="00866567"/>
    <w:rsid w:val="008731D8"/>
    <w:rsid w:val="00A03FA9"/>
    <w:rsid w:val="00B12F94"/>
    <w:rsid w:val="00BD0FB8"/>
    <w:rsid w:val="00BF5289"/>
    <w:rsid w:val="00C04D8A"/>
    <w:rsid w:val="00CC1699"/>
    <w:rsid w:val="00D15A37"/>
    <w:rsid w:val="00D25D69"/>
    <w:rsid w:val="00F8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9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04D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arency.org.ru/" TargetMode="External"/><Relationship Id="rId11" Type="http://schemas.openxmlformats.org/officeDocument/2006/relationships/hyperlink" Target="http://www.alpinabook.ru/catalogue/37932.html?phrase_id=877741" TargetMode="External"/><Relationship Id="rId5" Type="http://schemas.openxmlformats.org/officeDocument/2006/relationships/hyperlink" Target="http://www.transparency.org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kommersant.ru/doc/1878376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3</cp:revision>
  <dcterms:created xsi:type="dcterms:W3CDTF">2012-02-29T13:17:00Z</dcterms:created>
  <dcterms:modified xsi:type="dcterms:W3CDTF">2012-02-29T13:19:00Z</dcterms:modified>
</cp:coreProperties>
</file>