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67" w:rsidRDefault="009F5CC4" w:rsidP="00CA3390">
      <w:pPr>
        <w:spacing w:after="240" w:line="240" w:lineRule="auto"/>
        <w:rPr>
          <w:b/>
          <w:sz w:val="28"/>
        </w:rPr>
      </w:pPr>
      <w:r w:rsidRPr="009F5CC4">
        <w:rPr>
          <w:b/>
          <w:sz w:val="28"/>
        </w:rPr>
        <w:t>4</w:t>
      </w:r>
      <w:r>
        <w:rPr>
          <w:b/>
          <w:sz w:val="28"/>
        </w:rPr>
        <w:t xml:space="preserve">.1. </w:t>
      </w:r>
      <w:r w:rsidR="004B7167" w:rsidRPr="004B7167">
        <w:rPr>
          <w:b/>
          <w:sz w:val="28"/>
        </w:rPr>
        <w:t xml:space="preserve">Принципы бюджетирования </w:t>
      </w:r>
    </w:p>
    <w:p w:rsidR="00446953" w:rsidRDefault="009F5CC4" w:rsidP="00CA3390">
      <w:pPr>
        <w:spacing w:after="120" w:line="240" w:lineRule="auto"/>
        <w:rPr>
          <w:rFonts w:eastAsia="Times New Roman" w:cs="Times New Roman"/>
          <w:color w:val="000000"/>
          <w:lang w:eastAsia="ru-RU"/>
        </w:rPr>
      </w:pPr>
      <w:r w:rsidRPr="00305B0C">
        <w:rPr>
          <w:rFonts w:cstheme="minorHAnsi"/>
          <w:color w:val="000000"/>
          <w:shd w:val="clear" w:color="auto" w:fill="FFFFFF"/>
        </w:rPr>
        <w:t>Настоящая заметка написана в рамках курса</w:t>
      </w:r>
      <w:r w:rsidRPr="00305B0C">
        <w:rPr>
          <w:rStyle w:val="apple-converted-space"/>
          <w:rFonts w:cstheme="minorHAnsi"/>
          <w:color w:val="000000"/>
          <w:shd w:val="clear" w:color="auto" w:fill="FFFFFF"/>
        </w:rPr>
        <w:t> </w:t>
      </w:r>
      <w:hyperlink r:id="rId8" w:history="1">
        <w:r w:rsidRPr="00687A3A">
          <w:rPr>
            <w:rStyle w:val="a6"/>
            <w:rFonts w:cstheme="minorHAnsi"/>
            <w:bCs/>
            <w:shd w:val="clear" w:color="auto" w:fill="FFFFFF"/>
          </w:rPr>
          <w:t>Современный управленческий учет</w:t>
        </w:r>
      </w:hyperlink>
      <w:r>
        <w:rPr>
          <w:rStyle w:val="a6"/>
          <w:rFonts w:cstheme="minorHAnsi"/>
          <w:bCs/>
          <w:shd w:val="clear" w:color="auto" w:fill="FFFFFF"/>
        </w:rPr>
        <w:t>.</w:t>
      </w:r>
      <w:r>
        <w:rPr>
          <w:rFonts w:cstheme="minorHAnsi"/>
          <w:color w:val="000000"/>
          <w:shd w:val="clear" w:color="auto" w:fill="FFFFFF"/>
        </w:rPr>
        <w:t xml:space="preserve"> </w:t>
      </w:r>
      <w:r w:rsidR="00446953" w:rsidRPr="00446953">
        <w:rPr>
          <w:rFonts w:eastAsia="Times New Roman" w:cs="Times New Roman"/>
          <w:color w:val="000000"/>
          <w:lang w:eastAsia="ru-RU"/>
        </w:rPr>
        <w:t xml:space="preserve">В </w:t>
      </w:r>
      <w:r w:rsidR="008620B9">
        <w:rPr>
          <w:rFonts w:eastAsia="Times New Roman" w:cs="Times New Roman"/>
          <w:color w:val="000000"/>
          <w:lang w:eastAsia="ru-RU"/>
        </w:rPr>
        <w:t>ней</w:t>
      </w:r>
      <w:r w:rsidR="00446953" w:rsidRPr="00446953">
        <w:rPr>
          <w:rFonts w:eastAsia="Times New Roman" w:cs="Times New Roman"/>
          <w:color w:val="000000"/>
          <w:lang w:eastAsia="ru-RU"/>
        </w:rPr>
        <w:t xml:space="preserve"> рассматривается использование бюджето</w:t>
      </w:r>
      <w:r w:rsidR="00446953">
        <w:rPr>
          <w:rFonts w:eastAsia="Times New Roman" w:cs="Times New Roman"/>
          <w:color w:val="000000"/>
          <w:lang w:eastAsia="ru-RU"/>
        </w:rPr>
        <w:t>в в целях контроля деятельности.</w:t>
      </w:r>
      <w:r w:rsidR="00E84810">
        <w:rPr>
          <w:rStyle w:val="a5"/>
          <w:rFonts w:eastAsia="Times New Roman" w:cs="Times New Roman"/>
          <w:color w:val="000000"/>
          <w:lang w:eastAsia="ru-RU"/>
        </w:rPr>
        <w:footnoteReference w:id="1"/>
      </w:r>
    </w:p>
    <w:p w:rsidR="00446953" w:rsidRPr="00446953" w:rsidRDefault="0071261F" w:rsidP="00CA3390">
      <w:pPr>
        <w:spacing w:after="0" w:line="240" w:lineRule="auto"/>
        <w:rPr>
          <w:rFonts w:eastAsia="Times New Roman" w:cs="Times New Roman"/>
          <w:color w:val="000000"/>
          <w:lang w:eastAsia="ru-RU"/>
        </w:rPr>
      </w:pPr>
      <w:r w:rsidRPr="00446953">
        <w:rPr>
          <w:rFonts w:eastAsia="Times New Roman" w:cs="Times New Roman"/>
          <w:b/>
          <w:color w:val="000000"/>
          <w:lang w:eastAsia="ru-RU"/>
        </w:rPr>
        <w:t>Цели бюджетирования</w:t>
      </w:r>
      <w:r w:rsidR="00446953" w:rsidRPr="00446953">
        <w:rPr>
          <w:rFonts w:eastAsia="Times New Roman" w:cs="Times New Roman"/>
          <w:b/>
          <w:color w:val="000000"/>
          <w:lang w:eastAsia="ru-RU"/>
        </w:rPr>
        <w:t>.</w:t>
      </w:r>
      <w:r w:rsidR="00446953" w:rsidRPr="00446953">
        <w:rPr>
          <w:rFonts w:eastAsia="Times New Roman" w:cs="Times New Roman"/>
          <w:color w:val="000000"/>
          <w:lang w:eastAsia="ru-RU"/>
        </w:rPr>
        <w:t xml:space="preserve"> Б</w:t>
      </w:r>
      <w:r w:rsidRPr="00446953">
        <w:rPr>
          <w:rFonts w:eastAsia="Times New Roman" w:cs="Times New Roman"/>
          <w:color w:val="000000"/>
          <w:lang w:eastAsia="ru-RU"/>
        </w:rPr>
        <w:t>юдже</w:t>
      </w:r>
      <w:r w:rsidR="00446953" w:rsidRPr="00446953">
        <w:rPr>
          <w:rFonts w:eastAsia="Times New Roman" w:cs="Times New Roman"/>
          <w:color w:val="000000"/>
          <w:lang w:eastAsia="ru-RU"/>
        </w:rPr>
        <w:t>ты исполняют две главные роли:</w:t>
      </w:r>
    </w:p>
    <w:p w:rsidR="0071261F" w:rsidRPr="00446953" w:rsidRDefault="0071261F" w:rsidP="00CA3390">
      <w:pPr>
        <w:pStyle w:val="a7"/>
        <w:numPr>
          <w:ilvl w:val="0"/>
          <w:numId w:val="30"/>
        </w:numPr>
        <w:spacing w:after="0" w:line="240" w:lineRule="auto"/>
        <w:rPr>
          <w:rFonts w:eastAsia="Times New Roman" w:cs="Times New Roman"/>
          <w:color w:val="000000"/>
          <w:lang w:eastAsia="ru-RU"/>
        </w:rPr>
      </w:pPr>
      <w:r w:rsidRPr="00446953">
        <w:rPr>
          <w:rFonts w:eastAsia="Times New Roman" w:cs="Times New Roman"/>
          <w:color w:val="000000"/>
          <w:lang w:eastAsia="ru-RU"/>
        </w:rPr>
        <w:t xml:space="preserve">Они дают полномочия менеджерам бюджетов совершать расходы в руководимой </w:t>
      </w:r>
      <w:r w:rsidR="00446953" w:rsidRPr="00446953">
        <w:rPr>
          <w:rFonts w:eastAsia="Times New Roman" w:cs="Times New Roman"/>
          <w:color w:val="000000"/>
          <w:lang w:eastAsia="ru-RU"/>
        </w:rPr>
        <w:t>ими части компании.</w:t>
      </w:r>
    </w:p>
    <w:p w:rsidR="00446953" w:rsidRDefault="0071261F" w:rsidP="00CA3390">
      <w:pPr>
        <w:pStyle w:val="a7"/>
        <w:numPr>
          <w:ilvl w:val="0"/>
          <w:numId w:val="30"/>
        </w:numPr>
        <w:spacing w:after="120" w:line="240" w:lineRule="auto"/>
        <w:rPr>
          <w:rFonts w:eastAsia="Times New Roman" w:cs="Times New Roman"/>
          <w:color w:val="000000"/>
          <w:lang w:eastAsia="ru-RU"/>
        </w:rPr>
      </w:pPr>
      <w:r w:rsidRPr="00446953">
        <w:rPr>
          <w:rFonts w:eastAsia="Times New Roman" w:cs="Times New Roman"/>
          <w:color w:val="000000"/>
          <w:lang w:eastAsia="ru-RU"/>
        </w:rPr>
        <w:t>Они выполняют функцию сравните</w:t>
      </w:r>
      <w:r w:rsidR="00446953" w:rsidRPr="00446953">
        <w:rPr>
          <w:rFonts w:eastAsia="Times New Roman" w:cs="Times New Roman"/>
          <w:color w:val="000000"/>
          <w:lang w:eastAsia="ru-RU"/>
        </w:rPr>
        <w:t xml:space="preserve">льных показателей, представляя собой эталон, с </w:t>
      </w:r>
      <w:r w:rsidRPr="00446953">
        <w:rPr>
          <w:rFonts w:eastAsia="Times New Roman" w:cs="Times New Roman"/>
          <w:color w:val="000000"/>
          <w:lang w:eastAsia="ru-RU"/>
        </w:rPr>
        <w:t>которым можно сравнить текущую деятельность, а также м</w:t>
      </w:r>
      <w:r w:rsidR="00446953">
        <w:rPr>
          <w:rFonts w:eastAsia="Times New Roman" w:cs="Times New Roman"/>
          <w:color w:val="000000"/>
          <w:lang w:eastAsia="ru-RU"/>
        </w:rPr>
        <w:t>огут использоваться как мотивирующие менеджеров цели.</w:t>
      </w:r>
    </w:p>
    <w:p w:rsidR="0071261F" w:rsidRPr="00446953" w:rsidRDefault="0071261F" w:rsidP="00CA3390">
      <w:pPr>
        <w:spacing w:after="120" w:line="240" w:lineRule="auto"/>
        <w:rPr>
          <w:rFonts w:eastAsia="Times New Roman" w:cs="Times New Roman"/>
          <w:color w:val="000000"/>
          <w:lang w:eastAsia="ru-RU"/>
        </w:rPr>
      </w:pPr>
      <w:r w:rsidRPr="00446953">
        <w:rPr>
          <w:rFonts w:eastAsia="Times New Roman" w:cs="Times New Roman"/>
          <w:color w:val="000000"/>
          <w:lang w:eastAsia="ru-RU"/>
        </w:rPr>
        <w:t>Обе указанные роли сочетают</w:t>
      </w:r>
      <w:r w:rsidR="00446953" w:rsidRPr="00446953">
        <w:rPr>
          <w:rFonts w:eastAsia="Times New Roman" w:cs="Times New Roman"/>
          <w:color w:val="000000"/>
          <w:lang w:eastAsia="ru-RU"/>
        </w:rPr>
        <w:t>с</w:t>
      </w:r>
      <w:r w:rsidRPr="00446953">
        <w:rPr>
          <w:rFonts w:eastAsia="Times New Roman" w:cs="Times New Roman"/>
          <w:color w:val="000000"/>
          <w:lang w:eastAsia="ru-RU"/>
        </w:rPr>
        <w:t>я в системе бюджетного планирования и контроля.</w:t>
      </w:r>
    </w:p>
    <w:p w:rsidR="00446953" w:rsidRDefault="0071261F" w:rsidP="00CA3390">
      <w:pPr>
        <w:spacing w:after="120" w:line="240" w:lineRule="auto"/>
        <w:rPr>
          <w:rFonts w:eastAsia="Times New Roman" w:cs="Times New Roman"/>
          <w:color w:val="000000"/>
          <w:lang w:eastAsia="ru-RU"/>
        </w:rPr>
      </w:pPr>
      <w:r w:rsidRPr="00446953">
        <w:rPr>
          <w:rFonts w:eastAsia="Times New Roman" w:cs="Times New Roman"/>
          <w:b/>
          <w:color w:val="000000"/>
          <w:lang w:eastAsia="ru-RU"/>
        </w:rPr>
        <w:t>Бюджетное планирование и контроль</w:t>
      </w:r>
      <w:r w:rsidR="007328FB">
        <w:rPr>
          <w:rFonts w:eastAsia="Times New Roman" w:cs="Times New Roman"/>
          <w:b/>
          <w:color w:val="000000"/>
          <w:lang w:eastAsia="ru-RU"/>
        </w:rPr>
        <w:t xml:space="preserve">. </w:t>
      </w:r>
      <w:r w:rsidR="00446953" w:rsidRPr="00446953">
        <w:rPr>
          <w:rFonts w:eastAsia="Times New Roman" w:cs="Times New Roman"/>
          <w:color w:val="000000"/>
          <w:lang w:eastAsia="ru-RU"/>
        </w:rPr>
        <w:t xml:space="preserve">Планирование деятельности </w:t>
      </w:r>
      <w:r w:rsidR="00446953">
        <w:rPr>
          <w:rFonts w:eastAsia="Times New Roman" w:cs="Times New Roman"/>
          <w:color w:val="000000"/>
          <w:lang w:eastAsia="ru-RU"/>
        </w:rPr>
        <w:t xml:space="preserve">призвано обеспечить, чтобы </w:t>
      </w:r>
      <w:r w:rsidR="00446953" w:rsidRPr="00446953">
        <w:rPr>
          <w:rFonts w:eastAsia="Times New Roman" w:cs="Times New Roman"/>
          <w:color w:val="000000"/>
          <w:lang w:eastAsia="ru-RU"/>
        </w:rPr>
        <w:t>компания двигалась в</w:t>
      </w:r>
      <w:r w:rsidR="00446953">
        <w:rPr>
          <w:rFonts w:eastAsia="Times New Roman" w:cs="Times New Roman"/>
          <w:color w:val="000000"/>
          <w:lang w:eastAsia="ru-RU"/>
        </w:rPr>
        <w:t xml:space="preserve"> </w:t>
      </w:r>
      <w:r w:rsidR="00446953" w:rsidRPr="00446953">
        <w:rPr>
          <w:rFonts w:eastAsia="Times New Roman" w:cs="Times New Roman"/>
          <w:color w:val="000000"/>
          <w:lang w:eastAsia="ru-RU"/>
        </w:rPr>
        <w:t>правильном направлении, а также</w:t>
      </w:r>
      <w:r w:rsidR="00301541">
        <w:rPr>
          <w:rFonts w:eastAsia="Times New Roman" w:cs="Times New Roman"/>
          <w:color w:val="000000"/>
          <w:lang w:eastAsia="ru-RU"/>
        </w:rPr>
        <w:t>,</w:t>
      </w:r>
      <w:r w:rsidR="00446953">
        <w:rPr>
          <w:rFonts w:eastAsia="Times New Roman" w:cs="Times New Roman"/>
          <w:color w:val="000000"/>
          <w:lang w:eastAsia="ru-RU"/>
        </w:rPr>
        <w:t xml:space="preserve"> чтобы каждый сотрудник компании имел перед собой четко поставленные цели.</w:t>
      </w:r>
      <w:r w:rsidR="00446953" w:rsidRPr="00446953">
        <w:rPr>
          <w:rFonts w:eastAsia="Times New Roman" w:cs="Times New Roman"/>
          <w:color w:val="000000"/>
          <w:lang w:eastAsia="ru-RU"/>
        </w:rPr>
        <w:t xml:space="preserve"> Благодаря</w:t>
      </w:r>
      <w:r w:rsidR="00446953">
        <w:rPr>
          <w:rFonts w:eastAsia="Times New Roman" w:cs="Times New Roman"/>
          <w:color w:val="000000"/>
          <w:lang w:eastAsia="ru-RU"/>
        </w:rPr>
        <w:t xml:space="preserve"> планированию менеджерам известно об их целях и </w:t>
      </w:r>
      <w:r w:rsidR="00446953" w:rsidRPr="00446953">
        <w:rPr>
          <w:rFonts w:eastAsia="Times New Roman" w:cs="Times New Roman"/>
          <w:color w:val="000000"/>
          <w:lang w:eastAsia="ru-RU"/>
        </w:rPr>
        <w:t>обязанностях</w:t>
      </w:r>
      <w:r w:rsidR="00446953">
        <w:rPr>
          <w:rFonts w:eastAsia="Times New Roman" w:cs="Times New Roman"/>
          <w:color w:val="000000"/>
          <w:lang w:eastAsia="ru-RU"/>
        </w:rPr>
        <w:t xml:space="preserve">, </w:t>
      </w:r>
      <w:r w:rsidR="00446953" w:rsidRPr="00446953">
        <w:rPr>
          <w:rFonts w:eastAsia="Times New Roman" w:cs="Times New Roman"/>
          <w:color w:val="000000"/>
          <w:lang w:eastAsia="ru-RU"/>
        </w:rPr>
        <w:t xml:space="preserve">а также о том, каким </w:t>
      </w:r>
      <w:r w:rsidR="00446953">
        <w:rPr>
          <w:rFonts w:eastAsia="Times New Roman" w:cs="Times New Roman"/>
          <w:color w:val="000000"/>
          <w:lang w:eastAsia="ru-RU"/>
        </w:rPr>
        <w:t xml:space="preserve">образом их </w:t>
      </w:r>
      <w:r w:rsidR="00446953" w:rsidRPr="00446953">
        <w:rPr>
          <w:rFonts w:eastAsia="Times New Roman" w:cs="Times New Roman"/>
          <w:color w:val="000000"/>
          <w:lang w:eastAsia="ru-RU"/>
        </w:rPr>
        <w:t>де</w:t>
      </w:r>
      <w:r w:rsidR="00446953">
        <w:rPr>
          <w:rFonts w:eastAsia="Times New Roman" w:cs="Times New Roman"/>
          <w:color w:val="000000"/>
          <w:lang w:eastAsia="ru-RU"/>
        </w:rPr>
        <w:t>я</w:t>
      </w:r>
      <w:r w:rsidR="00446953" w:rsidRPr="00446953">
        <w:rPr>
          <w:rFonts w:eastAsia="Times New Roman" w:cs="Times New Roman"/>
          <w:color w:val="000000"/>
          <w:lang w:eastAsia="ru-RU"/>
        </w:rPr>
        <w:t>тельность влияет на</w:t>
      </w:r>
      <w:r w:rsidR="00446953">
        <w:rPr>
          <w:rFonts w:eastAsia="Times New Roman" w:cs="Times New Roman"/>
          <w:color w:val="000000"/>
          <w:lang w:eastAsia="ru-RU"/>
        </w:rPr>
        <w:t xml:space="preserve"> цели и обязанности дру</w:t>
      </w:r>
      <w:r w:rsidR="00446953" w:rsidRPr="00446953">
        <w:rPr>
          <w:rFonts w:eastAsia="Times New Roman" w:cs="Times New Roman"/>
          <w:color w:val="000000"/>
          <w:lang w:eastAsia="ru-RU"/>
        </w:rPr>
        <w:t>гих менеджеров компании</w:t>
      </w:r>
      <w:r w:rsidR="00446953">
        <w:rPr>
          <w:rFonts w:eastAsia="Times New Roman" w:cs="Times New Roman"/>
          <w:color w:val="000000"/>
          <w:lang w:eastAsia="ru-RU"/>
        </w:rPr>
        <w:t>.</w:t>
      </w:r>
    </w:p>
    <w:p w:rsidR="007328FB" w:rsidRPr="007328FB" w:rsidRDefault="00446953" w:rsidP="007328FB">
      <w:pPr>
        <w:spacing w:after="120" w:line="240" w:lineRule="auto"/>
        <w:rPr>
          <w:rFonts w:eastAsia="Times New Roman" w:cs="Times New Roman"/>
          <w:color w:val="000000"/>
          <w:lang w:eastAsia="ru-RU"/>
        </w:rPr>
      </w:pPr>
      <w:r w:rsidRPr="00446953">
        <w:rPr>
          <w:rFonts w:eastAsia="Times New Roman" w:cs="Times New Roman"/>
          <w:color w:val="000000"/>
          <w:lang w:eastAsia="ru-RU"/>
        </w:rPr>
        <w:t>Наличие официального плана способ</w:t>
      </w:r>
      <w:r>
        <w:rPr>
          <w:rFonts w:eastAsia="Times New Roman" w:cs="Times New Roman"/>
          <w:color w:val="000000"/>
          <w:lang w:eastAsia="ru-RU"/>
        </w:rPr>
        <w:t>ствует тому, что к</w:t>
      </w:r>
      <w:r w:rsidRPr="00446953">
        <w:rPr>
          <w:rFonts w:eastAsia="Times New Roman" w:cs="Times New Roman"/>
          <w:color w:val="000000"/>
          <w:lang w:eastAsia="ru-RU"/>
        </w:rPr>
        <w:t>оо</w:t>
      </w:r>
      <w:r>
        <w:rPr>
          <w:rFonts w:eastAsia="Times New Roman" w:cs="Times New Roman"/>
          <w:color w:val="000000"/>
          <w:lang w:eastAsia="ru-RU"/>
        </w:rPr>
        <w:t>рдиниро</w:t>
      </w:r>
      <w:r w:rsidRPr="00446953">
        <w:rPr>
          <w:rFonts w:eastAsia="Times New Roman" w:cs="Times New Roman"/>
          <w:color w:val="000000"/>
          <w:lang w:eastAsia="ru-RU"/>
        </w:rPr>
        <w:t>ванный подход и сам</w:t>
      </w:r>
      <w:r w:rsidR="00301541">
        <w:rPr>
          <w:rFonts w:eastAsia="Times New Roman" w:cs="Times New Roman"/>
          <w:color w:val="000000"/>
          <w:lang w:eastAsia="ru-RU"/>
        </w:rPr>
        <w:t xml:space="preserve"> проц</w:t>
      </w:r>
      <w:r w:rsidR="00301541" w:rsidRPr="00446953">
        <w:rPr>
          <w:rFonts w:eastAsia="Times New Roman" w:cs="Times New Roman"/>
          <w:color w:val="000000"/>
          <w:lang w:eastAsia="ru-RU"/>
        </w:rPr>
        <w:t>есс планирования заставляет руковод</w:t>
      </w:r>
      <w:r w:rsidR="00301541">
        <w:rPr>
          <w:rFonts w:eastAsia="Times New Roman" w:cs="Times New Roman"/>
          <w:color w:val="000000"/>
          <w:lang w:eastAsia="ru-RU"/>
        </w:rPr>
        <w:t xml:space="preserve">ителей </w:t>
      </w:r>
      <w:r w:rsidR="00301541" w:rsidRPr="00446953">
        <w:rPr>
          <w:rFonts w:eastAsia="Times New Roman" w:cs="Times New Roman"/>
          <w:color w:val="000000"/>
          <w:lang w:eastAsia="ru-RU"/>
        </w:rPr>
        <w:t>мыслить перспекти</w:t>
      </w:r>
      <w:r w:rsidR="00301541">
        <w:rPr>
          <w:rFonts w:eastAsia="Times New Roman" w:cs="Times New Roman"/>
          <w:color w:val="000000"/>
          <w:lang w:eastAsia="ru-RU"/>
        </w:rPr>
        <w:t>вно,</w:t>
      </w:r>
      <w:r w:rsidR="00301541" w:rsidRPr="00301541">
        <w:rPr>
          <w:rFonts w:eastAsia="Times New Roman" w:cs="Times New Roman"/>
          <w:color w:val="000000"/>
          <w:lang w:eastAsia="ru-RU"/>
        </w:rPr>
        <w:t xml:space="preserve"> </w:t>
      </w:r>
      <w:r w:rsidR="00301541" w:rsidRPr="00446953">
        <w:rPr>
          <w:rFonts w:eastAsia="Times New Roman" w:cs="Times New Roman"/>
          <w:color w:val="000000"/>
          <w:lang w:eastAsia="ru-RU"/>
        </w:rPr>
        <w:t>планировать и</w:t>
      </w:r>
      <w:r w:rsidR="00301541">
        <w:rPr>
          <w:rFonts w:eastAsia="Times New Roman" w:cs="Times New Roman"/>
          <w:color w:val="000000"/>
          <w:lang w:eastAsia="ru-RU"/>
        </w:rPr>
        <w:t xml:space="preserve"> зара</w:t>
      </w:r>
      <w:r w:rsidR="00301541" w:rsidRPr="00446953">
        <w:rPr>
          <w:rFonts w:eastAsia="Times New Roman" w:cs="Times New Roman"/>
          <w:color w:val="000000"/>
          <w:lang w:eastAsia="ru-RU"/>
        </w:rPr>
        <w:t>нее анализировать свои действия</w:t>
      </w:r>
      <w:r w:rsidR="00301541">
        <w:rPr>
          <w:rFonts w:eastAsia="Times New Roman" w:cs="Times New Roman"/>
          <w:color w:val="000000"/>
          <w:lang w:eastAsia="ru-RU"/>
        </w:rPr>
        <w:t>.</w:t>
      </w:r>
      <w:r w:rsidR="007328FB">
        <w:rPr>
          <w:rFonts w:eastAsia="Times New Roman" w:cs="Times New Roman"/>
          <w:color w:val="000000"/>
          <w:lang w:eastAsia="ru-RU"/>
        </w:rPr>
        <w:t xml:space="preserve"> </w:t>
      </w:r>
      <w:r w:rsidR="00301541">
        <w:rPr>
          <w:rFonts w:eastAsia="Times New Roman" w:cs="Times New Roman"/>
          <w:color w:val="000000"/>
          <w:lang w:eastAsia="ru-RU"/>
        </w:rPr>
        <w:t xml:space="preserve">Однако </w:t>
      </w:r>
      <w:r w:rsidR="00301541" w:rsidRPr="00446953">
        <w:rPr>
          <w:rFonts w:eastAsia="Times New Roman" w:cs="Times New Roman"/>
          <w:color w:val="000000"/>
          <w:lang w:eastAsia="ru-RU"/>
        </w:rPr>
        <w:t>бюджетный процесс</w:t>
      </w:r>
      <w:r w:rsidR="00301541">
        <w:rPr>
          <w:rFonts w:eastAsia="Times New Roman" w:cs="Times New Roman"/>
          <w:color w:val="000000"/>
          <w:lang w:eastAsia="ru-RU"/>
        </w:rPr>
        <w:t xml:space="preserve"> не должен останавливаться на плане. Ч</w:t>
      </w:r>
      <w:r w:rsidR="00301541" w:rsidRPr="00446953">
        <w:rPr>
          <w:rFonts w:eastAsia="Times New Roman" w:cs="Times New Roman"/>
          <w:color w:val="000000"/>
          <w:lang w:eastAsia="ru-RU"/>
        </w:rPr>
        <w:t>тобы компания</w:t>
      </w:r>
      <w:r w:rsidR="00301541" w:rsidRPr="00301541">
        <w:rPr>
          <w:rFonts w:eastAsia="Times New Roman" w:cs="Times New Roman"/>
          <w:color w:val="000000"/>
          <w:lang w:eastAsia="ru-RU"/>
        </w:rPr>
        <w:t xml:space="preserve"> </w:t>
      </w:r>
      <w:r w:rsidR="00301541">
        <w:rPr>
          <w:rFonts w:eastAsia="Times New Roman" w:cs="Times New Roman"/>
          <w:color w:val="000000"/>
          <w:lang w:eastAsia="ru-RU"/>
        </w:rPr>
        <w:t>прод</w:t>
      </w:r>
      <w:r w:rsidR="00301541" w:rsidRPr="00446953">
        <w:rPr>
          <w:rFonts w:eastAsia="Times New Roman" w:cs="Times New Roman"/>
          <w:color w:val="000000"/>
          <w:lang w:eastAsia="ru-RU"/>
        </w:rPr>
        <w:t>олжала двигаться в заданном</w:t>
      </w:r>
      <w:r w:rsidR="00301541">
        <w:rPr>
          <w:rFonts w:eastAsia="Times New Roman" w:cs="Times New Roman"/>
          <w:color w:val="000000"/>
          <w:lang w:eastAsia="ru-RU"/>
        </w:rPr>
        <w:t xml:space="preserve"> направлении, </w:t>
      </w:r>
      <w:r w:rsidR="00301541" w:rsidRPr="00446953">
        <w:rPr>
          <w:rFonts w:eastAsia="Times New Roman" w:cs="Times New Roman"/>
          <w:color w:val="000000"/>
          <w:lang w:eastAsia="ru-RU"/>
        </w:rPr>
        <w:t>руководство</w:t>
      </w:r>
      <w:r w:rsidR="00301541">
        <w:rPr>
          <w:rFonts w:eastAsia="Times New Roman" w:cs="Times New Roman"/>
          <w:color w:val="000000"/>
          <w:lang w:eastAsia="ru-RU"/>
        </w:rPr>
        <w:t xml:space="preserve"> должно </w:t>
      </w:r>
      <w:r w:rsidR="00301541" w:rsidRPr="00446953">
        <w:rPr>
          <w:rFonts w:eastAsia="Times New Roman" w:cs="Times New Roman"/>
          <w:color w:val="000000"/>
          <w:lang w:eastAsia="ru-RU"/>
        </w:rPr>
        <w:t>осуществлять</w:t>
      </w:r>
      <w:r w:rsidR="00301541">
        <w:rPr>
          <w:rFonts w:eastAsia="Times New Roman" w:cs="Times New Roman"/>
          <w:color w:val="000000"/>
          <w:lang w:eastAsia="ru-RU"/>
        </w:rPr>
        <w:t xml:space="preserve"> контроль.</w:t>
      </w:r>
      <w:r w:rsidR="007328FB">
        <w:rPr>
          <w:rFonts w:eastAsia="Times New Roman" w:cs="Times New Roman"/>
          <w:color w:val="000000"/>
          <w:lang w:eastAsia="ru-RU"/>
        </w:rPr>
        <w:t xml:space="preserve"> </w:t>
      </w:r>
      <w:r w:rsidR="007328FB" w:rsidRPr="007328FB">
        <w:rPr>
          <w:rFonts w:eastAsia="Times New Roman" w:cs="Times New Roman"/>
          <w:color w:val="000000"/>
          <w:lang w:eastAsia="ru-RU"/>
        </w:rPr>
        <w:t>Лучше всего делать это путем сравнения фактических результатов с первоначальным планом. Для корректировки отклонений предпринимаются соответствующие действия</w:t>
      </w:r>
      <w:r w:rsidR="007328FB">
        <w:rPr>
          <w:rFonts w:eastAsia="Times New Roman" w:cs="Times New Roman"/>
          <w:color w:val="000000"/>
          <w:lang w:eastAsia="ru-RU"/>
        </w:rPr>
        <w:t xml:space="preserve">. </w:t>
      </w:r>
      <w:r w:rsidR="007328FB" w:rsidRPr="007328FB">
        <w:rPr>
          <w:rFonts w:eastAsia="Times New Roman" w:cs="Times New Roman"/>
          <w:color w:val="000000"/>
          <w:lang w:eastAsia="ru-RU"/>
        </w:rPr>
        <w:t xml:space="preserve">Планирование и контроль должны быть взаимосвязаны. Бюджетное планирование без использования полученного плана в целях контроля </w:t>
      </w:r>
      <w:r w:rsidR="007328FB">
        <w:rPr>
          <w:rFonts w:eastAsia="Times New Roman" w:cs="Times New Roman"/>
          <w:color w:val="000000"/>
          <w:lang w:eastAsia="ru-RU"/>
        </w:rPr>
        <w:t>–</w:t>
      </w:r>
      <w:r w:rsidR="007328FB" w:rsidRPr="007328FB">
        <w:rPr>
          <w:rFonts w:eastAsia="Times New Roman" w:cs="Times New Roman"/>
          <w:color w:val="000000"/>
          <w:lang w:eastAsia="ru-RU"/>
        </w:rPr>
        <w:t xml:space="preserve"> это лишь частичное выполнение задачи.</w:t>
      </w:r>
    </w:p>
    <w:p w:rsidR="007328FB" w:rsidRPr="007328FB" w:rsidRDefault="007328FB" w:rsidP="007328FB">
      <w:pPr>
        <w:spacing w:after="120" w:line="240" w:lineRule="auto"/>
        <w:rPr>
          <w:rFonts w:eastAsia="Times New Roman" w:cs="Times New Roman"/>
          <w:color w:val="000000"/>
          <w:lang w:eastAsia="ru-RU"/>
        </w:rPr>
      </w:pPr>
      <w:r w:rsidRPr="007328FB">
        <w:rPr>
          <w:rFonts w:eastAsia="Times New Roman" w:cs="Times New Roman"/>
          <w:b/>
          <w:color w:val="000000"/>
          <w:lang w:eastAsia="ru-RU"/>
        </w:rPr>
        <w:t>Подготовка бюджетов</w:t>
      </w:r>
      <w:r>
        <w:rPr>
          <w:rFonts w:eastAsia="Times New Roman" w:cs="Times New Roman"/>
          <w:b/>
          <w:color w:val="000000"/>
          <w:lang w:eastAsia="ru-RU"/>
        </w:rPr>
        <w:t xml:space="preserve"> </w:t>
      </w:r>
      <w:r w:rsidRPr="007328FB">
        <w:rPr>
          <w:rFonts w:eastAsia="Times New Roman" w:cs="Times New Roman"/>
          <w:color w:val="000000"/>
          <w:lang w:eastAsia="ru-RU"/>
        </w:rPr>
        <w:t xml:space="preserve">Процесс подготовки и применения бюджетов специфичен для каждой компании. Однако существует ряд основных требований к тому, как выстроить процессы бюджетного планирования </w:t>
      </w:r>
      <w:r>
        <w:rPr>
          <w:rFonts w:eastAsia="Times New Roman" w:cs="Times New Roman"/>
          <w:color w:val="000000"/>
          <w:lang w:eastAsia="ru-RU"/>
        </w:rPr>
        <w:t xml:space="preserve">и </w:t>
      </w:r>
      <w:r w:rsidRPr="007328FB">
        <w:rPr>
          <w:rFonts w:eastAsia="Times New Roman" w:cs="Times New Roman"/>
          <w:color w:val="000000"/>
          <w:lang w:eastAsia="ru-RU"/>
        </w:rPr>
        <w:t>контроля.</w:t>
      </w:r>
    </w:p>
    <w:p w:rsidR="007328FB" w:rsidRDefault="007328FB" w:rsidP="007328FB">
      <w:pPr>
        <w:spacing w:after="120" w:line="240" w:lineRule="auto"/>
        <w:rPr>
          <w:rFonts w:eastAsia="Times New Roman" w:cs="Times New Roman"/>
          <w:color w:val="000000"/>
          <w:lang w:eastAsia="ru-RU"/>
        </w:rPr>
      </w:pPr>
      <w:r w:rsidRPr="007328FB">
        <w:rPr>
          <w:rFonts w:eastAsia="Times New Roman" w:cs="Times New Roman"/>
          <w:color w:val="000000"/>
          <w:lang w:eastAsia="ru-RU"/>
        </w:rPr>
        <w:t xml:space="preserve">Для планирования </w:t>
      </w:r>
      <w:r w:rsidRPr="007328FB">
        <w:rPr>
          <w:rFonts w:eastAsia="Times New Roman" w:cs="Times New Roman"/>
          <w:i/>
          <w:color w:val="000000"/>
          <w:lang w:eastAsia="ru-RU"/>
        </w:rPr>
        <w:t>координация</w:t>
      </w:r>
      <w:r w:rsidRPr="007328FB">
        <w:rPr>
          <w:rFonts w:eastAsia="Times New Roman" w:cs="Times New Roman"/>
          <w:color w:val="000000"/>
          <w:lang w:eastAsia="ru-RU"/>
        </w:rPr>
        <w:t xml:space="preserve"> имеет первостепенное значение. Взаимосвязь между функциональными бюджетами (например, продажи, производство, закупки) означает, что один бюджет не может быть завершен без ссылки на несколько других.</w:t>
      </w:r>
      <w:r>
        <w:rPr>
          <w:rFonts w:eastAsia="Times New Roman" w:cs="Times New Roman"/>
          <w:color w:val="000000"/>
          <w:lang w:eastAsia="ru-RU"/>
        </w:rPr>
        <w:t xml:space="preserve"> </w:t>
      </w:r>
    </w:p>
    <w:p w:rsidR="007328FB" w:rsidRPr="007328FB" w:rsidRDefault="007328FB" w:rsidP="007328FB">
      <w:pPr>
        <w:spacing w:after="120" w:line="240" w:lineRule="auto"/>
        <w:rPr>
          <w:rFonts w:eastAsia="Times New Roman" w:cs="Times New Roman"/>
          <w:color w:val="000000"/>
          <w:lang w:eastAsia="ru-RU"/>
        </w:rPr>
      </w:pPr>
      <w:r w:rsidRPr="007328FB">
        <w:rPr>
          <w:rFonts w:eastAsia="Times New Roman" w:cs="Times New Roman"/>
          <w:i/>
          <w:color w:val="000000"/>
          <w:lang w:eastAsia="ru-RU"/>
        </w:rPr>
        <w:t>Основной бюджетный фактор</w:t>
      </w:r>
      <w:r w:rsidRPr="007328FB">
        <w:rPr>
          <w:rFonts w:eastAsia="Times New Roman" w:cs="Times New Roman"/>
          <w:color w:val="000000"/>
          <w:lang w:eastAsia="ru-RU"/>
        </w:rPr>
        <w:t xml:space="preserve"> это фактор, ограничива</w:t>
      </w:r>
      <w:r>
        <w:rPr>
          <w:rFonts w:eastAsia="Times New Roman" w:cs="Times New Roman"/>
          <w:color w:val="000000"/>
          <w:lang w:eastAsia="ru-RU"/>
        </w:rPr>
        <w:t>ющий</w:t>
      </w:r>
      <w:r w:rsidRPr="007328FB">
        <w:rPr>
          <w:rFonts w:eastAsia="Times New Roman" w:cs="Times New Roman"/>
          <w:color w:val="000000"/>
          <w:lang w:eastAsia="ru-RU"/>
        </w:rPr>
        <w:t xml:space="preserve"> деятельность компании. Определение этого фактора на раннем этапе играет важную роль, поскольку указывает на то, какой бюджет должны быть подготовлен первым.</w:t>
      </w:r>
    </w:p>
    <w:p w:rsidR="00301541" w:rsidRDefault="007328FB" w:rsidP="007328FB">
      <w:pPr>
        <w:spacing w:after="120" w:line="240" w:lineRule="auto"/>
        <w:rPr>
          <w:rFonts w:eastAsia="Times New Roman" w:cs="Times New Roman"/>
          <w:color w:val="000000"/>
          <w:lang w:eastAsia="ru-RU"/>
        </w:rPr>
      </w:pPr>
      <w:r w:rsidRPr="007328FB">
        <w:rPr>
          <w:rFonts w:eastAsia="Times New Roman" w:cs="Times New Roman"/>
          <w:color w:val="000000"/>
          <w:lang w:eastAsia="ru-RU"/>
        </w:rPr>
        <w:t>Если на раннем этапе основной бюджетный фактор не определен, то в дальнейшем это может привести к отставаниям по срокам, в ситуациях, когда менеджеры осознают, что достижение поставленных перед ними целей невозможно.</w:t>
      </w:r>
    </w:p>
    <w:p w:rsidR="007328FB" w:rsidRPr="007328FB" w:rsidRDefault="007328FB" w:rsidP="007328FB">
      <w:pPr>
        <w:spacing w:after="120" w:line="240" w:lineRule="auto"/>
        <w:rPr>
          <w:rFonts w:eastAsia="Times New Roman" w:cs="Times New Roman"/>
          <w:color w:val="000000"/>
          <w:lang w:eastAsia="ru-RU"/>
        </w:rPr>
      </w:pPr>
      <w:r w:rsidRPr="007328FB">
        <w:rPr>
          <w:rFonts w:eastAsia="Times New Roman" w:cs="Times New Roman"/>
          <w:color w:val="000000"/>
          <w:lang w:eastAsia="ru-RU"/>
        </w:rPr>
        <w:t>Например, если главным бюджетным фактором является объем продаж, то бюджет продаж должен быть подготовлен, прежде всего, на основе имеющихся прогнозов. А затем, с ним должны быть связаны все остальные бюджеты. Например, бюджет закупок будет основан на производственном бюджете, а тот, в свою очере</w:t>
      </w:r>
      <w:r>
        <w:rPr>
          <w:rFonts w:eastAsia="Times New Roman" w:cs="Times New Roman"/>
          <w:color w:val="000000"/>
          <w:lang w:eastAsia="ru-RU"/>
        </w:rPr>
        <w:t xml:space="preserve">дь, основан на бюджете продаж. </w:t>
      </w:r>
      <w:r w:rsidRPr="007328FB">
        <w:rPr>
          <w:rFonts w:eastAsia="Times New Roman" w:cs="Times New Roman"/>
          <w:color w:val="000000"/>
          <w:lang w:eastAsia="ru-RU"/>
        </w:rPr>
        <w:t xml:space="preserve">Самый лучший способ достичь такой координации </w:t>
      </w:r>
      <w:r>
        <w:rPr>
          <w:rFonts w:eastAsia="Times New Roman" w:cs="Times New Roman"/>
          <w:color w:val="000000"/>
          <w:lang w:eastAsia="ru-RU"/>
        </w:rPr>
        <w:t>–</w:t>
      </w:r>
      <w:r w:rsidRPr="007328FB">
        <w:rPr>
          <w:rFonts w:eastAsia="Times New Roman" w:cs="Times New Roman"/>
          <w:color w:val="000000"/>
          <w:lang w:eastAsia="ru-RU"/>
        </w:rPr>
        <w:t xml:space="preserve"> это создать </w:t>
      </w:r>
      <w:r w:rsidRPr="007328FB">
        <w:rPr>
          <w:rFonts w:eastAsia="Times New Roman" w:cs="Times New Roman"/>
          <w:i/>
          <w:color w:val="000000"/>
          <w:lang w:eastAsia="ru-RU"/>
        </w:rPr>
        <w:t>бюджетный комитет</w:t>
      </w:r>
      <w:r w:rsidRPr="007328FB">
        <w:rPr>
          <w:rFonts w:eastAsia="Times New Roman" w:cs="Times New Roman"/>
          <w:color w:val="000000"/>
          <w:lang w:eastAsia="ru-RU"/>
        </w:rPr>
        <w:t>. В бюджетный комитет входят представители всех ключевых направлений деятельности компании.</w:t>
      </w:r>
      <w:r>
        <w:rPr>
          <w:rFonts w:eastAsia="Times New Roman" w:cs="Times New Roman"/>
          <w:color w:val="000000"/>
          <w:lang w:eastAsia="ru-RU"/>
        </w:rPr>
        <w:t xml:space="preserve"> </w:t>
      </w:r>
      <w:r w:rsidRPr="007328FB">
        <w:rPr>
          <w:rFonts w:eastAsia="Times New Roman" w:cs="Times New Roman"/>
          <w:color w:val="000000"/>
          <w:lang w:eastAsia="ru-RU"/>
        </w:rPr>
        <w:t>Комитет регулярно собирается для анализа хода работ и разрешения возникающих проблем. На встречах принимаются меры для внедрения скоординированного подхода.</w:t>
      </w:r>
    </w:p>
    <w:p w:rsidR="007328FB" w:rsidRDefault="007328FB" w:rsidP="008620B9">
      <w:pPr>
        <w:spacing w:after="0" w:line="240" w:lineRule="auto"/>
        <w:rPr>
          <w:rFonts w:eastAsia="Times New Roman" w:cs="Times New Roman"/>
          <w:color w:val="000000"/>
          <w:lang w:eastAsia="ru-RU"/>
        </w:rPr>
      </w:pPr>
      <w:r w:rsidRPr="007328FB">
        <w:rPr>
          <w:rFonts w:eastAsia="Times New Roman" w:cs="Times New Roman"/>
          <w:i/>
          <w:color w:val="000000"/>
          <w:lang w:eastAsia="ru-RU"/>
        </w:rPr>
        <w:t>Бюджетирование с участием исполнителей</w:t>
      </w:r>
      <w:r>
        <w:rPr>
          <w:rFonts w:eastAsia="Times New Roman" w:cs="Times New Roman"/>
          <w:color w:val="000000"/>
          <w:lang w:eastAsia="ru-RU"/>
        </w:rPr>
        <w:t xml:space="preserve"> – с</w:t>
      </w:r>
      <w:r w:rsidRPr="007328FB">
        <w:rPr>
          <w:rFonts w:eastAsia="Times New Roman" w:cs="Times New Roman"/>
          <w:color w:val="000000"/>
          <w:lang w:eastAsia="ru-RU"/>
        </w:rPr>
        <w:t>истема бюджетирования, при которой все держатели бюджета имеют возможность участвовать в разра</w:t>
      </w:r>
      <w:r w:rsidR="00902A4B">
        <w:rPr>
          <w:rFonts w:eastAsia="Times New Roman" w:cs="Times New Roman"/>
          <w:color w:val="000000"/>
          <w:lang w:eastAsia="ru-RU"/>
        </w:rPr>
        <w:t>б</w:t>
      </w:r>
      <w:r w:rsidRPr="007328FB">
        <w:rPr>
          <w:rFonts w:eastAsia="Times New Roman" w:cs="Times New Roman"/>
          <w:color w:val="000000"/>
          <w:lang w:eastAsia="ru-RU"/>
        </w:rPr>
        <w:t>отке собственных бюджетов.</w:t>
      </w:r>
      <w:r w:rsidR="00902A4B">
        <w:rPr>
          <w:rFonts w:eastAsia="Times New Roman" w:cs="Times New Roman"/>
          <w:color w:val="000000"/>
          <w:lang w:eastAsia="ru-RU"/>
        </w:rPr>
        <w:t xml:space="preserve"> </w:t>
      </w:r>
      <w:r w:rsidR="00902A4B" w:rsidRPr="00902A4B">
        <w:rPr>
          <w:rFonts w:eastAsia="Times New Roman" w:cs="Times New Roman"/>
          <w:color w:val="000000"/>
          <w:lang w:eastAsia="ru-RU"/>
        </w:rPr>
        <w:t xml:space="preserve">Еще одно название этой системы </w:t>
      </w:r>
      <w:r w:rsidR="00902A4B">
        <w:rPr>
          <w:rFonts w:eastAsia="Times New Roman" w:cs="Times New Roman"/>
          <w:color w:val="000000"/>
          <w:lang w:eastAsia="ru-RU"/>
        </w:rPr>
        <w:t>–</w:t>
      </w:r>
      <w:r w:rsidR="00902A4B" w:rsidRPr="00902A4B">
        <w:rPr>
          <w:rFonts w:eastAsia="Times New Roman" w:cs="Times New Roman"/>
          <w:color w:val="000000"/>
          <w:lang w:eastAsia="ru-RU"/>
        </w:rPr>
        <w:t xml:space="preserve"> бюджетирование «снизу-вверх». Она представ</w:t>
      </w:r>
      <w:r w:rsidR="00902A4B">
        <w:rPr>
          <w:rFonts w:eastAsia="Times New Roman" w:cs="Times New Roman"/>
          <w:color w:val="000000"/>
          <w:lang w:eastAsia="ru-RU"/>
        </w:rPr>
        <w:t>ляет</w:t>
      </w:r>
      <w:r w:rsidR="00902A4B" w:rsidRPr="00902A4B">
        <w:rPr>
          <w:rFonts w:eastAsia="Times New Roman" w:cs="Times New Roman"/>
          <w:color w:val="000000"/>
          <w:lang w:eastAsia="ru-RU"/>
        </w:rPr>
        <w:t xml:space="preserve"> собой противоположность бюджетов «сверху-вниз», когда конечный держатель </w:t>
      </w:r>
      <w:r w:rsidR="00902A4B">
        <w:rPr>
          <w:rFonts w:eastAsia="Times New Roman" w:cs="Times New Roman"/>
          <w:color w:val="000000"/>
          <w:lang w:eastAsia="ru-RU"/>
        </w:rPr>
        <w:t>б</w:t>
      </w:r>
      <w:r w:rsidR="00902A4B" w:rsidRPr="00902A4B">
        <w:rPr>
          <w:rFonts w:eastAsia="Times New Roman" w:cs="Times New Roman"/>
          <w:color w:val="000000"/>
          <w:lang w:eastAsia="ru-RU"/>
        </w:rPr>
        <w:t>юдже</w:t>
      </w:r>
      <w:r w:rsidR="00902A4B">
        <w:rPr>
          <w:rFonts w:eastAsia="Times New Roman" w:cs="Times New Roman"/>
          <w:color w:val="000000"/>
          <w:lang w:eastAsia="ru-RU"/>
        </w:rPr>
        <w:t>та</w:t>
      </w:r>
      <w:r w:rsidR="00902A4B" w:rsidRPr="00902A4B">
        <w:rPr>
          <w:rFonts w:eastAsia="Times New Roman" w:cs="Times New Roman"/>
          <w:color w:val="000000"/>
          <w:lang w:eastAsia="ru-RU"/>
        </w:rPr>
        <w:t xml:space="preserve"> не имеет </w:t>
      </w:r>
      <w:r w:rsidR="00902A4B" w:rsidRPr="00902A4B">
        <w:rPr>
          <w:rFonts w:eastAsia="Times New Roman" w:cs="Times New Roman"/>
          <w:color w:val="000000"/>
          <w:lang w:eastAsia="ru-RU"/>
        </w:rPr>
        <w:lastRenderedPageBreak/>
        <w:t>возможности принимать участия в процессе бюджетирования.</w:t>
      </w:r>
      <w:r w:rsidR="00F63295">
        <w:rPr>
          <w:rFonts w:eastAsia="Times New Roman" w:cs="Times New Roman"/>
          <w:color w:val="000000"/>
          <w:lang w:eastAsia="ru-RU"/>
        </w:rPr>
        <w:t xml:space="preserve"> </w:t>
      </w:r>
      <w:r w:rsidR="00902A4B" w:rsidRPr="00902A4B">
        <w:rPr>
          <w:rFonts w:eastAsia="Times New Roman" w:cs="Times New Roman"/>
          <w:color w:val="000000"/>
          <w:lang w:eastAsia="ru-RU"/>
        </w:rPr>
        <w:t>Бюджетирование с участием исполнителей имеет следующие преимущества:</w:t>
      </w:r>
    </w:p>
    <w:p w:rsidR="00DE0946" w:rsidRPr="00DE0946" w:rsidRDefault="00083630" w:rsidP="00DE0946">
      <w:pPr>
        <w:pStyle w:val="a7"/>
        <w:numPr>
          <w:ilvl w:val="0"/>
          <w:numId w:val="31"/>
        </w:numPr>
        <w:spacing w:after="120" w:line="240" w:lineRule="auto"/>
        <w:rPr>
          <w:rFonts w:eastAsia="Times New Roman" w:cs="Times New Roman"/>
          <w:color w:val="000000"/>
          <w:lang w:eastAsia="ru-RU"/>
        </w:rPr>
      </w:pPr>
      <w:r w:rsidRPr="00DE0946">
        <w:rPr>
          <w:rFonts w:eastAsia="Times New Roman" w:cs="Times New Roman"/>
          <w:color w:val="000000"/>
          <w:lang w:eastAsia="ru-RU"/>
        </w:rPr>
        <w:t xml:space="preserve">Повышается качество </w:t>
      </w:r>
      <w:r w:rsidR="00DE0946" w:rsidRPr="00DE0946">
        <w:rPr>
          <w:rFonts w:eastAsia="Times New Roman" w:cs="Times New Roman"/>
          <w:color w:val="000000"/>
          <w:lang w:eastAsia="ru-RU"/>
        </w:rPr>
        <w:t>прогнозов</w:t>
      </w:r>
      <w:r w:rsidR="00DE0946">
        <w:rPr>
          <w:rFonts w:eastAsia="Times New Roman" w:cs="Times New Roman"/>
          <w:color w:val="000000"/>
          <w:lang w:eastAsia="ru-RU"/>
        </w:rPr>
        <w:t>,</w:t>
      </w:r>
      <w:r w:rsidR="00DE0946" w:rsidRPr="00DE0946">
        <w:rPr>
          <w:rFonts w:eastAsia="Times New Roman" w:cs="Times New Roman"/>
          <w:color w:val="000000"/>
          <w:lang w:eastAsia="ru-RU"/>
        </w:rPr>
        <w:t xml:space="preserve"> на основе которых разрабатывается бюджет: </w:t>
      </w:r>
      <w:r w:rsidR="00DE0946">
        <w:rPr>
          <w:rFonts w:eastAsia="Times New Roman" w:cs="Times New Roman"/>
          <w:color w:val="000000"/>
          <w:lang w:eastAsia="ru-RU"/>
        </w:rPr>
        <w:t>м</w:t>
      </w:r>
      <w:r w:rsidR="00DE0946" w:rsidRPr="00DE0946">
        <w:rPr>
          <w:rFonts w:eastAsia="Times New Roman" w:cs="Times New Roman"/>
          <w:color w:val="000000"/>
          <w:lang w:eastAsia="ru-RU"/>
        </w:rPr>
        <w:t>енеджеры, которые ежедневно работают в той или иной сфере, скорее всего, лучше представляют себе, что является достижимым, что с большой степенью вероятности произойдет в будущем, местную специфику ведения торговой деятельности и т.д.</w:t>
      </w:r>
    </w:p>
    <w:p w:rsidR="00DE0946" w:rsidRPr="00DE0946" w:rsidRDefault="00DE0946" w:rsidP="00DE0946">
      <w:pPr>
        <w:pStyle w:val="a7"/>
        <w:numPr>
          <w:ilvl w:val="0"/>
          <w:numId w:val="31"/>
        </w:numPr>
        <w:spacing w:after="120" w:line="240" w:lineRule="auto"/>
        <w:rPr>
          <w:rFonts w:eastAsia="Times New Roman" w:cs="Times New Roman"/>
          <w:color w:val="000000"/>
          <w:lang w:eastAsia="ru-RU"/>
        </w:rPr>
      </w:pPr>
      <w:r w:rsidRPr="00DE0946">
        <w:rPr>
          <w:rFonts w:eastAsia="Times New Roman" w:cs="Times New Roman"/>
          <w:color w:val="000000"/>
          <w:lang w:eastAsia="ru-RU"/>
        </w:rPr>
        <w:t xml:space="preserve">Повышается мотивация: </w:t>
      </w:r>
      <w:r>
        <w:rPr>
          <w:rFonts w:eastAsia="Times New Roman" w:cs="Times New Roman"/>
          <w:color w:val="000000"/>
          <w:lang w:eastAsia="ru-RU"/>
        </w:rPr>
        <w:t>д</w:t>
      </w:r>
      <w:r w:rsidRPr="00DE0946">
        <w:rPr>
          <w:rFonts w:eastAsia="Times New Roman" w:cs="Times New Roman"/>
          <w:color w:val="000000"/>
          <w:lang w:eastAsia="ru-RU"/>
        </w:rPr>
        <w:t>ержатели бюджета будут с большим энтузиазмом стремиться к достижению тех целей, к постановке которых они были причастны, по сравнению с теми, которые были навязаны им сверху.</w:t>
      </w:r>
    </w:p>
    <w:p w:rsidR="00DE0946" w:rsidRPr="00DE0946" w:rsidRDefault="00DE0946" w:rsidP="00DE0946">
      <w:pPr>
        <w:spacing w:after="120" w:line="240" w:lineRule="auto"/>
        <w:rPr>
          <w:rFonts w:eastAsia="Times New Roman" w:cs="Times New Roman"/>
          <w:color w:val="000000"/>
          <w:lang w:eastAsia="ru-RU"/>
        </w:rPr>
      </w:pPr>
      <w:r w:rsidRPr="00DE0946">
        <w:rPr>
          <w:rFonts w:eastAsia="Times New Roman" w:cs="Times New Roman"/>
          <w:color w:val="000000"/>
          <w:lang w:eastAsia="ru-RU"/>
        </w:rPr>
        <w:t>Недостатком бюджетирования с участием исполнителей является то, что это может растянуть и усложнить бюджетный процесс. Еще одним недостатком является риск того, что бюджет будет раздут, если участники при подготовке бюджетов переоценят затраты и недооценят доходы.</w:t>
      </w:r>
      <w:r>
        <w:rPr>
          <w:rFonts w:eastAsia="Times New Roman" w:cs="Times New Roman"/>
          <w:color w:val="000000"/>
          <w:lang w:eastAsia="ru-RU"/>
        </w:rPr>
        <w:t xml:space="preserve"> </w:t>
      </w:r>
      <w:r w:rsidRPr="00DE0946">
        <w:rPr>
          <w:rFonts w:eastAsia="Times New Roman" w:cs="Times New Roman"/>
          <w:color w:val="000000"/>
          <w:lang w:eastAsia="ru-RU"/>
        </w:rPr>
        <w:t>Одна из причин «раздувания» бюджетов заключается в том, что участники полагают, что легко достижимые цели сделают жизнь проще или полученные результаты будут более благоприятно выглядеть. Риск последнего особенно повышается, если достижение целей связано со схемой вознаграждения.</w:t>
      </w:r>
    </w:p>
    <w:p w:rsidR="00DE0946" w:rsidRPr="00DE0946" w:rsidRDefault="00DE0946" w:rsidP="00DE0946">
      <w:pPr>
        <w:spacing w:after="120" w:line="240" w:lineRule="auto"/>
        <w:rPr>
          <w:rFonts w:eastAsia="Times New Roman" w:cs="Times New Roman"/>
          <w:color w:val="000000"/>
          <w:lang w:eastAsia="ru-RU"/>
        </w:rPr>
      </w:pPr>
      <w:r w:rsidRPr="00DE0946">
        <w:rPr>
          <w:rFonts w:eastAsia="Times New Roman" w:cs="Times New Roman"/>
          <w:color w:val="000000"/>
          <w:lang w:eastAsia="ru-RU"/>
        </w:rPr>
        <w:t>Раздутые бюджеты также могут появляться там, где сотрудники ожидают, что подготовленные бюджеты будут автоматически пересмотрены высшим руководством, чтобы сделать их более сложно достижимыми. В данном случае, включение в бюджет «люфта» призвано обеспечить, что бюджет в окончательном пересмотренном варианте будет достижим.</w:t>
      </w:r>
    </w:p>
    <w:p w:rsidR="00DE0946" w:rsidRDefault="00DE0946" w:rsidP="00DE0946">
      <w:pPr>
        <w:spacing w:after="120" w:line="240" w:lineRule="auto"/>
        <w:rPr>
          <w:rFonts w:eastAsia="Times New Roman" w:cs="Times New Roman"/>
          <w:color w:val="000000"/>
          <w:lang w:eastAsia="ru-RU"/>
        </w:rPr>
      </w:pPr>
      <w:r w:rsidRPr="00DE0946">
        <w:rPr>
          <w:rFonts w:eastAsia="Times New Roman" w:cs="Times New Roman"/>
          <w:color w:val="000000"/>
          <w:lang w:eastAsia="ru-RU"/>
        </w:rPr>
        <w:t>Однако, общепринято, что преимущества участия исполнителей в бюджетировании перевешивают недостатки, если позаботиться о том, чтобы все участники процесса понимали его важность и были нацелены на успех.</w:t>
      </w:r>
    </w:p>
    <w:p w:rsidR="00DE0946" w:rsidRDefault="00DE0946" w:rsidP="00DE0946">
      <w:pPr>
        <w:spacing w:after="120" w:line="240" w:lineRule="auto"/>
        <w:rPr>
          <w:rFonts w:eastAsia="Times New Roman" w:cs="Times New Roman"/>
          <w:color w:val="000000"/>
          <w:lang w:eastAsia="ru-RU"/>
        </w:rPr>
      </w:pPr>
      <w:r w:rsidRPr="00967535">
        <w:rPr>
          <w:rFonts w:eastAsia="Times New Roman" w:cs="Times New Roman"/>
          <w:b/>
          <w:color w:val="000000"/>
          <w:lang w:eastAsia="ru-RU"/>
        </w:rPr>
        <w:t>Сводный бюджет</w:t>
      </w:r>
      <w:r w:rsidRPr="00DE0946">
        <w:rPr>
          <w:rFonts w:eastAsia="Times New Roman" w:cs="Times New Roman"/>
          <w:color w:val="000000"/>
          <w:lang w:eastAsia="ru-RU"/>
        </w:rPr>
        <w:t xml:space="preserve"> представляет собой документ, обобщающий все функциональные бюджеты. Обычно он состоит и</w:t>
      </w:r>
      <w:r w:rsidR="00F3103F">
        <w:rPr>
          <w:rFonts w:eastAsia="Times New Roman" w:cs="Times New Roman"/>
          <w:color w:val="000000"/>
          <w:lang w:eastAsia="ru-RU"/>
        </w:rPr>
        <w:t>з</w:t>
      </w:r>
      <w:r w:rsidRPr="00DE0946">
        <w:rPr>
          <w:rFonts w:eastAsia="Times New Roman" w:cs="Times New Roman"/>
          <w:color w:val="000000"/>
          <w:lang w:eastAsia="ru-RU"/>
        </w:rPr>
        <w:t xml:space="preserve"> бюджетного отчета о прибылях и убытках, бюджетного балансового отчета и бюджетного отчета о движении денежных средств. Именно сводный бюджет подается на утверждение высшего руководства, поскольку его не следует обременять излишним количеством подробностей. Сводный бюджет призван дать руководству краткую информацию, чтобы решить, является ли бюджет приемлемым планом на будущий период.</w:t>
      </w:r>
    </w:p>
    <w:p w:rsidR="00967535" w:rsidRPr="00967535" w:rsidRDefault="00967535" w:rsidP="00967535">
      <w:pPr>
        <w:spacing w:after="120" w:line="240" w:lineRule="auto"/>
        <w:rPr>
          <w:rFonts w:eastAsia="Times New Roman" w:cs="Times New Roman"/>
          <w:color w:val="000000"/>
          <w:lang w:eastAsia="ru-RU"/>
        </w:rPr>
      </w:pPr>
      <w:r>
        <w:rPr>
          <w:rFonts w:eastAsia="Times New Roman" w:cs="Times New Roman"/>
          <w:color w:val="000000"/>
          <w:lang w:eastAsia="ru-RU"/>
        </w:rPr>
        <w:t>В</w:t>
      </w:r>
      <w:r w:rsidRPr="00967535">
        <w:rPr>
          <w:rFonts w:eastAsia="Times New Roman" w:cs="Times New Roman"/>
          <w:color w:val="000000"/>
          <w:lang w:eastAsia="ru-RU"/>
        </w:rPr>
        <w:t xml:space="preserve"> отношении многих элементов бюджета или бизнес плана всегда существует значительная степень неопределенности. Существуют разные подходы к этому вопросу, один из наиболее широко распространенных </w:t>
      </w:r>
      <w:r>
        <w:rPr>
          <w:rFonts w:eastAsia="Times New Roman" w:cs="Times New Roman"/>
          <w:color w:val="000000"/>
          <w:lang w:eastAsia="ru-RU"/>
        </w:rPr>
        <w:t>–</w:t>
      </w:r>
      <w:r w:rsidRPr="00967535">
        <w:rPr>
          <w:rFonts w:eastAsia="Times New Roman" w:cs="Times New Roman"/>
          <w:color w:val="000000"/>
          <w:lang w:eastAsia="ru-RU"/>
        </w:rPr>
        <w:t xml:space="preserve"> это «</w:t>
      </w:r>
      <w:hyperlink r:id="rId9" w:history="1">
        <w:r w:rsidRPr="00967535">
          <w:rPr>
            <w:rStyle w:val="a6"/>
            <w:rFonts w:eastAsia="Times New Roman" w:cs="Times New Roman"/>
            <w:lang w:eastAsia="ru-RU"/>
          </w:rPr>
          <w:t>анализ чувствительности</w:t>
        </w:r>
      </w:hyperlink>
      <w:r w:rsidRPr="00967535">
        <w:rPr>
          <w:rFonts w:eastAsia="Times New Roman" w:cs="Times New Roman"/>
          <w:color w:val="000000"/>
          <w:lang w:eastAsia="ru-RU"/>
        </w:rPr>
        <w:t>».</w:t>
      </w:r>
    </w:p>
    <w:p w:rsidR="00B63AA6" w:rsidRPr="00B63AA6" w:rsidRDefault="00967535" w:rsidP="00B63AA6">
      <w:pPr>
        <w:spacing w:after="120" w:line="240" w:lineRule="auto"/>
        <w:rPr>
          <w:rFonts w:eastAsia="Times New Roman" w:cs="Times New Roman"/>
          <w:color w:val="000000"/>
          <w:lang w:eastAsia="ru-RU"/>
        </w:rPr>
      </w:pPr>
      <w:r w:rsidRPr="00967535">
        <w:rPr>
          <w:rFonts w:eastAsia="Times New Roman" w:cs="Times New Roman"/>
          <w:color w:val="000000"/>
          <w:lang w:eastAsia="ru-RU"/>
        </w:rPr>
        <w:t>Анализ чувствительности п</w:t>
      </w:r>
      <w:r>
        <w:rPr>
          <w:rFonts w:eastAsia="Times New Roman" w:cs="Times New Roman"/>
          <w:color w:val="000000"/>
          <w:lang w:eastAsia="ru-RU"/>
        </w:rPr>
        <w:t>одразумевает пересмотр бюджета н</w:t>
      </w:r>
      <w:r w:rsidRPr="00967535">
        <w:rPr>
          <w:rFonts w:eastAsia="Times New Roman" w:cs="Times New Roman"/>
          <w:color w:val="000000"/>
          <w:lang w:eastAsia="ru-RU"/>
        </w:rPr>
        <w:t>а основе ряда различных предположений.</w:t>
      </w:r>
      <w:r>
        <w:rPr>
          <w:rFonts w:eastAsia="Times New Roman" w:cs="Times New Roman"/>
          <w:color w:val="000000"/>
          <w:lang w:eastAsia="ru-RU"/>
        </w:rPr>
        <w:t xml:space="preserve"> Поясним на примере.</w:t>
      </w:r>
      <w:r w:rsidR="00B63AA6">
        <w:rPr>
          <w:rFonts w:eastAsia="Times New Roman" w:cs="Times New Roman"/>
          <w:color w:val="000000"/>
          <w:lang w:eastAsia="ru-RU"/>
        </w:rPr>
        <w:t xml:space="preserve"> </w:t>
      </w:r>
      <w:r w:rsidR="00B63AA6" w:rsidRPr="00B63AA6">
        <w:rPr>
          <w:rFonts w:eastAsia="Times New Roman" w:cs="Times New Roman"/>
          <w:color w:val="000000"/>
          <w:lang w:eastAsia="ru-RU"/>
        </w:rPr>
        <w:t>Бюджет на I квартал выглядит следующим образом:</w:t>
      </w:r>
    </w:p>
    <w:p w:rsidR="00B63AA6" w:rsidRDefault="00B63AA6" w:rsidP="00B63AA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928867" cy="1168588"/>
            <wp:effectExtent l="19050" t="0" r="4833" b="0"/>
            <wp:docPr id="2" name="Рисунок 1" descr="01. Бюдже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Бюджет.bmp"/>
                    <pic:cNvPicPr/>
                  </pic:nvPicPr>
                  <pic:blipFill>
                    <a:blip r:embed="rId10" cstate="print"/>
                    <a:stretch>
                      <a:fillRect/>
                    </a:stretch>
                  </pic:blipFill>
                  <pic:spPr>
                    <a:xfrm>
                      <a:off x="0" y="0"/>
                      <a:ext cx="2926075" cy="1167474"/>
                    </a:xfrm>
                    <a:prstGeom prst="rect">
                      <a:avLst/>
                    </a:prstGeom>
                  </pic:spPr>
                </pic:pic>
              </a:graphicData>
            </a:graphic>
          </wp:inline>
        </w:drawing>
      </w:r>
    </w:p>
    <w:p w:rsidR="00B63AA6" w:rsidRPr="00B63AA6" w:rsidRDefault="00B63AA6" w:rsidP="00B63AA6">
      <w:pPr>
        <w:spacing w:after="120" w:line="240" w:lineRule="auto"/>
        <w:rPr>
          <w:rFonts w:eastAsia="Times New Roman" w:cs="Times New Roman"/>
          <w:color w:val="000000"/>
          <w:lang w:eastAsia="ru-RU"/>
        </w:rPr>
      </w:pPr>
      <w:r w:rsidRPr="00B63AA6">
        <w:rPr>
          <w:rFonts w:eastAsia="Times New Roman" w:cs="Times New Roman"/>
          <w:color w:val="000000"/>
          <w:lang w:eastAsia="ru-RU"/>
        </w:rPr>
        <w:t xml:space="preserve">Существует некоторая неопределенность относительно переменных затрат на единицу, поскольку данные затраты могут составить от </w:t>
      </w:r>
      <w:r w:rsidR="00FF2371">
        <w:rPr>
          <w:rFonts w:eastAsia="Times New Roman" w:cs="Times New Roman"/>
          <w:color w:val="000000"/>
          <w:lang w:eastAsia="ru-RU"/>
        </w:rPr>
        <w:t>600 до 1800 руб., а 120</w:t>
      </w:r>
      <w:r w:rsidRPr="00B63AA6">
        <w:rPr>
          <w:rFonts w:eastAsia="Times New Roman" w:cs="Times New Roman"/>
          <w:color w:val="000000"/>
          <w:lang w:eastAsia="ru-RU"/>
        </w:rPr>
        <w:t>0</w:t>
      </w:r>
      <w:r w:rsidR="00FF2371">
        <w:rPr>
          <w:rFonts w:eastAsia="Times New Roman" w:cs="Times New Roman"/>
          <w:color w:val="000000"/>
          <w:lang w:eastAsia="ru-RU"/>
        </w:rPr>
        <w:t xml:space="preserve"> руб.</w:t>
      </w:r>
      <w:r w:rsidRPr="00B63AA6">
        <w:rPr>
          <w:rFonts w:eastAsia="Times New Roman" w:cs="Times New Roman"/>
          <w:color w:val="000000"/>
          <w:lang w:eastAsia="ru-RU"/>
        </w:rPr>
        <w:t xml:space="preserve"> выбрали в качестве «ожидаемого» результата. Наша задача </w:t>
      </w:r>
      <w:r w:rsidR="00FF2371">
        <w:rPr>
          <w:rFonts w:eastAsia="Times New Roman" w:cs="Times New Roman"/>
          <w:color w:val="000000"/>
          <w:lang w:eastAsia="ru-RU"/>
        </w:rPr>
        <w:t xml:space="preserve">– </w:t>
      </w:r>
      <w:r w:rsidRPr="00B63AA6">
        <w:rPr>
          <w:rFonts w:eastAsia="Times New Roman" w:cs="Times New Roman"/>
          <w:color w:val="000000"/>
          <w:lang w:eastAsia="ru-RU"/>
        </w:rPr>
        <w:t>провести анализ чувствительности к этому фактору.</w:t>
      </w:r>
      <w:r w:rsidR="00FF2371">
        <w:rPr>
          <w:rFonts w:eastAsia="Times New Roman" w:cs="Times New Roman"/>
          <w:color w:val="000000"/>
          <w:lang w:eastAsia="ru-RU"/>
        </w:rPr>
        <w:t xml:space="preserve"> </w:t>
      </w:r>
      <w:r w:rsidRPr="00B63AA6">
        <w:rPr>
          <w:rFonts w:eastAsia="Times New Roman" w:cs="Times New Roman"/>
          <w:color w:val="000000"/>
          <w:lang w:eastAsia="ru-RU"/>
        </w:rPr>
        <w:t>Одним из подходов будет представить вышеуказанный бюджет как «ожидаемый» вариант, а два других случая как «наихудший» и «наилучший» возможные варианты.</w:t>
      </w:r>
    </w:p>
    <w:p w:rsidR="00B63AA6" w:rsidRDefault="00B63AA6" w:rsidP="00B63AA6">
      <w:pPr>
        <w:spacing w:after="120" w:line="240" w:lineRule="auto"/>
        <w:rPr>
          <w:rFonts w:eastAsia="Times New Roman" w:cs="Times New Roman"/>
          <w:color w:val="000000"/>
          <w:lang w:eastAsia="ru-RU"/>
        </w:rPr>
      </w:pPr>
      <w:r w:rsidRPr="00B63AA6">
        <w:rPr>
          <w:rFonts w:eastAsia="Times New Roman" w:cs="Times New Roman"/>
          <w:color w:val="000000"/>
          <w:lang w:eastAsia="ru-RU"/>
        </w:rPr>
        <w:t xml:space="preserve">Бюджет при наихудшем варианте (переменные затраты </w:t>
      </w:r>
      <w:r w:rsidR="00FF2371">
        <w:rPr>
          <w:rFonts w:eastAsia="Times New Roman" w:cs="Times New Roman"/>
          <w:color w:val="000000"/>
          <w:lang w:eastAsia="ru-RU"/>
        </w:rPr>
        <w:t xml:space="preserve">1800 руб. </w:t>
      </w:r>
      <w:r w:rsidRPr="00B63AA6">
        <w:rPr>
          <w:rFonts w:eastAsia="Times New Roman" w:cs="Times New Roman"/>
          <w:color w:val="000000"/>
          <w:lang w:eastAsia="ru-RU"/>
        </w:rPr>
        <w:t>за единицу)</w:t>
      </w:r>
      <w:r w:rsidR="00FF2371">
        <w:rPr>
          <w:rFonts w:eastAsia="Times New Roman" w:cs="Times New Roman"/>
          <w:color w:val="000000"/>
          <w:lang w:eastAsia="ru-RU"/>
        </w:rPr>
        <w:t>:</w:t>
      </w:r>
    </w:p>
    <w:p w:rsidR="00FF2371" w:rsidRDefault="00FF2371" w:rsidP="00B63AA6">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2874276" cy="1152666"/>
            <wp:effectExtent l="19050" t="0" r="2274" b="0"/>
            <wp:docPr id="3" name="Рисунок 2" descr="02. Наихудший вариант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Наихудший вариант бюджета.bmp"/>
                    <pic:cNvPicPr/>
                  </pic:nvPicPr>
                  <pic:blipFill>
                    <a:blip r:embed="rId11" cstate="print"/>
                    <a:stretch>
                      <a:fillRect/>
                    </a:stretch>
                  </pic:blipFill>
                  <pic:spPr>
                    <a:xfrm>
                      <a:off x="0" y="0"/>
                      <a:ext cx="2872704" cy="1152036"/>
                    </a:xfrm>
                    <a:prstGeom prst="rect">
                      <a:avLst/>
                    </a:prstGeom>
                  </pic:spPr>
                </pic:pic>
              </a:graphicData>
            </a:graphic>
          </wp:inline>
        </w:drawing>
      </w:r>
    </w:p>
    <w:p w:rsidR="00FF2371" w:rsidRDefault="00FF2371" w:rsidP="00FF2371">
      <w:pPr>
        <w:spacing w:after="120" w:line="240" w:lineRule="auto"/>
        <w:rPr>
          <w:rFonts w:eastAsia="Times New Roman" w:cs="Times New Roman"/>
          <w:color w:val="000000"/>
          <w:lang w:eastAsia="ru-RU"/>
        </w:rPr>
      </w:pPr>
      <w:r w:rsidRPr="00B63AA6">
        <w:rPr>
          <w:rFonts w:eastAsia="Times New Roman" w:cs="Times New Roman"/>
          <w:color w:val="000000"/>
          <w:lang w:eastAsia="ru-RU"/>
        </w:rPr>
        <w:t>Бюджет при наи</w:t>
      </w:r>
      <w:r>
        <w:rPr>
          <w:rFonts w:eastAsia="Times New Roman" w:cs="Times New Roman"/>
          <w:color w:val="000000"/>
          <w:lang w:eastAsia="ru-RU"/>
        </w:rPr>
        <w:t>л</w:t>
      </w:r>
      <w:r w:rsidRPr="00B63AA6">
        <w:rPr>
          <w:rFonts w:eastAsia="Times New Roman" w:cs="Times New Roman"/>
          <w:color w:val="000000"/>
          <w:lang w:eastAsia="ru-RU"/>
        </w:rPr>
        <w:t>у</w:t>
      </w:r>
      <w:r>
        <w:rPr>
          <w:rFonts w:eastAsia="Times New Roman" w:cs="Times New Roman"/>
          <w:color w:val="000000"/>
          <w:lang w:eastAsia="ru-RU"/>
        </w:rPr>
        <w:t>ч</w:t>
      </w:r>
      <w:r w:rsidRPr="00B63AA6">
        <w:rPr>
          <w:rFonts w:eastAsia="Times New Roman" w:cs="Times New Roman"/>
          <w:color w:val="000000"/>
          <w:lang w:eastAsia="ru-RU"/>
        </w:rPr>
        <w:t xml:space="preserve">шем варианте (переменные затраты </w:t>
      </w:r>
      <w:r>
        <w:rPr>
          <w:rFonts w:eastAsia="Times New Roman" w:cs="Times New Roman"/>
          <w:color w:val="000000"/>
          <w:lang w:eastAsia="ru-RU"/>
        </w:rPr>
        <w:t xml:space="preserve">600 руб. </w:t>
      </w:r>
      <w:r w:rsidRPr="00B63AA6">
        <w:rPr>
          <w:rFonts w:eastAsia="Times New Roman" w:cs="Times New Roman"/>
          <w:color w:val="000000"/>
          <w:lang w:eastAsia="ru-RU"/>
        </w:rPr>
        <w:t>за единицу)</w:t>
      </w:r>
      <w:r>
        <w:rPr>
          <w:rFonts w:eastAsia="Times New Roman" w:cs="Times New Roman"/>
          <w:color w:val="000000"/>
          <w:lang w:eastAsia="ru-RU"/>
        </w:rPr>
        <w:t>:</w:t>
      </w:r>
    </w:p>
    <w:p w:rsidR="00FF2371" w:rsidRDefault="00782476" w:rsidP="00B63AA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2627491" cy="1119117"/>
            <wp:effectExtent l="19050" t="0" r="1409" b="0"/>
            <wp:docPr id="5" name="Рисунок 4" descr="03. Наилучший вариант бюдже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Наилучший вариант бюджета.bmp"/>
                    <pic:cNvPicPr/>
                  </pic:nvPicPr>
                  <pic:blipFill>
                    <a:blip r:embed="rId12" cstate="print"/>
                    <a:stretch>
                      <a:fillRect/>
                    </a:stretch>
                  </pic:blipFill>
                  <pic:spPr>
                    <a:xfrm>
                      <a:off x="0" y="0"/>
                      <a:ext cx="2632960" cy="1121446"/>
                    </a:xfrm>
                    <a:prstGeom prst="rect">
                      <a:avLst/>
                    </a:prstGeom>
                  </pic:spPr>
                </pic:pic>
              </a:graphicData>
            </a:graphic>
          </wp:inline>
        </w:drawing>
      </w:r>
    </w:p>
    <w:p w:rsidR="00782476" w:rsidRPr="00F3103F" w:rsidRDefault="00782476" w:rsidP="00782476">
      <w:pPr>
        <w:spacing w:after="120" w:line="240" w:lineRule="auto"/>
        <w:rPr>
          <w:rFonts w:eastAsia="Times New Roman" w:cs="Times New Roman"/>
          <w:color w:val="000000"/>
          <w:lang w:eastAsia="ru-RU"/>
        </w:rPr>
      </w:pPr>
      <w:r>
        <w:rPr>
          <w:rFonts w:eastAsia="Times New Roman" w:cs="Times New Roman"/>
          <w:color w:val="000000"/>
          <w:lang w:eastAsia="ru-RU"/>
        </w:rPr>
        <w:t>Анализ чувствительности</w:t>
      </w:r>
      <w:r w:rsidRPr="00782476">
        <w:rPr>
          <w:rFonts w:eastAsia="Times New Roman" w:cs="Times New Roman"/>
          <w:color w:val="000000"/>
          <w:lang w:eastAsia="ru-RU"/>
        </w:rPr>
        <w:t xml:space="preserve"> также можно представить графически</w:t>
      </w:r>
      <w:r>
        <w:rPr>
          <w:rFonts w:eastAsia="Times New Roman" w:cs="Times New Roman"/>
          <w:color w:val="000000"/>
          <w:lang w:eastAsia="ru-RU"/>
        </w:rPr>
        <w:t xml:space="preserve"> (рис. 1). Видно, что</w:t>
      </w:r>
      <w:r w:rsidRPr="00782476">
        <w:rPr>
          <w:rFonts w:eastAsia="Times New Roman" w:cs="Times New Roman"/>
          <w:color w:val="000000"/>
          <w:lang w:eastAsia="ru-RU"/>
        </w:rPr>
        <w:t xml:space="preserve"> деятельность остается прибыльной в 75% возможных вариантов. Таким образом, пользователь бюджета получает представление о возможном влиянии фактора неопределенности.</w:t>
      </w:r>
    </w:p>
    <w:p w:rsidR="00695125" w:rsidRDefault="00733EFE" w:rsidP="0078247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3155360" cy="1972101"/>
            <wp:effectExtent l="19050" t="0" r="6940" b="0"/>
            <wp:docPr id="8" name="Рисунок 7" descr="04. Чувствительность к переменным затратам на единиц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Чувствительность к переменным затратам на единицу.bmp"/>
                    <pic:cNvPicPr/>
                  </pic:nvPicPr>
                  <pic:blipFill>
                    <a:blip r:embed="rId13" cstate="print"/>
                    <a:stretch>
                      <a:fillRect/>
                    </a:stretch>
                  </pic:blipFill>
                  <pic:spPr>
                    <a:xfrm>
                      <a:off x="0" y="0"/>
                      <a:ext cx="3162435" cy="1976523"/>
                    </a:xfrm>
                    <a:prstGeom prst="rect">
                      <a:avLst/>
                    </a:prstGeom>
                  </pic:spPr>
                </pic:pic>
              </a:graphicData>
            </a:graphic>
          </wp:inline>
        </w:drawing>
      </w:r>
    </w:p>
    <w:p w:rsidR="00695125" w:rsidRPr="00695125" w:rsidRDefault="00695125" w:rsidP="00782476">
      <w:pPr>
        <w:spacing w:after="120" w:line="240" w:lineRule="auto"/>
        <w:rPr>
          <w:rFonts w:eastAsia="Times New Roman" w:cs="Times New Roman"/>
          <w:color w:val="000000"/>
          <w:lang w:eastAsia="ru-RU"/>
        </w:rPr>
      </w:pPr>
      <w:r>
        <w:rPr>
          <w:rFonts w:eastAsia="Times New Roman" w:cs="Times New Roman"/>
          <w:color w:val="000000"/>
          <w:lang w:eastAsia="ru-RU"/>
        </w:rPr>
        <w:t xml:space="preserve">Рис. 1. </w:t>
      </w:r>
      <w:r w:rsidRPr="00695125">
        <w:rPr>
          <w:rFonts w:eastAsia="Times New Roman" w:cs="Times New Roman"/>
          <w:color w:val="000000"/>
          <w:lang w:eastAsia="ru-RU"/>
        </w:rPr>
        <w:t>Чувствительность к переменным затратам на единицу</w:t>
      </w:r>
    </w:p>
    <w:p w:rsidR="00782476" w:rsidRDefault="00782476" w:rsidP="00782476">
      <w:pPr>
        <w:spacing w:before="240" w:after="120" w:line="240" w:lineRule="auto"/>
        <w:rPr>
          <w:rFonts w:eastAsia="Times New Roman" w:cs="Times New Roman"/>
          <w:color w:val="000000"/>
          <w:lang w:eastAsia="ru-RU"/>
        </w:rPr>
      </w:pPr>
      <w:r>
        <w:rPr>
          <w:rFonts w:eastAsia="Times New Roman" w:cs="Times New Roman"/>
          <w:color w:val="000000"/>
          <w:lang w:eastAsia="ru-RU"/>
        </w:rPr>
        <w:t>* * *</w:t>
      </w:r>
    </w:p>
    <w:p w:rsidR="00782476" w:rsidRPr="00782476" w:rsidRDefault="00782476" w:rsidP="00782476">
      <w:pPr>
        <w:spacing w:after="120" w:line="240" w:lineRule="auto"/>
        <w:rPr>
          <w:rFonts w:eastAsia="Times New Roman" w:cs="Times New Roman"/>
          <w:color w:val="000000"/>
          <w:lang w:eastAsia="ru-RU"/>
        </w:rPr>
      </w:pPr>
      <w:r w:rsidRPr="00782476">
        <w:rPr>
          <w:rFonts w:eastAsia="Times New Roman" w:cs="Times New Roman"/>
          <w:color w:val="000000"/>
          <w:lang w:eastAsia="ru-RU"/>
        </w:rPr>
        <w:t xml:space="preserve">Можно спроецировать варианты анализа чувствительности на балансовый отчет и отчет о прибылях и убытках. Скажем, фактический балансовый отчет компании </w:t>
      </w:r>
      <w:r w:rsidRPr="00CE551A">
        <w:rPr>
          <w:rFonts w:eastAsia="Times New Roman" w:cs="Times New Roman"/>
          <w:i/>
          <w:color w:val="000000"/>
          <w:lang w:eastAsia="ru-RU"/>
        </w:rPr>
        <w:t xml:space="preserve">на </w:t>
      </w:r>
      <w:r w:rsidR="00CB14A3" w:rsidRPr="00CE551A">
        <w:rPr>
          <w:rFonts w:eastAsia="Times New Roman" w:cs="Times New Roman"/>
          <w:i/>
          <w:color w:val="000000"/>
          <w:lang w:eastAsia="ru-RU"/>
        </w:rPr>
        <w:t>начало</w:t>
      </w:r>
      <w:r w:rsidR="00CB14A3">
        <w:rPr>
          <w:rFonts w:eastAsia="Times New Roman" w:cs="Times New Roman"/>
          <w:color w:val="000000"/>
          <w:lang w:eastAsia="ru-RU"/>
        </w:rPr>
        <w:t xml:space="preserve"> </w:t>
      </w:r>
      <w:r w:rsidR="00CB14A3">
        <w:rPr>
          <w:rFonts w:eastAsia="Times New Roman" w:cs="Times New Roman"/>
          <w:color w:val="000000"/>
          <w:lang w:val="en-US" w:eastAsia="ru-RU"/>
        </w:rPr>
        <w:t>I</w:t>
      </w:r>
      <w:r w:rsidRPr="00782476">
        <w:rPr>
          <w:rFonts w:eastAsia="Times New Roman" w:cs="Times New Roman"/>
          <w:color w:val="000000"/>
          <w:lang w:eastAsia="ru-RU"/>
        </w:rPr>
        <w:t xml:space="preserve"> квартал выглядел так:</w:t>
      </w:r>
    </w:p>
    <w:p w:rsidR="00967535" w:rsidRDefault="00733EFE" w:rsidP="00B63AA6">
      <w:pPr>
        <w:spacing w:after="120" w:line="240" w:lineRule="auto"/>
        <w:rPr>
          <w:rFonts w:eastAsia="Times New Roman" w:cs="Times New Roman"/>
          <w:color w:val="000000"/>
          <w:lang w:val="en-US" w:eastAsia="ru-RU"/>
        </w:rPr>
      </w:pPr>
      <w:r>
        <w:rPr>
          <w:rFonts w:eastAsia="Times New Roman" w:cs="Times New Roman"/>
          <w:noProof/>
          <w:color w:val="000000"/>
          <w:lang w:eastAsia="ru-RU"/>
        </w:rPr>
        <w:drawing>
          <wp:inline distT="0" distB="0" distL="0" distR="0">
            <wp:extent cx="3078992" cy="1254141"/>
            <wp:effectExtent l="19050" t="0" r="7108" b="0"/>
            <wp:docPr id="11" name="Рисунок 10" descr="05. Фактический балан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Фактический баланс.bmp"/>
                    <pic:cNvPicPr/>
                  </pic:nvPicPr>
                  <pic:blipFill>
                    <a:blip r:embed="rId14" cstate="print"/>
                    <a:stretch>
                      <a:fillRect/>
                    </a:stretch>
                  </pic:blipFill>
                  <pic:spPr>
                    <a:xfrm>
                      <a:off x="0" y="0"/>
                      <a:ext cx="3084458" cy="1256368"/>
                    </a:xfrm>
                    <a:prstGeom prst="rect">
                      <a:avLst/>
                    </a:prstGeom>
                  </pic:spPr>
                </pic:pic>
              </a:graphicData>
            </a:graphic>
          </wp:inline>
        </w:drawing>
      </w:r>
    </w:p>
    <w:p w:rsidR="00733EFE" w:rsidRDefault="00CB14A3" w:rsidP="00B63AA6">
      <w:pPr>
        <w:spacing w:after="120" w:line="240" w:lineRule="auto"/>
        <w:rPr>
          <w:rFonts w:eastAsia="Times New Roman" w:cs="Times New Roman"/>
          <w:color w:val="000000"/>
          <w:lang w:eastAsia="ru-RU"/>
        </w:rPr>
      </w:pPr>
      <w:r w:rsidRPr="00CB14A3">
        <w:rPr>
          <w:rFonts w:eastAsia="Times New Roman" w:cs="Times New Roman"/>
          <w:color w:val="000000"/>
          <w:lang w:eastAsia="ru-RU"/>
        </w:rPr>
        <w:t xml:space="preserve">Предположим, что все продажи осуществлены на условиях кредита сроком 6 недель, а все расходы оплачены сразу послу их возникновения. Тогда, </w:t>
      </w:r>
      <w:r w:rsidR="00733EFE">
        <w:rPr>
          <w:rFonts w:eastAsia="Times New Roman" w:cs="Times New Roman"/>
          <w:color w:val="000000"/>
          <w:lang w:eastAsia="ru-RU"/>
        </w:rPr>
        <w:t>в зависимости от сценария, статьи баланса будут подвержены следующим изменениям:</w:t>
      </w:r>
    </w:p>
    <w:p w:rsidR="00733EFE" w:rsidRDefault="00CE551A" w:rsidP="00B63AA6">
      <w:pPr>
        <w:spacing w:after="120" w:line="240" w:lineRule="auto"/>
        <w:rPr>
          <w:rFonts w:eastAsia="Times New Roman" w:cs="Times New Roman"/>
          <w:color w:val="000000"/>
          <w:lang w:eastAsia="ru-RU"/>
        </w:rPr>
      </w:pPr>
      <w:r>
        <w:rPr>
          <w:rFonts w:eastAsia="Times New Roman" w:cs="Times New Roman"/>
          <w:noProof/>
          <w:color w:val="000000"/>
          <w:lang w:eastAsia="ru-RU"/>
        </w:rPr>
        <w:drawing>
          <wp:inline distT="0" distB="0" distL="0" distR="0">
            <wp:extent cx="5453702" cy="988648"/>
            <wp:effectExtent l="19050" t="0" r="0" b="0"/>
            <wp:docPr id="13" name="Рисунок 12" descr="06. Изменение статей балан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Изменение статей баланса.bmp"/>
                    <pic:cNvPicPr/>
                  </pic:nvPicPr>
                  <pic:blipFill>
                    <a:blip r:embed="rId15" cstate="print"/>
                    <a:stretch>
                      <a:fillRect/>
                    </a:stretch>
                  </pic:blipFill>
                  <pic:spPr>
                    <a:xfrm>
                      <a:off x="0" y="0"/>
                      <a:ext cx="5451846" cy="988312"/>
                    </a:xfrm>
                    <a:prstGeom prst="rect">
                      <a:avLst/>
                    </a:prstGeom>
                  </pic:spPr>
                </pic:pic>
              </a:graphicData>
            </a:graphic>
          </wp:inline>
        </w:drawing>
      </w:r>
    </w:p>
    <w:p w:rsidR="00CB14A3" w:rsidRDefault="00CE551A" w:rsidP="00B63AA6">
      <w:pPr>
        <w:spacing w:after="120" w:line="240" w:lineRule="auto"/>
        <w:rPr>
          <w:rFonts w:eastAsia="Times New Roman" w:cs="Times New Roman"/>
          <w:color w:val="000000"/>
          <w:lang w:eastAsia="ru-RU"/>
        </w:rPr>
      </w:pPr>
      <w:r>
        <w:rPr>
          <w:rFonts w:eastAsia="Times New Roman" w:cs="Times New Roman"/>
          <w:color w:val="000000"/>
          <w:lang w:eastAsia="ru-RU"/>
        </w:rPr>
        <w:t>Таким образом, м</w:t>
      </w:r>
      <w:r w:rsidR="00CB14A3" w:rsidRPr="00CB14A3">
        <w:rPr>
          <w:rFonts w:eastAsia="Times New Roman" w:cs="Times New Roman"/>
          <w:color w:val="000000"/>
          <w:lang w:eastAsia="ru-RU"/>
        </w:rPr>
        <w:t xml:space="preserve">ы можем составить следующие три варианта бюджета </w:t>
      </w:r>
      <w:r w:rsidR="00CB14A3" w:rsidRPr="00CE551A">
        <w:rPr>
          <w:rFonts w:eastAsia="Times New Roman" w:cs="Times New Roman"/>
          <w:i/>
          <w:color w:val="000000"/>
          <w:lang w:eastAsia="ru-RU"/>
        </w:rPr>
        <w:t>на конец</w:t>
      </w:r>
      <w:r w:rsidR="00CB14A3" w:rsidRPr="00CB14A3">
        <w:rPr>
          <w:rFonts w:eastAsia="Times New Roman" w:cs="Times New Roman"/>
          <w:color w:val="000000"/>
          <w:lang w:eastAsia="ru-RU"/>
        </w:rPr>
        <w:t xml:space="preserve"> </w:t>
      </w:r>
      <w:r w:rsidR="00CB14A3">
        <w:rPr>
          <w:rFonts w:eastAsia="Times New Roman" w:cs="Times New Roman"/>
          <w:color w:val="000000"/>
          <w:lang w:val="en-US" w:eastAsia="ru-RU"/>
        </w:rPr>
        <w:t>I</w:t>
      </w:r>
      <w:r w:rsidR="00CB14A3" w:rsidRPr="00CB14A3">
        <w:rPr>
          <w:rFonts w:eastAsia="Times New Roman" w:cs="Times New Roman"/>
          <w:color w:val="000000"/>
          <w:lang w:eastAsia="ru-RU"/>
        </w:rPr>
        <w:t xml:space="preserve"> квартала:</w:t>
      </w:r>
    </w:p>
    <w:p w:rsidR="00CE551A" w:rsidRDefault="00CE551A" w:rsidP="00B63AA6">
      <w:pPr>
        <w:spacing w:after="120" w:line="240" w:lineRule="auto"/>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4389563" cy="1344304"/>
            <wp:effectExtent l="19050" t="0" r="0" b="0"/>
            <wp:docPr id="16" name="Рисунок 15" descr="07. Варианты баланса на конец квартал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Варианты баланса на конец квартала.bmp"/>
                    <pic:cNvPicPr/>
                  </pic:nvPicPr>
                  <pic:blipFill>
                    <a:blip r:embed="rId16" cstate="print"/>
                    <a:stretch>
                      <a:fillRect/>
                    </a:stretch>
                  </pic:blipFill>
                  <pic:spPr>
                    <a:xfrm>
                      <a:off x="0" y="0"/>
                      <a:ext cx="4390087" cy="1344464"/>
                    </a:xfrm>
                    <a:prstGeom prst="rect">
                      <a:avLst/>
                    </a:prstGeom>
                  </pic:spPr>
                </pic:pic>
              </a:graphicData>
            </a:graphic>
          </wp:inline>
        </w:drawing>
      </w:r>
    </w:p>
    <w:p w:rsidR="005D0F81" w:rsidRPr="005D0F81" w:rsidRDefault="005D0F81" w:rsidP="005D0F81">
      <w:pPr>
        <w:spacing w:after="120" w:line="240" w:lineRule="auto"/>
        <w:rPr>
          <w:rFonts w:eastAsia="Times New Roman" w:cs="Times New Roman"/>
          <w:color w:val="000000"/>
          <w:lang w:eastAsia="ru-RU"/>
        </w:rPr>
      </w:pPr>
      <w:r>
        <w:rPr>
          <w:rFonts w:eastAsia="Times New Roman" w:cs="Times New Roman"/>
          <w:color w:val="000000"/>
          <w:lang w:eastAsia="ru-RU"/>
        </w:rPr>
        <w:t>Н</w:t>
      </w:r>
      <w:r w:rsidRPr="005D0F81">
        <w:rPr>
          <w:rFonts w:eastAsia="Times New Roman" w:cs="Times New Roman"/>
          <w:color w:val="000000"/>
          <w:lang w:eastAsia="ru-RU"/>
        </w:rPr>
        <w:t>а практике неопределенность может существовать в отношении большого количества факторов бюджета, а анализ чувствительности может состоять из сложного ряда вопросов «что-если», пересматривающих бюджет на основе ряда различных сценариев. В крупных компаниях со сложными бюджетами подобная работа может потребовать массу ресурсов. До появления компьютеров соответствующие расчеты делались вручную. Такая работа требовала много времени, кроме того в расчеты легко могла закрасться ошибка.</w:t>
      </w:r>
      <w:r w:rsidR="00F93D02">
        <w:rPr>
          <w:rFonts w:eastAsia="Times New Roman" w:cs="Times New Roman"/>
          <w:color w:val="000000"/>
          <w:lang w:eastAsia="ru-RU"/>
        </w:rPr>
        <w:t xml:space="preserve"> </w:t>
      </w:r>
      <w:r w:rsidRPr="005D0F81">
        <w:rPr>
          <w:rFonts w:eastAsia="Times New Roman" w:cs="Times New Roman"/>
          <w:color w:val="000000"/>
          <w:lang w:eastAsia="ru-RU"/>
        </w:rPr>
        <w:t>Компьютерные электронные таблицы намного упростили задачу. Однако для того, чтобы облегчить задачу анализа чувствительности, необходима тщательно разработанная электронная таблица. Если электронная таблица хорошо разработана, то даже при единственном изменении (цены за единицу или почасовой ставки оплаты) можно получить обновленный вариант всего бюджета. Разработка электронных таблиц является одним из наиболее важных практических навыков бухгалтеров по управленческому учету.</w:t>
      </w:r>
    </w:p>
    <w:p w:rsidR="00F93D02" w:rsidRPr="00F93D02" w:rsidRDefault="005D0F81" w:rsidP="00F93D02">
      <w:pPr>
        <w:spacing w:after="120" w:line="240" w:lineRule="auto"/>
        <w:rPr>
          <w:rFonts w:eastAsia="Times New Roman" w:cs="Times New Roman"/>
          <w:color w:val="000000"/>
          <w:lang w:eastAsia="ru-RU"/>
        </w:rPr>
      </w:pPr>
      <w:r w:rsidRPr="005D0F81">
        <w:rPr>
          <w:rFonts w:eastAsia="Times New Roman" w:cs="Times New Roman"/>
          <w:b/>
          <w:color w:val="000000"/>
          <w:lang w:eastAsia="ru-RU"/>
        </w:rPr>
        <w:t xml:space="preserve">Использование </w:t>
      </w:r>
      <w:r w:rsidR="008620B9">
        <w:rPr>
          <w:rFonts w:eastAsia="Times New Roman" w:cs="Times New Roman"/>
          <w:b/>
          <w:color w:val="000000"/>
          <w:lang w:val="en-US" w:eastAsia="ru-RU"/>
        </w:rPr>
        <w:t>Excel</w:t>
      </w:r>
      <w:bookmarkStart w:id="0" w:name="_GoBack"/>
      <w:bookmarkEnd w:id="0"/>
      <w:r w:rsidRPr="005D0F81">
        <w:rPr>
          <w:rFonts w:eastAsia="Times New Roman" w:cs="Times New Roman"/>
          <w:b/>
          <w:color w:val="000000"/>
          <w:lang w:eastAsia="ru-RU"/>
        </w:rPr>
        <w:t xml:space="preserve"> при подготовке бюджета</w:t>
      </w:r>
      <w:r>
        <w:rPr>
          <w:rFonts w:eastAsia="Times New Roman" w:cs="Times New Roman"/>
          <w:b/>
          <w:color w:val="000000"/>
          <w:lang w:eastAsia="ru-RU"/>
        </w:rPr>
        <w:t xml:space="preserve">. </w:t>
      </w:r>
      <w:r w:rsidRPr="005D0F81">
        <w:rPr>
          <w:rFonts w:eastAsia="Times New Roman" w:cs="Times New Roman"/>
          <w:color w:val="000000"/>
          <w:lang w:eastAsia="ru-RU"/>
        </w:rPr>
        <w:t>Изменения одного аспекта бюджета может, в свою очередь, отразиться на нескольких других бюджетах. Например, плановая кампания по стимулированию сбыта может потребовать повышения уровней запасов и производства. Именно поэтому, электронные</w:t>
      </w:r>
      <w:r w:rsidR="00F93D02">
        <w:rPr>
          <w:rFonts w:eastAsia="Times New Roman" w:cs="Times New Roman"/>
          <w:color w:val="000000"/>
          <w:lang w:eastAsia="ru-RU"/>
        </w:rPr>
        <w:t xml:space="preserve"> </w:t>
      </w:r>
      <w:r w:rsidR="00F93D02" w:rsidRPr="00F93D02">
        <w:rPr>
          <w:rFonts w:eastAsia="Times New Roman" w:cs="Times New Roman"/>
          <w:color w:val="000000"/>
          <w:lang w:eastAsia="ru-RU"/>
        </w:rPr>
        <w:t xml:space="preserve">таблицы так полезны при подготовке бюджетов. Бюджетное планирование является циклическим или повторяющимся процессом. </w:t>
      </w:r>
      <w:r w:rsidR="00737DD8">
        <w:rPr>
          <w:rFonts w:eastAsia="Times New Roman" w:cs="Times New Roman"/>
          <w:color w:val="000000"/>
          <w:lang w:eastAsia="ru-RU"/>
        </w:rPr>
        <w:t xml:space="preserve">После подготовки первых бюджетов, они </w:t>
      </w:r>
      <w:r w:rsidR="00F93D02" w:rsidRPr="00F93D02">
        <w:rPr>
          <w:rFonts w:eastAsia="Times New Roman" w:cs="Times New Roman"/>
          <w:color w:val="000000"/>
          <w:lang w:eastAsia="ru-RU"/>
        </w:rPr>
        <w:t>рассматриваются высшим руководством. Руководство, возможно, потребует внес</w:t>
      </w:r>
      <w:r w:rsidR="00737DD8">
        <w:rPr>
          <w:rFonts w:eastAsia="Times New Roman" w:cs="Times New Roman"/>
          <w:color w:val="000000"/>
          <w:lang w:eastAsia="ru-RU"/>
        </w:rPr>
        <w:t xml:space="preserve">ения </w:t>
      </w:r>
      <w:r w:rsidR="00737DD8" w:rsidRPr="00F93D02">
        <w:rPr>
          <w:rFonts w:eastAsia="Times New Roman" w:cs="Times New Roman"/>
          <w:color w:val="000000"/>
          <w:lang w:eastAsia="ru-RU"/>
        </w:rPr>
        <w:t>изменени</w:t>
      </w:r>
      <w:r w:rsidR="00737DD8">
        <w:rPr>
          <w:rFonts w:eastAsia="Times New Roman" w:cs="Times New Roman"/>
          <w:color w:val="000000"/>
          <w:lang w:eastAsia="ru-RU"/>
        </w:rPr>
        <w:t>й</w:t>
      </w:r>
      <w:r w:rsidR="00737DD8" w:rsidRPr="00F93D02">
        <w:rPr>
          <w:rFonts w:eastAsia="Times New Roman" w:cs="Times New Roman"/>
          <w:color w:val="000000"/>
          <w:lang w:eastAsia="ru-RU"/>
        </w:rPr>
        <w:t xml:space="preserve"> или захочет увидеть эффект изменений ключевых для принятия</w:t>
      </w:r>
      <w:r w:rsidR="00737DD8">
        <w:rPr>
          <w:rFonts w:eastAsia="Times New Roman" w:cs="Times New Roman"/>
          <w:color w:val="000000"/>
          <w:lang w:eastAsia="ru-RU"/>
        </w:rPr>
        <w:t xml:space="preserve"> </w:t>
      </w:r>
      <w:r w:rsidR="00737DD8" w:rsidRPr="00F93D02">
        <w:rPr>
          <w:rFonts w:eastAsia="Times New Roman" w:cs="Times New Roman"/>
          <w:color w:val="000000"/>
          <w:lang w:eastAsia="ru-RU"/>
        </w:rPr>
        <w:t>решения переменных показателей.</w:t>
      </w:r>
      <w:r w:rsidR="00737DD8">
        <w:rPr>
          <w:rFonts w:eastAsia="Times New Roman" w:cs="Times New Roman"/>
          <w:color w:val="000000"/>
          <w:lang w:eastAsia="ru-RU"/>
        </w:rPr>
        <w:t xml:space="preserve"> </w:t>
      </w:r>
      <w:r w:rsidR="00F93D02" w:rsidRPr="00F93D02">
        <w:rPr>
          <w:rFonts w:eastAsia="Times New Roman" w:cs="Times New Roman"/>
          <w:color w:val="000000"/>
          <w:lang w:eastAsia="ru-RU"/>
        </w:rPr>
        <w:t>Хорошо спроектированная модель электронной таблицы учитывает все бюджетные взаимоотношения. За счет этого, изменение важных для принятия решения переменных показателей и подготовка пересмотренных бюджетов для руководс</w:t>
      </w:r>
      <w:r w:rsidR="00737DD8">
        <w:rPr>
          <w:rFonts w:eastAsia="Times New Roman" w:cs="Times New Roman"/>
          <w:color w:val="000000"/>
          <w:lang w:eastAsia="ru-RU"/>
        </w:rPr>
        <w:t>тва является несложной задачей.</w:t>
      </w:r>
    </w:p>
    <w:p w:rsidR="00F93D02" w:rsidRPr="00F93D02" w:rsidRDefault="00737DD8" w:rsidP="00F93D02">
      <w:pPr>
        <w:spacing w:after="120" w:line="240" w:lineRule="auto"/>
        <w:rPr>
          <w:rFonts w:eastAsia="Times New Roman" w:cs="Times New Roman"/>
          <w:color w:val="000000"/>
          <w:lang w:eastAsia="ru-RU"/>
        </w:rPr>
      </w:pPr>
      <w:r>
        <w:rPr>
          <w:rFonts w:eastAsia="Times New Roman" w:cs="Times New Roman"/>
          <w:color w:val="000000"/>
          <w:lang w:eastAsia="ru-RU"/>
        </w:rPr>
        <w:t>Н</w:t>
      </w:r>
      <w:r w:rsidR="00F93D02" w:rsidRPr="00F93D02">
        <w:rPr>
          <w:rFonts w:eastAsia="Times New Roman" w:cs="Times New Roman"/>
          <w:color w:val="000000"/>
          <w:lang w:eastAsia="ru-RU"/>
        </w:rPr>
        <w:t>есмотря на появление более сложных программных продуктов, большинство компаний продолжают использовать электронные таблицы в качестве основного инструмента бюджетирования и бизнес-планирования. Эти таблицы действительно являются самыми широко используемыми программными инструментами финансового анализа любых корпоративных данных.</w:t>
      </w:r>
    </w:p>
    <w:p w:rsidR="005D0F81" w:rsidRDefault="00F93D02" w:rsidP="00F93D02">
      <w:pPr>
        <w:spacing w:after="120" w:line="240" w:lineRule="auto"/>
        <w:rPr>
          <w:rFonts w:eastAsia="Times New Roman" w:cs="Times New Roman"/>
          <w:color w:val="000000"/>
          <w:lang w:eastAsia="ru-RU"/>
        </w:rPr>
      </w:pPr>
      <w:r w:rsidRPr="00F93D02">
        <w:rPr>
          <w:rFonts w:eastAsia="Times New Roman" w:cs="Times New Roman"/>
          <w:color w:val="000000"/>
          <w:lang w:eastAsia="ru-RU"/>
        </w:rPr>
        <w:t>И все же электронные таблицы создавались и внедрялись как средство повышения эффективности работы для индивидуального использования. Их применение для бюджетирования в компаниях среднего и крупного размера может оказаться проблематично, поэтому руководство должно постоянно учитывать этот потенциальный</w:t>
      </w:r>
      <w:r w:rsidR="00737DD8">
        <w:rPr>
          <w:rFonts w:eastAsia="Times New Roman" w:cs="Times New Roman"/>
          <w:color w:val="000000"/>
          <w:lang w:eastAsia="ru-RU"/>
        </w:rPr>
        <w:t xml:space="preserve"> </w:t>
      </w:r>
      <w:r w:rsidRPr="00F93D02">
        <w:rPr>
          <w:rFonts w:eastAsia="Times New Roman" w:cs="Times New Roman"/>
          <w:color w:val="000000"/>
          <w:lang w:eastAsia="ru-RU"/>
        </w:rPr>
        <w:t>риск.</w:t>
      </w:r>
    </w:p>
    <w:p w:rsidR="00A91B5D" w:rsidRPr="00A91B5D" w:rsidRDefault="00A91B5D" w:rsidP="00A91B5D">
      <w:pPr>
        <w:spacing w:after="120" w:line="240" w:lineRule="auto"/>
        <w:rPr>
          <w:rFonts w:eastAsia="Times New Roman" w:cs="Times New Roman"/>
          <w:color w:val="000000"/>
          <w:lang w:eastAsia="ru-RU"/>
        </w:rPr>
      </w:pPr>
      <w:r w:rsidRPr="00A91B5D">
        <w:rPr>
          <w:rFonts w:eastAsia="Times New Roman" w:cs="Times New Roman"/>
          <w:i/>
          <w:color w:val="000000"/>
          <w:lang w:eastAsia="ru-RU"/>
        </w:rPr>
        <w:t xml:space="preserve">Достоверность данных. </w:t>
      </w:r>
      <w:r w:rsidRPr="00A91B5D">
        <w:rPr>
          <w:rFonts w:eastAsia="Times New Roman" w:cs="Times New Roman"/>
          <w:color w:val="000000"/>
          <w:lang w:eastAsia="ru-RU"/>
        </w:rPr>
        <w:t xml:space="preserve">Для того чтобы электронные таблицы оставались достоверными, важно, чтобы они основывались на единообразной информации. Многие крупные компании разработали модель </w:t>
      </w:r>
      <w:r>
        <w:rPr>
          <w:rFonts w:eastAsia="Times New Roman" w:cs="Times New Roman"/>
          <w:color w:val="000000"/>
          <w:lang w:eastAsia="ru-RU"/>
        </w:rPr>
        <w:t>х</w:t>
      </w:r>
      <w:r w:rsidRPr="00A91B5D">
        <w:rPr>
          <w:rFonts w:eastAsia="Times New Roman" w:cs="Times New Roman"/>
          <w:color w:val="000000"/>
          <w:lang w:eastAsia="ru-RU"/>
        </w:rPr>
        <w:t>ранилища данных. Она подразумевает, что все данные компании хранятся в одной центральной базе данных отдельно от систем обработки транзакций. Эта система гарантирует, что используемые для финансового анализа данные являются верными и новейшими.</w:t>
      </w:r>
      <w:r>
        <w:rPr>
          <w:rFonts w:eastAsia="Times New Roman" w:cs="Times New Roman"/>
          <w:color w:val="000000"/>
          <w:lang w:eastAsia="ru-RU"/>
        </w:rPr>
        <w:t xml:space="preserve"> </w:t>
      </w:r>
      <w:r w:rsidRPr="00A91B5D">
        <w:rPr>
          <w:rFonts w:eastAsia="Times New Roman" w:cs="Times New Roman"/>
          <w:color w:val="000000"/>
          <w:lang w:eastAsia="ru-RU"/>
        </w:rPr>
        <w:t>В процессе управления бюджетом участвует множество пользователей: от менеджеров центров затрат, до финансового директора. Всем необходим свободный доступ в систему. Еще одно преимущество хранилища данных заключается в том, что данная модель предоставляет менеджерам доступ и возможность анализа данных в любом наиболее удобном для них формате</w:t>
      </w:r>
      <w:r>
        <w:rPr>
          <w:rStyle w:val="a5"/>
          <w:rFonts w:eastAsia="Times New Roman" w:cs="Times New Roman"/>
          <w:color w:val="000000"/>
          <w:lang w:eastAsia="ru-RU"/>
        </w:rPr>
        <w:footnoteReference w:id="2"/>
      </w:r>
      <w:r w:rsidRPr="00A91B5D">
        <w:rPr>
          <w:rFonts w:eastAsia="Times New Roman" w:cs="Times New Roman"/>
          <w:color w:val="000000"/>
          <w:lang w:eastAsia="ru-RU"/>
        </w:rPr>
        <w:t>.</w:t>
      </w:r>
    </w:p>
    <w:p w:rsidR="00A91B5D" w:rsidRDefault="00A91B5D" w:rsidP="00A91B5D">
      <w:pPr>
        <w:spacing w:after="120" w:line="240" w:lineRule="auto"/>
        <w:rPr>
          <w:rFonts w:eastAsia="Times New Roman" w:cs="Times New Roman"/>
          <w:color w:val="000000"/>
          <w:lang w:eastAsia="ru-RU"/>
        </w:rPr>
      </w:pPr>
      <w:r w:rsidRPr="00A91B5D">
        <w:rPr>
          <w:rFonts w:eastAsia="Times New Roman" w:cs="Times New Roman"/>
          <w:i/>
          <w:color w:val="000000"/>
          <w:lang w:eastAsia="ru-RU"/>
        </w:rPr>
        <w:t xml:space="preserve">Вероятность ошибок. </w:t>
      </w:r>
      <w:r w:rsidRPr="00A91B5D">
        <w:rPr>
          <w:rFonts w:eastAsia="Times New Roman" w:cs="Times New Roman"/>
          <w:color w:val="000000"/>
          <w:lang w:eastAsia="ru-RU"/>
        </w:rPr>
        <w:t xml:space="preserve">Электронные таблицы можно связывать между собой и консолидировать в большом количестве, однако, при совершении таких сложных расчетов, возможны ошибки. Чтобы минимизировать риск ошибок и облегчить интеграцию данных в основной бюджет, бюджетный </w:t>
      </w:r>
      <w:r w:rsidRPr="00A91B5D">
        <w:rPr>
          <w:rFonts w:eastAsia="Times New Roman" w:cs="Times New Roman"/>
          <w:color w:val="000000"/>
          <w:lang w:eastAsia="ru-RU"/>
        </w:rPr>
        <w:lastRenderedPageBreak/>
        <w:t>комитет должен утвердить стандартные модели электронных таблиц. Это также позволит избежать двойной работы в случае, если каждый отдел будет разрабатывать собственную версию таблицы.</w:t>
      </w:r>
    </w:p>
    <w:p w:rsidR="00A91B5D" w:rsidRPr="00A91B5D" w:rsidRDefault="00A91B5D" w:rsidP="00A91B5D">
      <w:pPr>
        <w:spacing w:after="120" w:line="240" w:lineRule="auto"/>
        <w:rPr>
          <w:rFonts w:eastAsia="Times New Roman" w:cs="Times New Roman"/>
          <w:color w:val="000000"/>
          <w:lang w:eastAsia="ru-RU"/>
        </w:rPr>
      </w:pPr>
      <w:r w:rsidRPr="00A91B5D">
        <w:rPr>
          <w:rFonts w:eastAsia="Times New Roman" w:cs="Times New Roman"/>
          <w:i/>
          <w:color w:val="000000"/>
          <w:lang w:eastAsia="ru-RU"/>
        </w:rPr>
        <w:t xml:space="preserve">Выполняемые функции. </w:t>
      </w:r>
      <w:r w:rsidRPr="00A91B5D">
        <w:rPr>
          <w:rFonts w:eastAsia="Times New Roman" w:cs="Times New Roman"/>
          <w:color w:val="000000"/>
          <w:lang w:eastAsia="ru-RU"/>
        </w:rPr>
        <w:t>Современные компании работают в изменчивой среде, где процесс бюджетирования подразумевает множество ш</w:t>
      </w:r>
      <w:r>
        <w:rPr>
          <w:rFonts w:eastAsia="Times New Roman" w:cs="Times New Roman"/>
          <w:color w:val="000000"/>
          <w:lang w:eastAsia="ru-RU"/>
        </w:rPr>
        <w:t>агов и изменений, которые про</w:t>
      </w:r>
      <w:r w:rsidRPr="00A91B5D">
        <w:rPr>
          <w:rFonts w:eastAsia="Times New Roman" w:cs="Times New Roman"/>
          <w:color w:val="000000"/>
          <w:lang w:eastAsia="ru-RU"/>
        </w:rPr>
        <w:t>водятся в очень короткие сроки. Система бюджетирования должна быть рассчитана на такой тип изменений, как изменение базовых показателей и логики расчетов. Пользователи бюджета должны иметь возможность в считанные минуты пересматривать его с учетом изменившихся условий.</w:t>
      </w:r>
      <w:r>
        <w:rPr>
          <w:rFonts w:eastAsia="Times New Roman" w:cs="Times New Roman"/>
          <w:color w:val="000000"/>
          <w:lang w:eastAsia="ru-RU"/>
        </w:rPr>
        <w:t xml:space="preserve"> </w:t>
      </w:r>
      <w:r w:rsidRPr="00A91B5D">
        <w:rPr>
          <w:rFonts w:eastAsia="Times New Roman" w:cs="Times New Roman"/>
          <w:color w:val="000000"/>
          <w:lang w:eastAsia="ru-RU"/>
        </w:rPr>
        <w:t>Для такого вида анализа электронные таблицы особенно удобны, при условии, что они хорошо спроектированы.</w:t>
      </w:r>
      <w:r w:rsidR="00F63295">
        <w:rPr>
          <w:rFonts w:eastAsia="Times New Roman" w:cs="Times New Roman"/>
          <w:color w:val="000000"/>
          <w:lang w:eastAsia="ru-RU"/>
        </w:rPr>
        <w:t xml:space="preserve"> </w:t>
      </w:r>
      <w:r w:rsidRPr="00A91B5D">
        <w:rPr>
          <w:rFonts w:eastAsia="Times New Roman" w:cs="Times New Roman"/>
          <w:color w:val="000000"/>
          <w:lang w:eastAsia="ru-RU"/>
        </w:rPr>
        <w:t>Чрезвычайно важно, чтобы все предполагаемые условия, на</w:t>
      </w:r>
      <w:r>
        <w:rPr>
          <w:rFonts w:eastAsia="Times New Roman" w:cs="Times New Roman"/>
          <w:color w:val="000000"/>
          <w:lang w:eastAsia="ru-RU"/>
        </w:rPr>
        <w:t xml:space="preserve"> ко</w:t>
      </w:r>
      <w:r w:rsidRPr="00A91B5D">
        <w:rPr>
          <w:rFonts w:eastAsia="Times New Roman" w:cs="Times New Roman"/>
          <w:color w:val="000000"/>
          <w:lang w:eastAsia="ru-RU"/>
        </w:rPr>
        <w:t>торых основывается анализ, хранились отдельно от подробных расчетов, поскольку любое изменение предположения сразу отразится на всем бюджете.</w:t>
      </w:r>
      <w:r>
        <w:rPr>
          <w:rFonts w:eastAsia="Times New Roman" w:cs="Times New Roman"/>
          <w:color w:val="000000"/>
          <w:lang w:eastAsia="ru-RU"/>
        </w:rPr>
        <w:t xml:space="preserve"> </w:t>
      </w:r>
      <w:r w:rsidRPr="00A91B5D">
        <w:rPr>
          <w:rFonts w:eastAsia="Times New Roman" w:cs="Times New Roman"/>
          <w:color w:val="000000"/>
          <w:lang w:eastAsia="ru-RU"/>
        </w:rPr>
        <w:t>Ответственный за регулирование бюджета должен иметь возможность отслеживать изменения, что, опять же, обеспечивается за счет наличия стандартных форм и жесткого контроля версий.</w:t>
      </w:r>
    </w:p>
    <w:p w:rsidR="00F63295" w:rsidRDefault="00F63295" w:rsidP="00A91B5D">
      <w:pPr>
        <w:spacing w:after="120" w:line="240" w:lineRule="auto"/>
        <w:rPr>
          <w:rFonts w:eastAsia="Times New Roman" w:cs="Times New Roman"/>
          <w:color w:val="000000"/>
          <w:lang w:eastAsia="ru-RU"/>
        </w:rPr>
      </w:pPr>
      <w:r w:rsidRPr="00F63295">
        <w:rPr>
          <w:rFonts w:eastAsia="Times New Roman" w:cs="Times New Roman"/>
          <w:b/>
          <w:color w:val="000000"/>
          <w:lang w:eastAsia="ru-RU"/>
        </w:rPr>
        <w:t>Скользящим</w:t>
      </w:r>
      <w:r>
        <w:rPr>
          <w:rFonts w:eastAsia="Times New Roman" w:cs="Times New Roman"/>
          <w:color w:val="000000"/>
          <w:lang w:eastAsia="ru-RU"/>
        </w:rPr>
        <w:t xml:space="preserve"> называется</w:t>
      </w:r>
      <w:r w:rsidRPr="00F63295">
        <w:rPr>
          <w:rFonts w:eastAsia="Times New Roman" w:cs="Times New Roman"/>
          <w:color w:val="000000"/>
          <w:lang w:eastAsia="ru-RU"/>
        </w:rPr>
        <w:t xml:space="preserve"> </w:t>
      </w:r>
      <w:r>
        <w:rPr>
          <w:rFonts w:eastAsia="Times New Roman" w:cs="Times New Roman"/>
          <w:color w:val="000000"/>
          <w:lang w:eastAsia="ru-RU"/>
        </w:rPr>
        <w:t>бюджет</w:t>
      </w:r>
      <w:r w:rsidRPr="00F63295">
        <w:rPr>
          <w:rFonts w:eastAsia="Times New Roman" w:cs="Times New Roman"/>
          <w:color w:val="000000"/>
          <w:lang w:eastAsia="ru-RU"/>
        </w:rPr>
        <w:t>, непрерывно обновляемый за счет добавления дальнейшего учетного периода (месяца или квартала) после окончания предыдущего учетного периода. Преимущества такого бюджета особенно очевидны в ситуации, когда затраты и/или деятельность будущего периода невозможно с точностью прогнозировать.</w:t>
      </w:r>
    </w:p>
    <w:p w:rsidR="00F63295" w:rsidRPr="00F63295" w:rsidRDefault="00F63295" w:rsidP="00F63295">
      <w:pPr>
        <w:spacing w:after="120" w:line="240" w:lineRule="auto"/>
        <w:rPr>
          <w:rFonts w:eastAsia="Times New Roman" w:cs="Times New Roman"/>
          <w:color w:val="000000"/>
          <w:lang w:eastAsia="ru-RU"/>
        </w:rPr>
      </w:pPr>
      <w:r w:rsidRPr="00F63295">
        <w:rPr>
          <w:rFonts w:eastAsia="Times New Roman" w:cs="Times New Roman"/>
          <w:color w:val="000000"/>
          <w:lang w:eastAsia="ru-RU"/>
        </w:rPr>
        <w:t>Например, первоначально бюджет готовится на период с января по декабрь года 1. В конце первого квартала, то есть в конце марта года 1 бюджет первого квартала удаляется. А затем, еще один квартал добавляется к концу оставшегося бюджета, с января по март года 2. Оставшаяся часть первоначального бюджета обновляется с учетом текущих условий. Получается, что у менеджеров всегда есть бюджет на целый год, а тот факт, что он скользящий, заставляет их постоянно планировать будущий период.</w:t>
      </w:r>
      <w:r>
        <w:rPr>
          <w:rFonts w:eastAsia="Times New Roman" w:cs="Times New Roman"/>
          <w:color w:val="000000"/>
          <w:lang w:eastAsia="ru-RU"/>
        </w:rPr>
        <w:t xml:space="preserve"> </w:t>
      </w:r>
      <w:r w:rsidRPr="00F63295">
        <w:rPr>
          <w:rFonts w:eastAsia="Times New Roman" w:cs="Times New Roman"/>
          <w:color w:val="000000"/>
          <w:lang w:eastAsia="ru-RU"/>
        </w:rPr>
        <w:t>Нет необходимости, чтобы все бюджеты системы были выполнены в виде скользящих бюджетов. Например, многие компании используют скользящую систему только для бюджета денежных средств.</w:t>
      </w:r>
    </w:p>
    <w:p w:rsidR="00F63295" w:rsidRDefault="00F63295" w:rsidP="00F63295">
      <w:pPr>
        <w:spacing w:after="120" w:line="240" w:lineRule="auto"/>
        <w:rPr>
          <w:rFonts w:eastAsia="Times New Roman" w:cs="Times New Roman"/>
          <w:color w:val="000000"/>
          <w:lang w:eastAsia="ru-RU"/>
        </w:rPr>
      </w:pPr>
      <w:r w:rsidRPr="00F63295">
        <w:rPr>
          <w:rFonts w:eastAsia="Times New Roman" w:cs="Times New Roman"/>
          <w:color w:val="000000"/>
          <w:lang w:eastAsia="ru-RU"/>
        </w:rPr>
        <w:t>На практике, большинство компаний, так или иначе, проводят обновления всех своих бюджетов, для того, чтобы они содержали реальные цели для планирования и контроля. При этом официально утвержденный процесс бюджетного планирования все равно регулярно проводится, чтобы обеспечить согласованный подход к бюджетированию.</w:t>
      </w:r>
      <w:r>
        <w:rPr>
          <w:rFonts w:eastAsia="Times New Roman" w:cs="Times New Roman"/>
          <w:color w:val="000000"/>
          <w:lang w:eastAsia="ru-RU"/>
        </w:rPr>
        <w:t xml:space="preserve"> </w:t>
      </w:r>
      <w:r w:rsidRPr="00F63295">
        <w:rPr>
          <w:rFonts w:eastAsia="Times New Roman" w:cs="Times New Roman"/>
          <w:color w:val="000000"/>
          <w:lang w:eastAsia="ru-RU"/>
        </w:rPr>
        <w:t>Использование скользящих бюджетов повышает мотивацию и может улучшить эффективность.</w:t>
      </w:r>
    </w:p>
    <w:p w:rsidR="00F63295" w:rsidRDefault="00F63295" w:rsidP="00F63295">
      <w:pPr>
        <w:spacing w:after="0" w:line="240" w:lineRule="auto"/>
        <w:rPr>
          <w:rFonts w:eastAsia="Times New Roman" w:cs="Times New Roman"/>
          <w:color w:val="000000"/>
          <w:lang w:eastAsia="ru-RU"/>
        </w:rPr>
      </w:pPr>
      <w:r>
        <w:rPr>
          <w:rFonts w:eastAsia="Times New Roman" w:cs="Times New Roman"/>
          <w:color w:val="000000"/>
          <w:lang w:eastAsia="ru-RU"/>
        </w:rPr>
        <w:t>Возможно, вас также заинтересуют следующие материалы:</w:t>
      </w:r>
    </w:p>
    <w:p w:rsidR="00F63295" w:rsidRDefault="009F5CC4" w:rsidP="00F63295">
      <w:pPr>
        <w:pStyle w:val="a7"/>
        <w:numPr>
          <w:ilvl w:val="0"/>
          <w:numId w:val="32"/>
        </w:numPr>
        <w:spacing w:after="120" w:line="240" w:lineRule="auto"/>
        <w:rPr>
          <w:rFonts w:eastAsia="Times New Roman" w:cs="Times New Roman"/>
          <w:color w:val="000000"/>
          <w:lang w:eastAsia="ru-RU"/>
        </w:rPr>
      </w:pPr>
      <w:hyperlink r:id="rId17" w:history="1">
        <w:r w:rsidR="00F63295" w:rsidRPr="00F63295">
          <w:rPr>
            <w:rStyle w:val="a6"/>
            <w:rFonts w:eastAsia="Times New Roman" w:cs="Times New Roman"/>
            <w:lang w:eastAsia="ru-RU"/>
          </w:rPr>
          <w:t xml:space="preserve">Анализ чувствительности в </w:t>
        </w:r>
        <w:proofErr w:type="spellStart"/>
        <w:r w:rsidR="00F63295" w:rsidRPr="00F63295">
          <w:rPr>
            <w:rStyle w:val="a6"/>
            <w:rFonts w:eastAsia="Times New Roman" w:cs="Times New Roman"/>
            <w:lang w:eastAsia="ru-RU"/>
          </w:rPr>
          <w:t>Excel</w:t>
        </w:r>
        <w:proofErr w:type="spellEnd"/>
        <w:r w:rsidR="00F63295" w:rsidRPr="00F63295">
          <w:rPr>
            <w:rStyle w:val="a6"/>
            <w:rFonts w:eastAsia="Times New Roman" w:cs="Times New Roman"/>
            <w:lang w:eastAsia="ru-RU"/>
          </w:rPr>
          <w:t xml:space="preserve"> (анализ «что–если», таблицы данных)</w:t>
        </w:r>
      </w:hyperlink>
    </w:p>
    <w:p w:rsidR="00F63295" w:rsidRDefault="009F5CC4" w:rsidP="00F63295">
      <w:pPr>
        <w:pStyle w:val="a7"/>
        <w:numPr>
          <w:ilvl w:val="0"/>
          <w:numId w:val="32"/>
        </w:numPr>
        <w:spacing w:after="120" w:line="240" w:lineRule="auto"/>
        <w:rPr>
          <w:rFonts w:eastAsia="Times New Roman" w:cs="Times New Roman"/>
          <w:color w:val="000000"/>
          <w:lang w:eastAsia="ru-RU"/>
        </w:rPr>
      </w:pPr>
      <w:hyperlink r:id="rId18" w:history="1">
        <w:r w:rsidR="00F63295" w:rsidRPr="00F63295">
          <w:rPr>
            <w:rStyle w:val="a6"/>
            <w:rFonts w:eastAsia="Times New Roman" w:cs="Times New Roman"/>
            <w:lang w:eastAsia="ru-RU"/>
          </w:rPr>
          <w:t>Центры финансовой ответственности</w:t>
        </w:r>
      </w:hyperlink>
    </w:p>
    <w:p w:rsidR="00F63295" w:rsidRPr="00F63295" w:rsidRDefault="009F5CC4" w:rsidP="00F63295">
      <w:pPr>
        <w:pStyle w:val="a7"/>
        <w:numPr>
          <w:ilvl w:val="0"/>
          <w:numId w:val="32"/>
        </w:numPr>
        <w:spacing w:after="120" w:line="240" w:lineRule="auto"/>
        <w:rPr>
          <w:rFonts w:eastAsia="Times New Roman" w:cs="Times New Roman"/>
          <w:color w:val="000000"/>
          <w:lang w:eastAsia="ru-RU"/>
        </w:rPr>
      </w:pPr>
      <w:hyperlink r:id="rId19" w:history="1">
        <w:r w:rsidR="00F63295" w:rsidRPr="00F63295">
          <w:rPr>
            <w:rStyle w:val="a6"/>
            <w:rFonts w:eastAsia="Times New Roman" w:cs="Times New Roman"/>
            <w:lang w:eastAsia="ru-RU"/>
          </w:rPr>
          <w:t>Трансфертное ценообразование</w:t>
        </w:r>
      </w:hyperlink>
    </w:p>
    <w:sectPr w:rsidR="00F63295" w:rsidRPr="00F63295"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C4" w:rsidRDefault="009F5CC4" w:rsidP="00E35D42">
      <w:pPr>
        <w:spacing w:after="0" w:line="240" w:lineRule="auto"/>
      </w:pPr>
      <w:r>
        <w:separator/>
      </w:r>
    </w:p>
  </w:endnote>
  <w:endnote w:type="continuationSeparator" w:id="0">
    <w:p w:rsidR="009F5CC4" w:rsidRDefault="009F5CC4"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C4" w:rsidRDefault="009F5CC4" w:rsidP="00E35D42">
      <w:pPr>
        <w:spacing w:after="0" w:line="240" w:lineRule="auto"/>
      </w:pPr>
      <w:r>
        <w:separator/>
      </w:r>
    </w:p>
  </w:footnote>
  <w:footnote w:type="continuationSeparator" w:id="0">
    <w:p w:rsidR="009F5CC4" w:rsidRDefault="009F5CC4" w:rsidP="00E35D42">
      <w:pPr>
        <w:spacing w:after="0" w:line="240" w:lineRule="auto"/>
      </w:pPr>
      <w:r>
        <w:continuationSeparator/>
      </w:r>
    </w:p>
  </w:footnote>
  <w:footnote w:id="1">
    <w:p w:rsidR="009F5CC4" w:rsidRPr="00172D54" w:rsidRDefault="009F5CC4" w:rsidP="00E84810">
      <w:pPr>
        <w:pStyle w:val="a3"/>
      </w:pPr>
      <w:r>
        <w:rPr>
          <w:rStyle w:val="a5"/>
        </w:rPr>
        <w:footnoteRef/>
      </w:r>
      <w:r>
        <w:t xml:space="preserve"> </w:t>
      </w:r>
      <w:r w:rsidRPr="00172D54">
        <w:t>Заметка подготовлена на</w:t>
      </w:r>
      <w:r>
        <w:t xml:space="preserve"> основании материалов </w:t>
      </w:r>
      <w:hyperlink r:id="rId1" w:history="1">
        <w:r w:rsidRPr="00172D54">
          <w:rPr>
            <w:rStyle w:val="a6"/>
          </w:rPr>
          <w:t>CIMA</w:t>
        </w:r>
      </w:hyperlink>
    </w:p>
  </w:footnote>
  <w:footnote w:id="2">
    <w:p w:rsidR="009F5CC4" w:rsidRDefault="009F5CC4">
      <w:pPr>
        <w:pStyle w:val="a3"/>
      </w:pPr>
      <w:r>
        <w:rPr>
          <w:rStyle w:val="a5"/>
        </w:rPr>
        <w:footnoteRef/>
      </w:r>
      <w:r>
        <w:t xml:space="preserve"> Подробнее об этом можно почитать в книге: </w:t>
      </w:r>
      <w:r w:rsidRPr="00A91B5D">
        <w:t xml:space="preserve">Том </w:t>
      </w:r>
      <w:proofErr w:type="spellStart"/>
      <w:r w:rsidRPr="00A91B5D">
        <w:t>Дэвенпорт</w:t>
      </w:r>
      <w:proofErr w:type="spellEnd"/>
      <w:r w:rsidRPr="00A91B5D">
        <w:t xml:space="preserve"> и Джон Харрис. </w:t>
      </w:r>
      <w:hyperlink r:id="rId2" w:history="1">
        <w:r w:rsidRPr="00A91B5D">
          <w:rPr>
            <w:rStyle w:val="a6"/>
          </w:rPr>
          <w:t>Аналитика как конкурентное преимущество</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35C94"/>
    <w:multiLevelType w:val="hybridMultilevel"/>
    <w:tmpl w:val="D6A64D5A"/>
    <w:lvl w:ilvl="0" w:tplc="0930E2D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421EA"/>
    <w:multiLevelType w:val="hybridMultilevel"/>
    <w:tmpl w:val="C0BE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4BB8"/>
    <w:multiLevelType w:val="hybridMultilevel"/>
    <w:tmpl w:val="39F00B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B02FA"/>
    <w:multiLevelType w:val="hybridMultilevel"/>
    <w:tmpl w:val="BEB8468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F6F0C"/>
    <w:multiLevelType w:val="hybridMultilevel"/>
    <w:tmpl w:val="FC10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96EC4"/>
    <w:multiLevelType w:val="hybridMultilevel"/>
    <w:tmpl w:val="74100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E42F9"/>
    <w:multiLevelType w:val="hybridMultilevel"/>
    <w:tmpl w:val="E7100228"/>
    <w:lvl w:ilvl="0" w:tplc="64FCB5E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2379C"/>
    <w:multiLevelType w:val="hybridMultilevel"/>
    <w:tmpl w:val="4FC21E7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C457D"/>
    <w:multiLevelType w:val="hybridMultilevel"/>
    <w:tmpl w:val="17D83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F4771"/>
    <w:multiLevelType w:val="hybridMultilevel"/>
    <w:tmpl w:val="1042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D117E"/>
    <w:multiLevelType w:val="hybridMultilevel"/>
    <w:tmpl w:val="6E30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212D3"/>
    <w:multiLevelType w:val="hybridMultilevel"/>
    <w:tmpl w:val="87B46E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993624"/>
    <w:multiLevelType w:val="hybridMultilevel"/>
    <w:tmpl w:val="CA4C6F64"/>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044209"/>
    <w:multiLevelType w:val="hybridMultilevel"/>
    <w:tmpl w:val="4538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25892"/>
    <w:multiLevelType w:val="hybridMultilevel"/>
    <w:tmpl w:val="1E3C485A"/>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956692"/>
    <w:multiLevelType w:val="hybridMultilevel"/>
    <w:tmpl w:val="6CAEE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12B80"/>
    <w:multiLevelType w:val="hybridMultilevel"/>
    <w:tmpl w:val="099AC29E"/>
    <w:lvl w:ilvl="0" w:tplc="8ED8798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24"/>
  </w:num>
  <w:num w:numId="5">
    <w:abstractNumId w:val="12"/>
  </w:num>
  <w:num w:numId="6">
    <w:abstractNumId w:val="23"/>
  </w:num>
  <w:num w:numId="7">
    <w:abstractNumId w:val="14"/>
  </w:num>
  <w:num w:numId="8">
    <w:abstractNumId w:val="13"/>
  </w:num>
  <w:num w:numId="9">
    <w:abstractNumId w:val="17"/>
  </w:num>
  <w:num w:numId="10">
    <w:abstractNumId w:val="31"/>
  </w:num>
  <w:num w:numId="11">
    <w:abstractNumId w:val="20"/>
  </w:num>
  <w:num w:numId="12">
    <w:abstractNumId w:val="27"/>
  </w:num>
  <w:num w:numId="13">
    <w:abstractNumId w:val="16"/>
  </w:num>
  <w:num w:numId="14">
    <w:abstractNumId w:val="11"/>
  </w:num>
  <w:num w:numId="15">
    <w:abstractNumId w:val="3"/>
  </w:num>
  <w:num w:numId="16">
    <w:abstractNumId w:val="26"/>
  </w:num>
  <w:num w:numId="17">
    <w:abstractNumId w:val="7"/>
  </w:num>
  <w:num w:numId="18">
    <w:abstractNumId w:val="25"/>
  </w:num>
  <w:num w:numId="19">
    <w:abstractNumId w:val="5"/>
  </w:num>
  <w:num w:numId="20">
    <w:abstractNumId w:val="8"/>
  </w:num>
  <w:num w:numId="21">
    <w:abstractNumId w:val="1"/>
  </w:num>
  <w:num w:numId="22">
    <w:abstractNumId w:val="15"/>
  </w:num>
  <w:num w:numId="23">
    <w:abstractNumId w:val="6"/>
  </w:num>
  <w:num w:numId="24">
    <w:abstractNumId w:val="9"/>
  </w:num>
  <w:num w:numId="25">
    <w:abstractNumId w:val="28"/>
  </w:num>
  <w:num w:numId="26">
    <w:abstractNumId w:val="30"/>
  </w:num>
  <w:num w:numId="27">
    <w:abstractNumId w:val="2"/>
  </w:num>
  <w:num w:numId="28">
    <w:abstractNumId w:val="22"/>
  </w:num>
  <w:num w:numId="29">
    <w:abstractNumId w:val="4"/>
  </w:num>
  <w:num w:numId="30">
    <w:abstractNumId w:val="10"/>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A55"/>
    <w:rsid w:val="000124C3"/>
    <w:rsid w:val="00033F9C"/>
    <w:rsid w:val="00034937"/>
    <w:rsid w:val="00046A17"/>
    <w:rsid w:val="00063537"/>
    <w:rsid w:val="000702EE"/>
    <w:rsid w:val="00081AFE"/>
    <w:rsid w:val="00083630"/>
    <w:rsid w:val="000A5290"/>
    <w:rsid w:val="000C7AE1"/>
    <w:rsid w:val="000D26F2"/>
    <w:rsid w:val="000E58E3"/>
    <w:rsid w:val="00107E34"/>
    <w:rsid w:val="00111C2E"/>
    <w:rsid w:val="001258E5"/>
    <w:rsid w:val="001430C2"/>
    <w:rsid w:val="001473F1"/>
    <w:rsid w:val="00172D54"/>
    <w:rsid w:val="001768B4"/>
    <w:rsid w:val="001A18C8"/>
    <w:rsid w:val="001B1C53"/>
    <w:rsid w:val="001C4276"/>
    <w:rsid w:val="001C7D47"/>
    <w:rsid w:val="001D11D7"/>
    <w:rsid w:val="001E1542"/>
    <w:rsid w:val="001E253F"/>
    <w:rsid w:val="001E49D5"/>
    <w:rsid w:val="001F2061"/>
    <w:rsid w:val="00251036"/>
    <w:rsid w:val="00277AD4"/>
    <w:rsid w:val="002A2106"/>
    <w:rsid w:val="002C0B37"/>
    <w:rsid w:val="002E4E2B"/>
    <w:rsid w:val="002E4E36"/>
    <w:rsid w:val="002E633E"/>
    <w:rsid w:val="00301541"/>
    <w:rsid w:val="00313FF7"/>
    <w:rsid w:val="0031672C"/>
    <w:rsid w:val="00317043"/>
    <w:rsid w:val="0035121A"/>
    <w:rsid w:val="00355706"/>
    <w:rsid w:val="00390991"/>
    <w:rsid w:val="003A1279"/>
    <w:rsid w:val="003A543B"/>
    <w:rsid w:val="003A7EBF"/>
    <w:rsid w:val="0042653F"/>
    <w:rsid w:val="00426C43"/>
    <w:rsid w:val="00430CB2"/>
    <w:rsid w:val="00446953"/>
    <w:rsid w:val="00482918"/>
    <w:rsid w:val="0049749C"/>
    <w:rsid w:val="004B4D88"/>
    <w:rsid w:val="004B6D77"/>
    <w:rsid w:val="004B7167"/>
    <w:rsid w:val="004C51D0"/>
    <w:rsid w:val="004D53A0"/>
    <w:rsid w:val="004F766E"/>
    <w:rsid w:val="00502300"/>
    <w:rsid w:val="005043FA"/>
    <w:rsid w:val="00530A1F"/>
    <w:rsid w:val="0055126D"/>
    <w:rsid w:val="0056077E"/>
    <w:rsid w:val="0057183B"/>
    <w:rsid w:val="00576712"/>
    <w:rsid w:val="00577BAE"/>
    <w:rsid w:val="005A7883"/>
    <w:rsid w:val="005B078C"/>
    <w:rsid w:val="005C33E7"/>
    <w:rsid w:val="005D0F81"/>
    <w:rsid w:val="005E4AA7"/>
    <w:rsid w:val="005F111A"/>
    <w:rsid w:val="00603597"/>
    <w:rsid w:val="006111E5"/>
    <w:rsid w:val="006219B5"/>
    <w:rsid w:val="006229C9"/>
    <w:rsid w:val="006238E2"/>
    <w:rsid w:val="00625734"/>
    <w:rsid w:val="006267B0"/>
    <w:rsid w:val="00646E1A"/>
    <w:rsid w:val="006665FF"/>
    <w:rsid w:val="0068052B"/>
    <w:rsid w:val="00686484"/>
    <w:rsid w:val="0069024E"/>
    <w:rsid w:val="00695125"/>
    <w:rsid w:val="006A3A3E"/>
    <w:rsid w:val="006B1781"/>
    <w:rsid w:val="006B7987"/>
    <w:rsid w:val="006C4D70"/>
    <w:rsid w:val="006D3584"/>
    <w:rsid w:val="006D5533"/>
    <w:rsid w:val="0070162F"/>
    <w:rsid w:val="00710D83"/>
    <w:rsid w:val="0071261F"/>
    <w:rsid w:val="00722658"/>
    <w:rsid w:val="007328FB"/>
    <w:rsid w:val="00733EFE"/>
    <w:rsid w:val="00737DD8"/>
    <w:rsid w:val="00774369"/>
    <w:rsid w:val="00782476"/>
    <w:rsid w:val="007941D5"/>
    <w:rsid w:val="007972FB"/>
    <w:rsid w:val="007B4CEC"/>
    <w:rsid w:val="007B6FF4"/>
    <w:rsid w:val="007B720C"/>
    <w:rsid w:val="007D76BB"/>
    <w:rsid w:val="007E510C"/>
    <w:rsid w:val="007F60CA"/>
    <w:rsid w:val="00821912"/>
    <w:rsid w:val="00844CCF"/>
    <w:rsid w:val="008620B9"/>
    <w:rsid w:val="008835A2"/>
    <w:rsid w:val="008D23F7"/>
    <w:rsid w:val="008D7ACE"/>
    <w:rsid w:val="008F35BF"/>
    <w:rsid w:val="00902A4B"/>
    <w:rsid w:val="00910C91"/>
    <w:rsid w:val="0091736C"/>
    <w:rsid w:val="00926DB1"/>
    <w:rsid w:val="00930C35"/>
    <w:rsid w:val="009426A1"/>
    <w:rsid w:val="0094619F"/>
    <w:rsid w:val="00947D1D"/>
    <w:rsid w:val="00950EB7"/>
    <w:rsid w:val="00967535"/>
    <w:rsid w:val="009909BB"/>
    <w:rsid w:val="00997331"/>
    <w:rsid w:val="009A0E6E"/>
    <w:rsid w:val="009A75BF"/>
    <w:rsid w:val="009B5AA5"/>
    <w:rsid w:val="009C23B2"/>
    <w:rsid w:val="009E66C6"/>
    <w:rsid w:val="009F3A63"/>
    <w:rsid w:val="009F5CC4"/>
    <w:rsid w:val="009F60D2"/>
    <w:rsid w:val="009F71DA"/>
    <w:rsid w:val="00A05F52"/>
    <w:rsid w:val="00A115CA"/>
    <w:rsid w:val="00A2449A"/>
    <w:rsid w:val="00A274D8"/>
    <w:rsid w:val="00A564C2"/>
    <w:rsid w:val="00A62835"/>
    <w:rsid w:val="00A73D36"/>
    <w:rsid w:val="00A91B5D"/>
    <w:rsid w:val="00A934F7"/>
    <w:rsid w:val="00AA7FCD"/>
    <w:rsid w:val="00AB3961"/>
    <w:rsid w:val="00AD3CFF"/>
    <w:rsid w:val="00AE1C5D"/>
    <w:rsid w:val="00AE5792"/>
    <w:rsid w:val="00AE5E7D"/>
    <w:rsid w:val="00B054A0"/>
    <w:rsid w:val="00B105E0"/>
    <w:rsid w:val="00B108AF"/>
    <w:rsid w:val="00B51280"/>
    <w:rsid w:val="00B567B5"/>
    <w:rsid w:val="00B63AA6"/>
    <w:rsid w:val="00B65636"/>
    <w:rsid w:val="00B702E1"/>
    <w:rsid w:val="00B7069C"/>
    <w:rsid w:val="00B71C88"/>
    <w:rsid w:val="00B73A2F"/>
    <w:rsid w:val="00B7650A"/>
    <w:rsid w:val="00B80843"/>
    <w:rsid w:val="00B82FD3"/>
    <w:rsid w:val="00B86AFE"/>
    <w:rsid w:val="00B91BBB"/>
    <w:rsid w:val="00B952D3"/>
    <w:rsid w:val="00B96F71"/>
    <w:rsid w:val="00BA2E07"/>
    <w:rsid w:val="00BA4BDC"/>
    <w:rsid w:val="00BD4E6E"/>
    <w:rsid w:val="00BE7470"/>
    <w:rsid w:val="00BF5BD3"/>
    <w:rsid w:val="00C40FB7"/>
    <w:rsid w:val="00C45975"/>
    <w:rsid w:val="00C54D52"/>
    <w:rsid w:val="00C613F8"/>
    <w:rsid w:val="00C71F8E"/>
    <w:rsid w:val="00C7241D"/>
    <w:rsid w:val="00C82985"/>
    <w:rsid w:val="00C848F5"/>
    <w:rsid w:val="00CA0BDC"/>
    <w:rsid w:val="00CA3390"/>
    <w:rsid w:val="00CB14A3"/>
    <w:rsid w:val="00CC2543"/>
    <w:rsid w:val="00CC3A55"/>
    <w:rsid w:val="00CC57F1"/>
    <w:rsid w:val="00CD3951"/>
    <w:rsid w:val="00CD7AE1"/>
    <w:rsid w:val="00CE4F0B"/>
    <w:rsid w:val="00CE551A"/>
    <w:rsid w:val="00CF42E3"/>
    <w:rsid w:val="00D145DD"/>
    <w:rsid w:val="00D25E8D"/>
    <w:rsid w:val="00D310B4"/>
    <w:rsid w:val="00D5065D"/>
    <w:rsid w:val="00D52AE1"/>
    <w:rsid w:val="00D52AFE"/>
    <w:rsid w:val="00D552F6"/>
    <w:rsid w:val="00D82507"/>
    <w:rsid w:val="00DA42FD"/>
    <w:rsid w:val="00DC4B7A"/>
    <w:rsid w:val="00DC68D4"/>
    <w:rsid w:val="00DC77F7"/>
    <w:rsid w:val="00DE0946"/>
    <w:rsid w:val="00E16A53"/>
    <w:rsid w:val="00E247FF"/>
    <w:rsid w:val="00E3182D"/>
    <w:rsid w:val="00E35D42"/>
    <w:rsid w:val="00E43386"/>
    <w:rsid w:val="00E84810"/>
    <w:rsid w:val="00E9063D"/>
    <w:rsid w:val="00E96A23"/>
    <w:rsid w:val="00E96F4E"/>
    <w:rsid w:val="00EB1C1D"/>
    <w:rsid w:val="00EB3094"/>
    <w:rsid w:val="00EC40EF"/>
    <w:rsid w:val="00EC5CC7"/>
    <w:rsid w:val="00EC7720"/>
    <w:rsid w:val="00EC7FF8"/>
    <w:rsid w:val="00ED6FB4"/>
    <w:rsid w:val="00EE3719"/>
    <w:rsid w:val="00F11172"/>
    <w:rsid w:val="00F3103F"/>
    <w:rsid w:val="00F36E7B"/>
    <w:rsid w:val="00F422F6"/>
    <w:rsid w:val="00F63295"/>
    <w:rsid w:val="00F70DE7"/>
    <w:rsid w:val="00F84B0B"/>
    <w:rsid w:val="00F90A5E"/>
    <w:rsid w:val="00F93D02"/>
    <w:rsid w:val="00F94DBC"/>
    <w:rsid w:val="00FA6702"/>
    <w:rsid w:val="00FB2DD9"/>
    <w:rsid w:val="00FD5D82"/>
    <w:rsid w:val="00FF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CDF73-2C74-4B21-B03A-8966BD0C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table" w:styleId="ad">
    <w:name w:val="Table Grid"/>
    <w:basedOn w:val="a1"/>
    <w:uiPriority w:val="59"/>
    <w:rsid w:val="004B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F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1425" TargetMode="External"/><Relationship Id="rId13" Type="http://schemas.openxmlformats.org/officeDocument/2006/relationships/image" Target="media/image4.png"/><Relationship Id="rId18" Type="http://schemas.openxmlformats.org/officeDocument/2006/relationships/hyperlink" Target="http://baguzin.ru/wp/?p=236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baguzin.ru/wp/?p=276"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baguzin.ru/wp/?p=2313" TargetMode="External"/><Relationship Id="rId4" Type="http://schemas.openxmlformats.org/officeDocument/2006/relationships/settings" Target="settings.xml"/><Relationship Id="rId9" Type="http://schemas.openxmlformats.org/officeDocument/2006/relationships/hyperlink" Target="http://baguzin.ru/wp/?p=276"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2923" TargetMode="External"/><Relationship Id="rId1" Type="http://schemas.openxmlformats.org/officeDocument/2006/relationships/hyperlink" Target="http://www.cimaglob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1</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2</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3</b:RefOrder>
  </b:Source>
</b:Sources>
</file>

<file path=customXml/itemProps1.xml><?xml version="1.0" encoding="utf-8"?>
<ds:datastoreItem xmlns:ds="http://schemas.openxmlformats.org/officeDocument/2006/customXml" ds:itemID="{DCE2B7BC-FB7D-4118-AC66-8A6B25F5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 Sergey</cp:lastModifiedBy>
  <cp:revision>16</cp:revision>
  <cp:lastPrinted>2012-06-03T15:19:00Z</cp:lastPrinted>
  <dcterms:created xsi:type="dcterms:W3CDTF">2012-06-11T08:40:00Z</dcterms:created>
  <dcterms:modified xsi:type="dcterms:W3CDTF">2013-10-10T06:17:00Z</dcterms:modified>
</cp:coreProperties>
</file>