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B82" w:rsidRDefault="00854B82" w:rsidP="000418DB">
      <w:pPr>
        <w:spacing w:before="0" w:after="240"/>
        <w:ind w:firstLine="0"/>
        <w:jc w:val="left"/>
        <w:rPr>
          <w:rFonts w:asciiTheme="minorHAnsi" w:hAnsiTheme="minorHAnsi"/>
          <w:b/>
          <w:sz w:val="28"/>
          <w:szCs w:val="22"/>
        </w:rPr>
      </w:pPr>
      <w:r w:rsidRPr="00854B82">
        <w:rPr>
          <w:rFonts w:asciiTheme="minorHAnsi" w:hAnsiTheme="minorHAnsi"/>
          <w:b/>
          <w:sz w:val="28"/>
          <w:szCs w:val="22"/>
        </w:rPr>
        <w:t xml:space="preserve">Роберт Дж. </w:t>
      </w:r>
      <w:proofErr w:type="spellStart"/>
      <w:r w:rsidRPr="00854B82">
        <w:rPr>
          <w:rFonts w:asciiTheme="minorHAnsi" w:hAnsiTheme="minorHAnsi"/>
          <w:b/>
          <w:sz w:val="28"/>
          <w:szCs w:val="22"/>
        </w:rPr>
        <w:t>Экклз</w:t>
      </w:r>
      <w:proofErr w:type="spellEnd"/>
      <w:r>
        <w:rPr>
          <w:rFonts w:asciiTheme="minorHAnsi" w:hAnsiTheme="minorHAnsi"/>
          <w:b/>
          <w:sz w:val="28"/>
          <w:szCs w:val="22"/>
        </w:rPr>
        <w:t xml:space="preserve">. </w:t>
      </w:r>
      <w:r w:rsidRPr="00854B82">
        <w:rPr>
          <w:rFonts w:asciiTheme="minorHAnsi" w:hAnsiTheme="minorHAnsi"/>
          <w:b/>
          <w:sz w:val="28"/>
          <w:szCs w:val="22"/>
        </w:rPr>
        <w:t>Революция в корпоративной отчетности</w:t>
      </w:r>
    </w:p>
    <w:p w:rsidR="00B422E6" w:rsidRDefault="000418DB" w:rsidP="000418DB">
      <w:pPr>
        <w:spacing w:before="0" w:after="120"/>
        <w:ind w:firstLine="0"/>
        <w:jc w:val="left"/>
        <w:rPr>
          <w:rFonts w:asciiTheme="minorHAnsi" w:hAnsiTheme="minorHAnsi"/>
          <w:sz w:val="22"/>
          <w:szCs w:val="22"/>
        </w:rPr>
      </w:pPr>
      <w:r>
        <w:rPr>
          <w:rFonts w:asciiTheme="minorHAnsi" w:hAnsiTheme="minorHAnsi"/>
          <w:sz w:val="22"/>
          <w:szCs w:val="22"/>
        </w:rPr>
        <w:t>Идея книги:</w:t>
      </w:r>
      <w:r w:rsidRPr="000418DB">
        <w:rPr>
          <w:rFonts w:asciiTheme="minorHAnsi" w:hAnsiTheme="minorHAnsi"/>
          <w:sz w:val="22"/>
          <w:szCs w:val="22"/>
        </w:rPr>
        <w:t xml:space="preserve"> традиционная отчетность компаний никуда не годится, ибо в ней отсутствуют рыночная информация и показатели, характеризующие факторы стоимости</w:t>
      </w:r>
      <w:r>
        <w:rPr>
          <w:rFonts w:asciiTheme="minorHAnsi" w:hAnsiTheme="minorHAnsi"/>
          <w:sz w:val="22"/>
          <w:szCs w:val="22"/>
        </w:rPr>
        <w:t>. К</w:t>
      </w:r>
      <w:r w:rsidRPr="000418DB">
        <w:rPr>
          <w:rFonts w:asciiTheme="minorHAnsi" w:hAnsiTheme="minorHAnsi"/>
          <w:sz w:val="22"/>
          <w:szCs w:val="22"/>
        </w:rPr>
        <w:t>акой выход предлагают авторы? Предавать гласности больше информации лучшего качества. Эта новая модель изображена настолько подробно, что руководители компаний могли бы использовать ее в качестве полноценного практического пособия при построении новой си</w:t>
      </w:r>
      <w:r>
        <w:rPr>
          <w:rFonts w:asciiTheme="minorHAnsi" w:hAnsiTheme="minorHAnsi"/>
          <w:sz w:val="22"/>
          <w:szCs w:val="22"/>
        </w:rPr>
        <w:t>стемы корпоративной отчетности.</w:t>
      </w:r>
    </w:p>
    <w:p w:rsidR="00B422E6" w:rsidRDefault="00854B82" w:rsidP="000418DB">
      <w:pPr>
        <w:spacing w:before="0" w:after="120"/>
        <w:ind w:firstLine="0"/>
        <w:jc w:val="left"/>
        <w:rPr>
          <w:rFonts w:asciiTheme="minorHAnsi" w:hAnsiTheme="minorHAnsi"/>
          <w:sz w:val="22"/>
          <w:szCs w:val="22"/>
        </w:rPr>
      </w:pPr>
      <w:r>
        <w:rPr>
          <w:rFonts w:asciiTheme="minorHAnsi" w:hAnsiTheme="minorHAnsi"/>
          <w:sz w:val="22"/>
          <w:szCs w:val="22"/>
        </w:rPr>
        <w:t xml:space="preserve">Роберт </w:t>
      </w:r>
      <w:proofErr w:type="gramStart"/>
      <w:r>
        <w:rPr>
          <w:rFonts w:asciiTheme="minorHAnsi" w:hAnsiTheme="minorHAnsi"/>
          <w:sz w:val="22"/>
          <w:szCs w:val="22"/>
        </w:rPr>
        <w:t>Дж</w:t>
      </w:r>
      <w:proofErr w:type="gramEnd"/>
      <w:r>
        <w:rPr>
          <w:rFonts w:asciiTheme="minorHAnsi" w:hAnsiTheme="minorHAnsi"/>
          <w:sz w:val="22"/>
          <w:szCs w:val="22"/>
        </w:rPr>
        <w:t xml:space="preserve">. </w:t>
      </w:r>
      <w:proofErr w:type="spellStart"/>
      <w:r>
        <w:rPr>
          <w:rFonts w:asciiTheme="minorHAnsi" w:hAnsiTheme="minorHAnsi"/>
          <w:sz w:val="22"/>
          <w:szCs w:val="22"/>
        </w:rPr>
        <w:t>Экклз</w:t>
      </w:r>
      <w:proofErr w:type="spellEnd"/>
      <w:r>
        <w:rPr>
          <w:rFonts w:asciiTheme="minorHAnsi" w:hAnsiTheme="minorHAnsi"/>
          <w:sz w:val="22"/>
          <w:szCs w:val="22"/>
        </w:rPr>
        <w:t>, Роберт Х. Герц,</w:t>
      </w:r>
      <w:r w:rsidRPr="00854B82">
        <w:rPr>
          <w:rFonts w:asciiTheme="minorHAnsi" w:hAnsiTheme="minorHAnsi"/>
          <w:sz w:val="22"/>
          <w:szCs w:val="22"/>
        </w:rPr>
        <w:t xml:space="preserve"> Э. Мэри </w:t>
      </w:r>
      <w:proofErr w:type="spellStart"/>
      <w:r w:rsidRPr="00854B82">
        <w:rPr>
          <w:rFonts w:asciiTheme="minorHAnsi" w:hAnsiTheme="minorHAnsi"/>
          <w:sz w:val="22"/>
          <w:szCs w:val="22"/>
        </w:rPr>
        <w:t>Киган</w:t>
      </w:r>
      <w:proofErr w:type="spellEnd"/>
      <w:r>
        <w:rPr>
          <w:rFonts w:asciiTheme="minorHAnsi" w:hAnsiTheme="minorHAnsi"/>
          <w:sz w:val="22"/>
          <w:szCs w:val="22"/>
        </w:rPr>
        <w:t>,</w:t>
      </w:r>
      <w:r w:rsidRPr="00854B82">
        <w:rPr>
          <w:rFonts w:asciiTheme="minorHAnsi" w:hAnsiTheme="minorHAnsi"/>
          <w:sz w:val="22"/>
          <w:szCs w:val="22"/>
        </w:rPr>
        <w:t xml:space="preserve"> </w:t>
      </w:r>
      <w:proofErr w:type="spellStart"/>
      <w:r w:rsidRPr="00854B82">
        <w:rPr>
          <w:rFonts w:asciiTheme="minorHAnsi" w:hAnsiTheme="minorHAnsi"/>
          <w:sz w:val="22"/>
          <w:szCs w:val="22"/>
        </w:rPr>
        <w:t>Дейвид</w:t>
      </w:r>
      <w:proofErr w:type="spellEnd"/>
      <w:r w:rsidRPr="00854B82">
        <w:rPr>
          <w:rFonts w:asciiTheme="minorHAnsi" w:hAnsiTheme="minorHAnsi"/>
          <w:sz w:val="22"/>
          <w:szCs w:val="22"/>
        </w:rPr>
        <w:t xml:space="preserve"> М. Х. </w:t>
      </w:r>
      <w:proofErr w:type="spellStart"/>
      <w:r w:rsidRPr="00854B82">
        <w:rPr>
          <w:rFonts w:asciiTheme="minorHAnsi" w:hAnsiTheme="minorHAnsi"/>
          <w:sz w:val="22"/>
          <w:szCs w:val="22"/>
        </w:rPr>
        <w:t>Филлипс</w:t>
      </w:r>
      <w:proofErr w:type="spellEnd"/>
      <w:r>
        <w:rPr>
          <w:rFonts w:asciiTheme="minorHAnsi" w:hAnsiTheme="minorHAnsi"/>
          <w:sz w:val="22"/>
          <w:szCs w:val="22"/>
        </w:rPr>
        <w:t xml:space="preserve">. </w:t>
      </w:r>
      <w:r w:rsidRPr="00854B82">
        <w:rPr>
          <w:rFonts w:asciiTheme="minorHAnsi" w:hAnsiTheme="minorHAnsi"/>
          <w:sz w:val="22"/>
          <w:szCs w:val="22"/>
        </w:rPr>
        <w:t>Революция в корпоративной отчетности</w:t>
      </w:r>
      <w:r w:rsidR="00B422E6">
        <w:rPr>
          <w:rFonts w:asciiTheme="minorHAnsi" w:hAnsiTheme="minorHAnsi"/>
          <w:sz w:val="22"/>
          <w:szCs w:val="22"/>
        </w:rPr>
        <w:t xml:space="preserve">. – М.: </w:t>
      </w:r>
      <w:r w:rsidRPr="00854B82">
        <w:rPr>
          <w:rFonts w:asciiTheme="minorHAnsi" w:hAnsiTheme="minorHAnsi"/>
          <w:sz w:val="22"/>
          <w:szCs w:val="22"/>
        </w:rPr>
        <w:t xml:space="preserve">ЗАО </w:t>
      </w:r>
      <w:r>
        <w:rPr>
          <w:rFonts w:asciiTheme="minorHAnsi" w:hAnsiTheme="minorHAnsi"/>
          <w:sz w:val="22"/>
          <w:szCs w:val="22"/>
        </w:rPr>
        <w:t>«</w:t>
      </w:r>
      <w:r w:rsidRPr="00854B82">
        <w:rPr>
          <w:rFonts w:asciiTheme="minorHAnsi" w:hAnsiTheme="minorHAnsi"/>
          <w:sz w:val="22"/>
          <w:szCs w:val="22"/>
        </w:rPr>
        <w:t>Олимп-Бизнес</w:t>
      </w:r>
      <w:r>
        <w:rPr>
          <w:rFonts w:asciiTheme="minorHAnsi" w:hAnsiTheme="minorHAnsi"/>
          <w:sz w:val="22"/>
          <w:szCs w:val="22"/>
        </w:rPr>
        <w:t>», 2002. – 400</w:t>
      </w:r>
      <w:r w:rsidR="00B422E6">
        <w:rPr>
          <w:rFonts w:asciiTheme="minorHAnsi" w:hAnsiTheme="minorHAnsi"/>
          <w:sz w:val="22"/>
          <w:szCs w:val="22"/>
        </w:rPr>
        <w:t xml:space="preserve"> с.</w:t>
      </w:r>
    </w:p>
    <w:p w:rsidR="00854B82" w:rsidRDefault="00854B82" w:rsidP="000418DB">
      <w:pPr>
        <w:spacing w:before="0" w:after="120"/>
        <w:ind w:firstLine="0"/>
        <w:jc w:val="left"/>
        <w:rPr>
          <w:rFonts w:asciiTheme="minorHAnsi" w:hAnsiTheme="minorHAnsi"/>
          <w:sz w:val="22"/>
          <w:szCs w:val="22"/>
          <w:lang w:val="en-US"/>
        </w:rPr>
      </w:pPr>
      <w:r>
        <w:rPr>
          <w:rFonts w:asciiTheme="minorHAnsi" w:hAnsiTheme="minorHAnsi"/>
          <w:noProof/>
          <w:sz w:val="22"/>
          <w:szCs w:val="22"/>
        </w:rPr>
        <w:drawing>
          <wp:inline distT="0" distB="0" distL="0" distR="0">
            <wp:extent cx="1443990" cy="2076184"/>
            <wp:effectExtent l="19050" t="0" r="3810" b="0"/>
            <wp:docPr id="9" name="Рисунок 8" descr="Роберт Дж. Экклз. Революция в корпоративной отчетности. Облож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берт Дж. Экклз. Революция в корпоративной отчетности. Обложка.bmp"/>
                    <pic:cNvPicPr/>
                  </pic:nvPicPr>
                  <pic:blipFill>
                    <a:blip r:embed="rId8" cstate="print"/>
                    <a:stretch>
                      <a:fillRect/>
                    </a:stretch>
                  </pic:blipFill>
                  <pic:spPr>
                    <a:xfrm>
                      <a:off x="0" y="0"/>
                      <a:ext cx="1444872" cy="2077453"/>
                    </a:xfrm>
                    <a:prstGeom prst="rect">
                      <a:avLst/>
                    </a:prstGeom>
                  </pic:spPr>
                </pic:pic>
              </a:graphicData>
            </a:graphic>
          </wp:inline>
        </w:drawing>
      </w:r>
    </w:p>
    <w:p w:rsidR="000418DB" w:rsidRDefault="000418DB" w:rsidP="000418DB">
      <w:pPr>
        <w:spacing w:before="0" w:after="120"/>
        <w:ind w:firstLine="0"/>
        <w:jc w:val="left"/>
        <w:rPr>
          <w:rFonts w:asciiTheme="minorHAnsi" w:hAnsiTheme="minorHAnsi"/>
          <w:sz w:val="22"/>
          <w:szCs w:val="22"/>
        </w:rPr>
      </w:pPr>
      <w:r>
        <w:rPr>
          <w:rFonts w:asciiTheme="minorHAnsi" w:hAnsiTheme="minorHAnsi"/>
          <w:sz w:val="22"/>
          <w:szCs w:val="22"/>
        </w:rPr>
        <w:t>М</w:t>
      </w:r>
      <w:r w:rsidRPr="000418DB">
        <w:rPr>
          <w:rFonts w:asciiTheme="minorHAnsi" w:hAnsiTheme="minorHAnsi"/>
          <w:sz w:val="22"/>
          <w:szCs w:val="22"/>
        </w:rPr>
        <w:t xml:space="preserve">енеджеры, аналитики и акционеры чувствуют, что попали в ловушку краткосрочной прибыли и </w:t>
      </w:r>
      <w:proofErr w:type="gramStart"/>
      <w:r w:rsidRPr="000418DB">
        <w:rPr>
          <w:rFonts w:asciiTheme="minorHAnsi" w:hAnsiTheme="minorHAnsi"/>
          <w:sz w:val="22"/>
          <w:szCs w:val="22"/>
        </w:rPr>
        <w:t>обречены</w:t>
      </w:r>
      <w:proofErr w:type="gramEnd"/>
      <w:r w:rsidRPr="000418DB">
        <w:rPr>
          <w:rFonts w:asciiTheme="minorHAnsi" w:hAnsiTheme="minorHAnsi"/>
          <w:sz w:val="22"/>
          <w:szCs w:val="22"/>
        </w:rPr>
        <w:t xml:space="preserve"> играть в ее игру, которая никому из них не нравится, но от которой некуда деваться. В результате рынок капитала слишком нацелен на краткосрочные показатели и испытывает недостаток информации, необходимой для верной оценки </w:t>
      </w:r>
      <w:r>
        <w:rPr>
          <w:rFonts w:asciiTheme="minorHAnsi" w:hAnsiTheme="minorHAnsi"/>
          <w:sz w:val="22"/>
          <w:szCs w:val="22"/>
        </w:rPr>
        <w:t xml:space="preserve">стоимости. </w:t>
      </w:r>
      <w:r w:rsidRPr="000418DB">
        <w:rPr>
          <w:rFonts w:asciiTheme="minorHAnsi" w:hAnsiTheme="minorHAnsi"/>
          <w:sz w:val="22"/>
          <w:szCs w:val="22"/>
        </w:rPr>
        <w:t>Этот накал страстей проявляется в чрезвычайной изменчивости цен на акции — как на уровне отдельной компании, так и на уровне рынка в целом.</w:t>
      </w:r>
      <w:r>
        <w:rPr>
          <w:rFonts w:asciiTheme="minorHAnsi" w:hAnsiTheme="minorHAnsi"/>
          <w:sz w:val="22"/>
          <w:szCs w:val="22"/>
        </w:rPr>
        <w:t xml:space="preserve"> </w:t>
      </w:r>
      <w:r w:rsidRPr="000418DB">
        <w:rPr>
          <w:rFonts w:asciiTheme="minorHAnsi" w:hAnsiTheme="minorHAnsi"/>
          <w:sz w:val="22"/>
          <w:szCs w:val="22"/>
        </w:rPr>
        <w:t>Настало время изменить правила</w:t>
      </w:r>
      <w:r>
        <w:rPr>
          <w:rFonts w:asciiTheme="minorHAnsi" w:hAnsiTheme="minorHAnsi"/>
          <w:sz w:val="22"/>
          <w:szCs w:val="22"/>
        </w:rPr>
        <w:t xml:space="preserve"> игры!</w:t>
      </w:r>
    </w:p>
    <w:p w:rsidR="000418DB" w:rsidRPr="000418DB" w:rsidRDefault="000418DB" w:rsidP="000418DB">
      <w:pPr>
        <w:spacing w:before="0" w:after="0"/>
        <w:ind w:firstLine="0"/>
        <w:jc w:val="left"/>
        <w:rPr>
          <w:rFonts w:asciiTheme="minorHAnsi" w:hAnsiTheme="minorHAnsi"/>
          <w:sz w:val="22"/>
          <w:szCs w:val="22"/>
        </w:rPr>
      </w:pPr>
      <w:r>
        <w:rPr>
          <w:rFonts w:asciiTheme="minorHAnsi" w:hAnsiTheme="minorHAnsi"/>
          <w:sz w:val="22"/>
          <w:szCs w:val="22"/>
        </w:rPr>
        <w:t>Суть революции: переход о</w:t>
      </w:r>
      <w:r w:rsidRPr="000418DB">
        <w:rPr>
          <w:rFonts w:asciiTheme="minorHAnsi" w:hAnsiTheme="minorHAnsi"/>
          <w:sz w:val="22"/>
          <w:szCs w:val="22"/>
        </w:rPr>
        <w:t>т восприятия финансовых показателей как основного мерила результатов деятельности к восприятию их как лишь одного из множества пригодных для этого критериев»</w:t>
      </w:r>
      <w:r>
        <w:rPr>
          <w:rFonts w:asciiTheme="minorHAnsi" w:hAnsiTheme="minorHAnsi"/>
          <w:sz w:val="22"/>
          <w:szCs w:val="22"/>
        </w:rPr>
        <w:t>. Д</w:t>
      </w:r>
      <w:r w:rsidRPr="000418DB">
        <w:rPr>
          <w:rFonts w:asciiTheme="minorHAnsi" w:hAnsiTheme="minorHAnsi"/>
          <w:sz w:val="22"/>
          <w:szCs w:val="22"/>
        </w:rPr>
        <w:t>ля осуществления такого перехода нужно ответить на три вопроса.</w:t>
      </w:r>
    </w:p>
    <w:p w:rsidR="000418DB" w:rsidRPr="000418DB" w:rsidRDefault="000418DB" w:rsidP="000418DB">
      <w:pPr>
        <w:pStyle w:val="af4"/>
        <w:numPr>
          <w:ilvl w:val="0"/>
          <w:numId w:val="5"/>
        </w:numPr>
        <w:spacing w:before="0" w:after="120"/>
        <w:jc w:val="left"/>
        <w:rPr>
          <w:rFonts w:asciiTheme="minorHAnsi" w:hAnsiTheme="minorHAnsi"/>
          <w:sz w:val="22"/>
          <w:szCs w:val="22"/>
        </w:rPr>
      </w:pPr>
      <w:r w:rsidRPr="000418DB">
        <w:rPr>
          <w:rFonts w:asciiTheme="minorHAnsi" w:hAnsiTheme="minorHAnsi"/>
          <w:sz w:val="22"/>
          <w:szCs w:val="22"/>
        </w:rPr>
        <w:t>Каковы наиболее важные показатели деятельности?</w:t>
      </w:r>
    </w:p>
    <w:p w:rsidR="000418DB" w:rsidRPr="000418DB" w:rsidRDefault="000418DB" w:rsidP="000418DB">
      <w:pPr>
        <w:pStyle w:val="af4"/>
        <w:numPr>
          <w:ilvl w:val="0"/>
          <w:numId w:val="5"/>
        </w:numPr>
        <w:spacing w:before="0" w:after="120"/>
        <w:jc w:val="left"/>
        <w:rPr>
          <w:rFonts w:asciiTheme="minorHAnsi" w:hAnsiTheme="minorHAnsi"/>
          <w:sz w:val="22"/>
          <w:szCs w:val="22"/>
        </w:rPr>
      </w:pPr>
      <w:r w:rsidRPr="000418DB">
        <w:rPr>
          <w:rFonts w:asciiTheme="minorHAnsi" w:hAnsiTheme="minorHAnsi"/>
          <w:sz w:val="22"/>
          <w:szCs w:val="22"/>
        </w:rPr>
        <w:t>Как эти показатели соотносятся между собой?</w:t>
      </w:r>
    </w:p>
    <w:p w:rsidR="000418DB" w:rsidRPr="000418DB" w:rsidRDefault="000418DB" w:rsidP="000418DB">
      <w:pPr>
        <w:pStyle w:val="af4"/>
        <w:numPr>
          <w:ilvl w:val="0"/>
          <w:numId w:val="5"/>
        </w:numPr>
        <w:spacing w:before="0" w:after="120"/>
        <w:jc w:val="left"/>
        <w:rPr>
          <w:rFonts w:asciiTheme="minorHAnsi" w:hAnsiTheme="minorHAnsi"/>
          <w:sz w:val="22"/>
          <w:szCs w:val="22"/>
        </w:rPr>
      </w:pPr>
      <w:r w:rsidRPr="000418DB">
        <w:rPr>
          <w:rFonts w:asciiTheme="minorHAnsi" w:hAnsiTheme="minorHAnsi"/>
          <w:sz w:val="22"/>
          <w:szCs w:val="22"/>
        </w:rPr>
        <w:t>Какие показатели действительно предвещают долгосрочный финансовый успех бизнеса?</w:t>
      </w:r>
    </w:p>
    <w:p w:rsidR="000418DB" w:rsidRDefault="000418DB" w:rsidP="000418DB">
      <w:pPr>
        <w:spacing w:before="0" w:after="120"/>
        <w:ind w:firstLine="0"/>
        <w:jc w:val="left"/>
        <w:rPr>
          <w:rFonts w:asciiTheme="minorHAnsi" w:hAnsiTheme="minorHAnsi"/>
          <w:sz w:val="22"/>
          <w:szCs w:val="22"/>
        </w:rPr>
      </w:pPr>
      <w:r w:rsidRPr="000418DB">
        <w:rPr>
          <w:rFonts w:asciiTheme="minorHAnsi" w:hAnsiTheme="minorHAnsi"/>
          <w:sz w:val="22"/>
          <w:szCs w:val="22"/>
        </w:rPr>
        <w:t>Большинство</w:t>
      </w:r>
      <w:r>
        <w:rPr>
          <w:rFonts w:asciiTheme="minorHAnsi" w:hAnsiTheme="minorHAnsi"/>
          <w:sz w:val="22"/>
          <w:szCs w:val="22"/>
        </w:rPr>
        <w:t xml:space="preserve"> </w:t>
      </w:r>
      <w:r w:rsidRPr="000418DB">
        <w:rPr>
          <w:rFonts w:asciiTheme="minorHAnsi" w:hAnsiTheme="minorHAnsi"/>
          <w:sz w:val="22"/>
          <w:szCs w:val="22"/>
        </w:rPr>
        <w:t>компани</w:t>
      </w:r>
      <w:r>
        <w:rPr>
          <w:rFonts w:asciiTheme="minorHAnsi" w:hAnsiTheme="minorHAnsi"/>
          <w:sz w:val="22"/>
          <w:szCs w:val="22"/>
        </w:rPr>
        <w:t xml:space="preserve">й </w:t>
      </w:r>
      <w:r w:rsidRPr="000418DB">
        <w:rPr>
          <w:rFonts w:asciiTheme="minorHAnsi" w:hAnsiTheme="minorHAnsi"/>
          <w:sz w:val="22"/>
          <w:szCs w:val="22"/>
        </w:rPr>
        <w:t>приблизились к новой философии оценки результатов, суть которой сос</w:t>
      </w:r>
      <w:r>
        <w:rPr>
          <w:rFonts w:asciiTheme="minorHAnsi" w:hAnsiTheme="minorHAnsi"/>
          <w:sz w:val="22"/>
          <w:szCs w:val="22"/>
        </w:rPr>
        <w:t>тавляет интеграция главных нефи</w:t>
      </w:r>
      <w:r w:rsidRPr="000418DB">
        <w:rPr>
          <w:rFonts w:asciiTheme="minorHAnsi" w:hAnsiTheme="minorHAnsi"/>
          <w:sz w:val="22"/>
          <w:szCs w:val="22"/>
        </w:rPr>
        <w:t xml:space="preserve">нансовых параметров с </w:t>
      </w:r>
      <w:proofErr w:type="gramStart"/>
      <w:r w:rsidRPr="000418DB">
        <w:rPr>
          <w:rFonts w:asciiTheme="minorHAnsi" w:hAnsiTheme="minorHAnsi"/>
          <w:sz w:val="22"/>
          <w:szCs w:val="22"/>
        </w:rPr>
        <w:t>финансовыми</w:t>
      </w:r>
      <w:proofErr w:type="gramEnd"/>
      <w:r w:rsidRPr="000418DB">
        <w:rPr>
          <w:rFonts w:asciiTheme="minorHAnsi" w:hAnsiTheme="minorHAnsi"/>
          <w:sz w:val="22"/>
          <w:szCs w:val="22"/>
        </w:rPr>
        <w:t>.</w:t>
      </w:r>
    </w:p>
    <w:p w:rsidR="000418DB" w:rsidRPr="000418DB" w:rsidRDefault="000418DB" w:rsidP="00B8280B">
      <w:pPr>
        <w:spacing w:before="0" w:after="0"/>
        <w:ind w:firstLine="0"/>
        <w:jc w:val="left"/>
        <w:rPr>
          <w:rFonts w:asciiTheme="minorHAnsi" w:hAnsiTheme="minorHAnsi"/>
          <w:sz w:val="22"/>
          <w:szCs w:val="22"/>
        </w:rPr>
      </w:pPr>
      <w:r w:rsidRPr="000418DB">
        <w:rPr>
          <w:rFonts w:asciiTheme="minorHAnsi" w:hAnsiTheme="minorHAnsi"/>
          <w:sz w:val="22"/>
          <w:szCs w:val="22"/>
        </w:rPr>
        <w:t>С очевидной победой революции в о</w:t>
      </w:r>
      <w:r>
        <w:rPr>
          <w:rFonts w:asciiTheme="minorHAnsi" w:hAnsiTheme="minorHAnsi"/>
          <w:sz w:val="22"/>
          <w:szCs w:val="22"/>
        </w:rPr>
        <w:t>ценке результатов деятельности компаний пришло время н</w:t>
      </w:r>
      <w:r w:rsidRPr="000418DB">
        <w:rPr>
          <w:rFonts w:asciiTheme="minorHAnsi" w:hAnsiTheme="minorHAnsi"/>
          <w:sz w:val="22"/>
          <w:szCs w:val="22"/>
        </w:rPr>
        <w:t>овой революции — в системе отчетности</w:t>
      </w:r>
      <w:r>
        <w:rPr>
          <w:rFonts w:asciiTheme="minorHAnsi" w:hAnsiTheme="minorHAnsi"/>
          <w:sz w:val="22"/>
          <w:szCs w:val="22"/>
        </w:rPr>
        <w:t xml:space="preserve">. </w:t>
      </w:r>
      <w:r w:rsidRPr="000418DB">
        <w:rPr>
          <w:rFonts w:asciiTheme="minorHAnsi" w:hAnsiTheme="minorHAnsi"/>
          <w:sz w:val="22"/>
          <w:szCs w:val="22"/>
        </w:rPr>
        <w:t xml:space="preserve">У новой революции есть свое имя: </w:t>
      </w:r>
      <w:r>
        <w:rPr>
          <w:rFonts w:asciiTheme="minorHAnsi" w:hAnsiTheme="minorHAnsi"/>
          <w:sz w:val="22"/>
          <w:szCs w:val="22"/>
        </w:rPr>
        <w:t>о</w:t>
      </w:r>
      <w:r w:rsidRPr="000418DB">
        <w:rPr>
          <w:rFonts w:asciiTheme="minorHAnsi" w:hAnsiTheme="minorHAnsi"/>
          <w:sz w:val="22"/>
          <w:szCs w:val="22"/>
        </w:rPr>
        <w:t>тчетность о стоимости (</w:t>
      </w:r>
      <w:proofErr w:type="spellStart"/>
      <w:r w:rsidRPr="000418DB">
        <w:rPr>
          <w:rFonts w:asciiTheme="minorHAnsi" w:hAnsiTheme="minorHAnsi"/>
          <w:sz w:val="22"/>
          <w:szCs w:val="22"/>
        </w:rPr>
        <w:t>Value</w:t>
      </w:r>
      <w:proofErr w:type="spellEnd"/>
      <w:r>
        <w:rPr>
          <w:rFonts w:asciiTheme="minorHAnsi" w:hAnsiTheme="minorHAnsi"/>
          <w:sz w:val="22"/>
          <w:szCs w:val="22"/>
        </w:rPr>
        <w:t xml:space="preserve"> </w:t>
      </w:r>
      <w:proofErr w:type="spellStart"/>
      <w:r w:rsidRPr="000418DB">
        <w:rPr>
          <w:rFonts w:asciiTheme="minorHAnsi" w:hAnsiTheme="minorHAnsi"/>
          <w:sz w:val="22"/>
          <w:szCs w:val="22"/>
        </w:rPr>
        <w:t>Reporting</w:t>
      </w:r>
      <w:proofErr w:type="spellEnd"/>
      <w:r w:rsidRPr="000418DB">
        <w:rPr>
          <w:rFonts w:asciiTheme="minorHAnsi" w:hAnsiTheme="minorHAnsi"/>
          <w:sz w:val="22"/>
          <w:szCs w:val="22"/>
        </w:rPr>
        <w:t>)</w:t>
      </w:r>
      <w:r>
        <w:rPr>
          <w:rFonts w:asciiTheme="minorHAnsi" w:hAnsiTheme="minorHAnsi"/>
          <w:sz w:val="22"/>
          <w:szCs w:val="22"/>
        </w:rPr>
        <w:t xml:space="preserve">. </w:t>
      </w:r>
      <w:r w:rsidRPr="000418DB">
        <w:rPr>
          <w:rFonts w:asciiTheme="minorHAnsi" w:hAnsiTheme="minorHAnsi"/>
          <w:sz w:val="22"/>
          <w:szCs w:val="22"/>
        </w:rPr>
        <w:t xml:space="preserve">Если вы </w:t>
      </w:r>
      <w:r>
        <w:rPr>
          <w:rFonts w:asciiTheme="minorHAnsi" w:hAnsiTheme="minorHAnsi"/>
          <w:sz w:val="22"/>
          <w:szCs w:val="22"/>
        </w:rPr>
        <w:t>н</w:t>
      </w:r>
      <w:r w:rsidRPr="000418DB">
        <w:rPr>
          <w:rFonts w:asciiTheme="minorHAnsi" w:hAnsiTheme="minorHAnsi"/>
          <w:sz w:val="22"/>
          <w:szCs w:val="22"/>
        </w:rPr>
        <w:t xml:space="preserve">а пути к революционным свершениям </w:t>
      </w:r>
      <w:r>
        <w:rPr>
          <w:rFonts w:asciiTheme="minorHAnsi" w:hAnsiTheme="minorHAnsi"/>
          <w:sz w:val="22"/>
          <w:szCs w:val="22"/>
        </w:rPr>
        <w:t xml:space="preserve">на ниве отчетности, </w:t>
      </w:r>
      <w:r w:rsidRPr="000418DB">
        <w:rPr>
          <w:rFonts w:asciiTheme="minorHAnsi" w:hAnsiTheme="minorHAnsi"/>
          <w:sz w:val="22"/>
          <w:szCs w:val="22"/>
        </w:rPr>
        <w:t>вам предстоят четыре шага, подсказанные здравым смыслом.</w:t>
      </w:r>
    </w:p>
    <w:p w:rsidR="000418DB" w:rsidRPr="000418DB" w:rsidRDefault="000418DB" w:rsidP="00B8280B">
      <w:pPr>
        <w:spacing w:before="0" w:after="0"/>
        <w:ind w:left="1134" w:hanging="708"/>
        <w:jc w:val="left"/>
        <w:rPr>
          <w:rFonts w:asciiTheme="minorHAnsi" w:hAnsiTheme="minorHAnsi"/>
          <w:sz w:val="22"/>
          <w:szCs w:val="22"/>
        </w:rPr>
      </w:pPr>
      <w:r w:rsidRPr="000418DB">
        <w:rPr>
          <w:rFonts w:asciiTheme="minorHAnsi" w:hAnsiTheme="minorHAnsi"/>
          <w:sz w:val="22"/>
          <w:szCs w:val="22"/>
        </w:rPr>
        <w:t xml:space="preserve">Шаг 1. </w:t>
      </w:r>
      <w:r w:rsidR="00B8280B">
        <w:rPr>
          <w:rFonts w:asciiTheme="minorHAnsi" w:hAnsiTheme="minorHAnsi"/>
          <w:sz w:val="22"/>
          <w:szCs w:val="22"/>
        </w:rPr>
        <w:tab/>
      </w:r>
      <w:r w:rsidRPr="000418DB">
        <w:rPr>
          <w:rFonts w:asciiTheme="minorHAnsi" w:hAnsiTheme="minorHAnsi"/>
          <w:sz w:val="22"/>
          <w:szCs w:val="22"/>
        </w:rPr>
        <w:t>Постройте модель бизнеса, отразив в ней причинно-следственные связи между ключевыми факторами стоимости; затем найдите наиболее содержательные показатели для их оценки.</w:t>
      </w:r>
    </w:p>
    <w:p w:rsidR="000418DB" w:rsidRPr="000418DB" w:rsidRDefault="000418DB" w:rsidP="00B8280B">
      <w:pPr>
        <w:spacing w:before="0" w:after="0"/>
        <w:ind w:left="1134" w:hanging="708"/>
        <w:jc w:val="left"/>
        <w:rPr>
          <w:rFonts w:ascii="Calibri" w:hAnsi="Calibri" w:cs="Calibri"/>
          <w:sz w:val="22"/>
          <w:szCs w:val="22"/>
        </w:rPr>
      </w:pPr>
      <w:r w:rsidRPr="000418DB">
        <w:rPr>
          <w:rFonts w:asciiTheme="minorHAnsi" w:hAnsiTheme="minorHAnsi"/>
          <w:sz w:val="22"/>
          <w:szCs w:val="22"/>
        </w:rPr>
        <w:t xml:space="preserve">Шаг 2. </w:t>
      </w:r>
      <w:r w:rsidR="00B8280B">
        <w:rPr>
          <w:rFonts w:asciiTheme="minorHAnsi" w:hAnsiTheme="minorHAnsi"/>
          <w:sz w:val="22"/>
          <w:szCs w:val="22"/>
        </w:rPr>
        <w:tab/>
      </w:r>
      <w:r w:rsidRPr="000418DB">
        <w:rPr>
          <w:rFonts w:asciiTheme="minorHAnsi" w:hAnsiTheme="minorHAnsi"/>
          <w:sz w:val="22"/>
          <w:szCs w:val="22"/>
        </w:rPr>
        <w:t xml:space="preserve">Разработайте новую методологию оценки, если у вас ее </w:t>
      </w:r>
      <w:r w:rsidRPr="000418DB">
        <w:rPr>
          <w:rFonts w:ascii="Calibri" w:hAnsi="Calibri" w:cs="Calibri"/>
          <w:sz w:val="22"/>
          <w:szCs w:val="22"/>
        </w:rPr>
        <w:t>пока нет.</w:t>
      </w:r>
    </w:p>
    <w:p w:rsidR="000418DB" w:rsidRPr="000418DB" w:rsidRDefault="000418DB" w:rsidP="00B8280B">
      <w:pPr>
        <w:spacing w:before="0" w:after="0"/>
        <w:ind w:left="1134" w:hanging="708"/>
        <w:jc w:val="left"/>
        <w:rPr>
          <w:rFonts w:asciiTheme="minorHAnsi" w:hAnsiTheme="minorHAnsi"/>
          <w:sz w:val="22"/>
          <w:szCs w:val="22"/>
        </w:rPr>
      </w:pPr>
      <w:r w:rsidRPr="000418DB">
        <w:rPr>
          <w:rFonts w:asciiTheme="minorHAnsi" w:hAnsiTheme="minorHAnsi"/>
          <w:sz w:val="22"/>
          <w:szCs w:val="22"/>
        </w:rPr>
        <w:t xml:space="preserve">Шаг 3. </w:t>
      </w:r>
      <w:r w:rsidR="00B8280B">
        <w:rPr>
          <w:rFonts w:asciiTheme="minorHAnsi" w:hAnsiTheme="minorHAnsi"/>
          <w:sz w:val="22"/>
          <w:szCs w:val="22"/>
        </w:rPr>
        <w:tab/>
      </w:r>
      <w:r w:rsidRPr="000418DB">
        <w:rPr>
          <w:rFonts w:asciiTheme="minorHAnsi" w:hAnsiTheme="minorHAnsi"/>
          <w:sz w:val="22"/>
          <w:szCs w:val="22"/>
        </w:rPr>
        <w:t xml:space="preserve">Проведите эмпирическую и </w:t>
      </w:r>
      <w:r w:rsidR="00B8280B">
        <w:rPr>
          <w:rFonts w:asciiTheme="minorHAnsi" w:hAnsiTheme="minorHAnsi"/>
          <w:sz w:val="22"/>
          <w:szCs w:val="22"/>
        </w:rPr>
        <w:t xml:space="preserve">практическую проверку </w:t>
      </w:r>
      <w:proofErr w:type="gramStart"/>
      <w:r w:rsidR="00B8280B">
        <w:rPr>
          <w:rFonts w:asciiTheme="minorHAnsi" w:hAnsiTheme="minorHAnsi"/>
          <w:sz w:val="22"/>
          <w:szCs w:val="22"/>
        </w:rPr>
        <w:t>вашей</w:t>
      </w:r>
      <w:proofErr w:type="gramEnd"/>
      <w:r w:rsidR="00B8280B">
        <w:rPr>
          <w:rFonts w:asciiTheme="minorHAnsi" w:hAnsiTheme="minorHAnsi"/>
          <w:sz w:val="22"/>
          <w:szCs w:val="22"/>
        </w:rPr>
        <w:t xml:space="preserve"> </w:t>
      </w:r>
      <w:r w:rsidRPr="000418DB">
        <w:rPr>
          <w:rFonts w:asciiTheme="minorHAnsi" w:hAnsiTheme="minorHAnsi"/>
          <w:sz w:val="22"/>
          <w:szCs w:val="22"/>
        </w:rPr>
        <w:t>бизнес-модели и выбранных оценочных показателей.</w:t>
      </w:r>
    </w:p>
    <w:p w:rsidR="000418DB" w:rsidRDefault="000418DB" w:rsidP="00B8280B">
      <w:pPr>
        <w:spacing w:before="0" w:after="120"/>
        <w:ind w:left="1134" w:hanging="708"/>
        <w:jc w:val="left"/>
        <w:rPr>
          <w:rFonts w:asciiTheme="minorHAnsi" w:hAnsiTheme="minorHAnsi"/>
          <w:sz w:val="22"/>
          <w:szCs w:val="22"/>
        </w:rPr>
      </w:pPr>
      <w:r w:rsidRPr="000418DB">
        <w:rPr>
          <w:rFonts w:asciiTheme="minorHAnsi" w:hAnsiTheme="minorHAnsi"/>
          <w:sz w:val="22"/>
          <w:szCs w:val="22"/>
        </w:rPr>
        <w:t xml:space="preserve">Шаг 4.  </w:t>
      </w:r>
      <w:r w:rsidR="00B8280B">
        <w:rPr>
          <w:rFonts w:asciiTheme="minorHAnsi" w:hAnsiTheme="minorHAnsi"/>
          <w:sz w:val="22"/>
          <w:szCs w:val="22"/>
        </w:rPr>
        <w:tab/>
      </w:r>
      <w:r w:rsidRPr="000418DB">
        <w:rPr>
          <w:rFonts w:asciiTheme="minorHAnsi" w:hAnsiTheme="minorHAnsi"/>
          <w:sz w:val="22"/>
          <w:szCs w:val="22"/>
        </w:rPr>
        <w:t>Сравните мнение руководства компании с мнением рынка о</w:t>
      </w:r>
      <w:r w:rsidR="00B8280B">
        <w:rPr>
          <w:rFonts w:asciiTheme="minorHAnsi" w:hAnsiTheme="minorHAnsi"/>
          <w:sz w:val="22"/>
          <w:szCs w:val="22"/>
        </w:rPr>
        <w:t xml:space="preserve"> </w:t>
      </w:r>
      <w:r w:rsidRPr="000418DB">
        <w:rPr>
          <w:rFonts w:asciiTheme="minorHAnsi" w:hAnsiTheme="minorHAnsi"/>
          <w:sz w:val="22"/>
          <w:szCs w:val="22"/>
        </w:rPr>
        <w:t>том, как</w:t>
      </w:r>
      <w:r w:rsidR="00B8280B">
        <w:rPr>
          <w:rFonts w:asciiTheme="minorHAnsi" w:hAnsiTheme="minorHAnsi"/>
          <w:sz w:val="22"/>
          <w:szCs w:val="22"/>
        </w:rPr>
        <w:t>ие показатели наиболее важны.</w:t>
      </w:r>
    </w:p>
    <w:p w:rsidR="00B8280B" w:rsidRPr="00B8280B" w:rsidRDefault="00B8280B" w:rsidP="00B8280B">
      <w:pPr>
        <w:spacing w:before="0" w:after="120"/>
        <w:ind w:firstLine="0"/>
        <w:jc w:val="left"/>
        <w:rPr>
          <w:rFonts w:asciiTheme="minorHAnsi" w:hAnsiTheme="minorHAnsi"/>
          <w:sz w:val="22"/>
          <w:szCs w:val="22"/>
        </w:rPr>
      </w:pPr>
      <w:r w:rsidRPr="00B8280B">
        <w:rPr>
          <w:rFonts w:asciiTheme="minorHAnsi" w:hAnsiTheme="minorHAnsi"/>
          <w:i/>
          <w:sz w:val="22"/>
          <w:szCs w:val="22"/>
        </w:rPr>
        <w:t xml:space="preserve">Заблуждение. </w:t>
      </w:r>
      <w:r w:rsidRPr="00B8280B">
        <w:rPr>
          <w:rFonts w:asciiTheme="minorHAnsi" w:hAnsiTheme="minorHAnsi"/>
          <w:sz w:val="22"/>
          <w:szCs w:val="22"/>
        </w:rPr>
        <w:t>У меня великолепное чутье в своем бизнесе. Я</w:t>
      </w:r>
      <w:r>
        <w:rPr>
          <w:rFonts w:asciiTheme="minorHAnsi" w:hAnsiTheme="minorHAnsi"/>
          <w:sz w:val="22"/>
          <w:szCs w:val="22"/>
        </w:rPr>
        <w:t xml:space="preserve"> </w:t>
      </w:r>
      <w:r w:rsidRPr="00B8280B">
        <w:rPr>
          <w:rFonts w:asciiTheme="minorHAnsi" w:hAnsiTheme="minorHAnsi"/>
          <w:sz w:val="22"/>
          <w:szCs w:val="22"/>
        </w:rPr>
        <w:t>не нуждаюсь ни в каких новомодных бизнес-моделях, чтобы узнать из них то, что мне и так уже известно.</w:t>
      </w:r>
    </w:p>
    <w:p w:rsidR="00B8280B" w:rsidRDefault="00B8280B" w:rsidP="00B8280B">
      <w:pPr>
        <w:spacing w:before="0" w:after="120"/>
        <w:ind w:left="708" w:firstLine="0"/>
        <w:jc w:val="left"/>
        <w:rPr>
          <w:rFonts w:asciiTheme="minorHAnsi" w:hAnsiTheme="minorHAnsi"/>
          <w:sz w:val="22"/>
          <w:szCs w:val="22"/>
        </w:rPr>
      </w:pPr>
      <w:r w:rsidRPr="00B8280B">
        <w:rPr>
          <w:rFonts w:asciiTheme="minorHAnsi" w:hAnsiTheme="minorHAnsi"/>
          <w:i/>
          <w:sz w:val="22"/>
          <w:szCs w:val="22"/>
        </w:rPr>
        <w:t>Революционный ответ</w:t>
      </w:r>
      <w:r w:rsidRPr="00B8280B">
        <w:rPr>
          <w:rFonts w:asciiTheme="minorHAnsi" w:hAnsiTheme="minorHAnsi"/>
          <w:i/>
          <w:sz w:val="22"/>
          <w:szCs w:val="22"/>
        </w:rPr>
        <w:t xml:space="preserve">. </w:t>
      </w:r>
      <w:r w:rsidRPr="00B8280B">
        <w:rPr>
          <w:rFonts w:asciiTheme="minorHAnsi" w:hAnsiTheme="minorHAnsi"/>
          <w:sz w:val="22"/>
          <w:szCs w:val="22"/>
        </w:rPr>
        <w:t xml:space="preserve">Хватит валять </w:t>
      </w:r>
      <w:proofErr w:type="spellStart"/>
      <w:r w:rsidRPr="00B8280B">
        <w:rPr>
          <w:rFonts w:asciiTheme="minorHAnsi" w:hAnsiTheme="minorHAnsi"/>
          <w:sz w:val="22"/>
          <w:szCs w:val="22"/>
        </w:rPr>
        <w:t>дурака</w:t>
      </w:r>
      <w:proofErr w:type="spellEnd"/>
      <w:r w:rsidRPr="00B8280B">
        <w:rPr>
          <w:rFonts w:asciiTheme="minorHAnsi" w:hAnsiTheme="minorHAnsi"/>
          <w:sz w:val="22"/>
          <w:szCs w:val="22"/>
        </w:rPr>
        <w:t>! Разве можно управлять финансовой деятельностью, полагаясь исклю</w:t>
      </w:r>
      <w:r>
        <w:rPr>
          <w:rFonts w:asciiTheme="minorHAnsi" w:hAnsiTheme="minorHAnsi"/>
          <w:sz w:val="22"/>
          <w:szCs w:val="22"/>
        </w:rPr>
        <w:t>чительно на чутье? Это вряд ли!</w:t>
      </w:r>
    </w:p>
    <w:p w:rsidR="000418DB" w:rsidRDefault="00B8280B" w:rsidP="00B8280B">
      <w:pPr>
        <w:spacing w:before="0" w:after="120"/>
        <w:ind w:left="1416" w:firstLine="0"/>
        <w:jc w:val="left"/>
        <w:rPr>
          <w:rFonts w:asciiTheme="minorHAnsi" w:hAnsiTheme="minorHAnsi"/>
          <w:sz w:val="22"/>
          <w:szCs w:val="22"/>
        </w:rPr>
      </w:pPr>
      <w:r w:rsidRPr="00B8280B">
        <w:rPr>
          <w:rFonts w:asciiTheme="minorHAnsi" w:hAnsiTheme="minorHAnsi"/>
          <w:i/>
          <w:sz w:val="22"/>
          <w:szCs w:val="22"/>
        </w:rPr>
        <w:lastRenderedPageBreak/>
        <w:t>Подспудный вывод из диалога</w:t>
      </w:r>
      <w:r w:rsidRPr="00B8280B">
        <w:rPr>
          <w:rFonts w:asciiTheme="minorHAnsi" w:hAnsiTheme="minorHAnsi"/>
          <w:i/>
          <w:sz w:val="22"/>
          <w:szCs w:val="22"/>
        </w:rPr>
        <w:t xml:space="preserve">. </w:t>
      </w:r>
      <w:r w:rsidRPr="00B8280B">
        <w:rPr>
          <w:rFonts w:asciiTheme="minorHAnsi" w:hAnsiTheme="minorHAnsi"/>
          <w:sz w:val="22"/>
          <w:szCs w:val="22"/>
        </w:rPr>
        <w:t xml:space="preserve">Хотя революционеры корпоративной отчетности должны обладать гибкостью и могут полагаться на чутье, когда нужно быстро принять тактическое решение, все-таки лучше, чтобы их интуитивные действия подкреплялись строгим, упорядоченным </w:t>
      </w:r>
      <w:r>
        <w:rPr>
          <w:rFonts w:asciiTheme="minorHAnsi" w:hAnsiTheme="minorHAnsi"/>
          <w:sz w:val="22"/>
          <w:szCs w:val="22"/>
        </w:rPr>
        <w:t>и ясным планом наступления.</w:t>
      </w:r>
    </w:p>
    <w:p w:rsidR="005157FB" w:rsidRDefault="005157FB" w:rsidP="005157FB">
      <w:pPr>
        <w:spacing w:before="0" w:after="120"/>
        <w:ind w:firstLine="0"/>
        <w:jc w:val="left"/>
        <w:rPr>
          <w:rFonts w:asciiTheme="minorHAnsi" w:hAnsiTheme="minorHAnsi"/>
          <w:sz w:val="22"/>
          <w:szCs w:val="22"/>
        </w:rPr>
      </w:pPr>
      <w:r w:rsidRPr="005157FB">
        <w:rPr>
          <w:rFonts w:asciiTheme="minorHAnsi" w:hAnsiTheme="minorHAnsi"/>
          <w:sz w:val="22"/>
          <w:szCs w:val="22"/>
        </w:rPr>
        <w:t xml:space="preserve">Одно из многих оснований для использования СОВ </w:t>
      </w:r>
      <w:r>
        <w:rPr>
          <w:rFonts w:asciiTheme="minorHAnsi" w:hAnsiTheme="minorHAnsi"/>
          <w:sz w:val="22"/>
          <w:szCs w:val="22"/>
        </w:rPr>
        <w:t>(С</w:t>
      </w:r>
      <w:r w:rsidRPr="00C80F26">
        <w:rPr>
          <w:rFonts w:asciiTheme="minorHAnsi" w:hAnsiTheme="minorHAnsi"/>
          <w:sz w:val="22"/>
          <w:szCs w:val="22"/>
        </w:rPr>
        <w:t xml:space="preserve">балансированная </w:t>
      </w:r>
      <w:r>
        <w:rPr>
          <w:rFonts w:asciiTheme="minorHAnsi" w:hAnsiTheme="minorHAnsi"/>
          <w:sz w:val="22"/>
          <w:szCs w:val="22"/>
        </w:rPr>
        <w:t>О</w:t>
      </w:r>
      <w:r w:rsidRPr="00C80F26">
        <w:rPr>
          <w:rFonts w:asciiTheme="minorHAnsi" w:hAnsiTheme="minorHAnsi"/>
          <w:sz w:val="22"/>
          <w:szCs w:val="22"/>
        </w:rPr>
        <w:t xml:space="preserve">ценочная </w:t>
      </w:r>
      <w:r>
        <w:rPr>
          <w:rFonts w:asciiTheme="minorHAnsi" w:hAnsiTheme="minorHAnsi"/>
          <w:sz w:val="22"/>
          <w:szCs w:val="22"/>
        </w:rPr>
        <w:t>В</w:t>
      </w:r>
      <w:r w:rsidRPr="00C80F26">
        <w:rPr>
          <w:rFonts w:asciiTheme="minorHAnsi" w:hAnsiTheme="minorHAnsi"/>
          <w:sz w:val="22"/>
          <w:szCs w:val="22"/>
        </w:rPr>
        <w:t>едомость</w:t>
      </w:r>
      <w:r>
        <w:rPr>
          <w:rFonts w:asciiTheme="minorHAnsi" w:hAnsiTheme="minorHAnsi"/>
          <w:sz w:val="22"/>
          <w:szCs w:val="22"/>
        </w:rPr>
        <w:t xml:space="preserve"> – </w:t>
      </w:r>
      <w:r>
        <w:rPr>
          <w:rFonts w:asciiTheme="minorHAnsi" w:hAnsiTheme="minorHAnsi"/>
          <w:sz w:val="22"/>
          <w:szCs w:val="22"/>
          <w:lang w:val="en-US"/>
        </w:rPr>
        <w:t>b</w:t>
      </w:r>
      <w:proofErr w:type="spellStart"/>
      <w:r>
        <w:rPr>
          <w:rFonts w:asciiTheme="minorHAnsi" w:hAnsiTheme="minorHAnsi"/>
          <w:sz w:val="22"/>
          <w:szCs w:val="22"/>
        </w:rPr>
        <w:t>alanced</w:t>
      </w:r>
      <w:proofErr w:type="spellEnd"/>
      <w:r>
        <w:rPr>
          <w:rFonts w:asciiTheme="minorHAnsi" w:hAnsiTheme="minorHAnsi"/>
          <w:sz w:val="22"/>
          <w:szCs w:val="22"/>
        </w:rPr>
        <w:t xml:space="preserve"> </w:t>
      </w:r>
      <w:proofErr w:type="spellStart"/>
      <w:r>
        <w:rPr>
          <w:rFonts w:asciiTheme="minorHAnsi" w:hAnsiTheme="minorHAnsi"/>
          <w:sz w:val="22"/>
          <w:szCs w:val="22"/>
        </w:rPr>
        <w:t>scorecard</w:t>
      </w:r>
      <w:proofErr w:type="spellEnd"/>
      <w:r w:rsidRPr="00C80F26">
        <w:rPr>
          <w:rFonts w:asciiTheme="minorHAnsi" w:hAnsiTheme="minorHAnsi"/>
          <w:sz w:val="22"/>
          <w:szCs w:val="22"/>
        </w:rPr>
        <w:t>)</w:t>
      </w:r>
      <w:r>
        <w:rPr>
          <w:rFonts w:asciiTheme="minorHAnsi" w:hAnsiTheme="minorHAnsi"/>
          <w:sz w:val="22"/>
          <w:szCs w:val="22"/>
        </w:rPr>
        <w:t xml:space="preserve"> </w:t>
      </w:r>
      <w:r w:rsidRPr="005157FB">
        <w:rPr>
          <w:rFonts w:asciiTheme="minorHAnsi" w:hAnsiTheme="minorHAnsi"/>
          <w:sz w:val="22"/>
          <w:szCs w:val="22"/>
        </w:rPr>
        <w:t>заключается в том, что финансовые показатели отражают фактические результаты деятельности с некоторым запозданием;</w:t>
      </w:r>
      <w:r>
        <w:rPr>
          <w:rFonts w:asciiTheme="minorHAnsi" w:hAnsiTheme="minorHAnsi"/>
          <w:sz w:val="22"/>
          <w:szCs w:val="22"/>
        </w:rPr>
        <w:t xml:space="preserve"> тут просто напрашивается метаф</w:t>
      </w:r>
      <w:r w:rsidRPr="005157FB">
        <w:rPr>
          <w:rFonts w:asciiTheme="minorHAnsi" w:hAnsiTheme="minorHAnsi"/>
          <w:sz w:val="22"/>
          <w:szCs w:val="22"/>
        </w:rPr>
        <w:t>ора: это как водить автомобиль, глядя</w:t>
      </w:r>
      <w:r>
        <w:rPr>
          <w:rFonts w:asciiTheme="minorHAnsi" w:hAnsiTheme="minorHAnsi"/>
          <w:sz w:val="22"/>
          <w:szCs w:val="22"/>
        </w:rPr>
        <w:t xml:space="preserve"> только в зеркало заднего вида. </w:t>
      </w:r>
      <w:r w:rsidRPr="005157FB">
        <w:rPr>
          <w:rFonts w:asciiTheme="minorHAnsi" w:hAnsiTheme="minorHAnsi"/>
          <w:sz w:val="22"/>
          <w:szCs w:val="22"/>
        </w:rPr>
        <w:t>Фактически почти любой показатель может служить и для опережающей, и для отсроченной оценки одного или нескольких других показателей. Опережающий показатель — это фактор стоимости, который, по логике, предваряет остальные. Его значение в текущий период времени связано со значением другого показателя в будущем</w:t>
      </w:r>
      <w:r>
        <w:rPr>
          <w:rFonts w:asciiTheme="minorHAnsi" w:hAnsiTheme="minorHAnsi"/>
          <w:sz w:val="22"/>
          <w:szCs w:val="22"/>
        </w:rPr>
        <w:t xml:space="preserve">. </w:t>
      </w:r>
      <w:r w:rsidRPr="005157FB">
        <w:rPr>
          <w:rFonts w:asciiTheme="minorHAnsi" w:hAnsiTheme="minorHAnsi"/>
          <w:sz w:val="22"/>
          <w:szCs w:val="22"/>
        </w:rPr>
        <w:t xml:space="preserve">Для того чтобы понять бизнес-модель, </w:t>
      </w:r>
      <w:proofErr w:type="gramStart"/>
      <w:r w:rsidRPr="005157FB">
        <w:rPr>
          <w:rFonts w:asciiTheme="minorHAnsi" w:hAnsiTheme="minorHAnsi"/>
          <w:sz w:val="22"/>
          <w:szCs w:val="22"/>
        </w:rPr>
        <w:t>складыва</w:t>
      </w:r>
      <w:r>
        <w:rPr>
          <w:rFonts w:asciiTheme="minorHAnsi" w:hAnsiTheme="minorHAnsi"/>
          <w:sz w:val="22"/>
          <w:szCs w:val="22"/>
        </w:rPr>
        <w:t>ющуюся</w:t>
      </w:r>
      <w:proofErr w:type="gramEnd"/>
      <w:r w:rsidRPr="005157FB">
        <w:rPr>
          <w:rFonts w:asciiTheme="minorHAnsi" w:hAnsiTheme="minorHAnsi"/>
          <w:sz w:val="22"/>
          <w:szCs w:val="22"/>
        </w:rPr>
        <w:t xml:space="preserve"> из присущих компании факторов стоимости, вам прежде нужно разобраться в соотношениях между ними</w:t>
      </w:r>
      <w:r>
        <w:rPr>
          <w:rFonts w:asciiTheme="minorHAnsi" w:hAnsiTheme="minorHAnsi"/>
          <w:sz w:val="22"/>
          <w:szCs w:val="22"/>
        </w:rPr>
        <w:t xml:space="preserve"> </w:t>
      </w:r>
      <w:r w:rsidRPr="005157FB">
        <w:rPr>
          <w:rFonts w:asciiTheme="minorHAnsi" w:hAnsiTheme="minorHAnsi"/>
          <w:sz w:val="22"/>
          <w:szCs w:val="22"/>
        </w:rPr>
        <w:t>[</w:t>
      </w:r>
      <w:r>
        <w:rPr>
          <w:rFonts w:asciiTheme="minorHAnsi" w:hAnsiTheme="minorHAnsi"/>
          <w:sz w:val="22"/>
          <w:szCs w:val="22"/>
        </w:rPr>
        <w:t>факторами</w:t>
      </w:r>
      <w:r w:rsidRPr="005157FB">
        <w:rPr>
          <w:rFonts w:asciiTheme="minorHAnsi" w:hAnsiTheme="minorHAnsi"/>
          <w:sz w:val="22"/>
          <w:szCs w:val="22"/>
        </w:rPr>
        <w:t>]</w:t>
      </w:r>
      <w:r w:rsidRPr="005157FB">
        <w:rPr>
          <w:rFonts w:asciiTheme="minorHAnsi" w:hAnsiTheme="minorHAnsi"/>
          <w:sz w:val="22"/>
          <w:szCs w:val="22"/>
        </w:rPr>
        <w:t>, а также определить наиболее подходящие показатели для каждого</w:t>
      </w:r>
      <w:r>
        <w:rPr>
          <w:rFonts w:asciiTheme="minorHAnsi" w:hAnsiTheme="minorHAnsi"/>
          <w:sz w:val="22"/>
          <w:szCs w:val="22"/>
        </w:rPr>
        <w:t>.</w:t>
      </w:r>
    </w:p>
    <w:p w:rsidR="00B8280B" w:rsidRDefault="005157FB" w:rsidP="005157FB">
      <w:pPr>
        <w:spacing w:before="0" w:after="120"/>
        <w:ind w:firstLine="0"/>
        <w:jc w:val="left"/>
        <w:rPr>
          <w:rFonts w:asciiTheme="minorHAnsi" w:hAnsiTheme="minorHAnsi"/>
          <w:sz w:val="22"/>
          <w:szCs w:val="22"/>
        </w:rPr>
      </w:pPr>
      <w:r w:rsidRPr="005157FB">
        <w:rPr>
          <w:rFonts w:asciiTheme="minorHAnsi" w:hAnsiTheme="minorHAnsi"/>
          <w:b/>
          <w:sz w:val="22"/>
          <w:szCs w:val="22"/>
        </w:rPr>
        <w:t>Б</w:t>
      </w:r>
      <w:r w:rsidRPr="005157FB">
        <w:rPr>
          <w:rFonts w:asciiTheme="minorHAnsi" w:hAnsiTheme="minorHAnsi"/>
          <w:b/>
          <w:sz w:val="22"/>
          <w:szCs w:val="22"/>
        </w:rPr>
        <w:t>изнес-модель</w:t>
      </w:r>
      <w:r w:rsidRPr="005157FB">
        <w:rPr>
          <w:rFonts w:asciiTheme="minorHAnsi" w:hAnsiTheme="minorHAnsi"/>
          <w:b/>
          <w:sz w:val="22"/>
          <w:szCs w:val="22"/>
        </w:rPr>
        <w:t>.</w:t>
      </w:r>
      <w:r>
        <w:rPr>
          <w:rFonts w:asciiTheme="minorHAnsi" w:hAnsiTheme="minorHAnsi"/>
          <w:b/>
          <w:sz w:val="22"/>
          <w:szCs w:val="22"/>
        </w:rPr>
        <w:t xml:space="preserve"> </w:t>
      </w:r>
      <w:r w:rsidRPr="005157FB">
        <w:rPr>
          <w:rFonts w:asciiTheme="minorHAnsi" w:hAnsiTheme="minorHAnsi"/>
          <w:sz w:val="22"/>
          <w:szCs w:val="22"/>
        </w:rPr>
        <w:t>На рисунке 1 представлено упражнение, которое о</w:t>
      </w:r>
      <w:r>
        <w:rPr>
          <w:rFonts w:asciiTheme="minorHAnsi" w:hAnsiTheme="minorHAnsi"/>
          <w:sz w:val="22"/>
          <w:szCs w:val="22"/>
        </w:rPr>
        <w:t>б</w:t>
      </w:r>
      <w:r w:rsidRPr="005157FB">
        <w:rPr>
          <w:rFonts w:asciiTheme="minorHAnsi" w:hAnsiTheme="minorHAnsi"/>
          <w:sz w:val="22"/>
          <w:szCs w:val="22"/>
        </w:rPr>
        <w:t>ычно выполняют менеджеры на семинарах</w:t>
      </w:r>
      <w:r>
        <w:rPr>
          <w:rFonts w:asciiTheme="minorHAnsi" w:hAnsiTheme="minorHAnsi"/>
          <w:sz w:val="22"/>
          <w:szCs w:val="22"/>
        </w:rPr>
        <w:t xml:space="preserve">, дающее </w:t>
      </w:r>
      <w:r w:rsidRPr="005157FB">
        <w:rPr>
          <w:rFonts w:asciiTheme="minorHAnsi" w:hAnsiTheme="minorHAnsi"/>
          <w:sz w:val="22"/>
          <w:szCs w:val="22"/>
        </w:rPr>
        <w:t>пример выявления факторов стоимости и взаимосвязе</w:t>
      </w:r>
      <w:r>
        <w:rPr>
          <w:rFonts w:asciiTheme="minorHAnsi" w:hAnsiTheme="minorHAnsi"/>
          <w:sz w:val="22"/>
          <w:szCs w:val="22"/>
        </w:rPr>
        <w:t xml:space="preserve">й </w:t>
      </w:r>
      <w:r w:rsidRPr="005157FB">
        <w:rPr>
          <w:rFonts w:asciiTheme="minorHAnsi" w:hAnsiTheme="minorHAnsi"/>
          <w:sz w:val="22"/>
          <w:szCs w:val="22"/>
        </w:rPr>
        <w:t>между ними</w:t>
      </w:r>
      <w:r w:rsidR="009D3718">
        <w:rPr>
          <w:rFonts w:asciiTheme="minorHAnsi" w:hAnsiTheme="minorHAnsi"/>
          <w:sz w:val="22"/>
          <w:szCs w:val="22"/>
        </w:rPr>
        <w:t xml:space="preserve">. </w:t>
      </w:r>
      <w:r w:rsidRPr="005157FB">
        <w:rPr>
          <w:rFonts w:asciiTheme="minorHAnsi" w:hAnsiTheme="minorHAnsi"/>
          <w:sz w:val="22"/>
          <w:szCs w:val="22"/>
        </w:rPr>
        <w:t xml:space="preserve"> Консультационная фирма </w:t>
      </w:r>
      <w:proofErr w:type="spellStart"/>
      <w:r w:rsidRPr="005157FB">
        <w:rPr>
          <w:rFonts w:asciiTheme="minorHAnsi" w:hAnsiTheme="minorHAnsi"/>
          <w:sz w:val="22"/>
          <w:szCs w:val="22"/>
        </w:rPr>
        <w:t>Metapraxis</w:t>
      </w:r>
      <w:proofErr w:type="spellEnd"/>
      <w:r w:rsidRPr="005157FB">
        <w:rPr>
          <w:rFonts w:asciiTheme="minorHAnsi" w:hAnsiTheme="minorHAnsi"/>
          <w:sz w:val="22"/>
          <w:szCs w:val="22"/>
        </w:rPr>
        <w:t>, разработавшая эту схему, озаглави</w:t>
      </w:r>
      <w:r w:rsidR="009D3718">
        <w:rPr>
          <w:rFonts w:asciiTheme="minorHAnsi" w:hAnsiTheme="minorHAnsi"/>
          <w:sz w:val="22"/>
          <w:szCs w:val="22"/>
        </w:rPr>
        <w:t xml:space="preserve">ла ее «Анализ факторов бизнеса». </w:t>
      </w:r>
      <w:r w:rsidRPr="005157FB">
        <w:rPr>
          <w:rFonts w:asciiTheme="minorHAnsi" w:hAnsiTheme="minorHAnsi"/>
          <w:sz w:val="22"/>
          <w:szCs w:val="22"/>
        </w:rPr>
        <w:t xml:space="preserve">Роберт </w:t>
      </w:r>
      <w:proofErr w:type="spellStart"/>
      <w:r w:rsidRPr="005157FB">
        <w:rPr>
          <w:rFonts w:asciiTheme="minorHAnsi" w:hAnsiTheme="minorHAnsi"/>
          <w:sz w:val="22"/>
          <w:szCs w:val="22"/>
        </w:rPr>
        <w:t>Битглстоун</w:t>
      </w:r>
      <w:proofErr w:type="spellEnd"/>
      <w:r w:rsidRPr="005157FB">
        <w:rPr>
          <w:rFonts w:asciiTheme="minorHAnsi" w:hAnsiTheme="minorHAnsi"/>
          <w:sz w:val="22"/>
          <w:szCs w:val="22"/>
        </w:rPr>
        <w:t>, основатель и генерал</w:t>
      </w:r>
      <w:r w:rsidR="009D3718">
        <w:rPr>
          <w:rFonts w:asciiTheme="minorHAnsi" w:hAnsiTheme="minorHAnsi"/>
          <w:sz w:val="22"/>
          <w:szCs w:val="22"/>
        </w:rPr>
        <w:t>ьн</w:t>
      </w:r>
      <w:r w:rsidRPr="005157FB">
        <w:rPr>
          <w:rFonts w:asciiTheme="minorHAnsi" w:hAnsiTheme="minorHAnsi"/>
          <w:sz w:val="22"/>
          <w:szCs w:val="22"/>
        </w:rPr>
        <w:t>ы</w:t>
      </w:r>
      <w:r w:rsidR="009D3718">
        <w:rPr>
          <w:rFonts w:asciiTheme="minorHAnsi" w:hAnsiTheme="minorHAnsi"/>
          <w:sz w:val="22"/>
          <w:szCs w:val="22"/>
        </w:rPr>
        <w:t xml:space="preserve">й директор отмечает, что </w:t>
      </w:r>
      <w:r w:rsidRPr="005157FB">
        <w:rPr>
          <w:rFonts w:asciiTheme="minorHAnsi" w:hAnsiTheme="minorHAnsi"/>
          <w:sz w:val="22"/>
          <w:szCs w:val="22"/>
        </w:rPr>
        <w:t>«Анализ факторов бизнеса» — это просто условный ориентир для определения и толкован</w:t>
      </w:r>
      <w:r w:rsidR="009D3718">
        <w:rPr>
          <w:rFonts w:asciiTheme="minorHAnsi" w:hAnsiTheme="minorHAnsi"/>
          <w:sz w:val="22"/>
          <w:szCs w:val="22"/>
        </w:rPr>
        <w:t xml:space="preserve">ия причинно-следственных связей. </w:t>
      </w:r>
      <w:r w:rsidRPr="005157FB">
        <w:rPr>
          <w:rFonts w:asciiTheme="minorHAnsi" w:hAnsiTheme="minorHAnsi"/>
          <w:sz w:val="22"/>
          <w:szCs w:val="22"/>
        </w:rPr>
        <w:t xml:space="preserve"> </w:t>
      </w:r>
      <w:r w:rsidR="009D3718">
        <w:rPr>
          <w:rFonts w:asciiTheme="minorHAnsi" w:hAnsiTheme="minorHAnsi"/>
          <w:sz w:val="22"/>
          <w:szCs w:val="22"/>
        </w:rPr>
        <w:t>К</w:t>
      </w:r>
      <w:r w:rsidRPr="005157FB">
        <w:rPr>
          <w:rFonts w:asciiTheme="minorHAnsi" w:hAnsiTheme="minorHAnsi"/>
          <w:sz w:val="22"/>
          <w:szCs w:val="22"/>
        </w:rPr>
        <w:t>оль скоро «всякий из нас имеет то или иное собственное представление о бизнес-модели, обмен мнениями, в ходе которого эта модель обретает внятные очертания, и ее подробное обсуждение — это шаг к лучшему вз</w:t>
      </w:r>
      <w:r w:rsidR="009D3718">
        <w:rPr>
          <w:rFonts w:asciiTheme="minorHAnsi" w:hAnsiTheme="minorHAnsi"/>
          <w:sz w:val="22"/>
          <w:szCs w:val="22"/>
        </w:rPr>
        <w:t>аимопониманию среди менеджеров». С</w:t>
      </w:r>
      <w:r w:rsidRPr="005157FB">
        <w:rPr>
          <w:rFonts w:asciiTheme="minorHAnsi" w:hAnsiTheme="minorHAnsi"/>
          <w:sz w:val="22"/>
          <w:szCs w:val="22"/>
        </w:rPr>
        <w:t xml:space="preserve">оставление подобных схем побуждает менеджеров критическим и строгим взглядом пересмотреть бизнес-модель, на </w:t>
      </w:r>
      <w:proofErr w:type="gramStart"/>
      <w:r w:rsidRPr="005157FB">
        <w:rPr>
          <w:rFonts w:asciiTheme="minorHAnsi" w:hAnsiTheme="minorHAnsi"/>
          <w:sz w:val="22"/>
          <w:szCs w:val="22"/>
        </w:rPr>
        <w:t>которую</w:t>
      </w:r>
      <w:proofErr w:type="gramEnd"/>
      <w:r w:rsidRPr="005157FB">
        <w:rPr>
          <w:rFonts w:asciiTheme="minorHAnsi" w:hAnsiTheme="minorHAnsi"/>
          <w:sz w:val="22"/>
          <w:szCs w:val="22"/>
        </w:rPr>
        <w:t xml:space="preserve"> они подспудно опираются при распределении ресурсов внутри компании</w:t>
      </w:r>
      <w:r w:rsidR="009D3718">
        <w:rPr>
          <w:rFonts w:asciiTheme="minorHAnsi" w:hAnsiTheme="minorHAnsi"/>
          <w:sz w:val="22"/>
          <w:szCs w:val="22"/>
        </w:rPr>
        <w:t xml:space="preserve">. </w:t>
      </w:r>
      <w:r w:rsidRPr="005157FB">
        <w:rPr>
          <w:rFonts w:asciiTheme="minorHAnsi" w:hAnsiTheme="minorHAnsi"/>
          <w:sz w:val="22"/>
          <w:szCs w:val="22"/>
        </w:rPr>
        <w:t xml:space="preserve">Такой пересмотр помогает менеджерам отдельных хозяйственных </w:t>
      </w:r>
      <w:r w:rsidR="009D3718">
        <w:rPr>
          <w:rFonts w:asciiTheme="minorHAnsi" w:hAnsiTheme="minorHAnsi"/>
          <w:sz w:val="22"/>
          <w:szCs w:val="22"/>
        </w:rPr>
        <w:t>единиц</w:t>
      </w:r>
      <w:r w:rsidRPr="005157FB">
        <w:rPr>
          <w:rFonts w:asciiTheme="minorHAnsi" w:hAnsiTheme="minorHAnsi"/>
          <w:sz w:val="22"/>
          <w:szCs w:val="22"/>
        </w:rPr>
        <w:t xml:space="preserve"> компании понять, насколько схожи или, наоборот, различны их бизнес-модели, и привести их к некоему общему знаменателю. В конце концов, м</w:t>
      </w:r>
      <w:r w:rsidR="009D3718">
        <w:rPr>
          <w:rFonts w:asciiTheme="minorHAnsi" w:hAnsiTheme="minorHAnsi"/>
          <w:sz w:val="22"/>
          <w:szCs w:val="22"/>
        </w:rPr>
        <w:t xml:space="preserve">ожно ли ожидать от команды менеджеров, члены которой работают с </w:t>
      </w:r>
      <w:proofErr w:type="gramStart"/>
      <w:r w:rsidR="009D3718">
        <w:rPr>
          <w:rFonts w:asciiTheme="minorHAnsi" w:hAnsiTheme="minorHAnsi"/>
          <w:sz w:val="22"/>
          <w:szCs w:val="22"/>
        </w:rPr>
        <w:t>разными</w:t>
      </w:r>
      <w:proofErr w:type="gramEnd"/>
      <w:r w:rsidR="009D3718">
        <w:rPr>
          <w:rFonts w:asciiTheme="minorHAnsi" w:hAnsiTheme="minorHAnsi"/>
          <w:sz w:val="22"/>
          <w:szCs w:val="22"/>
        </w:rPr>
        <w:t xml:space="preserve"> </w:t>
      </w:r>
      <w:proofErr w:type="spellStart"/>
      <w:r w:rsidR="009D3718">
        <w:rPr>
          <w:rFonts w:asciiTheme="minorHAnsi" w:hAnsiTheme="minorHAnsi"/>
          <w:sz w:val="22"/>
          <w:szCs w:val="22"/>
        </w:rPr>
        <w:t>бизнес-моделями</w:t>
      </w:r>
      <w:proofErr w:type="spellEnd"/>
      <w:r w:rsidR="009D3718">
        <w:rPr>
          <w:rFonts w:asciiTheme="minorHAnsi" w:hAnsiTheme="minorHAnsi"/>
          <w:sz w:val="22"/>
          <w:szCs w:val="22"/>
        </w:rPr>
        <w:t>, принятия согласованных, здравых решений?</w:t>
      </w:r>
    </w:p>
    <w:p w:rsidR="009D3718" w:rsidRDefault="009D3718" w:rsidP="000418DB">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6119495" cy="3383915"/>
            <wp:effectExtent l="19050" t="0" r="0" b="0"/>
            <wp:docPr id="1" name="Рисунок 0" descr="1. Анализ факторов бизнес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Анализ факторов бизнеса.bmp"/>
                    <pic:cNvPicPr/>
                  </pic:nvPicPr>
                  <pic:blipFill>
                    <a:blip r:embed="rId9" cstate="print"/>
                    <a:stretch>
                      <a:fillRect/>
                    </a:stretch>
                  </pic:blipFill>
                  <pic:spPr>
                    <a:xfrm>
                      <a:off x="0" y="0"/>
                      <a:ext cx="6119495" cy="3383915"/>
                    </a:xfrm>
                    <a:prstGeom prst="rect">
                      <a:avLst/>
                    </a:prstGeom>
                  </pic:spPr>
                </pic:pic>
              </a:graphicData>
            </a:graphic>
          </wp:inline>
        </w:drawing>
      </w:r>
    </w:p>
    <w:p w:rsidR="00B8280B" w:rsidRPr="009D3718" w:rsidRDefault="009D3718" w:rsidP="009D3718">
      <w:pPr>
        <w:spacing w:before="0" w:after="120"/>
        <w:ind w:firstLine="0"/>
        <w:jc w:val="left"/>
        <w:rPr>
          <w:rFonts w:asciiTheme="minorHAnsi" w:hAnsiTheme="minorHAnsi"/>
          <w:sz w:val="22"/>
          <w:szCs w:val="22"/>
        </w:rPr>
      </w:pPr>
      <w:r>
        <w:rPr>
          <w:rFonts w:asciiTheme="minorHAnsi" w:hAnsiTheme="minorHAnsi"/>
          <w:sz w:val="22"/>
          <w:szCs w:val="22"/>
        </w:rPr>
        <w:t xml:space="preserve">Рис. 1. </w:t>
      </w:r>
      <w:r w:rsidRPr="009D3718">
        <w:rPr>
          <w:rFonts w:asciiTheme="minorHAnsi" w:hAnsiTheme="minorHAnsi"/>
          <w:sz w:val="22"/>
          <w:szCs w:val="22"/>
        </w:rPr>
        <w:t>Анализ факторов бизнеса</w:t>
      </w:r>
      <w:r>
        <w:rPr>
          <w:rFonts w:asciiTheme="minorHAnsi" w:hAnsiTheme="minorHAnsi"/>
          <w:sz w:val="22"/>
          <w:szCs w:val="22"/>
        </w:rPr>
        <w:t xml:space="preserve">. </w:t>
      </w:r>
      <w:r w:rsidRPr="009D3718">
        <w:rPr>
          <w:rFonts w:asciiTheme="minorHAnsi" w:hAnsiTheme="minorHAnsi"/>
          <w:sz w:val="22"/>
          <w:szCs w:val="22"/>
        </w:rPr>
        <w:t>Связь между поведением потребителей и стоимостью для акционеров</w:t>
      </w:r>
      <w:r>
        <w:rPr>
          <w:rFonts w:asciiTheme="minorHAnsi" w:hAnsiTheme="minorHAnsi"/>
          <w:sz w:val="22"/>
          <w:szCs w:val="22"/>
        </w:rPr>
        <w:t xml:space="preserve">. </w:t>
      </w:r>
      <w:proofErr w:type="gramStart"/>
      <w:r>
        <w:rPr>
          <w:rFonts w:asciiTheme="minorHAnsi" w:hAnsiTheme="minorHAnsi"/>
          <w:sz w:val="22"/>
          <w:szCs w:val="22"/>
          <w:lang w:val="en-US"/>
        </w:rPr>
        <w:t>WACC</w:t>
      </w:r>
      <w:r w:rsidRPr="009D3718">
        <w:rPr>
          <w:rFonts w:asciiTheme="minorHAnsi" w:hAnsiTheme="minorHAnsi"/>
          <w:sz w:val="22"/>
          <w:szCs w:val="22"/>
        </w:rPr>
        <w:t xml:space="preserve"> – </w:t>
      </w:r>
      <w:r>
        <w:rPr>
          <w:rFonts w:asciiTheme="minorHAnsi" w:hAnsiTheme="minorHAnsi"/>
          <w:sz w:val="22"/>
          <w:szCs w:val="22"/>
        </w:rPr>
        <w:t>средневз</w:t>
      </w:r>
      <w:r w:rsidRPr="009D3718">
        <w:rPr>
          <w:rFonts w:asciiTheme="minorHAnsi" w:hAnsiTheme="minorHAnsi"/>
          <w:sz w:val="22"/>
          <w:szCs w:val="22"/>
        </w:rPr>
        <w:t xml:space="preserve">вешенные </w:t>
      </w:r>
      <w:r>
        <w:rPr>
          <w:rFonts w:asciiTheme="minorHAnsi" w:hAnsiTheme="minorHAnsi"/>
          <w:sz w:val="22"/>
          <w:szCs w:val="22"/>
        </w:rPr>
        <w:t>за</w:t>
      </w:r>
      <w:r w:rsidRPr="009D3718">
        <w:rPr>
          <w:rFonts w:asciiTheme="minorHAnsi" w:hAnsiTheme="minorHAnsi"/>
          <w:sz w:val="22"/>
          <w:szCs w:val="22"/>
        </w:rPr>
        <w:t>трат</w:t>
      </w:r>
      <w:r>
        <w:rPr>
          <w:rFonts w:asciiTheme="minorHAnsi" w:hAnsiTheme="minorHAnsi"/>
          <w:sz w:val="22"/>
          <w:szCs w:val="22"/>
        </w:rPr>
        <w:t>ы</w:t>
      </w:r>
      <w:r w:rsidRPr="009D3718">
        <w:rPr>
          <w:rFonts w:asciiTheme="minorHAnsi" w:hAnsiTheme="minorHAnsi"/>
          <w:sz w:val="22"/>
          <w:szCs w:val="22"/>
        </w:rPr>
        <w:t xml:space="preserve"> </w:t>
      </w:r>
      <w:r>
        <w:rPr>
          <w:rFonts w:asciiTheme="minorHAnsi" w:hAnsiTheme="minorHAnsi"/>
          <w:sz w:val="22"/>
          <w:szCs w:val="22"/>
        </w:rPr>
        <w:t>на капитал.</w:t>
      </w:r>
      <w:proofErr w:type="gramEnd"/>
      <w:r>
        <w:rPr>
          <w:rFonts w:asciiTheme="minorHAnsi" w:hAnsiTheme="minorHAnsi"/>
          <w:sz w:val="22"/>
          <w:szCs w:val="22"/>
        </w:rPr>
        <w:t xml:space="preserve"> </w:t>
      </w:r>
      <w:r w:rsidRPr="009D3718">
        <w:rPr>
          <w:rFonts w:asciiTheme="minorHAnsi" w:hAnsiTheme="minorHAnsi"/>
          <w:sz w:val="22"/>
          <w:szCs w:val="22"/>
        </w:rPr>
        <w:t xml:space="preserve">Источник: </w:t>
      </w:r>
      <w:hyperlink r:id="rId10" w:history="1">
        <w:r w:rsidRPr="006B2F0A">
          <w:rPr>
            <w:rStyle w:val="a3"/>
            <w:rFonts w:asciiTheme="minorHAnsi" w:hAnsiTheme="minorHAnsi"/>
            <w:sz w:val="22"/>
            <w:szCs w:val="22"/>
            <w:lang w:val="en-US"/>
          </w:rPr>
          <w:t>w</w:t>
        </w:r>
        <w:proofErr w:type="spellStart"/>
        <w:r w:rsidRPr="006B2F0A">
          <w:rPr>
            <w:rStyle w:val="a3"/>
            <w:rFonts w:asciiTheme="minorHAnsi" w:hAnsiTheme="minorHAnsi"/>
            <w:sz w:val="22"/>
            <w:szCs w:val="22"/>
          </w:rPr>
          <w:t>ww.</w:t>
        </w:r>
        <w:r w:rsidRPr="006B2F0A">
          <w:rPr>
            <w:rStyle w:val="a3"/>
            <w:rFonts w:asciiTheme="minorHAnsi" w:hAnsiTheme="minorHAnsi"/>
            <w:sz w:val="22"/>
            <w:szCs w:val="22"/>
          </w:rPr>
          <w:t>m</w:t>
        </w:r>
        <w:r w:rsidRPr="006B2F0A">
          <w:rPr>
            <w:rStyle w:val="a3"/>
            <w:rFonts w:asciiTheme="minorHAnsi" w:hAnsiTheme="minorHAnsi"/>
            <w:sz w:val="22"/>
            <w:szCs w:val="22"/>
          </w:rPr>
          <w:t>e</w:t>
        </w:r>
        <w:proofErr w:type="spellEnd"/>
        <w:r w:rsidRPr="006B2F0A">
          <w:rPr>
            <w:rStyle w:val="a3"/>
            <w:rFonts w:asciiTheme="minorHAnsi" w:hAnsiTheme="minorHAnsi"/>
            <w:sz w:val="22"/>
            <w:szCs w:val="22"/>
            <w:lang w:val="en-US"/>
          </w:rPr>
          <w:t>t</w:t>
        </w:r>
        <w:r w:rsidRPr="006B2F0A">
          <w:rPr>
            <w:rStyle w:val="a3"/>
            <w:rFonts w:asciiTheme="minorHAnsi" w:hAnsiTheme="minorHAnsi"/>
            <w:sz w:val="22"/>
            <w:szCs w:val="22"/>
          </w:rPr>
          <w:t>apraxis.com</w:t>
        </w:r>
      </w:hyperlink>
    </w:p>
    <w:p w:rsidR="009D3718" w:rsidRDefault="009D3718" w:rsidP="000418DB">
      <w:pPr>
        <w:spacing w:before="0" w:after="120"/>
        <w:ind w:firstLine="0"/>
        <w:jc w:val="left"/>
        <w:rPr>
          <w:rFonts w:asciiTheme="minorHAnsi" w:hAnsiTheme="minorHAnsi"/>
          <w:sz w:val="22"/>
          <w:szCs w:val="22"/>
        </w:rPr>
      </w:pPr>
      <w:r w:rsidRPr="009D3718">
        <w:rPr>
          <w:rFonts w:asciiTheme="minorHAnsi" w:hAnsiTheme="minorHAnsi"/>
          <w:sz w:val="22"/>
          <w:szCs w:val="22"/>
        </w:rPr>
        <w:t xml:space="preserve">Инвесторы, выводящие прогнозы будущих прибылей из текущей прибыли или ее динамики в прошлом, видимо, считают эти связи более крепкими, нежели те, что тянутся от нынешних нефинансовых показателей </w:t>
      </w:r>
      <w:proofErr w:type="gramStart"/>
      <w:r w:rsidRPr="009D3718">
        <w:rPr>
          <w:rFonts w:asciiTheme="minorHAnsi" w:hAnsiTheme="minorHAnsi"/>
          <w:sz w:val="22"/>
          <w:szCs w:val="22"/>
        </w:rPr>
        <w:t>к</w:t>
      </w:r>
      <w:proofErr w:type="gramEnd"/>
      <w:r w:rsidRPr="009D3718">
        <w:rPr>
          <w:rFonts w:asciiTheme="minorHAnsi" w:hAnsiTheme="minorHAnsi"/>
          <w:sz w:val="22"/>
          <w:szCs w:val="22"/>
        </w:rPr>
        <w:t xml:space="preserve"> </w:t>
      </w:r>
      <w:proofErr w:type="gramStart"/>
      <w:r w:rsidRPr="009D3718">
        <w:rPr>
          <w:rFonts w:asciiTheme="minorHAnsi" w:hAnsiTheme="minorHAnsi"/>
          <w:sz w:val="22"/>
          <w:szCs w:val="22"/>
        </w:rPr>
        <w:t>будущим</w:t>
      </w:r>
      <w:proofErr w:type="gramEnd"/>
      <w:r w:rsidRPr="009D3718">
        <w:rPr>
          <w:rFonts w:asciiTheme="minorHAnsi" w:hAnsiTheme="minorHAnsi"/>
          <w:sz w:val="22"/>
          <w:szCs w:val="22"/>
        </w:rPr>
        <w:t xml:space="preserve"> прибылям. Если бы прочная связь между прошлыми, нынешними и будущими прибылями получала основательные статистические подтверждения и не </w:t>
      </w:r>
      <w:r w:rsidRPr="009D3718">
        <w:rPr>
          <w:rFonts w:asciiTheme="minorHAnsi" w:hAnsiTheme="minorHAnsi"/>
          <w:sz w:val="22"/>
          <w:szCs w:val="22"/>
        </w:rPr>
        <w:lastRenderedPageBreak/>
        <w:t>преподносила неожиданных сюрпризов, то выводы таких инвесторов можно было бы признать справедливыми. Но это не так</w:t>
      </w:r>
      <w:r>
        <w:rPr>
          <w:rFonts w:asciiTheme="minorHAnsi" w:hAnsiTheme="minorHAnsi"/>
          <w:sz w:val="22"/>
          <w:szCs w:val="22"/>
        </w:rPr>
        <w:t>,</w:t>
      </w:r>
    </w:p>
    <w:p w:rsidR="00A85612" w:rsidRDefault="003E3084" w:rsidP="000418DB">
      <w:pPr>
        <w:spacing w:before="0" w:after="120"/>
        <w:ind w:firstLine="0"/>
        <w:jc w:val="left"/>
        <w:rPr>
          <w:rFonts w:asciiTheme="minorHAnsi" w:hAnsiTheme="minorHAnsi"/>
          <w:sz w:val="22"/>
          <w:szCs w:val="22"/>
        </w:rPr>
      </w:pPr>
      <w:r w:rsidRPr="003E3084">
        <w:rPr>
          <w:rFonts w:asciiTheme="minorHAnsi" w:hAnsiTheme="minorHAnsi"/>
          <w:sz w:val="22"/>
          <w:szCs w:val="22"/>
        </w:rPr>
        <w:t>Один из самых ярких примеров разра</w:t>
      </w:r>
      <w:r>
        <w:rPr>
          <w:rFonts w:asciiTheme="minorHAnsi" w:hAnsiTheme="minorHAnsi"/>
          <w:sz w:val="22"/>
          <w:szCs w:val="22"/>
        </w:rPr>
        <w:t>б</w:t>
      </w:r>
      <w:r w:rsidRPr="003E3084">
        <w:rPr>
          <w:rFonts w:asciiTheme="minorHAnsi" w:hAnsiTheme="minorHAnsi"/>
          <w:sz w:val="22"/>
          <w:szCs w:val="22"/>
        </w:rPr>
        <w:t>о</w:t>
      </w:r>
      <w:r>
        <w:rPr>
          <w:rFonts w:asciiTheme="minorHAnsi" w:hAnsiTheme="minorHAnsi"/>
          <w:sz w:val="22"/>
          <w:szCs w:val="22"/>
        </w:rPr>
        <w:t>т</w:t>
      </w:r>
      <w:r w:rsidRPr="003E3084">
        <w:rPr>
          <w:rFonts w:asciiTheme="minorHAnsi" w:hAnsiTheme="minorHAnsi"/>
          <w:sz w:val="22"/>
          <w:szCs w:val="22"/>
        </w:rPr>
        <w:t xml:space="preserve">ки и испытания бизнес-модели явила широкой общественности компания </w:t>
      </w:r>
      <w:proofErr w:type="spellStart"/>
      <w:r w:rsidRPr="003E3084">
        <w:rPr>
          <w:rFonts w:asciiTheme="minorHAnsi" w:hAnsiTheme="minorHAnsi"/>
          <w:sz w:val="22"/>
          <w:szCs w:val="22"/>
        </w:rPr>
        <w:t>Sears</w:t>
      </w:r>
      <w:proofErr w:type="spellEnd"/>
      <w:r w:rsidRPr="003E3084">
        <w:rPr>
          <w:rFonts w:asciiTheme="minorHAnsi" w:hAnsiTheme="minorHAnsi"/>
          <w:sz w:val="22"/>
          <w:szCs w:val="22"/>
        </w:rPr>
        <w:t xml:space="preserve">. На рисунке </w:t>
      </w:r>
      <w:r>
        <w:rPr>
          <w:rFonts w:asciiTheme="minorHAnsi" w:hAnsiTheme="minorHAnsi"/>
          <w:sz w:val="22"/>
          <w:szCs w:val="22"/>
        </w:rPr>
        <w:t>2</w:t>
      </w:r>
      <w:r w:rsidRPr="003E3084">
        <w:rPr>
          <w:rFonts w:asciiTheme="minorHAnsi" w:hAnsiTheme="minorHAnsi"/>
          <w:sz w:val="22"/>
          <w:szCs w:val="22"/>
        </w:rPr>
        <w:t xml:space="preserve"> </w:t>
      </w:r>
      <w:proofErr w:type="gramStart"/>
      <w:r w:rsidRPr="003E3084">
        <w:rPr>
          <w:rFonts w:asciiTheme="minorHAnsi" w:hAnsiTheme="minorHAnsi"/>
          <w:sz w:val="22"/>
          <w:szCs w:val="22"/>
        </w:rPr>
        <w:t>представлена</w:t>
      </w:r>
      <w:proofErr w:type="gramEnd"/>
      <w:r w:rsidRPr="003E3084">
        <w:rPr>
          <w:rFonts w:asciiTheme="minorHAnsi" w:hAnsiTheme="minorHAnsi"/>
          <w:sz w:val="22"/>
          <w:szCs w:val="22"/>
        </w:rPr>
        <w:t xml:space="preserve"> бизнес-модель </w:t>
      </w:r>
      <w:proofErr w:type="spellStart"/>
      <w:r w:rsidRPr="003E3084">
        <w:rPr>
          <w:rFonts w:asciiTheme="minorHAnsi" w:hAnsiTheme="minorHAnsi"/>
          <w:sz w:val="22"/>
          <w:szCs w:val="22"/>
        </w:rPr>
        <w:t>Sears</w:t>
      </w:r>
      <w:proofErr w:type="spellEnd"/>
      <w:r w:rsidRPr="003E3084">
        <w:rPr>
          <w:rFonts w:asciiTheme="minorHAnsi" w:hAnsiTheme="minorHAnsi"/>
          <w:sz w:val="22"/>
          <w:szCs w:val="22"/>
        </w:rPr>
        <w:t>, созданная в рамках масштабной программы возрождения этого неук</w:t>
      </w:r>
      <w:r w:rsidR="00886DC9">
        <w:rPr>
          <w:rFonts w:asciiTheme="minorHAnsi" w:hAnsiTheme="minorHAnsi"/>
          <w:sz w:val="22"/>
          <w:szCs w:val="22"/>
        </w:rPr>
        <w:t>люжего розничного гиганта. М</w:t>
      </w:r>
      <w:r w:rsidR="00886DC9" w:rsidRPr="00886DC9">
        <w:rPr>
          <w:rFonts w:asciiTheme="minorHAnsi" w:hAnsiTheme="minorHAnsi"/>
          <w:sz w:val="22"/>
          <w:szCs w:val="22"/>
        </w:rPr>
        <w:t xml:space="preserve">одель произвела на </w:t>
      </w:r>
      <w:proofErr w:type="spellStart"/>
      <w:r w:rsidR="00886DC9" w:rsidRPr="00886DC9">
        <w:rPr>
          <w:rFonts w:asciiTheme="minorHAnsi" w:hAnsiTheme="minorHAnsi"/>
          <w:sz w:val="22"/>
          <w:szCs w:val="22"/>
        </w:rPr>
        <w:t>Sears</w:t>
      </w:r>
      <w:proofErr w:type="spellEnd"/>
      <w:r w:rsidR="00886DC9" w:rsidRPr="00886DC9">
        <w:rPr>
          <w:rFonts w:asciiTheme="minorHAnsi" w:hAnsiTheme="minorHAnsi"/>
          <w:sz w:val="22"/>
          <w:szCs w:val="22"/>
        </w:rPr>
        <w:t xml:space="preserve"> достаточно убедительное впечатление, чтобы компания решилась привязать к ней свою систему оплаты труда. Теперь вознаграждение руководящего персонала компании условно делится на три части, одна из которых опирается на показатели, характеризующие работников, другая — на показатели, отражающие поведение потребителей, и третья — на показатели, относящиеся к инвесторам.</w:t>
      </w:r>
    </w:p>
    <w:p w:rsidR="00886DC9" w:rsidRDefault="00DC3E6A" w:rsidP="000418DB">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6119495" cy="3220085"/>
            <wp:effectExtent l="19050" t="0" r="0" b="0"/>
            <wp:docPr id="2" name="Рисунок 1" descr="2. Обновленная модель Sea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Обновленная модель Sears.bmp"/>
                    <pic:cNvPicPr/>
                  </pic:nvPicPr>
                  <pic:blipFill>
                    <a:blip r:embed="rId11" cstate="print"/>
                    <a:stretch>
                      <a:fillRect/>
                    </a:stretch>
                  </pic:blipFill>
                  <pic:spPr>
                    <a:xfrm>
                      <a:off x="0" y="0"/>
                      <a:ext cx="6119495" cy="3220085"/>
                    </a:xfrm>
                    <a:prstGeom prst="rect">
                      <a:avLst/>
                    </a:prstGeom>
                  </pic:spPr>
                </pic:pic>
              </a:graphicData>
            </a:graphic>
          </wp:inline>
        </w:drawing>
      </w:r>
    </w:p>
    <w:p w:rsidR="00886DC9" w:rsidRDefault="00886DC9" w:rsidP="00886DC9">
      <w:pPr>
        <w:spacing w:before="0" w:after="120"/>
        <w:ind w:firstLine="0"/>
        <w:jc w:val="left"/>
        <w:rPr>
          <w:rFonts w:asciiTheme="minorHAnsi" w:hAnsiTheme="minorHAnsi"/>
          <w:sz w:val="22"/>
          <w:szCs w:val="22"/>
        </w:rPr>
      </w:pPr>
      <w:r>
        <w:rPr>
          <w:rFonts w:asciiTheme="minorHAnsi" w:hAnsiTheme="minorHAnsi"/>
          <w:sz w:val="22"/>
          <w:szCs w:val="22"/>
        </w:rPr>
        <w:t>Рис. 2.</w:t>
      </w:r>
      <w:r w:rsidRPr="00886DC9">
        <w:t xml:space="preserve"> </w:t>
      </w:r>
      <w:r w:rsidRPr="00886DC9">
        <w:rPr>
          <w:rFonts w:asciiTheme="minorHAnsi" w:hAnsiTheme="minorHAnsi"/>
          <w:sz w:val="22"/>
          <w:szCs w:val="22"/>
        </w:rPr>
        <w:t xml:space="preserve">Обновленная модель </w:t>
      </w:r>
      <w:proofErr w:type="spellStart"/>
      <w:r w:rsidRPr="00886DC9">
        <w:rPr>
          <w:rFonts w:asciiTheme="minorHAnsi" w:hAnsiTheme="minorHAnsi"/>
          <w:sz w:val="22"/>
          <w:szCs w:val="22"/>
        </w:rPr>
        <w:t>Sears</w:t>
      </w:r>
      <w:proofErr w:type="spellEnd"/>
      <w:r>
        <w:rPr>
          <w:rFonts w:asciiTheme="minorHAnsi" w:hAnsiTheme="minorHAnsi"/>
          <w:sz w:val="22"/>
          <w:szCs w:val="22"/>
        </w:rPr>
        <w:t xml:space="preserve">. Цепочка: работник – потребитель – прибыль. </w:t>
      </w:r>
      <w:r w:rsidRPr="00886DC9">
        <w:rPr>
          <w:rFonts w:asciiTheme="minorHAnsi" w:hAnsiTheme="minorHAnsi"/>
          <w:sz w:val="22"/>
          <w:szCs w:val="22"/>
        </w:rPr>
        <w:t xml:space="preserve">Это модель, которой </w:t>
      </w:r>
      <w:r>
        <w:rPr>
          <w:rFonts w:asciiTheme="minorHAnsi" w:hAnsiTheme="minorHAnsi"/>
          <w:sz w:val="22"/>
          <w:szCs w:val="22"/>
        </w:rPr>
        <w:t>компания</w:t>
      </w:r>
      <w:r w:rsidRPr="00886DC9">
        <w:rPr>
          <w:rFonts w:asciiTheme="minorHAnsi" w:hAnsiTheme="minorHAnsi"/>
          <w:sz w:val="22"/>
          <w:szCs w:val="22"/>
        </w:rPr>
        <w:t xml:space="preserve"> пользуе</w:t>
      </w:r>
      <w:r>
        <w:rPr>
          <w:rFonts w:asciiTheme="minorHAnsi" w:hAnsiTheme="minorHAnsi"/>
          <w:sz w:val="22"/>
          <w:szCs w:val="22"/>
        </w:rPr>
        <w:t>т</w:t>
      </w:r>
      <w:r w:rsidRPr="00886DC9">
        <w:rPr>
          <w:rFonts w:asciiTheme="minorHAnsi" w:hAnsiTheme="minorHAnsi"/>
          <w:sz w:val="22"/>
          <w:szCs w:val="22"/>
        </w:rPr>
        <w:t xml:space="preserve">ся сегодня. В прямоугольных ячейках содержится информация, полученная в ходе опросов и исследований; в овальных </w:t>
      </w:r>
      <w:r>
        <w:rPr>
          <w:rFonts w:asciiTheme="minorHAnsi" w:hAnsiTheme="minorHAnsi"/>
          <w:sz w:val="22"/>
          <w:szCs w:val="22"/>
        </w:rPr>
        <w:t>–</w:t>
      </w:r>
      <w:r w:rsidRPr="00886DC9">
        <w:rPr>
          <w:rFonts w:asciiTheme="minorHAnsi" w:hAnsiTheme="minorHAnsi"/>
          <w:sz w:val="22"/>
          <w:szCs w:val="22"/>
        </w:rPr>
        <w:t xml:space="preserve"> данные о фактических результатах деятельности. В затемненных ячейках представлены данные, которые </w:t>
      </w:r>
      <w:r>
        <w:rPr>
          <w:rFonts w:asciiTheme="minorHAnsi" w:hAnsiTheme="minorHAnsi"/>
          <w:sz w:val="22"/>
          <w:szCs w:val="22"/>
        </w:rPr>
        <w:t>компания</w:t>
      </w:r>
      <w:r w:rsidRPr="00886DC9">
        <w:rPr>
          <w:rFonts w:asciiTheme="minorHAnsi" w:hAnsiTheme="minorHAnsi"/>
          <w:sz w:val="22"/>
          <w:szCs w:val="22"/>
        </w:rPr>
        <w:t xml:space="preserve"> собирае</w:t>
      </w:r>
      <w:r>
        <w:rPr>
          <w:rFonts w:asciiTheme="minorHAnsi" w:hAnsiTheme="minorHAnsi"/>
          <w:sz w:val="22"/>
          <w:szCs w:val="22"/>
        </w:rPr>
        <w:t>т</w:t>
      </w:r>
      <w:r w:rsidRPr="00886DC9">
        <w:rPr>
          <w:rFonts w:asciiTheme="minorHAnsi" w:hAnsiTheme="minorHAnsi"/>
          <w:sz w:val="22"/>
          <w:szCs w:val="22"/>
        </w:rPr>
        <w:t xml:space="preserve"> и распространяе</w:t>
      </w:r>
      <w:r>
        <w:rPr>
          <w:rFonts w:asciiTheme="minorHAnsi" w:hAnsiTheme="minorHAnsi"/>
          <w:sz w:val="22"/>
          <w:szCs w:val="22"/>
        </w:rPr>
        <w:t>т</w:t>
      </w:r>
      <w:r w:rsidRPr="00886DC9">
        <w:rPr>
          <w:rFonts w:asciiTheme="minorHAnsi" w:hAnsiTheme="minorHAnsi"/>
          <w:sz w:val="22"/>
          <w:szCs w:val="22"/>
        </w:rPr>
        <w:t xml:space="preserve"> в рамках системы «Общие показатели деятельности </w:t>
      </w:r>
      <w:proofErr w:type="spellStart"/>
      <w:r w:rsidRPr="00886DC9">
        <w:rPr>
          <w:rFonts w:asciiTheme="minorHAnsi" w:hAnsiTheme="minorHAnsi"/>
          <w:sz w:val="22"/>
          <w:szCs w:val="22"/>
        </w:rPr>
        <w:t>Sears</w:t>
      </w:r>
      <w:proofErr w:type="spellEnd"/>
      <w:r w:rsidRPr="00886DC9">
        <w:rPr>
          <w:rFonts w:asciiTheme="minorHAnsi" w:hAnsiTheme="minorHAnsi"/>
          <w:sz w:val="22"/>
          <w:szCs w:val="22"/>
        </w:rPr>
        <w:t>».</w:t>
      </w:r>
    </w:p>
    <w:p w:rsidR="009D3718" w:rsidRDefault="00A85612" w:rsidP="000418DB">
      <w:pPr>
        <w:spacing w:before="0" w:after="120"/>
        <w:ind w:firstLine="0"/>
        <w:jc w:val="left"/>
        <w:rPr>
          <w:rFonts w:asciiTheme="minorHAnsi" w:hAnsiTheme="minorHAnsi"/>
          <w:sz w:val="22"/>
          <w:szCs w:val="22"/>
        </w:rPr>
      </w:pPr>
      <w:r w:rsidRPr="00886DC9">
        <w:rPr>
          <w:rFonts w:asciiTheme="minorHAnsi" w:hAnsiTheme="minorHAnsi"/>
          <w:sz w:val="22"/>
          <w:szCs w:val="22"/>
        </w:rPr>
        <w:t xml:space="preserve">В </w:t>
      </w:r>
      <w:proofErr w:type="spellStart"/>
      <w:r w:rsidRPr="00886DC9">
        <w:rPr>
          <w:rFonts w:asciiTheme="minorHAnsi" w:hAnsiTheme="minorHAnsi"/>
          <w:sz w:val="22"/>
          <w:szCs w:val="22"/>
        </w:rPr>
        <w:t>Sears</w:t>
      </w:r>
      <w:proofErr w:type="spellEnd"/>
      <w:r w:rsidRPr="00886DC9">
        <w:rPr>
          <w:rFonts w:asciiTheme="minorHAnsi" w:hAnsiTheme="minorHAnsi"/>
          <w:sz w:val="22"/>
          <w:szCs w:val="22"/>
        </w:rPr>
        <w:t xml:space="preserve"> сознают, что, хотя уже сейчас им «известно больше, чем когда-либо прежде», они должны непрерывно совершенствовать модель, ибо пока что «она сообщает нам меньше, нежели нам хотелось бы знать, — и, наверное,</w:t>
      </w:r>
      <w:r>
        <w:rPr>
          <w:rFonts w:asciiTheme="minorHAnsi" w:hAnsiTheme="minorHAnsi"/>
          <w:sz w:val="22"/>
          <w:szCs w:val="22"/>
        </w:rPr>
        <w:t xml:space="preserve"> меньше, чем нам нужно знать». </w:t>
      </w:r>
      <w:r w:rsidRPr="00A85612">
        <w:rPr>
          <w:rFonts w:asciiTheme="minorHAnsi" w:hAnsiTheme="minorHAnsi"/>
          <w:sz w:val="22"/>
          <w:szCs w:val="22"/>
        </w:rPr>
        <w:t xml:space="preserve">За этой скромной самооценкой стоит мудрость. Немногие компании сегодня могут похвастать отчетливым видением источников стоимости для акционеров, какое обрела </w:t>
      </w:r>
      <w:proofErr w:type="spellStart"/>
      <w:r w:rsidRPr="00A85612">
        <w:rPr>
          <w:rFonts w:asciiTheme="minorHAnsi" w:hAnsiTheme="minorHAnsi"/>
          <w:sz w:val="22"/>
          <w:szCs w:val="22"/>
        </w:rPr>
        <w:t>Sears</w:t>
      </w:r>
      <w:proofErr w:type="spellEnd"/>
      <w:r w:rsidRPr="00A85612">
        <w:rPr>
          <w:rFonts w:asciiTheme="minorHAnsi" w:hAnsiTheme="minorHAnsi"/>
          <w:sz w:val="22"/>
          <w:szCs w:val="22"/>
        </w:rPr>
        <w:t>. А ведь с постижением такого видения менеджеры узнают много важного о том, что именно создает стоимость в их компаниях. После чего им остается только донести это знание д</w:t>
      </w:r>
      <w:r>
        <w:rPr>
          <w:rFonts w:asciiTheme="minorHAnsi" w:hAnsiTheme="minorHAnsi"/>
          <w:sz w:val="22"/>
          <w:szCs w:val="22"/>
        </w:rPr>
        <w:t>о акционеров через отчетность.</w:t>
      </w:r>
    </w:p>
    <w:p w:rsidR="00A85612" w:rsidRDefault="00A85612" w:rsidP="000418DB">
      <w:pPr>
        <w:spacing w:before="0" w:after="120"/>
        <w:ind w:firstLine="0"/>
        <w:jc w:val="left"/>
        <w:rPr>
          <w:rFonts w:asciiTheme="minorHAnsi" w:hAnsiTheme="minorHAnsi"/>
          <w:sz w:val="22"/>
          <w:szCs w:val="22"/>
        </w:rPr>
      </w:pPr>
      <w:r w:rsidRPr="00A85612">
        <w:rPr>
          <w:rFonts w:asciiTheme="minorHAnsi" w:hAnsiTheme="minorHAnsi"/>
          <w:sz w:val="22"/>
          <w:szCs w:val="22"/>
        </w:rPr>
        <w:t xml:space="preserve">Если менеджеры продолжают использовать одну и ту же бизнес-модель — пусть даже превосходно отлаженную и проверенную практикой, — не подвергая ее регулярной критической оценке, эта модель запросто может превратиться в камень на их шее. Откладывать ее обновление до тех пор, пока не исчезнут из </w:t>
      </w:r>
      <w:proofErr w:type="gramStart"/>
      <w:r w:rsidRPr="00A85612">
        <w:rPr>
          <w:rFonts w:asciiTheme="minorHAnsi" w:hAnsiTheme="minorHAnsi"/>
          <w:sz w:val="22"/>
          <w:szCs w:val="22"/>
        </w:rPr>
        <w:t>жизни</w:t>
      </w:r>
      <w:proofErr w:type="gramEnd"/>
      <w:r w:rsidRPr="00A85612">
        <w:rPr>
          <w:rFonts w:asciiTheme="minorHAnsi" w:hAnsiTheme="minorHAnsi"/>
          <w:sz w:val="22"/>
          <w:szCs w:val="22"/>
        </w:rPr>
        <w:t xml:space="preserve"> заложенные в нее соотношения, — знач</w:t>
      </w:r>
      <w:r>
        <w:rPr>
          <w:rFonts w:asciiTheme="minorHAnsi" w:hAnsiTheme="minorHAnsi"/>
          <w:sz w:val="22"/>
          <w:szCs w:val="22"/>
        </w:rPr>
        <w:t>ит откладывать слишком надолго.</w:t>
      </w:r>
    </w:p>
    <w:p w:rsidR="001B1EB6" w:rsidRDefault="001B1EB6" w:rsidP="001B1EB6">
      <w:pPr>
        <w:spacing w:before="0" w:after="120"/>
        <w:ind w:firstLine="0"/>
        <w:jc w:val="left"/>
        <w:rPr>
          <w:rFonts w:asciiTheme="minorHAnsi" w:hAnsiTheme="minorHAnsi"/>
          <w:sz w:val="22"/>
          <w:szCs w:val="22"/>
        </w:rPr>
      </w:pPr>
      <w:r>
        <w:rPr>
          <w:rFonts w:asciiTheme="minorHAnsi" w:hAnsiTheme="minorHAnsi"/>
          <w:sz w:val="22"/>
          <w:szCs w:val="22"/>
        </w:rPr>
        <w:t>Наиболее распространенными показателями, на основе которых устанавливаются цены акций, являются прибыль и рост прибыли.</w:t>
      </w:r>
      <w:r w:rsidR="00DE5E47">
        <w:rPr>
          <w:rFonts w:asciiTheme="minorHAnsi" w:hAnsiTheme="minorHAnsi"/>
          <w:sz w:val="22"/>
          <w:szCs w:val="22"/>
        </w:rPr>
        <w:t xml:space="preserve"> Когда и коэффициент </w:t>
      </w:r>
      <w:r w:rsidR="00DE5E47" w:rsidRPr="001B1EB6">
        <w:rPr>
          <w:rFonts w:asciiTheme="minorHAnsi" w:hAnsiTheme="minorHAnsi"/>
          <w:sz w:val="22"/>
          <w:szCs w:val="22"/>
        </w:rPr>
        <w:t>Ц</w:t>
      </w:r>
      <w:r w:rsidR="00DE5E47">
        <w:rPr>
          <w:rFonts w:asciiTheme="minorHAnsi" w:hAnsiTheme="minorHAnsi"/>
          <w:sz w:val="22"/>
          <w:szCs w:val="22"/>
        </w:rPr>
        <w:t>ена</w:t>
      </w:r>
      <w:r w:rsidR="00DE5E47" w:rsidRPr="001B1EB6">
        <w:rPr>
          <w:rFonts w:asciiTheme="minorHAnsi" w:hAnsiTheme="minorHAnsi"/>
          <w:sz w:val="22"/>
          <w:szCs w:val="22"/>
        </w:rPr>
        <w:t>/П</w:t>
      </w:r>
      <w:r w:rsidR="00DE5E47">
        <w:rPr>
          <w:rFonts w:asciiTheme="minorHAnsi" w:hAnsiTheme="minorHAnsi"/>
          <w:sz w:val="22"/>
          <w:szCs w:val="22"/>
        </w:rPr>
        <w:t>рибыль (</w:t>
      </w:r>
      <w:proofErr w:type="gramStart"/>
      <w:r w:rsidR="00DE5E47">
        <w:rPr>
          <w:rFonts w:asciiTheme="minorHAnsi" w:hAnsiTheme="minorHAnsi"/>
          <w:sz w:val="22"/>
          <w:szCs w:val="22"/>
        </w:rPr>
        <w:t>Ц</w:t>
      </w:r>
      <w:proofErr w:type="gramEnd"/>
      <w:r w:rsidR="00DE5E47">
        <w:rPr>
          <w:rFonts w:asciiTheme="minorHAnsi" w:hAnsiTheme="minorHAnsi"/>
          <w:sz w:val="22"/>
          <w:szCs w:val="22"/>
        </w:rPr>
        <w:t>/П), и рост прибыли держатся на высоком , по историческим меркам, уровне, это значит, что либо оценка стоимости необоснованна, либо на достоверность прибыли больше нельзя полагаться.</w:t>
      </w:r>
    </w:p>
    <w:p w:rsidR="00DE5E47" w:rsidRDefault="001B1EB6" w:rsidP="000418DB">
      <w:pPr>
        <w:spacing w:before="0" w:after="120"/>
        <w:ind w:firstLine="0"/>
        <w:jc w:val="left"/>
        <w:rPr>
          <w:rFonts w:asciiTheme="minorHAnsi" w:hAnsiTheme="minorHAnsi"/>
          <w:sz w:val="22"/>
          <w:szCs w:val="22"/>
        </w:rPr>
      </w:pPr>
      <w:r w:rsidRPr="001B1EB6">
        <w:rPr>
          <w:rFonts w:asciiTheme="minorHAnsi" w:hAnsiTheme="minorHAnsi"/>
          <w:sz w:val="22"/>
          <w:szCs w:val="22"/>
        </w:rPr>
        <w:t>КОНЦЕНТРАЦИЯ СТОИМОСТИ</w:t>
      </w:r>
      <w:r>
        <w:rPr>
          <w:rFonts w:asciiTheme="minorHAnsi" w:hAnsiTheme="minorHAnsi"/>
          <w:sz w:val="22"/>
          <w:szCs w:val="22"/>
        </w:rPr>
        <w:t xml:space="preserve">. </w:t>
      </w:r>
      <w:r w:rsidRPr="001B1EB6">
        <w:rPr>
          <w:rFonts w:asciiTheme="minorHAnsi" w:hAnsiTheme="minorHAnsi"/>
          <w:sz w:val="22"/>
          <w:szCs w:val="22"/>
        </w:rPr>
        <w:t>Чрезвычайная изменчивость и жаркие схватки по поводу сравнительных оценок стоимости Старой и Новой Экономики — это две достаточно веские причины поставить под сомнение обоснованность цен, сложившихся сегодня на рынке</w:t>
      </w:r>
      <w:r>
        <w:rPr>
          <w:rFonts w:asciiTheme="minorHAnsi" w:hAnsiTheme="minorHAnsi"/>
          <w:sz w:val="22"/>
          <w:szCs w:val="22"/>
        </w:rPr>
        <w:t>. В</w:t>
      </w:r>
      <w:r w:rsidRPr="001B1EB6">
        <w:rPr>
          <w:rFonts w:asciiTheme="minorHAnsi" w:hAnsiTheme="minorHAnsi"/>
          <w:sz w:val="22"/>
          <w:szCs w:val="22"/>
        </w:rPr>
        <w:t xml:space="preserve">опросы концентрации и оценки стоимости тесно взаимосвязаны. Высокие цены, устанавливаемые на основе </w:t>
      </w:r>
      <w:r w:rsidRPr="001B1EB6">
        <w:rPr>
          <w:rFonts w:asciiTheme="minorHAnsi" w:hAnsiTheme="minorHAnsi"/>
          <w:sz w:val="22"/>
          <w:szCs w:val="22"/>
        </w:rPr>
        <w:lastRenderedPageBreak/>
        <w:t>высоких коэффициентов</w:t>
      </w:r>
      <w:r w:rsidR="00DE5E47">
        <w:rPr>
          <w:rFonts w:asciiTheme="minorHAnsi" w:hAnsiTheme="minorHAnsi"/>
          <w:sz w:val="22"/>
          <w:szCs w:val="22"/>
        </w:rPr>
        <w:t xml:space="preserve"> </w:t>
      </w:r>
      <w:proofErr w:type="gramStart"/>
      <w:r w:rsidR="00DE5E47">
        <w:rPr>
          <w:rFonts w:asciiTheme="minorHAnsi" w:hAnsiTheme="minorHAnsi"/>
          <w:sz w:val="22"/>
          <w:szCs w:val="22"/>
        </w:rPr>
        <w:t>Ц</w:t>
      </w:r>
      <w:proofErr w:type="gramEnd"/>
      <w:r w:rsidR="00DE5E47">
        <w:rPr>
          <w:rFonts w:asciiTheme="minorHAnsi" w:hAnsiTheme="minorHAnsi"/>
          <w:sz w:val="22"/>
          <w:szCs w:val="22"/>
        </w:rPr>
        <w:t>/П</w:t>
      </w:r>
      <w:r w:rsidRPr="001B1EB6">
        <w:rPr>
          <w:rFonts w:asciiTheme="minorHAnsi" w:hAnsiTheme="minorHAnsi"/>
          <w:sz w:val="22"/>
          <w:szCs w:val="22"/>
        </w:rPr>
        <w:t>, ведут к необычайно сильной концентрации стоимости среди небольшого числа компаний</w:t>
      </w:r>
      <w:r>
        <w:rPr>
          <w:rFonts w:asciiTheme="minorHAnsi" w:hAnsiTheme="minorHAnsi"/>
          <w:sz w:val="22"/>
          <w:szCs w:val="22"/>
        </w:rPr>
        <w:t>.</w:t>
      </w:r>
      <w:r w:rsidR="00FE076D">
        <w:rPr>
          <w:rFonts w:asciiTheme="minorHAnsi" w:hAnsiTheme="minorHAnsi"/>
          <w:sz w:val="22"/>
          <w:szCs w:val="22"/>
        </w:rPr>
        <w:t xml:space="preserve"> </w:t>
      </w:r>
      <w:r w:rsidR="00DE5E47" w:rsidRPr="00DE5E47">
        <w:rPr>
          <w:rFonts w:asciiTheme="minorHAnsi" w:hAnsiTheme="minorHAnsi"/>
          <w:sz w:val="22"/>
          <w:szCs w:val="22"/>
        </w:rPr>
        <w:t xml:space="preserve">Руководителям, которые считают акции своих компаний недооцененными, следует всерьез задуматься о том, не вызвано ли это </w:t>
      </w:r>
      <w:r w:rsidR="00DE5E47" w:rsidRPr="00DE5E47">
        <w:rPr>
          <w:rFonts w:asciiTheme="minorHAnsi" w:hAnsiTheme="minorHAnsi"/>
          <w:i/>
          <w:sz w:val="22"/>
          <w:szCs w:val="22"/>
        </w:rPr>
        <w:t>недостатком информации</w:t>
      </w:r>
      <w:r w:rsidR="00DE5E47">
        <w:rPr>
          <w:rFonts w:asciiTheme="minorHAnsi" w:hAnsiTheme="minorHAnsi"/>
          <w:sz w:val="22"/>
          <w:szCs w:val="22"/>
        </w:rPr>
        <w:t>.</w:t>
      </w:r>
      <w:r w:rsidR="00FE076D">
        <w:rPr>
          <w:rFonts w:asciiTheme="minorHAnsi" w:hAnsiTheme="minorHAnsi"/>
          <w:sz w:val="22"/>
          <w:szCs w:val="22"/>
        </w:rPr>
        <w:t xml:space="preserve"> Н</w:t>
      </w:r>
      <w:r w:rsidR="00FE076D" w:rsidRPr="00FE076D">
        <w:rPr>
          <w:rFonts w:asciiTheme="minorHAnsi" w:hAnsiTheme="minorHAnsi"/>
          <w:sz w:val="22"/>
          <w:szCs w:val="22"/>
        </w:rPr>
        <w:t xml:space="preserve">ам кажется, что полезность традиционных финансовых показателей, таких как прибыль или коэффициент </w:t>
      </w:r>
      <w:proofErr w:type="gramStart"/>
      <w:r w:rsidR="00FE076D" w:rsidRPr="00FE076D">
        <w:rPr>
          <w:rFonts w:asciiTheme="minorHAnsi" w:hAnsiTheme="minorHAnsi"/>
          <w:sz w:val="22"/>
          <w:szCs w:val="22"/>
        </w:rPr>
        <w:t>Ц</w:t>
      </w:r>
      <w:proofErr w:type="gramEnd"/>
      <w:r w:rsidR="00FE076D" w:rsidRPr="00FE076D">
        <w:rPr>
          <w:rFonts w:asciiTheme="minorHAnsi" w:hAnsiTheme="minorHAnsi"/>
          <w:sz w:val="22"/>
          <w:szCs w:val="22"/>
        </w:rPr>
        <w:t>/П, убывает и что все большее значение приобретают новые показатели, выявляющие стоимость нематериальных активов и отражающие нефинансовые результаты деятельности.</w:t>
      </w:r>
    </w:p>
    <w:p w:rsidR="006C1EF1" w:rsidRDefault="006C1EF1" w:rsidP="006C1EF1">
      <w:pPr>
        <w:spacing w:before="0" w:after="120"/>
        <w:ind w:firstLine="0"/>
        <w:jc w:val="left"/>
        <w:rPr>
          <w:rFonts w:asciiTheme="minorHAnsi" w:hAnsiTheme="minorHAnsi"/>
          <w:sz w:val="22"/>
          <w:szCs w:val="22"/>
        </w:rPr>
      </w:pPr>
      <w:r w:rsidRPr="006C1EF1">
        <w:rPr>
          <w:rFonts w:asciiTheme="minorHAnsi" w:hAnsiTheme="minorHAnsi"/>
          <w:b/>
          <w:sz w:val="22"/>
          <w:szCs w:val="22"/>
        </w:rPr>
        <w:t>Погружение в нематериальный мир</w:t>
      </w:r>
      <w:r w:rsidRPr="006C1EF1">
        <w:rPr>
          <w:rFonts w:asciiTheme="minorHAnsi" w:hAnsiTheme="minorHAnsi"/>
          <w:b/>
          <w:sz w:val="22"/>
          <w:szCs w:val="22"/>
        </w:rPr>
        <w:t xml:space="preserve">. </w:t>
      </w:r>
      <w:r w:rsidRPr="006C1EF1">
        <w:rPr>
          <w:rFonts w:asciiTheme="minorHAnsi" w:hAnsiTheme="minorHAnsi"/>
          <w:sz w:val="22"/>
          <w:szCs w:val="22"/>
        </w:rPr>
        <w:t xml:space="preserve">Вообще, коэффициент </w:t>
      </w:r>
      <w:proofErr w:type="gramStart"/>
      <w:r w:rsidRPr="006C1EF1">
        <w:rPr>
          <w:rFonts w:asciiTheme="minorHAnsi" w:hAnsiTheme="minorHAnsi"/>
          <w:sz w:val="22"/>
          <w:szCs w:val="22"/>
        </w:rPr>
        <w:t>Ц</w:t>
      </w:r>
      <w:proofErr w:type="gramEnd"/>
      <w:r w:rsidRPr="006C1EF1">
        <w:rPr>
          <w:rFonts w:asciiTheme="minorHAnsi" w:hAnsiTheme="minorHAnsi"/>
          <w:sz w:val="22"/>
          <w:szCs w:val="22"/>
        </w:rPr>
        <w:t>/П попал сегодня под шквальный огонь критики. Как утверждают его противники, неоправданно высокие нынешние значения коэффициента объясняются тем, что часть «П» неоправданно занижена. В современной бухгалтерской практике многие нематериальные активы — в частности, затраты на НИОКР, информационные технологии, маркетинг, развитие торговых марок, укрепление лояльности потребителей — рассматриваются как текущие расходы.</w:t>
      </w:r>
      <w:r>
        <w:rPr>
          <w:rFonts w:asciiTheme="minorHAnsi" w:hAnsiTheme="minorHAnsi"/>
          <w:sz w:val="22"/>
          <w:szCs w:val="22"/>
        </w:rPr>
        <w:t xml:space="preserve"> </w:t>
      </w:r>
      <w:r w:rsidRPr="006C1EF1">
        <w:rPr>
          <w:rFonts w:asciiTheme="minorHAnsi" w:hAnsiTheme="minorHAnsi"/>
          <w:sz w:val="22"/>
          <w:szCs w:val="22"/>
        </w:rPr>
        <w:t xml:space="preserve">Эти затраты на самом деле представляют собой капиталовложения, </w:t>
      </w:r>
      <w:r>
        <w:rPr>
          <w:rFonts w:asciiTheme="minorHAnsi" w:hAnsiTheme="minorHAnsi"/>
          <w:sz w:val="22"/>
          <w:szCs w:val="22"/>
        </w:rPr>
        <w:t xml:space="preserve">но </w:t>
      </w:r>
      <w:r w:rsidRPr="006C1EF1">
        <w:rPr>
          <w:rFonts w:asciiTheme="minorHAnsi" w:hAnsiTheme="minorHAnsi"/>
          <w:sz w:val="22"/>
          <w:szCs w:val="22"/>
        </w:rPr>
        <w:t>оборачиваются крупными издержками в бухгалтерских счетах за период, когда они осуществляются. Фундаментальная проблема заключается в том, что такие издержк</w:t>
      </w:r>
      <w:r>
        <w:rPr>
          <w:rFonts w:asciiTheme="minorHAnsi" w:hAnsiTheme="minorHAnsi"/>
          <w:sz w:val="22"/>
          <w:szCs w:val="22"/>
        </w:rPr>
        <w:t xml:space="preserve">и </w:t>
      </w:r>
      <w:r w:rsidRPr="006C1EF1">
        <w:rPr>
          <w:rFonts w:asciiTheme="minorHAnsi" w:hAnsiTheme="minorHAnsi"/>
          <w:sz w:val="22"/>
          <w:szCs w:val="22"/>
        </w:rPr>
        <w:t>не ставятся в соответствие будущим доходам, которые могут возникнуть благодаря этим расходам. К тому же текущая прибыль снижается по сравнению с тем, какой она могла бы быть при капитализации этих расходов (включении в статью капиталовложений) и последующей амортизации в течение периода времени, когда они производят доход</w:t>
      </w:r>
      <w:r>
        <w:rPr>
          <w:rFonts w:asciiTheme="minorHAnsi" w:hAnsiTheme="minorHAnsi"/>
          <w:sz w:val="22"/>
          <w:szCs w:val="22"/>
        </w:rPr>
        <w:t>.</w:t>
      </w:r>
    </w:p>
    <w:p w:rsidR="006C1EF1" w:rsidRDefault="006C1EF1" w:rsidP="006C1EF1">
      <w:pPr>
        <w:spacing w:before="0" w:after="120"/>
        <w:ind w:firstLine="0"/>
        <w:jc w:val="left"/>
        <w:rPr>
          <w:rFonts w:asciiTheme="minorHAnsi" w:hAnsiTheme="minorHAnsi"/>
          <w:sz w:val="22"/>
          <w:szCs w:val="22"/>
        </w:rPr>
      </w:pPr>
      <w:r w:rsidRPr="006C1EF1">
        <w:rPr>
          <w:rFonts w:asciiTheme="minorHAnsi" w:hAnsiTheme="minorHAnsi"/>
          <w:sz w:val="22"/>
          <w:szCs w:val="22"/>
        </w:rPr>
        <w:t>Бухгалтерская практика, занижающая как прибыли, так и стоимость активов, не только лишает достоверности сравнительный анализ нынешних и прошлых коэффициентов, но и ослабляет связь между прибылью и доходностью акций.</w:t>
      </w:r>
      <w:r>
        <w:rPr>
          <w:rFonts w:asciiTheme="minorHAnsi" w:hAnsiTheme="minorHAnsi"/>
          <w:sz w:val="22"/>
          <w:szCs w:val="22"/>
        </w:rPr>
        <w:t xml:space="preserve"> </w:t>
      </w:r>
      <w:r w:rsidRPr="006C1EF1">
        <w:rPr>
          <w:rFonts w:asciiTheme="minorHAnsi" w:hAnsiTheme="minorHAnsi"/>
          <w:sz w:val="22"/>
          <w:szCs w:val="22"/>
        </w:rPr>
        <w:t>Одно из очевидных решений проблемы оценки расходов, которые на самом деле являются активами, — капитализировать их</w:t>
      </w:r>
      <w:r>
        <w:rPr>
          <w:rFonts w:asciiTheme="minorHAnsi" w:hAnsiTheme="minorHAnsi"/>
          <w:sz w:val="22"/>
          <w:szCs w:val="22"/>
        </w:rPr>
        <w:t xml:space="preserve">! </w:t>
      </w:r>
      <w:r w:rsidRPr="006C1EF1">
        <w:rPr>
          <w:rFonts w:asciiTheme="minorHAnsi" w:hAnsiTheme="minorHAnsi"/>
          <w:sz w:val="22"/>
          <w:szCs w:val="22"/>
        </w:rPr>
        <w:t>Однако, в восприятии многих, это не бесспорное решение, вызывающее немало вопросов. Во-первых, такие скептики подозревают, что подлинную стоимость нематериальных активов, которые воплотятся в будущих доходах, трудно измерить как по величине, так и по срокам.</w:t>
      </w:r>
      <w:r>
        <w:rPr>
          <w:rFonts w:asciiTheme="minorHAnsi" w:hAnsiTheme="minorHAnsi"/>
          <w:sz w:val="22"/>
          <w:szCs w:val="22"/>
        </w:rPr>
        <w:t xml:space="preserve"> О</w:t>
      </w:r>
      <w:r w:rsidRPr="006C1EF1">
        <w:rPr>
          <w:rFonts w:asciiTheme="minorHAnsi" w:hAnsiTheme="minorHAnsi"/>
          <w:sz w:val="22"/>
          <w:szCs w:val="22"/>
        </w:rPr>
        <w:t>ни опасаются, что капитализация таких расходов позволит менеджерам приукрашивать прибыли путем ра</w:t>
      </w:r>
      <w:r>
        <w:rPr>
          <w:rFonts w:asciiTheme="minorHAnsi" w:hAnsiTheme="minorHAnsi"/>
          <w:sz w:val="22"/>
          <w:szCs w:val="22"/>
        </w:rPr>
        <w:t>спределения издержек во времени.</w:t>
      </w:r>
    </w:p>
    <w:p w:rsidR="006C1EF1" w:rsidRDefault="006C1EF1" w:rsidP="000418DB">
      <w:pPr>
        <w:spacing w:before="0" w:after="120"/>
        <w:ind w:firstLine="0"/>
        <w:jc w:val="left"/>
        <w:rPr>
          <w:rFonts w:asciiTheme="minorHAnsi" w:hAnsiTheme="minorHAnsi"/>
          <w:sz w:val="22"/>
          <w:szCs w:val="22"/>
        </w:rPr>
      </w:pPr>
      <w:r>
        <w:rPr>
          <w:rFonts w:asciiTheme="minorHAnsi" w:hAnsiTheme="minorHAnsi"/>
          <w:sz w:val="22"/>
          <w:szCs w:val="22"/>
        </w:rPr>
        <w:t>Б</w:t>
      </w:r>
      <w:r w:rsidRPr="006C1EF1">
        <w:rPr>
          <w:rFonts w:asciiTheme="minorHAnsi" w:hAnsiTheme="minorHAnsi"/>
          <w:sz w:val="22"/>
          <w:szCs w:val="22"/>
        </w:rPr>
        <w:t>арух Лев</w:t>
      </w:r>
      <w:r w:rsidR="00E87687">
        <w:rPr>
          <w:rFonts w:asciiTheme="minorHAnsi" w:hAnsiTheme="minorHAnsi"/>
          <w:sz w:val="22"/>
          <w:szCs w:val="22"/>
        </w:rPr>
        <w:t xml:space="preserve"> </w:t>
      </w:r>
      <w:r w:rsidRPr="006C1EF1">
        <w:rPr>
          <w:rFonts w:asciiTheme="minorHAnsi" w:hAnsiTheme="minorHAnsi"/>
          <w:sz w:val="22"/>
          <w:szCs w:val="22"/>
        </w:rPr>
        <w:t>разработал «Оценочную ведомость к</w:t>
      </w:r>
      <w:r w:rsidR="00E87687">
        <w:rPr>
          <w:rFonts w:asciiTheme="minorHAnsi" w:hAnsiTheme="minorHAnsi"/>
          <w:sz w:val="22"/>
          <w:szCs w:val="22"/>
        </w:rPr>
        <w:t>апитала, воплощенного в знании», которую</w:t>
      </w:r>
      <w:r w:rsidRPr="006C1EF1">
        <w:rPr>
          <w:rFonts w:asciiTheme="minorHAnsi" w:hAnsiTheme="minorHAnsi"/>
          <w:sz w:val="22"/>
          <w:szCs w:val="22"/>
        </w:rPr>
        <w:t xml:space="preserve"> он охарактеризовал как «инструмент оценки экономических последствий инвестиций в а</w:t>
      </w:r>
      <w:r w:rsidR="00E87687">
        <w:rPr>
          <w:rFonts w:asciiTheme="minorHAnsi" w:hAnsiTheme="minorHAnsi"/>
          <w:sz w:val="22"/>
          <w:szCs w:val="22"/>
        </w:rPr>
        <w:t>ктивы, воплощенные в знании».</w:t>
      </w:r>
    </w:p>
    <w:p w:rsidR="00B84314" w:rsidRDefault="00B84314" w:rsidP="000418DB">
      <w:pPr>
        <w:spacing w:before="0" w:after="120"/>
        <w:ind w:firstLine="0"/>
        <w:jc w:val="left"/>
        <w:rPr>
          <w:rFonts w:asciiTheme="minorHAnsi" w:hAnsiTheme="minorHAnsi"/>
          <w:sz w:val="22"/>
          <w:szCs w:val="22"/>
        </w:rPr>
      </w:pPr>
      <w:r w:rsidRPr="00B84314">
        <w:rPr>
          <w:rFonts w:asciiTheme="minorHAnsi" w:hAnsiTheme="minorHAnsi"/>
          <w:sz w:val="22"/>
          <w:szCs w:val="22"/>
        </w:rPr>
        <w:t xml:space="preserve">Комиссия по ценным бумагам и биржам США приняла новое правило — так называемое «Требование справедливой прозрачности». Его задачу SEC видит в том, чтобы добиться от компаний предоставления всей значимой информации всем </w:t>
      </w:r>
      <w:r>
        <w:rPr>
          <w:rFonts w:asciiTheme="minorHAnsi" w:hAnsiTheme="minorHAnsi"/>
          <w:sz w:val="22"/>
          <w:szCs w:val="22"/>
        </w:rPr>
        <w:t xml:space="preserve">заинтересованным лицам </w:t>
      </w:r>
      <w:r w:rsidRPr="00B84314">
        <w:rPr>
          <w:rFonts w:asciiTheme="minorHAnsi" w:hAnsiTheme="minorHAnsi"/>
          <w:sz w:val="22"/>
          <w:szCs w:val="22"/>
        </w:rPr>
        <w:t>одновременно</w:t>
      </w:r>
      <w:r>
        <w:rPr>
          <w:rFonts w:asciiTheme="minorHAnsi" w:hAnsiTheme="minorHAnsi"/>
          <w:sz w:val="22"/>
          <w:szCs w:val="22"/>
        </w:rPr>
        <w:t>.</w:t>
      </w:r>
    </w:p>
    <w:p w:rsidR="00CA42DA" w:rsidRPr="00CA42DA" w:rsidRDefault="00CA42DA" w:rsidP="00CA42DA">
      <w:pPr>
        <w:spacing w:before="0" w:after="120"/>
        <w:ind w:firstLine="0"/>
        <w:jc w:val="left"/>
        <w:rPr>
          <w:rFonts w:asciiTheme="minorHAnsi" w:hAnsiTheme="minorHAnsi"/>
          <w:sz w:val="22"/>
          <w:szCs w:val="22"/>
        </w:rPr>
      </w:pPr>
      <w:r>
        <w:rPr>
          <w:rFonts w:asciiTheme="minorHAnsi" w:hAnsiTheme="minorHAnsi"/>
          <w:sz w:val="22"/>
          <w:szCs w:val="22"/>
        </w:rPr>
        <w:t>П</w:t>
      </w:r>
      <w:r w:rsidRPr="00CA42DA">
        <w:rPr>
          <w:rFonts w:asciiTheme="minorHAnsi" w:hAnsiTheme="minorHAnsi"/>
          <w:sz w:val="22"/>
          <w:szCs w:val="22"/>
        </w:rPr>
        <w:t>рибыль</w:t>
      </w:r>
      <w:r>
        <w:rPr>
          <w:rFonts w:asciiTheme="minorHAnsi" w:hAnsiTheme="minorHAnsi"/>
          <w:sz w:val="22"/>
          <w:szCs w:val="22"/>
        </w:rPr>
        <w:t xml:space="preserve"> мен</w:t>
      </w:r>
      <w:r w:rsidRPr="00CA42DA">
        <w:rPr>
          <w:rFonts w:asciiTheme="minorHAnsi" w:hAnsiTheme="minorHAnsi"/>
          <w:sz w:val="22"/>
          <w:szCs w:val="22"/>
        </w:rPr>
        <w:t>ее важна для правильной оценки стоимости компании, нежели другие показатели</w:t>
      </w:r>
      <w:r>
        <w:rPr>
          <w:rFonts w:asciiTheme="minorHAnsi" w:hAnsiTheme="minorHAnsi"/>
          <w:sz w:val="22"/>
          <w:szCs w:val="22"/>
        </w:rPr>
        <w:t xml:space="preserve">. </w:t>
      </w:r>
      <w:r w:rsidRPr="00CA42DA">
        <w:rPr>
          <w:rFonts w:asciiTheme="minorHAnsi" w:hAnsiTheme="minorHAnsi"/>
          <w:sz w:val="22"/>
          <w:szCs w:val="22"/>
        </w:rPr>
        <w:t xml:space="preserve">По сути, отчетная прибыль — это просто мерило прошлой деятельности. Она сообщает акционерам и инвесторам, насколько хороших финансовых результатов достигла компания за конкретный, относительно короткий период времени. Но сегодня отчетная прибыль превратилась в самоцель. И компании всеми силами добиваются, чтобы ее показатели выглядели определенным образом. Они используют прибыль </w:t>
      </w:r>
      <w:r w:rsidRPr="00CA42DA">
        <w:rPr>
          <w:rFonts w:asciiTheme="minorHAnsi" w:hAnsiTheme="minorHAnsi"/>
          <w:b/>
          <w:sz w:val="22"/>
          <w:szCs w:val="22"/>
        </w:rPr>
        <w:t>не</w:t>
      </w:r>
      <w:r w:rsidRPr="00CA42DA">
        <w:rPr>
          <w:rFonts w:asciiTheme="minorHAnsi" w:hAnsiTheme="minorHAnsi"/>
          <w:sz w:val="22"/>
          <w:szCs w:val="22"/>
        </w:rPr>
        <w:t xml:space="preserve"> для управления бизнесом, они использу</w:t>
      </w:r>
      <w:r>
        <w:rPr>
          <w:rFonts w:asciiTheme="minorHAnsi" w:hAnsiTheme="minorHAnsi"/>
          <w:sz w:val="22"/>
          <w:szCs w:val="22"/>
        </w:rPr>
        <w:t>ют прибыль для управления рынком.</w:t>
      </w:r>
    </w:p>
    <w:p w:rsidR="00B84314" w:rsidRDefault="00CA42DA" w:rsidP="00CA42DA">
      <w:pPr>
        <w:spacing w:before="0" w:after="120"/>
        <w:ind w:firstLine="0"/>
        <w:jc w:val="left"/>
        <w:rPr>
          <w:rFonts w:asciiTheme="minorHAnsi" w:hAnsiTheme="minorHAnsi"/>
          <w:sz w:val="22"/>
          <w:szCs w:val="22"/>
        </w:rPr>
      </w:pPr>
      <w:r w:rsidRPr="00CA42DA">
        <w:rPr>
          <w:rFonts w:asciiTheme="minorHAnsi" w:hAnsiTheme="minorHAnsi"/>
          <w:sz w:val="22"/>
          <w:szCs w:val="22"/>
        </w:rPr>
        <w:t xml:space="preserve">Справедливости ради надо признать, что исходная модель нынешней системы финансовой отчетности создавалась из самых лучших побуждений. </w:t>
      </w:r>
      <w:proofErr w:type="gramStart"/>
      <w:r w:rsidRPr="00CA42DA">
        <w:rPr>
          <w:rFonts w:asciiTheme="minorHAnsi" w:hAnsiTheme="minorHAnsi"/>
          <w:sz w:val="22"/>
          <w:szCs w:val="22"/>
        </w:rPr>
        <w:t>Но за последние 70 лет практического применения она вы</w:t>
      </w:r>
      <w:r>
        <w:rPr>
          <w:rFonts w:asciiTheme="minorHAnsi" w:hAnsiTheme="minorHAnsi"/>
          <w:sz w:val="22"/>
          <w:szCs w:val="22"/>
        </w:rPr>
        <w:t>родилась в величайшую проблему.</w:t>
      </w:r>
      <w:proofErr w:type="gramEnd"/>
      <w:r w:rsidR="004C20A2">
        <w:rPr>
          <w:rFonts w:asciiTheme="minorHAnsi" w:hAnsiTheme="minorHAnsi"/>
          <w:sz w:val="22"/>
          <w:szCs w:val="22"/>
        </w:rPr>
        <w:t xml:space="preserve"> </w:t>
      </w:r>
      <w:r w:rsidR="004C20A2" w:rsidRPr="004C20A2">
        <w:rPr>
          <w:rFonts w:asciiTheme="minorHAnsi" w:hAnsiTheme="minorHAnsi"/>
          <w:sz w:val="22"/>
          <w:szCs w:val="22"/>
        </w:rPr>
        <w:t xml:space="preserve">И тогда, и теперь исчисление чистой прибыли вызывает серьезные вопросы и непрерывные споры. Скажем, следует ли при расчете чистой прибыли исходить из прошлой структуры издержек или надо опираться на текущие издержки? Является ли чистая прибыль мерилом текущих результатов деятельности, или это «вневременной» параметр? До каких пределов из расчета чистой прибыли оправданно исключать </w:t>
      </w:r>
      <w:proofErr w:type="spellStart"/>
      <w:r w:rsidR="004C20A2" w:rsidRPr="004C20A2">
        <w:rPr>
          <w:rFonts w:asciiTheme="minorHAnsi" w:hAnsiTheme="minorHAnsi"/>
          <w:sz w:val="22"/>
          <w:szCs w:val="22"/>
        </w:rPr>
        <w:t>неденежные</w:t>
      </w:r>
      <w:proofErr w:type="spellEnd"/>
      <w:r w:rsidR="004C20A2" w:rsidRPr="004C20A2">
        <w:rPr>
          <w:rFonts w:asciiTheme="minorHAnsi" w:hAnsiTheme="minorHAnsi"/>
          <w:sz w:val="22"/>
          <w:szCs w:val="22"/>
        </w:rPr>
        <w:t xml:space="preserve"> отчисления — например, амортизацию основных средств или списание стоимости репутации и пр</w:t>
      </w:r>
      <w:r w:rsidR="004C20A2">
        <w:rPr>
          <w:rFonts w:asciiTheme="minorHAnsi" w:hAnsiTheme="minorHAnsi"/>
          <w:sz w:val="22"/>
          <w:szCs w:val="22"/>
        </w:rPr>
        <w:t>очих нематериальных активов?</w:t>
      </w:r>
    </w:p>
    <w:p w:rsidR="00650E70" w:rsidRDefault="00650E70" w:rsidP="00650E70">
      <w:pPr>
        <w:spacing w:before="0" w:after="120"/>
        <w:ind w:firstLine="0"/>
        <w:jc w:val="left"/>
        <w:rPr>
          <w:rFonts w:asciiTheme="minorHAnsi" w:hAnsiTheme="minorHAnsi"/>
          <w:sz w:val="22"/>
          <w:szCs w:val="22"/>
        </w:rPr>
      </w:pPr>
      <w:r w:rsidRPr="00650E70">
        <w:rPr>
          <w:rFonts w:asciiTheme="minorHAnsi" w:hAnsiTheme="minorHAnsi"/>
          <w:sz w:val="22"/>
          <w:szCs w:val="22"/>
        </w:rPr>
        <w:t>Компании в своих пресс-релизах и аналитики в своих справках по-пр</w:t>
      </w:r>
      <w:r>
        <w:rPr>
          <w:rFonts w:asciiTheme="minorHAnsi" w:hAnsiTheme="minorHAnsi"/>
          <w:sz w:val="22"/>
          <w:szCs w:val="22"/>
        </w:rPr>
        <w:t>ежнему весьма вольготно и, пожал</w:t>
      </w:r>
      <w:r w:rsidRPr="00650E70">
        <w:rPr>
          <w:rFonts w:asciiTheme="minorHAnsi" w:hAnsiTheme="minorHAnsi"/>
          <w:sz w:val="22"/>
          <w:szCs w:val="22"/>
        </w:rPr>
        <w:t>уй, даже с большим усердием — тасуют официальные (соответствующие GAAP) отчетные показатели, чтобы представить подходящую или наиболее благопр</w:t>
      </w:r>
      <w:r>
        <w:rPr>
          <w:rFonts w:asciiTheme="minorHAnsi" w:hAnsiTheme="minorHAnsi"/>
          <w:sz w:val="22"/>
          <w:szCs w:val="22"/>
        </w:rPr>
        <w:t xml:space="preserve">иятную картину текущей прибыли. </w:t>
      </w:r>
    </w:p>
    <w:p w:rsidR="00650E70" w:rsidRPr="00650E70" w:rsidRDefault="00650E70" w:rsidP="00650E70">
      <w:pPr>
        <w:spacing w:before="0" w:after="120"/>
        <w:ind w:firstLine="0"/>
        <w:jc w:val="left"/>
        <w:rPr>
          <w:rFonts w:asciiTheme="minorHAnsi" w:hAnsiTheme="minorHAnsi"/>
          <w:sz w:val="22"/>
          <w:szCs w:val="22"/>
        </w:rPr>
      </w:pPr>
      <w:r w:rsidRPr="00650E70">
        <w:rPr>
          <w:rFonts w:asciiTheme="minorHAnsi" w:hAnsiTheme="minorHAnsi"/>
          <w:b/>
          <w:sz w:val="22"/>
          <w:szCs w:val="22"/>
        </w:rPr>
        <w:lastRenderedPageBreak/>
        <w:t xml:space="preserve">Квартальные отчеты. </w:t>
      </w:r>
      <w:r w:rsidRPr="00650E70">
        <w:rPr>
          <w:rFonts w:asciiTheme="minorHAnsi" w:hAnsiTheme="minorHAnsi"/>
          <w:sz w:val="22"/>
          <w:szCs w:val="22"/>
        </w:rPr>
        <w:t xml:space="preserve">Одни утверждают, что квартальные отчеты это просто хорошее дисциплинирующее средство в руках рынка капитала. Они держат менеджеров в тонусе, поскольку те знают, что каждые три месяца будут «призваны к ответу». Это, в свою очередь, должно </w:t>
      </w:r>
      <w:r>
        <w:rPr>
          <w:rFonts w:asciiTheme="minorHAnsi" w:hAnsiTheme="minorHAnsi"/>
          <w:sz w:val="22"/>
          <w:szCs w:val="22"/>
        </w:rPr>
        <w:t>в</w:t>
      </w:r>
      <w:r w:rsidRPr="00650E70">
        <w:rPr>
          <w:rFonts w:asciiTheme="minorHAnsi" w:hAnsiTheme="minorHAnsi"/>
          <w:sz w:val="22"/>
          <w:szCs w:val="22"/>
        </w:rPr>
        <w:t>ести к прилежному выбору инвестиций только в те проекты, которые создают стоимость для акционеров.</w:t>
      </w:r>
    </w:p>
    <w:p w:rsidR="00B84314" w:rsidRDefault="00650E70" w:rsidP="00650E70">
      <w:pPr>
        <w:spacing w:before="0" w:after="120"/>
        <w:ind w:firstLine="0"/>
        <w:jc w:val="left"/>
        <w:rPr>
          <w:rFonts w:asciiTheme="minorHAnsi" w:hAnsiTheme="minorHAnsi"/>
          <w:sz w:val="22"/>
          <w:szCs w:val="22"/>
        </w:rPr>
      </w:pPr>
      <w:r w:rsidRPr="00650E70">
        <w:rPr>
          <w:rFonts w:asciiTheme="minorHAnsi" w:hAnsiTheme="minorHAnsi"/>
          <w:sz w:val="22"/>
          <w:szCs w:val="22"/>
        </w:rPr>
        <w:t>Противоположная точка зрения, естественно, сводится к тому, что заинтересованность в быстрых результатах побуждает менеджеров жертвовать долгосрочными возможностями создания стоимости ради</w:t>
      </w:r>
      <w:r>
        <w:rPr>
          <w:rFonts w:asciiTheme="minorHAnsi" w:hAnsiTheme="minorHAnsi"/>
          <w:sz w:val="22"/>
          <w:szCs w:val="22"/>
        </w:rPr>
        <w:t xml:space="preserve"> потакания ближайшим ожиданиям.</w:t>
      </w:r>
    </w:p>
    <w:p w:rsidR="00B84314" w:rsidRDefault="00650E70" w:rsidP="000418DB">
      <w:pPr>
        <w:spacing w:before="0" w:after="120"/>
        <w:ind w:firstLine="0"/>
        <w:jc w:val="left"/>
        <w:rPr>
          <w:rFonts w:asciiTheme="minorHAnsi" w:hAnsiTheme="minorHAnsi"/>
          <w:sz w:val="22"/>
          <w:szCs w:val="22"/>
        </w:rPr>
      </w:pPr>
      <w:r w:rsidRPr="00650E70">
        <w:rPr>
          <w:rFonts w:asciiTheme="minorHAnsi" w:hAnsiTheme="minorHAnsi"/>
          <w:sz w:val="22"/>
          <w:szCs w:val="22"/>
        </w:rPr>
        <w:t>Все становится еще сложнее и запутаннее, когда дебаты затрагивают вопрос: что важнее для оценки стоимости — прибыль или денежный поток</w:t>
      </w:r>
      <w:r>
        <w:rPr>
          <w:rFonts w:asciiTheme="minorHAnsi" w:hAnsiTheme="minorHAnsi"/>
          <w:sz w:val="22"/>
          <w:szCs w:val="22"/>
        </w:rPr>
        <w:t xml:space="preserve">. </w:t>
      </w:r>
      <w:r w:rsidRPr="00650E70">
        <w:rPr>
          <w:rFonts w:asciiTheme="minorHAnsi" w:hAnsiTheme="minorHAnsi"/>
          <w:sz w:val="22"/>
          <w:szCs w:val="22"/>
        </w:rPr>
        <w:t xml:space="preserve">По мнению </w:t>
      </w:r>
      <w:proofErr w:type="spellStart"/>
      <w:r w:rsidRPr="00650E70">
        <w:rPr>
          <w:rFonts w:asciiTheme="minorHAnsi" w:hAnsiTheme="minorHAnsi"/>
          <w:sz w:val="22"/>
          <w:szCs w:val="22"/>
        </w:rPr>
        <w:t>Хили</w:t>
      </w:r>
      <w:proofErr w:type="spellEnd"/>
      <w:r w:rsidRPr="00650E70">
        <w:rPr>
          <w:rFonts w:asciiTheme="minorHAnsi" w:hAnsiTheme="minorHAnsi"/>
          <w:sz w:val="22"/>
          <w:szCs w:val="22"/>
        </w:rPr>
        <w:t xml:space="preserve"> и </w:t>
      </w:r>
      <w:proofErr w:type="spellStart"/>
      <w:r w:rsidRPr="00650E70">
        <w:rPr>
          <w:rFonts w:asciiTheme="minorHAnsi" w:hAnsiTheme="minorHAnsi"/>
          <w:sz w:val="22"/>
          <w:szCs w:val="22"/>
        </w:rPr>
        <w:t>Уолена</w:t>
      </w:r>
      <w:proofErr w:type="spellEnd"/>
      <w:r w:rsidRPr="00650E70">
        <w:rPr>
          <w:rFonts w:asciiTheme="minorHAnsi" w:hAnsiTheme="minorHAnsi"/>
          <w:sz w:val="22"/>
          <w:szCs w:val="22"/>
        </w:rPr>
        <w:t xml:space="preserve">, прибыль «лучше предсказывает характеристики будущего денежного потока, нежели текущий денежный поток». С другой стороны, Лев и </w:t>
      </w:r>
      <w:proofErr w:type="spellStart"/>
      <w:r w:rsidRPr="00650E70">
        <w:rPr>
          <w:rFonts w:asciiTheme="minorHAnsi" w:hAnsiTheme="minorHAnsi"/>
          <w:sz w:val="22"/>
          <w:szCs w:val="22"/>
        </w:rPr>
        <w:t>Заровин</w:t>
      </w:r>
      <w:proofErr w:type="spellEnd"/>
      <w:r w:rsidRPr="00650E70">
        <w:rPr>
          <w:rFonts w:asciiTheme="minorHAnsi" w:hAnsiTheme="minorHAnsi"/>
          <w:sz w:val="22"/>
          <w:szCs w:val="22"/>
        </w:rPr>
        <w:t xml:space="preserve"> утверждают: «Денежный поток часто рассматривают как более информативный критерий по сравнению с прибылью, поскольку он меньше подвержен влиянию произвольных п</w:t>
      </w:r>
      <w:r>
        <w:rPr>
          <w:rFonts w:asciiTheme="minorHAnsi" w:hAnsiTheme="minorHAnsi"/>
          <w:sz w:val="22"/>
          <w:szCs w:val="22"/>
        </w:rPr>
        <w:t>редпосылок и испытывает на себе</w:t>
      </w:r>
      <w:r w:rsidRPr="00650E70">
        <w:rPr>
          <w:rFonts w:asciiTheme="minorHAnsi" w:hAnsiTheme="minorHAnsi"/>
          <w:sz w:val="22"/>
          <w:szCs w:val="22"/>
        </w:rPr>
        <w:t xml:space="preserve"> меньше управленческих манипуля</w:t>
      </w:r>
      <w:r>
        <w:rPr>
          <w:rFonts w:asciiTheme="minorHAnsi" w:hAnsiTheme="minorHAnsi"/>
          <w:sz w:val="22"/>
          <w:szCs w:val="22"/>
        </w:rPr>
        <w:t>ций, чем бухгалтерская прибыль».</w:t>
      </w:r>
    </w:p>
    <w:p w:rsidR="00650E70" w:rsidRPr="00650E70" w:rsidRDefault="00650E70" w:rsidP="00650E70">
      <w:pPr>
        <w:spacing w:before="0" w:after="120"/>
        <w:ind w:firstLine="0"/>
        <w:jc w:val="left"/>
        <w:rPr>
          <w:rFonts w:asciiTheme="minorHAnsi" w:hAnsiTheme="minorHAnsi"/>
          <w:sz w:val="22"/>
          <w:szCs w:val="22"/>
        </w:rPr>
      </w:pPr>
      <w:r>
        <w:rPr>
          <w:rFonts w:asciiTheme="minorHAnsi" w:hAnsiTheme="minorHAnsi"/>
          <w:sz w:val="22"/>
          <w:szCs w:val="22"/>
        </w:rPr>
        <w:t>Ра</w:t>
      </w:r>
      <w:r w:rsidRPr="00650E70">
        <w:rPr>
          <w:rFonts w:asciiTheme="minorHAnsi" w:hAnsiTheme="minorHAnsi"/>
          <w:sz w:val="22"/>
          <w:szCs w:val="22"/>
        </w:rPr>
        <w:t>ст</w:t>
      </w:r>
      <w:r>
        <w:rPr>
          <w:rFonts w:asciiTheme="minorHAnsi" w:hAnsiTheme="minorHAnsi"/>
          <w:sz w:val="22"/>
          <w:szCs w:val="22"/>
        </w:rPr>
        <w:t>ет</w:t>
      </w:r>
      <w:r w:rsidRPr="00650E70">
        <w:rPr>
          <w:rFonts w:asciiTheme="minorHAnsi" w:hAnsiTheme="minorHAnsi"/>
          <w:sz w:val="22"/>
          <w:szCs w:val="22"/>
        </w:rPr>
        <w:t xml:space="preserve"> популярность экономической добавленной стоимости (EVA®) —</w:t>
      </w:r>
      <w:r>
        <w:rPr>
          <w:rFonts w:asciiTheme="minorHAnsi" w:hAnsiTheme="minorHAnsi"/>
          <w:sz w:val="22"/>
          <w:szCs w:val="22"/>
        </w:rPr>
        <w:t xml:space="preserve"> </w:t>
      </w:r>
      <w:r w:rsidRPr="00650E70">
        <w:rPr>
          <w:rFonts w:asciiTheme="minorHAnsi" w:hAnsiTheme="minorHAnsi"/>
          <w:sz w:val="22"/>
          <w:szCs w:val="22"/>
        </w:rPr>
        <w:t xml:space="preserve">разработанного компанией </w:t>
      </w:r>
      <w:proofErr w:type="spellStart"/>
      <w:r w:rsidRPr="00650E70">
        <w:rPr>
          <w:rFonts w:asciiTheme="minorHAnsi" w:hAnsiTheme="minorHAnsi"/>
          <w:sz w:val="22"/>
          <w:szCs w:val="22"/>
        </w:rPr>
        <w:t>Stern</w:t>
      </w:r>
      <w:proofErr w:type="spellEnd"/>
      <w:r w:rsidRPr="00650E70">
        <w:rPr>
          <w:rFonts w:asciiTheme="minorHAnsi" w:hAnsiTheme="minorHAnsi"/>
          <w:sz w:val="22"/>
          <w:szCs w:val="22"/>
        </w:rPr>
        <w:t>-</w:t>
      </w:r>
      <w:r>
        <w:rPr>
          <w:rFonts w:asciiTheme="minorHAnsi" w:hAnsiTheme="minorHAnsi"/>
          <w:sz w:val="22"/>
          <w:szCs w:val="22"/>
          <w:lang w:val="en-US"/>
        </w:rPr>
        <w:t>Stewart</w:t>
      </w:r>
      <w:r w:rsidRPr="00650E70">
        <w:rPr>
          <w:rFonts w:asciiTheme="minorHAnsi" w:hAnsiTheme="minorHAnsi"/>
          <w:sz w:val="22"/>
          <w:szCs w:val="22"/>
        </w:rPr>
        <w:t xml:space="preserve"> </w:t>
      </w:r>
      <w:r w:rsidRPr="00650E70">
        <w:rPr>
          <w:rFonts w:asciiTheme="minorHAnsi" w:hAnsiTheme="minorHAnsi"/>
          <w:sz w:val="22"/>
          <w:szCs w:val="22"/>
        </w:rPr>
        <w:t>показателя</w:t>
      </w:r>
      <w:r w:rsidRPr="00650E70">
        <w:rPr>
          <w:rFonts w:asciiTheme="minorHAnsi" w:hAnsiTheme="minorHAnsi"/>
          <w:sz w:val="22"/>
          <w:szCs w:val="22"/>
        </w:rPr>
        <w:t xml:space="preserve"> </w:t>
      </w:r>
      <w:r w:rsidRPr="00650E70">
        <w:rPr>
          <w:rFonts w:asciiTheme="minorHAnsi" w:hAnsiTheme="minorHAnsi"/>
          <w:sz w:val="22"/>
          <w:szCs w:val="22"/>
        </w:rPr>
        <w:t>прибыльности, в котором учитывается плата за капитал. Сторонники EVA подчеркивают, что компании могут показывать в своих отчетах положительную прибыль, даже если на самом деле они разрушают стоимость для акционеров, поскольку в бухгалтерской прибыли не находят отражения затраты на привлечение капитала.</w:t>
      </w:r>
    </w:p>
    <w:p w:rsidR="0074169D" w:rsidRDefault="00650E70" w:rsidP="00650E70">
      <w:pPr>
        <w:spacing w:before="0" w:after="120"/>
        <w:ind w:firstLine="0"/>
        <w:jc w:val="left"/>
        <w:rPr>
          <w:rFonts w:asciiTheme="minorHAnsi" w:hAnsiTheme="minorHAnsi"/>
          <w:sz w:val="22"/>
          <w:szCs w:val="22"/>
        </w:rPr>
      </w:pPr>
      <w:proofErr w:type="gramStart"/>
      <w:r w:rsidRPr="00650E70">
        <w:rPr>
          <w:rFonts w:asciiTheme="minorHAnsi" w:hAnsiTheme="minorHAnsi"/>
          <w:sz w:val="22"/>
          <w:szCs w:val="22"/>
        </w:rPr>
        <w:t xml:space="preserve">Дж. </w:t>
      </w:r>
      <w:proofErr w:type="spellStart"/>
      <w:r w:rsidRPr="00650E70">
        <w:rPr>
          <w:rFonts w:asciiTheme="minorHAnsi" w:hAnsiTheme="minorHAnsi"/>
          <w:sz w:val="22"/>
          <w:szCs w:val="22"/>
        </w:rPr>
        <w:t>Беннетт</w:t>
      </w:r>
      <w:proofErr w:type="spellEnd"/>
      <w:r w:rsidRPr="00650E70">
        <w:rPr>
          <w:rFonts w:asciiTheme="minorHAnsi" w:hAnsiTheme="minorHAnsi"/>
          <w:sz w:val="22"/>
          <w:szCs w:val="22"/>
        </w:rPr>
        <w:t xml:space="preserve"> Стюарт в своей книге, развивающей принципы</w:t>
      </w:r>
      <w:r w:rsidR="0074169D">
        <w:rPr>
          <w:rFonts w:asciiTheme="minorHAnsi" w:hAnsiTheme="minorHAnsi"/>
          <w:sz w:val="22"/>
          <w:szCs w:val="22"/>
        </w:rPr>
        <w:t xml:space="preserve"> </w:t>
      </w:r>
      <w:r w:rsidR="0074169D" w:rsidRPr="00650E70">
        <w:rPr>
          <w:rFonts w:asciiTheme="minorHAnsi" w:hAnsiTheme="minorHAnsi"/>
          <w:sz w:val="22"/>
          <w:szCs w:val="22"/>
        </w:rPr>
        <w:t>EVA</w:t>
      </w:r>
      <w:r w:rsidRPr="00650E70">
        <w:rPr>
          <w:rFonts w:asciiTheme="minorHAnsi" w:hAnsiTheme="minorHAnsi"/>
          <w:sz w:val="22"/>
          <w:szCs w:val="22"/>
        </w:rPr>
        <w:t>, ссылается на «нес</w:t>
      </w:r>
      <w:r w:rsidR="0074169D">
        <w:rPr>
          <w:rFonts w:asciiTheme="minorHAnsi" w:hAnsiTheme="minorHAnsi"/>
          <w:sz w:val="22"/>
          <w:szCs w:val="22"/>
        </w:rPr>
        <w:t>ме</w:t>
      </w:r>
      <w:r w:rsidRPr="00650E70">
        <w:rPr>
          <w:rFonts w:asciiTheme="minorHAnsi" w:hAnsiTheme="minorHAnsi"/>
          <w:sz w:val="22"/>
          <w:szCs w:val="22"/>
        </w:rPr>
        <w:t>тное</w:t>
      </w:r>
      <w:r w:rsidR="0074169D">
        <w:rPr>
          <w:rFonts w:asciiTheme="minorHAnsi" w:hAnsiTheme="minorHAnsi"/>
          <w:sz w:val="22"/>
          <w:szCs w:val="22"/>
        </w:rPr>
        <w:t xml:space="preserve"> число академических исследова</w:t>
      </w:r>
      <w:r w:rsidRPr="00650E70">
        <w:rPr>
          <w:rFonts w:asciiTheme="minorHAnsi" w:hAnsiTheme="minorHAnsi"/>
          <w:sz w:val="22"/>
          <w:szCs w:val="22"/>
        </w:rPr>
        <w:t>ний», где продемонстрировано, что «бухгалтерские показатели деятельности», такие как прибыль, прибыль в расчете на акцию, рост прибыли или рентабельность собственного капитала, «лишь случайным образом связаны с ценой акций и отнюдь не являются определяющими факторами ее дина</w:t>
      </w:r>
      <w:r w:rsidR="0074169D">
        <w:rPr>
          <w:rFonts w:asciiTheme="minorHAnsi" w:hAnsiTheme="minorHAnsi"/>
          <w:sz w:val="22"/>
          <w:szCs w:val="22"/>
        </w:rPr>
        <w:t>мики или неожиданных колебаний»</w:t>
      </w:r>
      <w:r w:rsidRPr="00650E70">
        <w:rPr>
          <w:rFonts w:asciiTheme="minorHAnsi" w:hAnsiTheme="minorHAnsi"/>
          <w:sz w:val="22"/>
          <w:szCs w:val="22"/>
        </w:rPr>
        <w:t>.</w:t>
      </w:r>
      <w:proofErr w:type="gramEnd"/>
      <w:r w:rsidRPr="00650E70">
        <w:rPr>
          <w:rFonts w:asciiTheme="minorHAnsi" w:hAnsiTheme="minorHAnsi"/>
          <w:sz w:val="22"/>
          <w:szCs w:val="22"/>
        </w:rPr>
        <w:t xml:space="preserve"> Стюарт развенчивает «мифы о прибыли» и самого «идола прибыли», которые вкупе с «безнадежно устаревшей системой управления финансами» препятствуют созданию стоимости для акцио</w:t>
      </w:r>
      <w:r w:rsidR="0074169D">
        <w:rPr>
          <w:rFonts w:asciiTheme="minorHAnsi" w:hAnsiTheme="minorHAnsi"/>
          <w:sz w:val="22"/>
          <w:szCs w:val="22"/>
        </w:rPr>
        <w:t xml:space="preserve">неров. </w:t>
      </w:r>
      <w:r w:rsidRPr="00650E70">
        <w:rPr>
          <w:rFonts w:asciiTheme="minorHAnsi" w:hAnsiTheme="minorHAnsi"/>
          <w:sz w:val="22"/>
          <w:szCs w:val="22"/>
        </w:rPr>
        <w:t>Решение, предлагаемое Стюартом, зиждется на простой идее: оценка стоимости, принятие решений и вознаграждение за труд должны быть привязаны к EVA, которая определяется как «операционная прибыль за вычетом затрат на все виды капитала, используемого для производства этой прибыли»</w:t>
      </w:r>
      <w:r w:rsidR="0074169D">
        <w:rPr>
          <w:rFonts w:asciiTheme="minorHAnsi" w:hAnsiTheme="minorHAnsi"/>
          <w:sz w:val="22"/>
          <w:szCs w:val="22"/>
        </w:rPr>
        <w:t>.</w:t>
      </w:r>
    </w:p>
    <w:p w:rsidR="006D0F2D" w:rsidRPr="006D0F2D" w:rsidRDefault="006D0F2D" w:rsidP="00650E70">
      <w:pPr>
        <w:spacing w:before="0" w:after="120"/>
        <w:ind w:firstLine="0"/>
        <w:jc w:val="left"/>
        <w:rPr>
          <w:rFonts w:asciiTheme="minorHAnsi" w:hAnsiTheme="minorHAnsi"/>
          <w:b/>
          <w:sz w:val="22"/>
          <w:szCs w:val="22"/>
        </w:rPr>
      </w:pPr>
      <w:r w:rsidRPr="006D0F2D">
        <w:rPr>
          <w:rFonts w:asciiTheme="minorHAnsi" w:hAnsiTheme="minorHAnsi"/>
          <w:b/>
          <w:sz w:val="22"/>
          <w:szCs w:val="22"/>
        </w:rPr>
        <w:t>Что по-настоящему важно?</w:t>
      </w:r>
    </w:p>
    <w:p w:rsidR="006D0F2D" w:rsidRDefault="006D0F2D" w:rsidP="006D0F2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5244714" cy="2827259"/>
            <wp:effectExtent l="19050" t="0" r="0" b="0"/>
            <wp:docPr id="3" name="Рисунок 2" descr="3. Относительная значимость для компаний различных показателей деятельнос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Относительная значимость для компаний различных показателей деятельности.bmp"/>
                    <pic:cNvPicPr/>
                  </pic:nvPicPr>
                  <pic:blipFill>
                    <a:blip r:embed="rId12" cstate="print"/>
                    <a:stretch>
                      <a:fillRect/>
                    </a:stretch>
                  </pic:blipFill>
                  <pic:spPr>
                    <a:xfrm>
                      <a:off x="0" y="0"/>
                      <a:ext cx="5251952" cy="2831161"/>
                    </a:xfrm>
                    <a:prstGeom prst="rect">
                      <a:avLst/>
                    </a:prstGeom>
                  </pic:spPr>
                </pic:pic>
              </a:graphicData>
            </a:graphic>
          </wp:inline>
        </w:drawing>
      </w:r>
    </w:p>
    <w:p w:rsidR="00E63992" w:rsidRDefault="006D0F2D" w:rsidP="006D0F2D">
      <w:pPr>
        <w:spacing w:before="0" w:after="120"/>
        <w:ind w:firstLine="0"/>
        <w:jc w:val="left"/>
        <w:rPr>
          <w:rFonts w:asciiTheme="minorHAnsi" w:hAnsiTheme="minorHAnsi"/>
          <w:sz w:val="22"/>
          <w:szCs w:val="22"/>
        </w:rPr>
      </w:pPr>
      <w:r>
        <w:rPr>
          <w:rFonts w:asciiTheme="minorHAnsi" w:hAnsiTheme="minorHAnsi"/>
          <w:sz w:val="22"/>
          <w:szCs w:val="22"/>
        </w:rPr>
        <w:t>Рис. 3.</w:t>
      </w:r>
      <w:r w:rsidRPr="006D0F2D">
        <w:rPr>
          <w:rFonts w:asciiTheme="minorHAnsi" w:hAnsiTheme="minorHAnsi"/>
          <w:sz w:val="22"/>
          <w:szCs w:val="22"/>
        </w:rPr>
        <w:t xml:space="preserve"> Относительная значимость для компаний раз</w:t>
      </w:r>
      <w:r>
        <w:rPr>
          <w:rFonts w:asciiTheme="minorHAnsi" w:hAnsiTheme="minorHAnsi"/>
          <w:sz w:val="22"/>
          <w:szCs w:val="22"/>
        </w:rPr>
        <w:t xml:space="preserve">личных показателей деятельности. </w:t>
      </w:r>
      <w:r w:rsidRPr="006D0F2D">
        <w:rPr>
          <w:rFonts w:asciiTheme="minorHAnsi" w:hAnsiTheme="minorHAnsi"/>
          <w:sz w:val="22"/>
          <w:szCs w:val="22"/>
        </w:rPr>
        <w:t>Респондентов просили оценить показатели по пятибалльной шкале, где 1 означает «весьма важный», 5 — «совершенно не важный». В группу «очень важных» включены показатели, получившие оценки от 1,00 до 1,99, в группу «</w:t>
      </w:r>
      <w:proofErr w:type="spellStart"/>
      <w:r w:rsidRPr="006D0F2D">
        <w:rPr>
          <w:rFonts w:asciiTheme="minorHAnsi" w:hAnsiTheme="minorHAnsi"/>
          <w:sz w:val="22"/>
          <w:szCs w:val="22"/>
        </w:rPr>
        <w:t>средневажных</w:t>
      </w:r>
      <w:proofErr w:type="spellEnd"/>
      <w:r w:rsidRPr="006D0F2D">
        <w:rPr>
          <w:rFonts w:asciiTheme="minorHAnsi" w:hAnsiTheme="minorHAnsi"/>
          <w:sz w:val="22"/>
          <w:szCs w:val="22"/>
        </w:rPr>
        <w:t xml:space="preserve">» </w:t>
      </w:r>
      <w:r>
        <w:rPr>
          <w:rFonts w:asciiTheme="minorHAnsi" w:hAnsiTheme="minorHAnsi"/>
          <w:sz w:val="22"/>
          <w:szCs w:val="22"/>
        </w:rPr>
        <w:t>–</w:t>
      </w:r>
      <w:r w:rsidRPr="006D0F2D">
        <w:rPr>
          <w:rFonts w:asciiTheme="minorHAnsi" w:hAnsiTheme="minorHAnsi"/>
          <w:sz w:val="22"/>
          <w:szCs w:val="22"/>
        </w:rPr>
        <w:t xml:space="preserve"> показатели с оценками от 2,00 до 2,99, в группу «маловажных» - показатели с оценками от 3,00 и выше. Наименее значимому показателю присвоен балл 4,21. остальным в этой группе - от 3,00 до 3,99.</w:t>
      </w:r>
    </w:p>
    <w:p w:rsidR="00E63992" w:rsidRDefault="006D0F2D" w:rsidP="006D0F2D">
      <w:pPr>
        <w:spacing w:before="0" w:after="120"/>
        <w:ind w:firstLine="0"/>
        <w:jc w:val="left"/>
        <w:rPr>
          <w:rFonts w:asciiTheme="minorHAnsi" w:hAnsiTheme="minorHAnsi"/>
          <w:sz w:val="22"/>
          <w:szCs w:val="22"/>
        </w:rPr>
      </w:pPr>
      <w:r w:rsidRPr="006D0F2D">
        <w:rPr>
          <w:rFonts w:asciiTheme="minorHAnsi" w:hAnsiTheme="minorHAnsi"/>
          <w:sz w:val="22"/>
          <w:szCs w:val="22"/>
        </w:rPr>
        <w:lastRenderedPageBreak/>
        <w:t>Большинство из 13 «маловажных» параметров принадлежит к разряду финансовой или оперативной статистики, и их относительно легко измерить при нынешних изощренных системах финансового и производственного контроля, которыми пользуется основная масса компаний</w:t>
      </w:r>
      <w:proofErr w:type="gramStart"/>
      <w:r>
        <w:rPr>
          <w:rFonts w:asciiTheme="minorHAnsi" w:hAnsiTheme="minorHAnsi"/>
          <w:sz w:val="22"/>
          <w:szCs w:val="22"/>
        </w:rPr>
        <w:t>.</w:t>
      </w:r>
      <w:r w:rsidRPr="006D0F2D">
        <w:rPr>
          <w:rFonts w:asciiTheme="minorHAnsi" w:hAnsiTheme="minorHAnsi"/>
          <w:sz w:val="22"/>
          <w:szCs w:val="22"/>
        </w:rPr>
        <w:t xml:space="preserve">. </w:t>
      </w:r>
      <w:proofErr w:type="gramEnd"/>
      <w:r w:rsidRPr="006D0F2D">
        <w:rPr>
          <w:rFonts w:asciiTheme="minorHAnsi" w:hAnsiTheme="minorHAnsi"/>
          <w:sz w:val="22"/>
          <w:szCs w:val="22"/>
        </w:rPr>
        <w:t xml:space="preserve">С большинством «очень важных» параметров ситуация противоположная. Оказывается, то, что легко измерить, не слишком важно, а то, что </w:t>
      </w:r>
      <w:r>
        <w:rPr>
          <w:rFonts w:asciiTheme="minorHAnsi" w:hAnsiTheme="minorHAnsi"/>
          <w:sz w:val="22"/>
          <w:szCs w:val="22"/>
        </w:rPr>
        <w:t xml:space="preserve">важно, измерить совсем </w:t>
      </w:r>
      <w:proofErr w:type="gramStart"/>
      <w:r>
        <w:rPr>
          <w:rFonts w:asciiTheme="minorHAnsi" w:hAnsiTheme="minorHAnsi"/>
          <w:sz w:val="22"/>
          <w:szCs w:val="22"/>
        </w:rPr>
        <w:t>не легко</w:t>
      </w:r>
      <w:proofErr w:type="gramEnd"/>
      <w:r>
        <w:rPr>
          <w:rFonts w:asciiTheme="minorHAnsi" w:hAnsiTheme="minorHAnsi"/>
          <w:sz w:val="22"/>
          <w:szCs w:val="22"/>
        </w:rPr>
        <w:t xml:space="preserve">. </w:t>
      </w:r>
      <w:r w:rsidRPr="006D0F2D">
        <w:rPr>
          <w:rFonts w:asciiTheme="minorHAnsi" w:hAnsiTheme="minorHAnsi"/>
          <w:sz w:val="22"/>
          <w:szCs w:val="22"/>
        </w:rPr>
        <w:t>Любопытно еще и то, что в категории «средней важности» преобладают показатели, производные от дохода, тогда как в категории «малой важности» — показа</w:t>
      </w:r>
      <w:r>
        <w:rPr>
          <w:rFonts w:asciiTheme="minorHAnsi" w:hAnsiTheme="minorHAnsi"/>
          <w:sz w:val="22"/>
          <w:szCs w:val="22"/>
        </w:rPr>
        <w:t>тели, производные от издержек.</w:t>
      </w:r>
    </w:p>
    <w:p w:rsidR="006D0F2D" w:rsidRPr="006D0F2D" w:rsidRDefault="006D0F2D" w:rsidP="006D0F2D">
      <w:pPr>
        <w:spacing w:before="0" w:after="0"/>
        <w:ind w:firstLine="0"/>
        <w:jc w:val="left"/>
        <w:rPr>
          <w:rFonts w:asciiTheme="minorHAnsi" w:hAnsiTheme="minorHAnsi"/>
          <w:sz w:val="22"/>
          <w:szCs w:val="22"/>
        </w:rPr>
      </w:pPr>
      <w:r>
        <w:rPr>
          <w:rFonts w:asciiTheme="minorHAnsi" w:hAnsiTheme="minorHAnsi"/>
          <w:sz w:val="22"/>
          <w:szCs w:val="22"/>
        </w:rPr>
        <w:t>М</w:t>
      </w:r>
      <w:r w:rsidRPr="006D0F2D">
        <w:rPr>
          <w:rFonts w:asciiTheme="minorHAnsi" w:hAnsiTheme="minorHAnsi"/>
          <w:sz w:val="22"/>
          <w:szCs w:val="22"/>
        </w:rPr>
        <w:t>енеджеры должны уделить внимание не только рискам как таковым, но и тому,</w:t>
      </w:r>
      <w:r>
        <w:rPr>
          <w:rFonts w:asciiTheme="minorHAnsi" w:hAnsiTheme="minorHAnsi"/>
          <w:sz w:val="22"/>
          <w:szCs w:val="22"/>
        </w:rPr>
        <w:t xml:space="preserve"> как они намерены управлять ими. Компании</w:t>
      </w:r>
      <w:r w:rsidRPr="006D0F2D">
        <w:rPr>
          <w:rFonts w:asciiTheme="minorHAnsi" w:hAnsiTheme="minorHAnsi"/>
          <w:sz w:val="22"/>
          <w:szCs w:val="22"/>
        </w:rPr>
        <w:t xml:space="preserve"> способны добиться огромного прогресса в отчетности о риске, всего лишь постаравшись предоставить достаточно информации для ответа на три вопроса, тесно связанных с так называемой трехмерной концепцией риска, которая раскладывает риск на составляющие — а именно возможность, опасность, неопределенность. Вот эти три вопроса, на кот</w:t>
      </w:r>
      <w:r>
        <w:rPr>
          <w:rFonts w:asciiTheme="minorHAnsi" w:hAnsiTheme="minorHAnsi"/>
          <w:sz w:val="22"/>
          <w:szCs w:val="22"/>
        </w:rPr>
        <w:t>орые следует ответить компаниям:</w:t>
      </w:r>
    </w:p>
    <w:p w:rsidR="006D0F2D" w:rsidRPr="006D0F2D" w:rsidRDefault="006D0F2D" w:rsidP="006D0F2D">
      <w:pPr>
        <w:pStyle w:val="af4"/>
        <w:numPr>
          <w:ilvl w:val="0"/>
          <w:numId w:val="7"/>
        </w:numPr>
        <w:spacing w:before="0" w:after="120"/>
        <w:jc w:val="left"/>
        <w:rPr>
          <w:rFonts w:asciiTheme="minorHAnsi" w:hAnsiTheme="minorHAnsi"/>
          <w:sz w:val="22"/>
          <w:szCs w:val="22"/>
        </w:rPr>
      </w:pPr>
      <w:r w:rsidRPr="006D0F2D">
        <w:rPr>
          <w:rFonts w:asciiTheme="minorHAnsi" w:hAnsiTheme="minorHAnsi"/>
          <w:sz w:val="22"/>
          <w:szCs w:val="22"/>
        </w:rPr>
        <w:t>Что нужно делать для создания стоимости?</w:t>
      </w:r>
    </w:p>
    <w:p w:rsidR="006D0F2D" w:rsidRPr="006D0F2D" w:rsidRDefault="006D0F2D" w:rsidP="006D0F2D">
      <w:pPr>
        <w:pStyle w:val="af4"/>
        <w:numPr>
          <w:ilvl w:val="0"/>
          <w:numId w:val="7"/>
        </w:numPr>
        <w:spacing w:before="0" w:after="120"/>
        <w:jc w:val="left"/>
        <w:rPr>
          <w:rFonts w:asciiTheme="minorHAnsi" w:hAnsiTheme="minorHAnsi"/>
          <w:sz w:val="22"/>
          <w:szCs w:val="22"/>
        </w:rPr>
      </w:pPr>
      <w:r w:rsidRPr="006D0F2D">
        <w:rPr>
          <w:rFonts w:asciiTheme="minorHAnsi" w:hAnsiTheme="minorHAnsi"/>
          <w:sz w:val="22"/>
          <w:szCs w:val="22"/>
        </w:rPr>
        <w:t>Что может разрушить стоимость?</w:t>
      </w:r>
    </w:p>
    <w:p w:rsidR="006D0F2D" w:rsidRPr="006D0F2D" w:rsidRDefault="006D0F2D" w:rsidP="006D0F2D">
      <w:pPr>
        <w:pStyle w:val="af4"/>
        <w:numPr>
          <w:ilvl w:val="0"/>
          <w:numId w:val="7"/>
        </w:numPr>
        <w:spacing w:before="0" w:after="120"/>
        <w:jc w:val="left"/>
        <w:rPr>
          <w:rFonts w:asciiTheme="minorHAnsi" w:hAnsiTheme="minorHAnsi"/>
          <w:sz w:val="22"/>
          <w:szCs w:val="22"/>
        </w:rPr>
      </w:pPr>
      <w:r w:rsidRPr="006D0F2D">
        <w:rPr>
          <w:rFonts w:asciiTheme="minorHAnsi" w:hAnsiTheme="minorHAnsi"/>
          <w:sz w:val="22"/>
          <w:szCs w:val="22"/>
        </w:rPr>
        <w:t>Какова степень достоверности оценок вероятностного распределения исходов? |</w:t>
      </w:r>
    </w:p>
    <w:p w:rsidR="006D0F2D" w:rsidRDefault="00FC0EE1" w:rsidP="000418DB">
      <w:pPr>
        <w:spacing w:before="0" w:after="120"/>
        <w:ind w:firstLine="0"/>
        <w:jc w:val="left"/>
        <w:rPr>
          <w:rFonts w:asciiTheme="minorHAnsi" w:hAnsiTheme="minorHAnsi"/>
          <w:sz w:val="22"/>
          <w:szCs w:val="22"/>
        </w:rPr>
      </w:pPr>
      <w:r>
        <w:rPr>
          <w:rFonts w:asciiTheme="minorHAnsi" w:hAnsiTheme="minorHAnsi"/>
          <w:sz w:val="22"/>
          <w:szCs w:val="22"/>
        </w:rPr>
        <w:t>Многие банки</w:t>
      </w:r>
      <w:r w:rsidR="006D0F2D" w:rsidRPr="006D0F2D">
        <w:rPr>
          <w:rFonts w:asciiTheme="minorHAnsi" w:hAnsiTheme="minorHAnsi"/>
          <w:sz w:val="22"/>
          <w:szCs w:val="22"/>
        </w:rPr>
        <w:t xml:space="preserve"> для оценки рыночного риска </w:t>
      </w:r>
      <w:r>
        <w:rPr>
          <w:rFonts w:asciiTheme="minorHAnsi" w:hAnsiTheme="minorHAnsi"/>
          <w:sz w:val="22"/>
          <w:szCs w:val="22"/>
        </w:rPr>
        <w:t>используют</w:t>
      </w:r>
      <w:r w:rsidR="006D0F2D" w:rsidRPr="006D0F2D">
        <w:rPr>
          <w:rFonts w:asciiTheme="minorHAnsi" w:hAnsiTheme="minorHAnsi"/>
          <w:sz w:val="22"/>
          <w:szCs w:val="22"/>
        </w:rPr>
        <w:t xml:space="preserve"> вел</w:t>
      </w:r>
      <w:r w:rsidR="006D0F2D">
        <w:rPr>
          <w:rFonts w:asciiTheme="minorHAnsi" w:hAnsiTheme="minorHAnsi"/>
          <w:sz w:val="22"/>
          <w:szCs w:val="22"/>
        </w:rPr>
        <w:t>ичину стоимости под риском (</w:t>
      </w:r>
      <w:proofErr w:type="spellStart"/>
      <w:r w:rsidR="006D0F2D">
        <w:rPr>
          <w:rFonts w:asciiTheme="minorHAnsi" w:hAnsiTheme="minorHAnsi"/>
          <w:sz w:val="22"/>
          <w:szCs w:val="22"/>
          <w:lang w:val="en-US"/>
        </w:rPr>
        <w:t>VaR</w:t>
      </w:r>
      <w:proofErr w:type="spellEnd"/>
      <w:r w:rsidR="006D0F2D" w:rsidRPr="006D0F2D">
        <w:rPr>
          <w:rFonts w:asciiTheme="minorHAnsi" w:hAnsiTheme="minorHAnsi"/>
          <w:sz w:val="22"/>
          <w:szCs w:val="22"/>
        </w:rPr>
        <w:t>), отража</w:t>
      </w:r>
      <w:r>
        <w:rPr>
          <w:rFonts w:asciiTheme="minorHAnsi" w:hAnsiTheme="minorHAnsi"/>
          <w:sz w:val="22"/>
          <w:szCs w:val="22"/>
        </w:rPr>
        <w:t>ющую</w:t>
      </w:r>
      <w:r w:rsidR="006D0F2D" w:rsidRPr="006D0F2D">
        <w:rPr>
          <w:rFonts w:asciiTheme="minorHAnsi" w:hAnsiTheme="minorHAnsi"/>
          <w:sz w:val="22"/>
          <w:szCs w:val="22"/>
        </w:rPr>
        <w:t xml:space="preserve"> влияние изменения рыночных </w:t>
      </w:r>
      <w:r w:rsidR="006D0F2D">
        <w:rPr>
          <w:rFonts w:asciiTheme="minorHAnsi" w:hAnsiTheme="minorHAnsi"/>
          <w:sz w:val="22"/>
          <w:szCs w:val="22"/>
        </w:rPr>
        <w:t>ц</w:t>
      </w:r>
      <w:r w:rsidR="006D0F2D" w:rsidRPr="006D0F2D">
        <w:rPr>
          <w:rFonts w:asciiTheme="minorHAnsi" w:hAnsiTheme="minorHAnsi"/>
          <w:sz w:val="22"/>
          <w:szCs w:val="22"/>
        </w:rPr>
        <w:t xml:space="preserve">ен на стоимость банковского портфеля. </w:t>
      </w:r>
      <w:proofErr w:type="spellStart"/>
      <w:proofErr w:type="gramStart"/>
      <w:r w:rsidR="00B56324">
        <w:rPr>
          <w:rFonts w:asciiTheme="minorHAnsi" w:hAnsiTheme="minorHAnsi"/>
          <w:sz w:val="22"/>
          <w:szCs w:val="22"/>
          <w:lang w:val="en-US"/>
        </w:rPr>
        <w:t>VaR</w:t>
      </w:r>
      <w:proofErr w:type="spellEnd"/>
      <w:r w:rsidR="006D0F2D" w:rsidRPr="006D0F2D">
        <w:rPr>
          <w:rFonts w:asciiTheme="minorHAnsi" w:hAnsiTheme="minorHAnsi"/>
          <w:sz w:val="22"/>
          <w:szCs w:val="22"/>
        </w:rPr>
        <w:t xml:space="preserve"> — это максимальная сумма денег, какую банк может (с определенной степенью достоверности) потерять за один день.</w:t>
      </w:r>
      <w:proofErr w:type="gramEnd"/>
      <w:r w:rsidR="006D0F2D" w:rsidRPr="006D0F2D">
        <w:rPr>
          <w:rFonts w:asciiTheme="minorHAnsi" w:hAnsiTheme="minorHAnsi"/>
          <w:sz w:val="22"/>
          <w:szCs w:val="22"/>
        </w:rPr>
        <w:t xml:space="preserve"> Если, по утверждению банка, он с достоверностью 95% может потерять за один день не более </w:t>
      </w:r>
      <w:r w:rsidRPr="00FC0EE1">
        <w:rPr>
          <w:rFonts w:asciiTheme="minorHAnsi" w:hAnsiTheme="minorHAnsi"/>
          <w:sz w:val="22"/>
          <w:szCs w:val="22"/>
        </w:rPr>
        <w:t>$</w:t>
      </w:r>
      <w:r w:rsidR="006D0F2D" w:rsidRPr="006D0F2D">
        <w:rPr>
          <w:rFonts w:asciiTheme="minorHAnsi" w:hAnsiTheme="minorHAnsi"/>
          <w:sz w:val="22"/>
          <w:szCs w:val="22"/>
        </w:rPr>
        <w:t>10 млн</w:t>
      </w:r>
      <w:r w:rsidR="006D0F2D">
        <w:rPr>
          <w:rFonts w:asciiTheme="minorHAnsi" w:hAnsiTheme="minorHAnsi"/>
          <w:sz w:val="22"/>
          <w:szCs w:val="22"/>
        </w:rPr>
        <w:t>.</w:t>
      </w:r>
      <w:r>
        <w:rPr>
          <w:rFonts w:asciiTheme="minorHAnsi" w:hAnsiTheme="minorHAnsi"/>
          <w:sz w:val="22"/>
          <w:szCs w:val="22"/>
        </w:rPr>
        <w:t xml:space="preserve">, </w:t>
      </w:r>
      <w:r w:rsidR="006D0F2D" w:rsidRPr="006D0F2D">
        <w:rPr>
          <w:rFonts w:asciiTheme="minorHAnsi" w:hAnsiTheme="minorHAnsi"/>
          <w:sz w:val="22"/>
          <w:szCs w:val="22"/>
        </w:rPr>
        <w:t xml:space="preserve">значит, это верно для 95% случаев. Подобный исход с достоверностью 90% воплощает собой более высокий риск: потери могут превысить </w:t>
      </w:r>
      <w:r w:rsidRPr="00FC0EE1">
        <w:rPr>
          <w:rFonts w:asciiTheme="minorHAnsi" w:hAnsiTheme="minorHAnsi"/>
          <w:sz w:val="22"/>
          <w:szCs w:val="22"/>
        </w:rPr>
        <w:t xml:space="preserve">$ </w:t>
      </w:r>
      <w:r w:rsidR="006D0F2D" w:rsidRPr="006D0F2D">
        <w:rPr>
          <w:rFonts w:asciiTheme="minorHAnsi" w:hAnsiTheme="minorHAnsi"/>
          <w:sz w:val="22"/>
          <w:szCs w:val="22"/>
        </w:rPr>
        <w:t>10 млн</w:t>
      </w:r>
      <w:r w:rsidR="006D0F2D">
        <w:rPr>
          <w:rFonts w:asciiTheme="minorHAnsi" w:hAnsiTheme="minorHAnsi"/>
          <w:sz w:val="22"/>
          <w:szCs w:val="22"/>
        </w:rPr>
        <w:t>. вдвое чаще</w:t>
      </w:r>
      <w:r w:rsidR="006D0F2D">
        <w:rPr>
          <w:rStyle w:val="ac"/>
          <w:rFonts w:asciiTheme="minorHAnsi" w:hAnsiTheme="minorHAnsi"/>
          <w:sz w:val="22"/>
          <w:szCs w:val="22"/>
        </w:rPr>
        <w:footnoteReference w:id="1"/>
      </w:r>
      <w:r w:rsidR="006D0F2D">
        <w:rPr>
          <w:rFonts w:asciiTheme="minorHAnsi" w:hAnsiTheme="minorHAnsi"/>
          <w:sz w:val="22"/>
          <w:szCs w:val="22"/>
        </w:rPr>
        <w:t>.</w:t>
      </w:r>
    </w:p>
    <w:p w:rsidR="009F7AEB" w:rsidRDefault="00FC0EE1" w:rsidP="00FC0EE1">
      <w:pPr>
        <w:spacing w:before="0" w:after="120"/>
        <w:ind w:firstLine="0"/>
        <w:jc w:val="left"/>
        <w:rPr>
          <w:rFonts w:asciiTheme="minorHAnsi" w:hAnsiTheme="minorHAnsi"/>
          <w:sz w:val="22"/>
          <w:szCs w:val="22"/>
        </w:rPr>
      </w:pPr>
      <w:proofErr w:type="spellStart"/>
      <w:r w:rsidRPr="00FC0EE1">
        <w:rPr>
          <w:rFonts w:asciiTheme="minorHAnsi" w:hAnsiTheme="minorHAnsi"/>
          <w:b/>
          <w:sz w:val="22"/>
          <w:szCs w:val="22"/>
          <w:lang w:val="en-US"/>
        </w:rPr>
        <w:t>Sisco</w:t>
      </w:r>
      <w:proofErr w:type="spellEnd"/>
      <w:r w:rsidRPr="00FC0EE1">
        <w:rPr>
          <w:rFonts w:asciiTheme="minorHAnsi" w:hAnsiTheme="minorHAnsi"/>
          <w:b/>
          <w:sz w:val="22"/>
          <w:szCs w:val="22"/>
        </w:rPr>
        <w:t xml:space="preserve"> </w:t>
      </w:r>
      <w:r w:rsidRPr="00FC0EE1">
        <w:rPr>
          <w:rFonts w:asciiTheme="minorHAnsi" w:hAnsiTheme="minorHAnsi"/>
          <w:b/>
          <w:sz w:val="22"/>
          <w:szCs w:val="22"/>
          <w:lang w:val="en-US"/>
        </w:rPr>
        <w:t>Systems</w:t>
      </w:r>
      <w:r w:rsidRPr="00FC0EE1">
        <w:rPr>
          <w:rFonts w:asciiTheme="minorHAnsi" w:hAnsiTheme="minorHAnsi"/>
          <w:b/>
          <w:sz w:val="22"/>
          <w:szCs w:val="22"/>
        </w:rPr>
        <w:t>: много риска, много стоимости</w:t>
      </w:r>
      <w:r>
        <w:rPr>
          <w:rFonts w:asciiTheme="minorHAnsi" w:hAnsiTheme="minorHAnsi"/>
          <w:sz w:val="22"/>
          <w:szCs w:val="22"/>
        </w:rPr>
        <w:t xml:space="preserve"> (рис. 4 </w:t>
      </w:r>
      <w:r w:rsidRPr="00FC0EE1">
        <w:rPr>
          <w:rFonts w:asciiTheme="minorHAnsi" w:hAnsiTheme="minorHAnsi"/>
          <w:sz w:val="22"/>
          <w:szCs w:val="22"/>
        </w:rPr>
        <w:t xml:space="preserve">представляет собой «бизнес-модель» причинно-следственных связей </w:t>
      </w:r>
      <w:proofErr w:type="spellStart"/>
      <w:r w:rsidRPr="00FC0EE1">
        <w:rPr>
          <w:rFonts w:asciiTheme="minorHAnsi" w:hAnsiTheme="minorHAnsi"/>
          <w:sz w:val="22"/>
          <w:szCs w:val="22"/>
        </w:rPr>
        <w:t>Cisco</w:t>
      </w:r>
      <w:proofErr w:type="spellEnd"/>
      <w:r>
        <w:rPr>
          <w:rFonts w:asciiTheme="minorHAnsi" w:hAnsiTheme="minorHAnsi"/>
          <w:sz w:val="22"/>
          <w:szCs w:val="22"/>
        </w:rPr>
        <w:t xml:space="preserve">). </w:t>
      </w:r>
      <w:r w:rsidRPr="00FC0EE1">
        <w:rPr>
          <w:rFonts w:asciiTheme="minorHAnsi" w:hAnsiTheme="minorHAnsi"/>
          <w:sz w:val="22"/>
          <w:szCs w:val="22"/>
        </w:rPr>
        <w:t xml:space="preserve">Мы, разумеется, не собираемся утверждать, что это совершенно </w:t>
      </w:r>
      <w:proofErr w:type="gramStart"/>
      <w:r w:rsidRPr="00FC0EE1">
        <w:rPr>
          <w:rFonts w:asciiTheme="minorHAnsi" w:hAnsiTheme="minorHAnsi"/>
          <w:sz w:val="22"/>
          <w:szCs w:val="22"/>
        </w:rPr>
        <w:t>верная</w:t>
      </w:r>
      <w:proofErr w:type="gramEnd"/>
      <w:r w:rsidRPr="00FC0EE1">
        <w:rPr>
          <w:rFonts w:asciiTheme="minorHAnsi" w:hAnsiTheme="minorHAnsi"/>
          <w:sz w:val="22"/>
          <w:szCs w:val="22"/>
        </w:rPr>
        <w:t xml:space="preserve"> или сколько-нибудь полная бизнес-модель </w:t>
      </w:r>
      <w:proofErr w:type="spellStart"/>
      <w:r w:rsidRPr="00FC0EE1">
        <w:rPr>
          <w:rFonts w:asciiTheme="minorHAnsi" w:hAnsiTheme="minorHAnsi"/>
          <w:sz w:val="22"/>
          <w:szCs w:val="22"/>
        </w:rPr>
        <w:t>Cisco</w:t>
      </w:r>
      <w:proofErr w:type="spellEnd"/>
      <w:r w:rsidRPr="00FC0EE1">
        <w:rPr>
          <w:rFonts w:asciiTheme="minorHAnsi" w:hAnsiTheme="minorHAnsi"/>
          <w:sz w:val="22"/>
          <w:szCs w:val="22"/>
        </w:rPr>
        <w:t>. В нее заложены только те управленческие данные, которые можно извлечь из общедоступных источников. Мы представили ее здесь лишь для того, чтобы подчеркнуть незатейливую мысль: р</w:t>
      </w:r>
      <w:r>
        <w:rPr>
          <w:rFonts w:asciiTheme="minorHAnsi" w:hAnsiTheme="minorHAnsi"/>
          <w:sz w:val="22"/>
          <w:szCs w:val="22"/>
        </w:rPr>
        <w:t>азные измерения риска (его поло</w:t>
      </w:r>
      <w:r w:rsidRPr="00FC0EE1">
        <w:rPr>
          <w:rFonts w:asciiTheme="minorHAnsi" w:hAnsiTheme="minorHAnsi"/>
          <w:sz w:val="22"/>
          <w:szCs w:val="22"/>
        </w:rPr>
        <w:t>жительную и отрицательную стороны) можно исследовать в комплексе. Бизнес-модель — это просто один из способов такого интегрального анализа</w:t>
      </w:r>
      <w:r>
        <w:rPr>
          <w:rFonts w:asciiTheme="minorHAnsi" w:hAnsiTheme="minorHAnsi"/>
          <w:sz w:val="22"/>
          <w:szCs w:val="22"/>
        </w:rPr>
        <w:t>.</w:t>
      </w:r>
    </w:p>
    <w:p w:rsidR="00FC0EE1" w:rsidRDefault="00FC0EE1" w:rsidP="000418DB">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751733" cy="3416988"/>
            <wp:effectExtent l="19050" t="0" r="0" b="0"/>
            <wp:docPr id="4" name="Рисунок 3" descr="4. Риск и стоимость в Cisco Syste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Риск и стоимость в Cisco Systems.bmp"/>
                    <pic:cNvPicPr/>
                  </pic:nvPicPr>
                  <pic:blipFill>
                    <a:blip r:embed="rId13" cstate="print"/>
                    <a:stretch>
                      <a:fillRect/>
                    </a:stretch>
                  </pic:blipFill>
                  <pic:spPr>
                    <a:xfrm>
                      <a:off x="0" y="0"/>
                      <a:ext cx="4763708" cy="3425600"/>
                    </a:xfrm>
                    <a:prstGeom prst="rect">
                      <a:avLst/>
                    </a:prstGeom>
                  </pic:spPr>
                </pic:pic>
              </a:graphicData>
            </a:graphic>
          </wp:inline>
        </w:drawing>
      </w:r>
    </w:p>
    <w:p w:rsidR="00FC0EE1" w:rsidRDefault="00FC0EE1" w:rsidP="000418DB">
      <w:pPr>
        <w:spacing w:before="0" w:after="120"/>
        <w:ind w:firstLine="0"/>
        <w:jc w:val="left"/>
        <w:rPr>
          <w:rFonts w:asciiTheme="minorHAnsi" w:hAnsiTheme="minorHAnsi"/>
          <w:sz w:val="22"/>
          <w:szCs w:val="22"/>
        </w:rPr>
      </w:pPr>
      <w:r>
        <w:rPr>
          <w:rFonts w:asciiTheme="minorHAnsi" w:hAnsiTheme="minorHAnsi"/>
          <w:sz w:val="22"/>
          <w:szCs w:val="22"/>
        </w:rPr>
        <w:t xml:space="preserve">Рис. 4. </w:t>
      </w:r>
      <w:r w:rsidRPr="00FC0EE1">
        <w:rPr>
          <w:rFonts w:asciiTheme="minorHAnsi" w:hAnsiTheme="minorHAnsi"/>
          <w:sz w:val="22"/>
          <w:szCs w:val="22"/>
        </w:rPr>
        <w:t xml:space="preserve">Риск и стоимость в </w:t>
      </w:r>
      <w:proofErr w:type="spellStart"/>
      <w:r w:rsidRPr="00FC0EE1">
        <w:rPr>
          <w:rFonts w:asciiTheme="minorHAnsi" w:hAnsiTheme="minorHAnsi"/>
          <w:sz w:val="22"/>
          <w:szCs w:val="22"/>
        </w:rPr>
        <w:t>Cisco</w:t>
      </w:r>
      <w:proofErr w:type="spellEnd"/>
      <w:r w:rsidRPr="00FC0EE1">
        <w:rPr>
          <w:rFonts w:asciiTheme="minorHAnsi" w:hAnsiTheme="minorHAnsi"/>
          <w:sz w:val="22"/>
          <w:szCs w:val="22"/>
        </w:rPr>
        <w:t xml:space="preserve"> </w:t>
      </w:r>
      <w:proofErr w:type="spellStart"/>
      <w:r w:rsidRPr="00FC0EE1">
        <w:rPr>
          <w:rFonts w:asciiTheme="minorHAnsi" w:hAnsiTheme="minorHAnsi"/>
          <w:sz w:val="22"/>
          <w:szCs w:val="22"/>
        </w:rPr>
        <w:t>Systems</w:t>
      </w:r>
      <w:proofErr w:type="spellEnd"/>
    </w:p>
    <w:p w:rsidR="00FC0EE1" w:rsidRDefault="001306ED" w:rsidP="000418DB">
      <w:pPr>
        <w:spacing w:before="0" w:after="120"/>
        <w:ind w:firstLine="0"/>
        <w:jc w:val="left"/>
        <w:rPr>
          <w:rFonts w:asciiTheme="minorHAnsi" w:hAnsiTheme="minorHAnsi"/>
          <w:sz w:val="22"/>
          <w:szCs w:val="22"/>
        </w:rPr>
      </w:pPr>
      <w:r w:rsidRPr="001306ED">
        <w:rPr>
          <w:rFonts w:asciiTheme="minorHAnsi" w:hAnsiTheme="minorHAnsi"/>
          <w:sz w:val="22"/>
          <w:szCs w:val="22"/>
        </w:rPr>
        <w:lastRenderedPageBreak/>
        <w:t xml:space="preserve">Девиз сегодняшнего дня: «Управлять риском в масштабах всей компании». Такой подход зиждется на основополагающей </w:t>
      </w:r>
      <w:r>
        <w:rPr>
          <w:rFonts w:asciiTheme="minorHAnsi" w:hAnsiTheme="minorHAnsi"/>
          <w:sz w:val="22"/>
          <w:szCs w:val="22"/>
        </w:rPr>
        <w:t>п</w:t>
      </w:r>
      <w:r w:rsidRPr="001306ED">
        <w:rPr>
          <w:rFonts w:asciiTheme="minorHAnsi" w:hAnsiTheme="minorHAnsi"/>
          <w:sz w:val="22"/>
          <w:szCs w:val="22"/>
        </w:rPr>
        <w:t>осылке, согласно которой риск пр</w:t>
      </w:r>
      <w:r>
        <w:rPr>
          <w:rFonts w:asciiTheme="minorHAnsi" w:hAnsiTheme="minorHAnsi"/>
          <w:sz w:val="22"/>
          <w:szCs w:val="22"/>
        </w:rPr>
        <w:t>едставляет собой «сплошную среду»</w:t>
      </w:r>
      <w:r w:rsidRPr="001306ED">
        <w:rPr>
          <w:rFonts w:asciiTheme="minorHAnsi" w:hAnsiTheme="minorHAnsi"/>
          <w:sz w:val="22"/>
          <w:szCs w:val="22"/>
        </w:rPr>
        <w:t>, уходящую корнями в проблемн</w:t>
      </w:r>
      <w:r>
        <w:rPr>
          <w:rFonts w:asciiTheme="minorHAnsi" w:hAnsiTheme="minorHAnsi"/>
          <w:sz w:val="22"/>
          <w:szCs w:val="22"/>
        </w:rPr>
        <w:t>ую область опасностей и антикри</w:t>
      </w:r>
      <w:r w:rsidRPr="001306ED">
        <w:rPr>
          <w:rFonts w:asciiTheme="minorHAnsi" w:hAnsiTheme="minorHAnsi"/>
          <w:sz w:val="22"/>
          <w:szCs w:val="22"/>
        </w:rPr>
        <w:t>зисного управления, охватывающую всю цепочку бизнеса и защиту жизнеспособности и получающую конечное воплощение в реализа</w:t>
      </w:r>
      <w:r>
        <w:rPr>
          <w:rFonts w:asciiTheme="minorHAnsi" w:hAnsiTheme="minorHAnsi"/>
          <w:sz w:val="22"/>
          <w:szCs w:val="22"/>
        </w:rPr>
        <w:t>ции стратегических инициатив.</w:t>
      </w:r>
    </w:p>
    <w:p w:rsidR="001306ED" w:rsidRDefault="001306ED" w:rsidP="001306ED">
      <w:pPr>
        <w:spacing w:before="0" w:after="120"/>
        <w:ind w:firstLine="0"/>
        <w:jc w:val="left"/>
        <w:rPr>
          <w:rFonts w:asciiTheme="minorHAnsi" w:hAnsiTheme="minorHAnsi"/>
          <w:sz w:val="22"/>
          <w:szCs w:val="22"/>
        </w:rPr>
      </w:pPr>
      <w:r w:rsidRPr="001306ED">
        <w:rPr>
          <w:rFonts w:asciiTheme="minorHAnsi" w:hAnsiTheme="minorHAnsi"/>
          <w:sz w:val="22"/>
          <w:szCs w:val="22"/>
        </w:rPr>
        <w:t>SHELL ДЕЛАЕТ ВЫБОР</w:t>
      </w:r>
      <w:r>
        <w:rPr>
          <w:rFonts w:asciiTheme="minorHAnsi" w:hAnsiTheme="minorHAnsi"/>
          <w:sz w:val="22"/>
          <w:szCs w:val="22"/>
        </w:rPr>
        <w:t xml:space="preserve">. </w:t>
      </w:r>
      <w:r w:rsidRPr="001306ED">
        <w:rPr>
          <w:rFonts w:asciiTheme="minorHAnsi" w:hAnsiTheme="minorHAnsi"/>
          <w:sz w:val="22"/>
          <w:szCs w:val="22"/>
        </w:rPr>
        <w:t xml:space="preserve">Забота об интересах всех причастных сторон и о том, как они согласуются с задачей создания стоимости для акционеров, больше укоренилась в Европе, нежели в США. Один из ведущих и самых ярких сторонников такого подхода — англо-голландский нефтяной гигант </w:t>
      </w:r>
      <w:proofErr w:type="spellStart"/>
      <w:r w:rsidRPr="001306ED">
        <w:rPr>
          <w:rFonts w:asciiTheme="minorHAnsi" w:hAnsiTheme="minorHAnsi"/>
          <w:sz w:val="22"/>
          <w:szCs w:val="22"/>
        </w:rPr>
        <w:t>Royal</w:t>
      </w:r>
      <w:proofErr w:type="spellEnd"/>
      <w:r w:rsidRPr="001306ED">
        <w:rPr>
          <w:rFonts w:asciiTheme="minorHAnsi" w:hAnsiTheme="minorHAnsi"/>
          <w:sz w:val="22"/>
          <w:szCs w:val="22"/>
        </w:rPr>
        <w:t xml:space="preserve"> </w:t>
      </w:r>
      <w:proofErr w:type="spellStart"/>
      <w:r w:rsidRPr="001306ED">
        <w:rPr>
          <w:rFonts w:asciiTheme="minorHAnsi" w:hAnsiTheme="minorHAnsi"/>
          <w:sz w:val="22"/>
          <w:szCs w:val="22"/>
        </w:rPr>
        <w:t>Dutch</w:t>
      </w:r>
      <w:proofErr w:type="spellEnd"/>
      <w:r w:rsidRPr="001306ED">
        <w:rPr>
          <w:rFonts w:asciiTheme="minorHAnsi" w:hAnsiTheme="minorHAnsi"/>
          <w:sz w:val="22"/>
          <w:szCs w:val="22"/>
        </w:rPr>
        <w:t xml:space="preserve"> </w:t>
      </w:r>
      <w:proofErr w:type="spellStart"/>
      <w:r w:rsidRPr="001306ED">
        <w:rPr>
          <w:rFonts w:asciiTheme="minorHAnsi" w:hAnsiTheme="minorHAnsi"/>
          <w:sz w:val="22"/>
          <w:szCs w:val="22"/>
        </w:rPr>
        <w:t>Shell</w:t>
      </w:r>
      <w:proofErr w:type="spellEnd"/>
      <w:r w:rsidRPr="001306ED">
        <w:rPr>
          <w:rFonts w:asciiTheme="minorHAnsi" w:hAnsiTheme="minorHAnsi"/>
          <w:sz w:val="22"/>
          <w:szCs w:val="22"/>
        </w:rPr>
        <w:t xml:space="preserve">. Усердие, с каким </w:t>
      </w:r>
      <w:proofErr w:type="spellStart"/>
      <w:r w:rsidRPr="001306ED">
        <w:rPr>
          <w:rFonts w:asciiTheme="minorHAnsi" w:hAnsiTheme="minorHAnsi"/>
          <w:sz w:val="22"/>
          <w:szCs w:val="22"/>
        </w:rPr>
        <w:t>Shell</w:t>
      </w:r>
      <w:proofErr w:type="spellEnd"/>
      <w:r w:rsidRPr="001306ED">
        <w:rPr>
          <w:rFonts w:asciiTheme="minorHAnsi" w:hAnsiTheme="minorHAnsi"/>
          <w:sz w:val="22"/>
          <w:szCs w:val="22"/>
        </w:rPr>
        <w:t xml:space="preserve"> прививает своим менеджерам философию долговечности как во внутренней практике (в реальной повседневной работе), так и во внешних проявлениях (при оглашении соответствующей информации), может служить уроком всем тем, кто еще не решил </w:t>
      </w:r>
      <w:r>
        <w:rPr>
          <w:rFonts w:asciiTheme="minorHAnsi" w:hAnsiTheme="minorHAnsi"/>
          <w:sz w:val="22"/>
          <w:szCs w:val="22"/>
        </w:rPr>
        <w:t>д</w:t>
      </w:r>
      <w:r w:rsidRPr="001306ED">
        <w:rPr>
          <w:rFonts w:asciiTheme="minorHAnsi" w:hAnsiTheme="minorHAnsi"/>
          <w:sz w:val="22"/>
          <w:szCs w:val="22"/>
        </w:rPr>
        <w:t>ля себя вопрос, вписываются ли интересы других сторон</w:t>
      </w:r>
      <w:r>
        <w:rPr>
          <w:rFonts w:asciiTheme="minorHAnsi" w:hAnsiTheme="minorHAnsi"/>
          <w:sz w:val="22"/>
          <w:szCs w:val="22"/>
        </w:rPr>
        <w:t xml:space="preserve"> в формулу создания стоимости.</w:t>
      </w:r>
    </w:p>
    <w:p w:rsidR="001306ED" w:rsidRDefault="001306ED" w:rsidP="001306ED">
      <w:pPr>
        <w:spacing w:before="0" w:after="120"/>
        <w:ind w:firstLine="0"/>
        <w:jc w:val="left"/>
        <w:rPr>
          <w:rFonts w:asciiTheme="minorHAnsi" w:hAnsiTheme="minorHAnsi"/>
          <w:sz w:val="22"/>
          <w:szCs w:val="22"/>
        </w:rPr>
      </w:pPr>
      <w:r w:rsidRPr="001306ED">
        <w:rPr>
          <w:rFonts w:asciiTheme="minorHAnsi" w:hAnsiTheme="minorHAnsi"/>
          <w:sz w:val="22"/>
          <w:szCs w:val="22"/>
        </w:rPr>
        <w:t>Концепция долговечности — или, другими словами, устойчивого развития — зиждется на предпосылке, согласно которой экономический рост неотделим от его экологических и социальных последствий. Концепция долговечности гласит: долгосрочная стоимость для общества — как для акционеров, так и для других заинтересованных сторон — может быть создана только при условии, что компании создают также эко</w:t>
      </w:r>
      <w:r>
        <w:rPr>
          <w:rFonts w:asciiTheme="minorHAnsi" w:hAnsiTheme="minorHAnsi"/>
          <w:sz w:val="22"/>
          <w:szCs w:val="22"/>
        </w:rPr>
        <w:t>логические и социальные блага. Д</w:t>
      </w:r>
      <w:r w:rsidRPr="001306ED">
        <w:rPr>
          <w:rFonts w:asciiTheme="minorHAnsi" w:hAnsiTheme="minorHAnsi"/>
          <w:sz w:val="22"/>
          <w:szCs w:val="22"/>
        </w:rPr>
        <w:t>олговечность означает, что для создания долгосрочной экономической стоимости (в том числе долгосрочной стоимости</w:t>
      </w:r>
      <w:r>
        <w:rPr>
          <w:rFonts w:asciiTheme="minorHAnsi" w:hAnsiTheme="minorHAnsi"/>
          <w:sz w:val="22"/>
          <w:szCs w:val="22"/>
        </w:rPr>
        <w:t xml:space="preserve"> </w:t>
      </w:r>
      <w:r w:rsidRPr="001306ED">
        <w:rPr>
          <w:rFonts w:asciiTheme="minorHAnsi" w:hAnsiTheme="minorHAnsi"/>
          <w:sz w:val="22"/>
          <w:szCs w:val="22"/>
        </w:rPr>
        <w:t>для акционеров) компании должны созидать блага (ценности) в трех «измерениях»: экономическом, социальном и экологическом</w:t>
      </w:r>
      <w:r>
        <w:rPr>
          <w:rFonts w:asciiTheme="minorHAnsi" w:hAnsiTheme="minorHAnsi"/>
          <w:sz w:val="22"/>
          <w:szCs w:val="22"/>
        </w:rPr>
        <w:t xml:space="preserve">. </w:t>
      </w:r>
      <w:r w:rsidRPr="001306ED">
        <w:rPr>
          <w:rFonts w:asciiTheme="minorHAnsi" w:hAnsiTheme="minorHAnsi"/>
          <w:sz w:val="22"/>
          <w:szCs w:val="22"/>
        </w:rPr>
        <w:t xml:space="preserve">Позиция </w:t>
      </w:r>
      <w:proofErr w:type="spellStart"/>
      <w:r w:rsidRPr="001306ED">
        <w:rPr>
          <w:rFonts w:asciiTheme="minorHAnsi" w:hAnsiTheme="minorHAnsi"/>
          <w:sz w:val="22"/>
          <w:szCs w:val="22"/>
        </w:rPr>
        <w:t>Shell</w:t>
      </w:r>
      <w:proofErr w:type="spellEnd"/>
      <w:r w:rsidRPr="001306ED">
        <w:rPr>
          <w:rFonts w:asciiTheme="minorHAnsi" w:hAnsiTheme="minorHAnsi"/>
          <w:sz w:val="22"/>
          <w:szCs w:val="22"/>
        </w:rPr>
        <w:t xml:space="preserve"> заключается в том, что принципы долговечности должны насквозь пронизывать процессы и практику управления, принятия решений и отчетности в компании — иного не дано</w:t>
      </w:r>
      <w:r>
        <w:rPr>
          <w:rFonts w:asciiTheme="minorHAnsi" w:hAnsiTheme="minorHAnsi"/>
          <w:sz w:val="22"/>
          <w:szCs w:val="22"/>
        </w:rPr>
        <w:t>.</w:t>
      </w:r>
    </w:p>
    <w:p w:rsidR="001306ED" w:rsidRDefault="001306ED" w:rsidP="000418DB">
      <w:pPr>
        <w:spacing w:before="0" w:after="120"/>
        <w:ind w:firstLine="0"/>
        <w:jc w:val="left"/>
        <w:rPr>
          <w:rFonts w:asciiTheme="minorHAnsi" w:hAnsiTheme="minorHAnsi"/>
          <w:sz w:val="22"/>
          <w:szCs w:val="22"/>
        </w:rPr>
      </w:pPr>
      <w:r w:rsidRPr="001306ED">
        <w:rPr>
          <w:rFonts w:asciiTheme="minorHAnsi" w:hAnsiTheme="minorHAnsi"/>
          <w:sz w:val="22"/>
          <w:szCs w:val="22"/>
        </w:rPr>
        <w:t>Компании, стремящиеся к росту по тройной шкале итоговых показателей, как правило, демонстрируют превосходные результаты на фондовом рынке и благоприятное соотношение риска и доходности. Таким образом, долговечность — это просто другой лик просвещенного и ответственного управления, оказавшегося самым важным фактором, который учитывают — и должны учитывать — инвесторы, принимая решения о покупке акций.</w:t>
      </w:r>
    </w:p>
    <w:p w:rsidR="001306ED" w:rsidRDefault="001306ED" w:rsidP="000418DB">
      <w:pPr>
        <w:spacing w:before="0" w:after="120"/>
        <w:ind w:firstLine="0"/>
        <w:jc w:val="left"/>
        <w:rPr>
          <w:rFonts w:asciiTheme="minorHAnsi" w:hAnsiTheme="minorHAnsi"/>
          <w:sz w:val="22"/>
          <w:szCs w:val="22"/>
        </w:rPr>
      </w:pPr>
      <w:proofErr w:type="gramStart"/>
      <w:r w:rsidRPr="001306ED">
        <w:rPr>
          <w:rFonts w:asciiTheme="minorHAnsi" w:hAnsiTheme="minorHAnsi"/>
          <w:sz w:val="22"/>
          <w:szCs w:val="22"/>
        </w:rPr>
        <w:t>У</w:t>
      </w:r>
      <w:proofErr w:type="gramEnd"/>
      <w:r w:rsidRPr="001306ED">
        <w:rPr>
          <w:rFonts w:asciiTheme="minorHAnsi" w:hAnsiTheme="minorHAnsi"/>
          <w:sz w:val="22"/>
          <w:szCs w:val="22"/>
        </w:rPr>
        <w:t xml:space="preserve"> обновленной </w:t>
      </w:r>
      <w:proofErr w:type="spellStart"/>
      <w:r w:rsidRPr="001306ED">
        <w:rPr>
          <w:rFonts w:asciiTheme="minorHAnsi" w:hAnsiTheme="minorHAnsi"/>
          <w:sz w:val="22"/>
          <w:szCs w:val="22"/>
        </w:rPr>
        <w:t>Shell</w:t>
      </w:r>
      <w:proofErr w:type="spellEnd"/>
      <w:r w:rsidRPr="001306ED">
        <w:rPr>
          <w:rFonts w:asciiTheme="minorHAnsi" w:hAnsiTheme="minorHAnsi"/>
          <w:sz w:val="22"/>
          <w:szCs w:val="22"/>
        </w:rPr>
        <w:t xml:space="preserve"> остался только один путь создавать стоимость для акционеров на длительную перспективу: через долговечность. Председатель правления компании Марк </w:t>
      </w:r>
      <w:proofErr w:type="spellStart"/>
      <w:r w:rsidRPr="001306ED">
        <w:rPr>
          <w:rFonts w:asciiTheme="minorHAnsi" w:hAnsiTheme="minorHAnsi"/>
          <w:sz w:val="22"/>
          <w:szCs w:val="22"/>
        </w:rPr>
        <w:t>Муди-Стюарт</w:t>
      </w:r>
      <w:proofErr w:type="spellEnd"/>
      <w:r w:rsidRPr="001306ED">
        <w:rPr>
          <w:rFonts w:asciiTheme="minorHAnsi" w:hAnsiTheme="minorHAnsi"/>
          <w:sz w:val="22"/>
          <w:szCs w:val="22"/>
        </w:rPr>
        <w:t xml:space="preserve"> выразил это кристально ясно: «Мои коллеги и я безраздельно придерживаемся хозяйственной стратегии, которая приносит прибыль, способствуя в то же время благополучию планеты и населяющих ее </w:t>
      </w:r>
      <w:r>
        <w:rPr>
          <w:rFonts w:asciiTheme="minorHAnsi" w:hAnsiTheme="minorHAnsi"/>
          <w:sz w:val="22"/>
          <w:szCs w:val="22"/>
        </w:rPr>
        <w:t>людей. Мы не видим иного пути»</w:t>
      </w:r>
      <w:r w:rsidRPr="001306ED">
        <w:rPr>
          <w:rFonts w:asciiTheme="minorHAnsi" w:hAnsiTheme="minorHAnsi"/>
          <w:sz w:val="22"/>
          <w:szCs w:val="22"/>
        </w:rPr>
        <w:t xml:space="preserve">. Эти слова отражают суть сценария, который </w:t>
      </w:r>
      <w:proofErr w:type="spellStart"/>
      <w:r w:rsidRPr="001306ED">
        <w:rPr>
          <w:rFonts w:asciiTheme="minorHAnsi" w:hAnsiTheme="minorHAnsi"/>
          <w:sz w:val="22"/>
          <w:szCs w:val="22"/>
        </w:rPr>
        <w:t>Shell</w:t>
      </w:r>
      <w:proofErr w:type="spellEnd"/>
      <w:r w:rsidRPr="001306ED">
        <w:rPr>
          <w:rFonts w:asciiTheme="minorHAnsi" w:hAnsiTheme="minorHAnsi"/>
          <w:sz w:val="22"/>
          <w:szCs w:val="22"/>
        </w:rPr>
        <w:t xml:space="preserve"> положила в основу планирования своей деятельности в середине 1990-х годов,— сценария, получившего название «Иного не дано» (</w:t>
      </w:r>
      <w:proofErr w:type="spellStart"/>
      <w:r>
        <w:rPr>
          <w:rFonts w:asciiTheme="minorHAnsi" w:hAnsiTheme="minorHAnsi"/>
          <w:sz w:val="22"/>
          <w:szCs w:val="22"/>
        </w:rPr>
        <w:t>There</w:t>
      </w:r>
      <w:proofErr w:type="spellEnd"/>
      <w:r>
        <w:rPr>
          <w:rFonts w:asciiTheme="minorHAnsi" w:hAnsiTheme="minorHAnsi"/>
          <w:sz w:val="22"/>
          <w:szCs w:val="22"/>
        </w:rPr>
        <w:t xml:space="preserve"> </w:t>
      </w:r>
      <w:proofErr w:type="spellStart"/>
      <w:r>
        <w:rPr>
          <w:rFonts w:asciiTheme="minorHAnsi" w:hAnsiTheme="minorHAnsi"/>
          <w:sz w:val="22"/>
          <w:szCs w:val="22"/>
        </w:rPr>
        <w:t>Is</w:t>
      </w:r>
      <w:proofErr w:type="spellEnd"/>
      <w:r>
        <w:rPr>
          <w:rFonts w:asciiTheme="minorHAnsi" w:hAnsiTheme="minorHAnsi"/>
          <w:sz w:val="22"/>
          <w:szCs w:val="22"/>
        </w:rPr>
        <w:t xml:space="preserve"> </w:t>
      </w:r>
      <w:proofErr w:type="spellStart"/>
      <w:r>
        <w:rPr>
          <w:rFonts w:asciiTheme="minorHAnsi" w:hAnsiTheme="minorHAnsi"/>
          <w:sz w:val="22"/>
          <w:szCs w:val="22"/>
        </w:rPr>
        <w:t>No</w:t>
      </w:r>
      <w:proofErr w:type="spellEnd"/>
      <w:r>
        <w:rPr>
          <w:rFonts w:asciiTheme="minorHAnsi" w:hAnsiTheme="minorHAnsi"/>
          <w:sz w:val="22"/>
          <w:szCs w:val="22"/>
        </w:rPr>
        <w:t xml:space="preserve"> </w:t>
      </w:r>
      <w:proofErr w:type="spellStart"/>
      <w:r>
        <w:rPr>
          <w:rFonts w:asciiTheme="minorHAnsi" w:hAnsiTheme="minorHAnsi"/>
          <w:sz w:val="22"/>
          <w:szCs w:val="22"/>
        </w:rPr>
        <w:t>Alternative</w:t>
      </w:r>
      <w:proofErr w:type="spellEnd"/>
      <w:r>
        <w:rPr>
          <w:rFonts w:asciiTheme="minorHAnsi" w:hAnsiTheme="minorHAnsi"/>
          <w:sz w:val="22"/>
          <w:szCs w:val="22"/>
        </w:rPr>
        <w:t>, TINA).</w:t>
      </w:r>
    </w:p>
    <w:p w:rsidR="001306ED" w:rsidRPr="001306ED" w:rsidRDefault="001306ED" w:rsidP="001306ED">
      <w:pPr>
        <w:spacing w:before="0" w:after="0"/>
        <w:ind w:firstLine="0"/>
        <w:jc w:val="left"/>
        <w:rPr>
          <w:rFonts w:asciiTheme="minorHAnsi" w:hAnsiTheme="minorHAnsi"/>
          <w:sz w:val="22"/>
          <w:szCs w:val="22"/>
        </w:rPr>
      </w:pPr>
      <w:r>
        <w:rPr>
          <w:rFonts w:asciiTheme="minorHAnsi" w:hAnsiTheme="minorHAnsi"/>
          <w:sz w:val="22"/>
          <w:szCs w:val="22"/>
        </w:rPr>
        <w:t>От</w:t>
      </w:r>
      <w:r w:rsidRPr="001306ED">
        <w:rPr>
          <w:rFonts w:asciiTheme="minorHAnsi" w:hAnsiTheme="minorHAnsi"/>
          <w:sz w:val="22"/>
          <w:szCs w:val="22"/>
        </w:rPr>
        <w:t xml:space="preserve">бирая параметры в потенциальный перечень </w:t>
      </w:r>
      <w:r>
        <w:rPr>
          <w:rFonts w:asciiTheme="minorHAnsi" w:hAnsiTheme="minorHAnsi"/>
          <w:sz w:val="22"/>
          <w:szCs w:val="22"/>
          <w:lang w:val="en-US"/>
        </w:rPr>
        <w:t>KPI</w:t>
      </w:r>
      <w:r w:rsidRPr="001306ED">
        <w:rPr>
          <w:rFonts w:asciiTheme="minorHAnsi" w:hAnsiTheme="minorHAnsi"/>
          <w:sz w:val="22"/>
          <w:szCs w:val="22"/>
        </w:rPr>
        <w:t xml:space="preserve">, </w:t>
      </w:r>
      <w:proofErr w:type="spellStart"/>
      <w:r w:rsidRPr="001306ED">
        <w:rPr>
          <w:rFonts w:asciiTheme="minorHAnsi" w:hAnsiTheme="minorHAnsi"/>
          <w:sz w:val="22"/>
          <w:szCs w:val="22"/>
        </w:rPr>
        <w:t>Shell</w:t>
      </w:r>
      <w:proofErr w:type="spellEnd"/>
      <w:r w:rsidRPr="001306ED">
        <w:rPr>
          <w:rFonts w:asciiTheme="minorHAnsi" w:hAnsiTheme="minorHAnsi"/>
          <w:sz w:val="22"/>
          <w:szCs w:val="22"/>
        </w:rPr>
        <w:t xml:space="preserve"> проверяла </w:t>
      </w:r>
      <w:r>
        <w:rPr>
          <w:rFonts w:asciiTheme="minorHAnsi" w:hAnsiTheme="minorHAnsi"/>
          <w:sz w:val="22"/>
          <w:szCs w:val="22"/>
        </w:rPr>
        <w:t>к</w:t>
      </w:r>
      <w:r w:rsidRPr="001306ED">
        <w:rPr>
          <w:rFonts w:asciiTheme="minorHAnsi" w:hAnsiTheme="minorHAnsi"/>
          <w:sz w:val="22"/>
          <w:szCs w:val="22"/>
        </w:rPr>
        <w:t>аждый из них на уме</w:t>
      </w:r>
      <w:r>
        <w:rPr>
          <w:rFonts w:asciiTheme="minorHAnsi" w:hAnsiTheme="minorHAnsi"/>
          <w:sz w:val="22"/>
          <w:szCs w:val="22"/>
        </w:rPr>
        <w:t>стность по следующим критериям</w:t>
      </w:r>
      <w:r w:rsidRPr="001306ED">
        <w:rPr>
          <w:rFonts w:asciiTheme="minorHAnsi" w:hAnsiTheme="minorHAnsi"/>
          <w:sz w:val="22"/>
          <w:szCs w:val="22"/>
        </w:rPr>
        <w:t>:</w:t>
      </w:r>
    </w:p>
    <w:p w:rsidR="001306ED" w:rsidRPr="001306ED" w:rsidRDefault="001306ED" w:rsidP="001306ED">
      <w:pPr>
        <w:pStyle w:val="af4"/>
        <w:numPr>
          <w:ilvl w:val="0"/>
          <w:numId w:val="9"/>
        </w:numPr>
        <w:spacing w:before="0" w:after="120"/>
        <w:jc w:val="left"/>
        <w:rPr>
          <w:rFonts w:asciiTheme="minorHAnsi" w:hAnsiTheme="minorHAnsi"/>
          <w:sz w:val="22"/>
          <w:szCs w:val="22"/>
        </w:rPr>
      </w:pPr>
      <w:r w:rsidRPr="001306ED">
        <w:rPr>
          <w:rFonts w:asciiTheme="minorHAnsi" w:hAnsiTheme="minorHAnsi"/>
          <w:sz w:val="22"/>
          <w:szCs w:val="22"/>
        </w:rPr>
        <w:t>показатель может служить четким целевым нормативом для предприятия;</w:t>
      </w:r>
    </w:p>
    <w:p w:rsidR="001306ED" w:rsidRPr="001306ED" w:rsidRDefault="001306ED" w:rsidP="001306ED">
      <w:pPr>
        <w:pStyle w:val="af4"/>
        <w:numPr>
          <w:ilvl w:val="0"/>
          <w:numId w:val="9"/>
        </w:numPr>
        <w:spacing w:before="0" w:after="120"/>
        <w:jc w:val="left"/>
        <w:rPr>
          <w:rFonts w:asciiTheme="minorHAnsi" w:hAnsiTheme="minorHAnsi"/>
          <w:sz w:val="22"/>
          <w:szCs w:val="22"/>
        </w:rPr>
      </w:pPr>
      <w:r w:rsidRPr="001306ED">
        <w:rPr>
          <w:rFonts w:asciiTheme="minorHAnsi" w:hAnsiTheme="minorHAnsi"/>
          <w:sz w:val="22"/>
          <w:szCs w:val="22"/>
        </w:rPr>
        <w:t xml:space="preserve">показатель имеет значение для заинтересованных сторон как внутри компании, так и </w:t>
      </w:r>
      <w:proofErr w:type="gramStart"/>
      <w:r w:rsidRPr="001306ED">
        <w:rPr>
          <w:rFonts w:asciiTheme="minorHAnsi" w:hAnsiTheme="minorHAnsi"/>
          <w:sz w:val="22"/>
          <w:szCs w:val="22"/>
        </w:rPr>
        <w:t>вне</w:t>
      </w:r>
      <w:proofErr w:type="gramEnd"/>
      <w:r w:rsidRPr="001306ED">
        <w:rPr>
          <w:rFonts w:asciiTheme="minorHAnsi" w:hAnsiTheme="minorHAnsi"/>
          <w:sz w:val="22"/>
          <w:szCs w:val="22"/>
        </w:rPr>
        <w:t xml:space="preserve"> </w:t>
      </w:r>
      <w:proofErr w:type="gramStart"/>
      <w:r w:rsidRPr="001306ED">
        <w:rPr>
          <w:rFonts w:asciiTheme="minorHAnsi" w:hAnsiTheme="minorHAnsi"/>
          <w:sz w:val="22"/>
          <w:szCs w:val="22"/>
        </w:rPr>
        <w:t>ее</w:t>
      </w:r>
      <w:proofErr w:type="gramEnd"/>
      <w:r w:rsidRPr="001306ED">
        <w:rPr>
          <w:rFonts w:asciiTheme="minorHAnsi" w:hAnsiTheme="minorHAnsi"/>
          <w:sz w:val="22"/>
          <w:szCs w:val="22"/>
        </w:rPr>
        <w:t>;</w:t>
      </w:r>
    </w:p>
    <w:p w:rsidR="001306ED" w:rsidRPr="001306ED" w:rsidRDefault="001306ED" w:rsidP="001306ED">
      <w:pPr>
        <w:pStyle w:val="af4"/>
        <w:numPr>
          <w:ilvl w:val="0"/>
          <w:numId w:val="9"/>
        </w:numPr>
        <w:spacing w:before="0" w:after="120"/>
        <w:jc w:val="left"/>
        <w:rPr>
          <w:rFonts w:asciiTheme="minorHAnsi" w:hAnsiTheme="minorHAnsi"/>
          <w:sz w:val="22"/>
          <w:szCs w:val="22"/>
        </w:rPr>
      </w:pPr>
      <w:r w:rsidRPr="001306ED">
        <w:rPr>
          <w:rFonts w:asciiTheme="minorHAnsi" w:hAnsiTheme="minorHAnsi"/>
          <w:sz w:val="22"/>
          <w:szCs w:val="22"/>
        </w:rPr>
        <w:t>он не просто всех устраивает, но несет содержательную нагрузку;</w:t>
      </w:r>
    </w:p>
    <w:p w:rsidR="001306ED" w:rsidRPr="001306ED" w:rsidRDefault="001306ED" w:rsidP="001306ED">
      <w:pPr>
        <w:pStyle w:val="af4"/>
        <w:numPr>
          <w:ilvl w:val="0"/>
          <w:numId w:val="9"/>
        </w:numPr>
        <w:spacing w:before="0" w:after="120"/>
        <w:jc w:val="left"/>
        <w:rPr>
          <w:rFonts w:asciiTheme="minorHAnsi" w:hAnsiTheme="minorHAnsi"/>
          <w:sz w:val="22"/>
          <w:szCs w:val="22"/>
        </w:rPr>
      </w:pPr>
      <w:r w:rsidRPr="001306ED">
        <w:rPr>
          <w:rFonts w:asciiTheme="minorHAnsi" w:hAnsiTheme="minorHAnsi"/>
          <w:sz w:val="22"/>
          <w:szCs w:val="22"/>
        </w:rPr>
        <w:t>он относится к важным видам деятельности;</w:t>
      </w:r>
    </w:p>
    <w:p w:rsidR="001306ED" w:rsidRPr="001306ED" w:rsidRDefault="001306ED" w:rsidP="001306ED">
      <w:pPr>
        <w:pStyle w:val="af4"/>
        <w:numPr>
          <w:ilvl w:val="0"/>
          <w:numId w:val="9"/>
        </w:numPr>
        <w:spacing w:before="0" w:after="120"/>
        <w:jc w:val="left"/>
        <w:rPr>
          <w:rFonts w:asciiTheme="minorHAnsi" w:hAnsiTheme="minorHAnsi"/>
          <w:sz w:val="22"/>
          <w:szCs w:val="22"/>
        </w:rPr>
      </w:pPr>
      <w:r w:rsidRPr="001306ED">
        <w:rPr>
          <w:rFonts w:asciiTheme="minorHAnsi" w:hAnsiTheme="minorHAnsi"/>
          <w:sz w:val="22"/>
          <w:szCs w:val="22"/>
        </w:rPr>
        <w:t>он может служить мерилом для контрольного сравнения;</w:t>
      </w:r>
    </w:p>
    <w:p w:rsidR="001306ED" w:rsidRPr="001306ED" w:rsidRDefault="001306ED" w:rsidP="001306ED">
      <w:pPr>
        <w:pStyle w:val="af4"/>
        <w:numPr>
          <w:ilvl w:val="0"/>
          <w:numId w:val="9"/>
        </w:numPr>
        <w:spacing w:before="0" w:after="120"/>
        <w:jc w:val="left"/>
        <w:rPr>
          <w:rFonts w:asciiTheme="minorHAnsi" w:hAnsiTheme="minorHAnsi"/>
          <w:sz w:val="22"/>
          <w:szCs w:val="22"/>
        </w:rPr>
      </w:pPr>
      <w:r w:rsidRPr="001306ED">
        <w:rPr>
          <w:rFonts w:asciiTheme="minorHAnsi" w:hAnsiTheme="minorHAnsi"/>
          <w:sz w:val="22"/>
          <w:szCs w:val="22"/>
        </w:rPr>
        <w:t>он подлежит проверке;</w:t>
      </w:r>
    </w:p>
    <w:p w:rsidR="001306ED" w:rsidRPr="001306ED" w:rsidRDefault="001306ED" w:rsidP="001306ED">
      <w:pPr>
        <w:pStyle w:val="af4"/>
        <w:numPr>
          <w:ilvl w:val="0"/>
          <w:numId w:val="9"/>
        </w:numPr>
        <w:spacing w:before="0" w:after="120"/>
        <w:jc w:val="left"/>
        <w:rPr>
          <w:rFonts w:asciiTheme="minorHAnsi" w:hAnsiTheme="minorHAnsi"/>
          <w:sz w:val="22"/>
          <w:szCs w:val="22"/>
        </w:rPr>
      </w:pPr>
      <w:r w:rsidRPr="001306ED">
        <w:rPr>
          <w:rFonts w:asciiTheme="minorHAnsi" w:hAnsiTheme="minorHAnsi"/>
          <w:sz w:val="22"/>
          <w:szCs w:val="22"/>
        </w:rPr>
        <w:t xml:space="preserve">он имеет смысл на уровне группы </w:t>
      </w:r>
      <w:proofErr w:type="spellStart"/>
      <w:r w:rsidRPr="001306ED">
        <w:rPr>
          <w:rFonts w:asciiTheme="minorHAnsi" w:hAnsiTheme="minorHAnsi"/>
          <w:sz w:val="22"/>
          <w:szCs w:val="22"/>
        </w:rPr>
        <w:t>Shell</w:t>
      </w:r>
      <w:proofErr w:type="spellEnd"/>
      <w:r w:rsidRPr="001306ED">
        <w:rPr>
          <w:rFonts w:asciiTheme="minorHAnsi" w:hAnsiTheme="minorHAnsi"/>
          <w:sz w:val="22"/>
          <w:szCs w:val="22"/>
        </w:rPr>
        <w:t xml:space="preserve"> в целом; </w:t>
      </w:r>
    </w:p>
    <w:p w:rsidR="001306ED" w:rsidRPr="001306ED" w:rsidRDefault="001306ED" w:rsidP="001306ED">
      <w:pPr>
        <w:pStyle w:val="af4"/>
        <w:numPr>
          <w:ilvl w:val="0"/>
          <w:numId w:val="9"/>
        </w:numPr>
        <w:spacing w:before="0" w:after="120"/>
        <w:jc w:val="left"/>
        <w:rPr>
          <w:rFonts w:asciiTheme="minorHAnsi" w:hAnsiTheme="minorHAnsi"/>
          <w:sz w:val="22"/>
          <w:szCs w:val="22"/>
        </w:rPr>
      </w:pPr>
      <w:r w:rsidRPr="001306ED">
        <w:rPr>
          <w:rFonts w:asciiTheme="minorHAnsi" w:hAnsiTheme="minorHAnsi"/>
          <w:sz w:val="22"/>
          <w:szCs w:val="22"/>
        </w:rPr>
        <w:t>он опирается на сущест</w:t>
      </w:r>
      <w:r>
        <w:rPr>
          <w:rFonts w:asciiTheme="minorHAnsi" w:hAnsiTheme="minorHAnsi"/>
          <w:sz w:val="22"/>
          <w:szCs w:val="22"/>
        </w:rPr>
        <w:t>вующие информационные потоки;</w:t>
      </w:r>
    </w:p>
    <w:p w:rsidR="001306ED" w:rsidRPr="001306ED" w:rsidRDefault="001306ED" w:rsidP="001306ED">
      <w:pPr>
        <w:pStyle w:val="af4"/>
        <w:numPr>
          <w:ilvl w:val="0"/>
          <w:numId w:val="9"/>
        </w:numPr>
        <w:spacing w:before="0" w:after="120"/>
        <w:jc w:val="left"/>
        <w:rPr>
          <w:rFonts w:asciiTheme="minorHAnsi" w:hAnsiTheme="minorHAnsi"/>
          <w:sz w:val="22"/>
          <w:szCs w:val="22"/>
        </w:rPr>
      </w:pPr>
      <w:proofErr w:type="spellStart"/>
      <w:r w:rsidRPr="001306ED">
        <w:rPr>
          <w:rFonts w:asciiTheme="minorHAnsi" w:hAnsiTheme="minorHAnsi"/>
          <w:sz w:val="22"/>
          <w:szCs w:val="22"/>
        </w:rPr>
        <w:t>Shell</w:t>
      </w:r>
      <w:proofErr w:type="spellEnd"/>
      <w:r w:rsidRPr="001306ED">
        <w:rPr>
          <w:rFonts w:asciiTheme="minorHAnsi" w:hAnsiTheme="minorHAnsi"/>
          <w:sz w:val="22"/>
          <w:szCs w:val="22"/>
        </w:rPr>
        <w:t xml:space="preserve"> в состоянии контролировать этот параметр или в значитель</w:t>
      </w:r>
      <w:r>
        <w:rPr>
          <w:rFonts w:asciiTheme="minorHAnsi" w:hAnsiTheme="minorHAnsi"/>
          <w:sz w:val="22"/>
          <w:szCs w:val="22"/>
        </w:rPr>
        <w:t>ной мере воздействовать на него.</w:t>
      </w:r>
    </w:p>
    <w:p w:rsidR="001306ED" w:rsidRDefault="001306ED" w:rsidP="001306ED">
      <w:pPr>
        <w:spacing w:before="0" w:after="120"/>
        <w:ind w:firstLine="0"/>
        <w:jc w:val="left"/>
        <w:rPr>
          <w:rFonts w:asciiTheme="minorHAnsi" w:hAnsiTheme="minorHAnsi"/>
          <w:sz w:val="22"/>
          <w:szCs w:val="22"/>
        </w:rPr>
      </w:pPr>
      <w:r w:rsidRPr="001306ED">
        <w:rPr>
          <w:rFonts w:asciiTheme="minorHAnsi" w:hAnsiTheme="minorHAnsi"/>
          <w:sz w:val="22"/>
          <w:szCs w:val="22"/>
        </w:rPr>
        <w:t>Хотят того компании или нет, Интернет неумолимо толкает их к большей информационной прозрачности. Даже когда сама компания не прилагает к этому никаких усилий, в Интернете все равно образуется безграничное море информации о ней, и зачастую это инфо</w:t>
      </w:r>
      <w:r>
        <w:rPr>
          <w:rFonts w:asciiTheme="minorHAnsi" w:hAnsiTheme="minorHAnsi"/>
          <w:sz w:val="22"/>
          <w:szCs w:val="22"/>
        </w:rPr>
        <w:t xml:space="preserve">рмация отрицательного </w:t>
      </w:r>
      <w:r w:rsidR="0030255E">
        <w:rPr>
          <w:rFonts w:asciiTheme="minorHAnsi" w:hAnsiTheme="minorHAnsi"/>
          <w:sz w:val="22"/>
          <w:szCs w:val="22"/>
        </w:rPr>
        <w:t xml:space="preserve">свойства. </w:t>
      </w:r>
      <w:r w:rsidRPr="001306ED">
        <w:rPr>
          <w:rFonts w:asciiTheme="minorHAnsi" w:hAnsiTheme="minorHAnsi"/>
          <w:sz w:val="22"/>
          <w:szCs w:val="22"/>
        </w:rPr>
        <w:t xml:space="preserve">Если компания не дает информацию, которая нужна другим, кто-нибудь обязательно сделает это за нее. Предоставляя информацию самостоятельно, компания может обеспечить ее точность и взвешенность. Это не прекратит </w:t>
      </w:r>
      <w:r w:rsidRPr="0030255E">
        <w:rPr>
          <w:rFonts w:asciiTheme="minorHAnsi" w:hAnsiTheme="minorHAnsi"/>
          <w:i/>
          <w:sz w:val="22"/>
          <w:szCs w:val="22"/>
        </w:rPr>
        <w:t>осуждения</w:t>
      </w:r>
      <w:r w:rsidRPr="001306ED">
        <w:rPr>
          <w:rFonts w:asciiTheme="minorHAnsi" w:hAnsiTheme="minorHAnsi"/>
          <w:sz w:val="22"/>
          <w:szCs w:val="22"/>
        </w:rPr>
        <w:t xml:space="preserve">, но хоть немного сбалансирует </w:t>
      </w:r>
      <w:r w:rsidRPr="0030255E">
        <w:rPr>
          <w:rFonts w:asciiTheme="minorHAnsi" w:hAnsiTheme="minorHAnsi"/>
          <w:i/>
          <w:sz w:val="22"/>
          <w:szCs w:val="22"/>
        </w:rPr>
        <w:t>обсуждение</w:t>
      </w:r>
      <w:r w:rsidRPr="001306ED">
        <w:rPr>
          <w:rFonts w:asciiTheme="minorHAnsi" w:hAnsiTheme="minorHAnsi"/>
          <w:sz w:val="22"/>
          <w:szCs w:val="22"/>
        </w:rPr>
        <w:t xml:space="preserve">. Именно таким путем пошла </w:t>
      </w:r>
      <w:proofErr w:type="spellStart"/>
      <w:r w:rsidRPr="001306ED">
        <w:rPr>
          <w:rFonts w:asciiTheme="minorHAnsi" w:hAnsiTheme="minorHAnsi"/>
          <w:sz w:val="22"/>
          <w:szCs w:val="22"/>
        </w:rPr>
        <w:t>Shell</w:t>
      </w:r>
      <w:proofErr w:type="spellEnd"/>
      <w:r w:rsidRPr="001306ED">
        <w:rPr>
          <w:rFonts w:asciiTheme="minorHAnsi" w:hAnsiTheme="minorHAnsi"/>
          <w:sz w:val="22"/>
          <w:szCs w:val="22"/>
        </w:rPr>
        <w:t xml:space="preserve">. Здесь понимают, что остановить поток информации о компании </w:t>
      </w:r>
      <w:r w:rsidRPr="001306ED">
        <w:rPr>
          <w:rFonts w:asciiTheme="minorHAnsi" w:hAnsiTheme="minorHAnsi"/>
          <w:sz w:val="22"/>
          <w:szCs w:val="22"/>
        </w:rPr>
        <w:lastRenderedPageBreak/>
        <w:t xml:space="preserve">невозможно. Чего добивается </w:t>
      </w:r>
      <w:proofErr w:type="spellStart"/>
      <w:r w:rsidRPr="001306ED">
        <w:rPr>
          <w:rFonts w:asciiTheme="minorHAnsi" w:hAnsiTheme="minorHAnsi"/>
          <w:sz w:val="22"/>
          <w:szCs w:val="22"/>
        </w:rPr>
        <w:t>Shell</w:t>
      </w:r>
      <w:proofErr w:type="spellEnd"/>
      <w:r w:rsidRPr="001306ED">
        <w:rPr>
          <w:rFonts w:asciiTheme="minorHAnsi" w:hAnsiTheme="minorHAnsi"/>
          <w:sz w:val="22"/>
          <w:szCs w:val="22"/>
        </w:rPr>
        <w:t xml:space="preserve"> — это чтобы голос самой компании </w:t>
      </w:r>
      <w:proofErr w:type="gramStart"/>
      <w:r w:rsidRPr="001306ED">
        <w:rPr>
          <w:rFonts w:asciiTheme="minorHAnsi" w:hAnsiTheme="minorHAnsi"/>
          <w:sz w:val="22"/>
          <w:szCs w:val="22"/>
        </w:rPr>
        <w:t>был услышан и чтобы остальную информацию можно было</w:t>
      </w:r>
      <w:proofErr w:type="gramEnd"/>
      <w:r w:rsidRPr="001306ED">
        <w:rPr>
          <w:rFonts w:asciiTheme="minorHAnsi" w:hAnsiTheme="minorHAnsi"/>
          <w:sz w:val="22"/>
          <w:szCs w:val="22"/>
        </w:rPr>
        <w:t xml:space="preserve"> анализировать, в час</w:t>
      </w:r>
      <w:r w:rsidR="0030255E">
        <w:rPr>
          <w:rFonts w:asciiTheme="minorHAnsi" w:hAnsiTheme="minorHAnsi"/>
          <w:sz w:val="22"/>
          <w:szCs w:val="22"/>
        </w:rPr>
        <w:t xml:space="preserve">тности, и с точки зрения </w:t>
      </w:r>
      <w:proofErr w:type="spellStart"/>
      <w:r w:rsidR="0030255E">
        <w:rPr>
          <w:rFonts w:asciiTheme="minorHAnsi" w:hAnsiTheme="minorHAnsi"/>
          <w:sz w:val="22"/>
          <w:szCs w:val="22"/>
        </w:rPr>
        <w:t>Shell</w:t>
      </w:r>
      <w:proofErr w:type="spellEnd"/>
      <w:r w:rsidR="0030255E">
        <w:rPr>
          <w:rFonts w:asciiTheme="minorHAnsi" w:hAnsiTheme="minorHAnsi"/>
          <w:sz w:val="22"/>
          <w:szCs w:val="22"/>
        </w:rPr>
        <w:t>.</w:t>
      </w:r>
    </w:p>
    <w:p w:rsidR="001306ED" w:rsidRDefault="001306ED" w:rsidP="001306ED">
      <w:pPr>
        <w:spacing w:before="0" w:after="120"/>
        <w:ind w:firstLine="0"/>
        <w:jc w:val="left"/>
        <w:rPr>
          <w:rFonts w:asciiTheme="minorHAnsi" w:hAnsiTheme="minorHAnsi"/>
          <w:sz w:val="22"/>
          <w:szCs w:val="22"/>
        </w:rPr>
      </w:pPr>
      <w:r>
        <w:rPr>
          <w:rFonts w:asciiTheme="minorHAnsi" w:hAnsiTheme="minorHAnsi"/>
          <w:sz w:val="22"/>
          <w:szCs w:val="22"/>
        </w:rPr>
        <w:t>* * *</w:t>
      </w:r>
    </w:p>
    <w:p w:rsidR="00654410" w:rsidRDefault="00654410" w:rsidP="00654410">
      <w:pPr>
        <w:spacing w:before="0" w:after="0"/>
        <w:ind w:firstLine="0"/>
        <w:jc w:val="left"/>
        <w:rPr>
          <w:rFonts w:asciiTheme="minorHAnsi" w:hAnsiTheme="minorHAnsi"/>
          <w:sz w:val="22"/>
          <w:szCs w:val="22"/>
        </w:rPr>
      </w:pPr>
      <w:r>
        <w:rPr>
          <w:rFonts w:asciiTheme="minorHAnsi" w:hAnsiTheme="minorHAnsi"/>
          <w:sz w:val="22"/>
          <w:szCs w:val="22"/>
        </w:rPr>
        <w:t>Пять главных выгод увеличения прозрачности:</w:t>
      </w:r>
    </w:p>
    <w:p w:rsidR="00654410" w:rsidRDefault="00654410" w:rsidP="00654410">
      <w:pPr>
        <w:pStyle w:val="af4"/>
        <w:numPr>
          <w:ilvl w:val="0"/>
          <w:numId w:val="10"/>
        </w:numPr>
        <w:spacing w:before="0" w:after="120"/>
        <w:jc w:val="left"/>
        <w:rPr>
          <w:rFonts w:asciiTheme="minorHAnsi" w:hAnsiTheme="minorHAnsi"/>
          <w:sz w:val="22"/>
          <w:szCs w:val="22"/>
        </w:rPr>
      </w:pPr>
      <w:r>
        <w:rPr>
          <w:rFonts w:asciiTheme="minorHAnsi" w:hAnsiTheme="minorHAnsi"/>
          <w:sz w:val="22"/>
          <w:szCs w:val="22"/>
        </w:rPr>
        <w:t>Больше доверия к менеджерам</w:t>
      </w:r>
    </w:p>
    <w:p w:rsidR="00654410" w:rsidRDefault="00654410" w:rsidP="00654410">
      <w:pPr>
        <w:pStyle w:val="af4"/>
        <w:numPr>
          <w:ilvl w:val="0"/>
          <w:numId w:val="10"/>
        </w:numPr>
        <w:spacing w:before="0" w:after="120"/>
        <w:jc w:val="left"/>
        <w:rPr>
          <w:rFonts w:asciiTheme="minorHAnsi" w:hAnsiTheme="minorHAnsi"/>
          <w:sz w:val="22"/>
          <w:szCs w:val="22"/>
        </w:rPr>
      </w:pPr>
      <w:r>
        <w:rPr>
          <w:rFonts w:asciiTheme="minorHAnsi" w:hAnsiTheme="minorHAnsi"/>
          <w:sz w:val="22"/>
          <w:szCs w:val="22"/>
        </w:rPr>
        <w:t>Больше долгосрочных инвесторов</w:t>
      </w:r>
    </w:p>
    <w:p w:rsidR="00654410" w:rsidRDefault="00654410" w:rsidP="00654410">
      <w:pPr>
        <w:pStyle w:val="af4"/>
        <w:numPr>
          <w:ilvl w:val="0"/>
          <w:numId w:val="10"/>
        </w:numPr>
        <w:spacing w:before="0" w:after="120"/>
        <w:jc w:val="left"/>
        <w:rPr>
          <w:rFonts w:asciiTheme="minorHAnsi" w:hAnsiTheme="minorHAnsi"/>
          <w:sz w:val="22"/>
          <w:szCs w:val="22"/>
        </w:rPr>
      </w:pPr>
      <w:r>
        <w:rPr>
          <w:rFonts w:asciiTheme="minorHAnsi" w:hAnsiTheme="minorHAnsi"/>
          <w:sz w:val="22"/>
          <w:szCs w:val="22"/>
        </w:rPr>
        <w:t>Больше внимания аналитиков</w:t>
      </w:r>
    </w:p>
    <w:p w:rsidR="00654410" w:rsidRDefault="00654410" w:rsidP="00654410">
      <w:pPr>
        <w:pStyle w:val="af4"/>
        <w:numPr>
          <w:ilvl w:val="0"/>
          <w:numId w:val="10"/>
        </w:numPr>
        <w:spacing w:before="0" w:after="120"/>
        <w:jc w:val="left"/>
        <w:rPr>
          <w:rFonts w:asciiTheme="minorHAnsi" w:hAnsiTheme="minorHAnsi"/>
          <w:sz w:val="22"/>
          <w:szCs w:val="22"/>
        </w:rPr>
      </w:pPr>
      <w:r>
        <w:rPr>
          <w:rFonts w:asciiTheme="minorHAnsi" w:hAnsiTheme="minorHAnsi"/>
          <w:sz w:val="22"/>
          <w:szCs w:val="22"/>
        </w:rPr>
        <w:t>Облегченный доступ к новому капиталу</w:t>
      </w:r>
    </w:p>
    <w:p w:rsidR="00654410" w:rsidRPr="00654410" w:rsidRDefault="00654410" w:rsidP="00654410">
      <w:pPr>
        <w:pStyle w:val="af4"/>
        <w:numPr>
          <w:ilvl w:val="0"/>
          <w:numId w:val="10"/>
        </w:numPr>
        <w:spacing w:before="0" w:after="120"/>
        <w:jc w:val="left"/>
        <w:rPr>
          <w:rFonts w:asciiTheme="minorHAnsi" w:hAnsiTheme="minorHAnsi"/>
          <w:sz w:val="22"/>
          <w:szCs w:val="22"/>
        </w:rPr>
      </w:pPr>
      <w:r>
        <w:rPr>
          <w:rFonts w:asciiTheme="minorHAnsi" w:hAnsiTheme="minorHAnsi"/>
          <w:sz w:val="22"/>
          <w:szCs w:val="22"/>
        </w:rPr>
        <w:t>Более высокая стоимость акций</w:t>
      </w:r>
    </w:p>
    <w:p w:rsidR="00654410" w:rsidRDefault="00654410" w:rsidP="00654410">
      <w:pPr>
        <w:spacing w:before="0" w:after="120"/>
        <w:ind w:firstLine="0"/>
        <w:jc w:val="left"/>
        <w:rPr>
          <w:rFonts w:asciiTheme="minorHAnsi" w:hAnsiTheme="minorHAnsi"/>
          <w:sz w:val="22"/>
          <w:szCs w:val="22"/>
        </w:rPr>
      </w:pPr>
      <w:r>
        <w:rPr>
          <w:rFonts w:asciiTheme="minorHAnsi" w:hAnsiTheme="minorHAnsi"/>
          <w:sz w:val="22"/>
          <w:szCs w:val="22"/>
        </w:rPr>
        <w:t>П</w:t>
      </w:r>
      <w:r w:rsidRPr="00654410">
        <w:rPr>
          <w:rFonts w:asciiTheme="minorHAnsi" w:hAnsiTheme="minorHAnsi"/>
          <w:sz w:val="22"/>
          <w:szCs w:val="22"/>
        </w:rPr>
        <w:t xml:space="preserve">омимо </w:t>
      </w:r>
      <w:r>
        <w:rPr>
          <w:rFonts w:asciiTheme="minorHAnsi" w:hAnsiTheme="minorHAnsi"/>
          <w:sz w:val="22"/>
          <w:szCs w:val="22"/>
        </w:rPr>
        <w:t>пяти внешних выгод б</w:t>
      </w:r>
      <w:r w:rsidRPr="00654410">
        <w:rPr>
          <w:rFonts w:asciiTheme="minorHAnsi" w:hAnsiTheme="minorHAnsi"/>
          <w:sz w:val="22"/>
          <w:szCs w:val="22"/>
        </w:rPr>
        <w:t>ольше</w:t>
      </w:r>
      <w:r>
        <w:rPr>
          <w:rFonts w:asciiTheme="minorHAnsi" w:hAnsiTheme="minorHAnsi"/>
          <w:sz w:val="22"/>
          <w:szCs w:val="22"/>
        </w:rPr>
        <w:t>й</w:t>
      </w:r>
      <w:r w:rsidRPr="00654410">
        <w:rPr>
          <w:rFonts w:asciiTheme="minorHAnsi" w:hAnsiTheme="minorHAnsi"/>
          <w:sz w:val="22"/>
          <w:szCs w:val="22"/>
        </w:rPr>
        <w:t xml:space="preserve"> информационной прозрачности есть е</w:t>
      </w:r>
      <w:r>
        <w:rPr>
          <w:rFonts w:asciiTheme="minorHAnsi" w:hAnsiTheme="minorHAnsi"/>
          <w:sz w:val="22"/>
          <w:szCs w:val="22"/>
        </w:rPr>
        <w:t>щ</w:t>
      </w:r>
      <w:r w:rsidRPr="00654410">
        <w:rPr>
          <w:rFonts w:asciiTheme="minorHAnsi" w:hAnsiTheme="minorHAnsi"/>
          <w:sz w:val="22"/>
          <w:szCs w:val="22"/>
        </w:rPr>
        <w:t xml:space="preserve">е одна, </w:t>
      </w:r>
      <w:r w:rsidRPr="00654410">
        <w:rPr>
          <w:rFonts w:asciiTheme="minorHAnsi" w:hAnsiTheme="minorHAnsi"/>
          <w:b/>
          <w:sz w:val="22"/>
          <w:szCs w:val="22"/>
        </w:rPr>
        <w:t>внутренняя</w:t>
      </w:r>
      <w:r w:rsidRPr="00654410">
        <w:rPr>
          <w:rFonts w:asciiTheme="minorHAnsi" w:hAnsiTheme="minorHAnsi"/>
          <w:sz w:val="22"/>
          <w:szCs w:val="22"/>
        </w:rPr>
        <w:t>: лучшее уп</w:t>
      </w:r>
      <w:r>
        <w:rPr>
          <w:rFonts w:asciiTheme="minorHAnsi" w:hAnsiTheme="minorHAnsi"/>
          <w:sz w:val="22"/>
          <w:szCs w:val="22"/>
        </w:rPr>
        <w:t xml:space="preserve">равление компанией. </w:t>
      </w:r>
      <w:r w:rsidRPr="00654410">
        <w:rPr>
          <w:rFonts w:asciiTheme="minorHAnsi" w:hAnsiTheme="minorHAnsi"/>
          <w:sz w:val="22"/>
          <w:szCs w:val="22"/>
        </w:rPr>
        <w:t>Когда сообщаешь о чем-то публично, это распространяется на всю организацию и помогает достигать ц</w:t>
      </w:r>
      <w:r>
        <w:rPr>
          <w:rFonts w:asciiTheme="minorHAnsi" w:hAnsiTheme="minorHAnsi"/>
          <w:sz w:val="22"/>
          <w:szCs w:val="22"/>
        </w:rPr>
        <w:t>елей. Ведь назад дороги уже нет</w:t>
      </w:r>
      <w:r w:rsidRPr="00654410">
        <w:rPr>
          <w:rFonts w:asciiTheme="minorHAnsi" w:hAnsiTheme="minorHAnsi"/>
          <w:sz w:val="22"/>
          <w:szCs w:val="22"/>
        </w:rPr>
        <w:t>.</w:t>
      </w:r>
      <w:r>
        <w:rPr>
          <w:rFonts w:asciiTheme="minorHAnsi" w:hAnsiTheme="minorHAnsi"/>
          <w:sz w:val="22"/>
          <w:szCs w:val="22"/>
        </w:rPr>
        <w:t xml:space="preserve"> Н</w:t>
      </w:r>
      <w:r w:rsidRPr="00654410">
        <w:rPr>
          <w:rFonts w:asciiTheme="minorHAnsi" w:hAnsiTheme="minorHAnsi"/>
          <w:sz w:val="22"/>
          <w:szCs w:val="22"/>
        </w:rPr>
        <w:t xml:space="preserve">аилучший способ донести какое-то послание до </w:t>
      </w:r>
      <w:r>
        <w:rPr>
          <w:rFonts w:asciiTheme="minorHAnsi" w:hAnsiTheme="minorHAnsi"/>
          <w:sz w:val="22"/>
          <w:szCs w:val="22"/>
        </w:rPr>
        <w:t>тысяч</w:t>
      </w:r>
      <w:r w:rsidRPr="00654410">
        <w:rPr>
          <w:rFonts w:asciiTheme="minorHAnsi" w:hAnsiTheme="minorHAnsi"/>
          <w:sz w:val="22"/>
          <w:szCs w:val="22"/>
        </w:rPr>
        <w:t xml:space="preserve"> работников </w:t>
      </w:r>
      <w:r>
        <w:rPr>
          <w:rFonts w:asciiTheme="minorHAnsi" w:hAnsiTheme="minorHAnsi"/>
          <w:sz w:val="22"/>
          <w:szCs w:val="22"/>
        </w:rPr>
        <w:t>компании</w:t>
      </w:r>
      <w:r w:rsidRPr="00654410">
        <w:rPr>
          <w:rFonts w:asciiTheme="minorHAnsi" w:hAnsiTheme="minorHAnsi"/>
          <w:sz w:val="22"/>
          <w:szCs w:val="22"/>
        </w:rPr>
        <w:t xml:space="preserve"> разбросанных по всему миру, — выставить его на всеобщее обозрение в опубликованном виде</w:t>
      </w:r>
      <w:r>
        <w:rPr>
          <w:rFonts w:asciiTheme="minorHAnsi" w:hAnsiTheme="minorHAnsi"/>
          <w:sz w:val="22"/>
          <w:szCs w:val="22"/>
        </w:rPr>
        <w:t>.</w:t>
      </w:r>
    </w:p>
    <w:p w:rsidR="00F873C0" w:rsidRPr="000418DB" w:rsidRDefault="00654410" w:rsidP="000418DB">
      <w:pPr>
        <w:spacing w:before="0" w:after="120"/>
        <w:ind w:firstLine="0"/>
        <w:jc w:val="left"/>
        <w:rPr>
          <w:rFonts w:asciiTheme="minorHAnsi" w:hAnsiTheme="minorHAnsi"/>
          <w:sz w:val="22"/>
          <w:szCs w:val="22"/>
        </w:rPr>
      </w:pPr>
      <w:r>
        <w:rPr>
          <w:rFonts w:asciiTheme="minorHAnsi" w:hAnsiTheme="minorHAnsi"/>
          <w:sz w:val="22"/>
          <w:szCs w:val="22"/>
        </w:rPr>
        <w:t>П</w:t>
      </w:r>
      <w:r w:rsidRPr="00654410">
        <w:rPr>
          <w:rFonts w:asciiTheme="minorHAnsi" w:hAnsiTheme="minorHAnsi"/>
          <w:sz w:val="22"/>
          <w:szCs w:val="22"/>
        </w:rPr>
        <w:t>о мнению 81% аналитиков и 77% инвесторов, чем больше информационная прозрачность компании, тем больше подотчетность ее менеджеров. Фактически обе группы респондентов расценили б</w:t>
      </w:r>
      <w:r w:rsidRPr="00654410">
        <w:rPr>
          <w:rFonts w:asciiTheme="minorHAnsi" w:hAnsiTheme="minorHAnsi"/>
          <w:i/>
          <w:sz w:val="22"/>
          <w:szCs w:val="22"/>
        </w:rPr>
        <w:t>о</w:t>
      </w:r>
      <w:r w:rsidRPr="00654410">
        <w:rPr>
          <w:rFonts w:asciiTheme="minorHAnsi" w:hAnsiTheme="minorHAnsi"/>
          <w:sz w:val="22"/>
          <w:szCs w:val="22"/>
        </w:rPr>
        <w:t>льшую подотчетность менеджеров как вторую по значимости выгоду улучшенной прозрачности, после доверия к менеджерам. Менеджеры, имеющие более широкую подотчетность, выз</w:t>
      </w:r>
      <w:r>
        <w:rPr>
          <w:rFonts w:asciiTheme="minorHAnsi" w:hAnsiTheme="minorHAnsi"/>
          <w:sz w:val="22"/>
          <w:szCs w:val="22"/>
        </w:rPr>
        <w:t>ывают и больше доверия к себе.</w:t>
      </w:r>
    </w:p>
    <w:sectPr w:rsidR="00F873C0" w:rsidRPr="000418DB" w:rsidSect="005A5832">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3C0" w:rsidRDefault="00F873C0" w:rsidP="005A5832">
      <w:pPr>
        <w:spacing w:after="0"/>
      </w:pPr>
      <w:r>
        <w:separator/>
      </w:r>
    </w:p>
  </w:endnote>
  <w:endnote w:type="continuationSeparator" w:id="0">
    <w:p w:rsidR="00F873C0" w:rsidRDefault="00F873C0" w:rsidP="005A583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3C0" w:rsidRDefault="00F873C0" w:rsidP="005A5832">
      <w:pPr>
        <w:spacing w:after="0"/>
      </w:pPr>
      <w:r>
        <w:separator/>
      </w:r>
    </w:p>
  </w:footnote>
  <w:footnote w:type="continuationSeparator" w:id="0">
    <w:p w:rsidR="00F873C0" w:rsidRDefault="00F873C0" w:rsidP="005A5832">
      <w:pPr>
        <w:spacing w:after="0"/>
      </w:pPr>
      <w:r>
        <w:continuationSeparator/>
      </w:r>
    </w:p>
  </w:footnote>
  <w:footnote w:id="1">
    <w:p w:rsidR="006D0F2D" w:rsidRPr="006D0F2D" w:rsidRDefault="006D0F2D" w:rsidP="009F7AEB">
      <w:pPr>
        <w:pStyle w:val="a5"/>
        <w:ind w:firstLine="0"/>
        <w:jc w:val="left"/>
      </w:pPr>
      <w:r>
        <w:rPr>
          <w:rStyle w:val="ac"/>
        </w:rPr>
        <w:footnoteRef/>
      </w:r>
      <w:r>
        <w:t xml:space="preserve"> С критикой использования параметра </w:t>
      </w:r>
      <w:proofErr w:type="spellStart"/>
      <w:r>
        <w:rPr>
          <w:lang w:val="en-US"/>
        </w:rPr>
        <w:t>VaR</w:t>
      </w:r>
      <w:proofErr w:type="spellEnd"/>
      <w:r w:rsidRPr="006D0F2D">
        <w:t xml:space="preserve"> </w:t>
      </w:r>
      <w:r>
        <w:t>можно ознакомиться в книгах</w:t>
      </w:r>
      <w:r w:rsidR="009F7AEB">
        <w:t>:</w:t>
      </w:r>
      <w:r>
        <w:t xml:space="preserve"> </w:t>
      </w:r>
      <w:proofErr w:type="spellStart"/>
      <w:r w:rsidR="009F7AEB">
        <w:t>Нассим</w:t>
      </w:r>
      <w:proofErr w:type="spellEnd"/>
      <w:r w:rsidR="009F7AEB">
        <w:t xml:space="preserve"> </w:t>
      </w:r>
      <w:proofErr w:type="spellStart"/>
      <w:r w:rsidRPr="006D0F2D">
        <w:t>Талеб</w:t>
      </w:r>
      <w:proofErr w:type="spellEnd"/>
      <w:r w:rsidRPr="006D0F2D">
        <w:t xml:space="preserve">. </w:t>
      </w:r>
      <w:hyperlink r:id="rId1" w:history="1">
        <w:proofErr w:type="gramStart"/>
        <w:r w:rsidRPr="009F7AEB">
          <w:rPr>
            <w:rStyle w:val="a3"/>
          </w:rPr>
          <w:t>Одураченные</w:t>
        </w:r>
        <w:proofErr w:type="gramEnd"/>
        <w:r w:rsidRPr="009F7AEB">
          <w:rPr>
            <w:rStyle w:val="a3"/>
          </w:rPr>
          <w:t xml:space="preserve"> случайностью</w:t>
        </w:r>
      </w:hyperlink>
      <w:r w:rsidR="009F7AEB">
        <w:t xml:space="preserve">, </w:t>
      </w:r>
      <w:proofErr w:type="spellStart"/>
      <w:r w:rsidR="009F7AEB" w:rsidRPr="009F7AEB">
        <w:t>Нассим</w:t>
      </w:r>
      <w:proofErr w:type="spellEnd"/>
      <w:r w:rsidR="009F7AEB" w:rsidRPr="009F7AEB">
        <w:t xml:space="preserve"> </w:t>
      </w:r>
      <w:proofErr w:type="spellStart"/>
      <w:r w:rsidR="009F7AEB" w:rsidRPr="009F7AEB">
        <w:t>Талеб</w:t>
      </w:r>
      <w:proofErr w:type="spellEnd"/>
      <w:r w:rsidR="009F7AEB" w:rsidRPr="009F7AEB">
        <w:t xml:space="preserve">. </w:t>
      </w:r>
      <w:hyperlink r:id="rId2" w:history="1">
        <w:r w:rsidR="009F7AEB" w:rsidRPr="009F7AEB">
          <w:rPr>
            <w:rStyle w:val="a3"/>
          </w:rPr>
          <w:t>Черный лебедь. Под знаком непредсказуемости</w:t>
        </w:r>
      </w:hyperlink>
      <w:r w:rsidR="009F7AEB">
        <w:t xml:space="preserve">, </w:t>
      </w:r>
      <w:r w:rsidR="009F7AEB" w:rsidRPr="009F7AEB">
        <w:t xml:space="preserve">Бенуа Мандельброт. </w:t>
      </w:r>
      <w:hyperlink r:id="rId3" w:history="1">
        <w:r w:rsidR="009F7AEB" w:rsidRPr="009F7AEB">
          <w:rPr>
            <w:rStyle w:val="a3"/>
          </w:rPr>
          <w:t>(Не</w:t>
        </w:r>
        <w:proofErr w:type="gramStart"/>
        <w:r w:rsidR="009F7AEB" w:rsidRPr="009F7AEB">
          <w:rPr>
            <w:rStyle w:val="a3"/>
          </w:rPr>
          <w:t>)п</w:t>
        </w:r>
        <w:proofErr w:type="gramEnd"/>
        <w:r w:rsidR="009F7AEB" w:rsidRPr="009F7AEB">
          <w:rPr>
            <w:rStyle w:val="a3"/>
          </w:rPr>
          <w:t>ослушные рынки: фрактальная революция в финансах</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A280A9A"/>
    <w:lvl w:ilvl="0">
      <w:start w:val="1"/>
      <w:numFmt w:val="decimal"/>
      <w:lvlText w:val="%1."/>
      <w:lvlJc w:val="left"/>
      <w:pPr>
        <w:tabs>
          <w:tab w:val="num" w:pos="1492"/>
        </w:tabs>
        <w:ind w:left="1492" w:hanging="360"/>
      </w:pPr>
    </w:lvl>
  </w:abstractNum>
  <w:abstractNum w:abstractNumId="1">
    <w:nsid w:val="07894C74"/>
    <w:multiLevelType w:val="hybridMultilevel"/>
    <w:tmpl w:val="C5C6B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4D53ED"/>
    <w:multiLevelType w:val="hybridMultilevel"/>
    <w:tmpl w:val="0548D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CA41EF"/>
    <w:multiLevelType w:val="hybridMultilevel"/>
    <w:tmpl w:val="E9445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2F101F"/>
    <w:multiLevelType w:val="hybridMultilevel"/>
    <w:tmpl w:val="4176A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DB321D0"/>
    <w:multiLevelType w:val="hybridMultilevel"/>
    <w:tmpl w:val="CE16C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260DAC"/>
    <w:multiLevelType w:val="hybridMultilevel"/>
    <w:tmpl w:val="50CE4DD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7">
    <w:nsid w:val="64D802DB"/>
    <w:multiLevelType w:val="hybridMultilevel"/>
    <w:tmpl w:val="63981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8C92D60"/>
    <w:multiLevelType w:val="hybridMultilevel"/>
    <w:tmpl w:val="BFCEECFC"/>
    <w:lvl w:ilvl="0" w:tplc="040EE494">
      <w:start w:val="3"/>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3D2D24"/>
    <w:multiLevelType w:val="hybridMultilevel"/>
    <w:tmpl w:val="A4CA6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4"/>
  </w:num>
  <w:num w:numId="5">
    <w:abstractNumId w:val="2"/>
  </w:num>
  <w:num w:numId="6">
    <w:abstractNumId w:val="7"/>
  </w:num>
  <w:num w:numId="7">
    <w:abstractNumId w:val="3"/>
  </w:num>
  <w:num w:numId="8">
    <w:abstractNumId w:val="5"/>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3F01"/>
  <w:defaultTabStop w:val="708"/>
  <w:noPunctuationKerning/>
  <w:characterSpacingControl w:val="doNotCompress"/>
  <w:footnotePr>
    <w:footnote w:id="-1"/>
    <w:footnote w:id="0"/>
  </w:footnotePr>
  <w:endnotePr>
    <w:endnote w:id="-1"/>
    <w:endnote w:id="0"/>
  </w:endnotePr>
  <w:compat/>
  <w:rsids>
    <w:rsidRoot w:val="008B68F8"/>
    <w:rsid w:val="000418DB"/>
    <w:rsid w:val="0005189E"/>
    <w:rsid w:val="00052B4F"/>
    <w:rsid w:val="00082C91"/>
    <w:rsid w:val="001306ED"/>
    <w:rsid w:val="0017155E"/>
    <w:rsid w:val="001B1EB6"/>
    <w:rsid w:val="001B36B8"/>
    <w:rsid w:val="002123A0"/>
    <w:rsid w:val="0021503D"/>
    <w:rsid w:val="00230A60"/>
    <w:rsid w:val="002446B7"/>
    <w:rsid w:val="00272646"/>
    <w:rsid w:val="0028366B"/>
    <w:rsid w:val="0029376C"/>
    <w:rsid w:val="0029684B"/>
    <w:rsid w:val="002A799A"/>
    <w:rsid w:val="0030255E"/>
    <w:rsid w:val="003124A9"/>
    <w:rsid w:val="003E3084"/>
    <w:rsid w:val="003F1996"/>
    <w:rsid w:val="00420B45"/>
    <w:rsid w:val="0044566A"/>
    <w:rsid w:val="00454F87"/>
    <w:rsid w:val="004932FC"/>
    <w:rsid w:val="004C20A2"/>
    <w:rsid w:val="004C5598"/>
    <w:rsid w:val="005157FB"/>
    <w:rsid w:val="00515815"/>
    <w:rsid w:val="00554C3A"/>
    <w:rsid w:val="0055507B"/>
    <w:rsid w:val="00580468"/>
    <w:rsid w:val="005A5832"/>
    <w:rsid w:val="005C07C3"/>
    <w:rsid w:val="005F4CD6"/>
    <w:rsid w:val="0060685C"/>
    <w:rsid w:val="00606FF8"/>
    <w:rsid w:val="0065003C"/>
    <w:rsid w:val="00650E70"/>
    <w:rsid w:val="00654410"/>
    <w:rsid w:val="00682CB4"/>
    <w:rsid w:val="006C1EF1"/>
    <w:rsid w:val="006D0F2D"/>
    <w:rsid w:val="0071058F"/>
    <w:rsid w:val="00730589"/>
    <w:rsid w:val="0073723A"/>
    <w:rsid w:val="0074169D"/>
    <w:rsid w:val="007A6164"/>
    <w:rsid w:val="008517EA"/>
    <w:rsid w:val="00854B82"/>
    <w:rsid w:val="00886DC9"/>
    <w:rsid w:val="008967D9"/>
    <w:rsid w:val="008A67A2"/>
    <w:rsid w:val="008B68F8"/>
    <w:rsid w:val="009376F6"/>
    <w:rsid w:val="009C450C"/>
    <w:rsid w:val="009D3718"/>
    <w:rsid w:val="009D610F"/>
    <w:rsid w:val="009F7AEB"/>
    <w:rsid w:val="00A27993"/>
    <w:rsid w:val="00A664F4"/>
    <w:rsid w:val="00A85612"/>
    <w:rsid w:val="00A85828"/>
    <w:rsid w:val="00A9745C"/>
    <w:rsid w:val="00B17D67"/>
    <w:rsid w:val="00B2110A"/>
    <w:rsid w:val="00B315C5"/>
    <w:rsid w:val="00B422E6"/>
    <w:rsid w:val="00B56324"/>
    <w:rsid w:val="00B8280B"/>
    <w:rsid w:val="00B84314"/>
    <w:rsid w:val="00B920C9"/>
    <w:rsid w:val="00BB57B4"/>
    <w:rsid w:val="00BD4C71"/>
    <w:rsid w:val="00BF6947"/>
    <w:rsid w:val="00C072CA"/>
    <w:rsid w:val="00C80F26"/>
    <w:rsid w:val="00C93222"/>
    <w:rsid w:val="00CA42DA"/>
    <w:rsid w:val="00D120D3"/>
    <w:rsid w:val="00D3674F"/>
    <w:rsid w:val="00DC3E6A"/>
    <w:rsid w:val="00DE5E47"/>
    <w:rsid w:val="00E63992"/>
    <w:rsid w:val="00E87687"/>
    <w:rsid w:val="00EB42AC"/>
    <w:rsid w:val="00F478B9"/>
    <w:rsid w:val="00F77997"/>
    <w:rsid w:val="00F873C0"/>
    <w:rsid w:val="00FC0EE1"/>
    <w:rsid w:val="00FE07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6FF8"/>
    <w:pPr>
      <w:spacing w:before="60" w:after="60"/>
      <w:ind w:firstLine="284"/>
      <w:jc w:val="both"/>
    </w:pPr>
    <w:rPr>
      <w:rFonts w:ascii="Arial" w:hAnsi="Arial"/>
      <w:szCs w:val="24"/>
    </w:rPr>
  </w:style>
  <w:style w:type="paragraph" w:styleId="1">
    <w:name w:val="heading 1"/>
    <w:aliases w:val="Book Title"/>
    <w:basedOn w:val="a"/>
    <w:qFormat/>
    <w:rsid w:val="00606FF8"/>
    <w:pPr>
      <w:ind w:firstLine="0"/>
      <w:jc w:val="center"/>
      <w:outlineLvl w:val="0"/>
    </w:pPr>
    <w:rPr>
      <w:rFonts w:ascii="Times New Roman" w:hAnsi="Times New Roman"/>
      <w:b/>
      <w:bCs/>
      <w:kern w:val="36"/>
      <w:sz w:val="36"/>
      <w:szCs w:val="48"/>
    </w:rPr>
  </w:style>
  <w:style w:type="paragraph" w:styleId="2">
    <w:name w:val="heading 2"/>
    <w:aliases w:val="Автор"/>
    <w:basedOn w:val="a"/>
    <w:qFormat/>
    <w:rsid w:val="00606FF8"/>
    <w:pPr>
      <w:spacing w:before="100" w:beforeAutospacing="1" w:after="100" w:afterAutospacing="1"/>
      <w:ind w:firstLine="0"/>
      <w:jc w:val="center"/>
      <w:outlineLvl w:val="1"/>
    </w:pPr>
    <w:rPr>
      <w:rFonts w:ascii="Times New Roman" w:hAnsi="Times New Roman"/>
      <w:b/>
      <w:bCs/>
      <w:sz w:val="32"/>
      <w:szCs w:val="36"/>
    </w:rPr>
  </w:style>
  <w:style w:type="paragraph" w:styleId="3">
    <w:name w:val="heading 3"/>
    <w:aliases w:val="Заголовок"/>
    <w:basedOn w:val="a"/>
    <w:autoRedefine/>
    <w:qFormat/>
    <w:rsid w:val="00606FF8"/>
    <w:pPr>
      <w:keepNext/>
      <w:spacing w:before="480" w:after="240"/>
      <w:ind w:firstLine="0"/>
      <w:jc w:val="center"/>
      <w:outlineLvl w:val="2"/>
    </w:pPr>
    <w:rPr>
      <w:rFonts w:ascii="Times New Roman" w:hAnsi="Times New Roman"/>
      <w:b/>
      <w:bCs/>
      <w:spacing w:val="20"/>
      <w:sz w:val="32"/>
      <w:szCs w:val="27"/>
    </w:rPr>
  </w:style>
  <w:style w:type="paragraph" w:styleId="4">
    <w:name w:val="heading 4"/>
    <w:aliases w:val="ПодЗаголовок"/>
    <w:basedOn w:val="3"/>
    <w:next w:val="a"/>
    <w:qFormat/>
    <w:rsid w:val="00606FF8"/>
    <w:pPr>
      <w:outlineLvl w:val="3"/>
    </w:pPr>
    <w:rPr>
      <w:sz w:val="28"/>
    </w:rPr>
  </w:style>
  <w:style w:type="paragraph" w:styleId="5">
    <w:name w:val="heading 5"/>
    <w:aliases w:val="ПодПодЗагловок"/>
    <w:basedOn w:val="6"/>
    <w:next w:val="a"/>
    <w:qFormat/>
    <w:rsid w:val="00606FF8"/>
    <w:pPr>
      <w:keepNext/>
      <w:spacing w:before="240" w:beforeAutospacing="0" w:after="60" w:afterAutospacing="0"/>
      <w:outlineLvl w:val="4"/>
    </w:pPr>
    <w:rPr>
      <w:rFonts w:ascii="Arial" w:hAnsi="Arial" w:cs="Arial"/>
      <w:b/>
      <w:bCs/>
      <w:sz w:val="22"/>
    </w:rPr>
  </w:style>
  <w:style w:type="paragraph" w:styleId="6">
    <w:name w:val="heading 6"/>
    <w:aliases w:val="Оглавление"/>
    <w:basedOn w:val="a"/>
    <w:next w:val="a"/>
    <w:qFormat/>
    <w:rsid w:val="00606FF8"/>
    <w:pPr>
      <w:spacing w:before="100" w:beforeAutospacing="1" w:after="100" w:afterAutospacing="1"/>
      <w:ind w:firstLine="0"/>
      <w:jc w:val="center"/>
      <w:outlineLvl w:val="5"/>
    </w:pPr>
    <w:rPr>
      <w:rFonts w:ascii="Times New Roman" w:hAnsi="Times New Roman"/>
      <w:spacing w:val="20"/>
      <w:sz w:val="3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6FF8"/>
    <w:rPr>
      <w:color w:val="0000FF"/>
      <w:u w:val="single"/>
    </w:rPr>
  </w:style>
  <w:style w:type="paragraph" w:styleId="10">
    <w:name w:val="toc 1"/>
    <w:basedOn w:val="a"/>
    <w:next w:val="a"/>
    <w:autoRedefine/>
    <w:semiHidden/>
    <w:rsid w:val="00606FF8"/>
    <w:rPr>
      <w:b/>
    </w:rPr>
  </w:style>
  <w:style w:type="paragraph" w:styleId="20">
    <w:name w:val="toc 2"/>
    <w:basedOn w:val="a"/>
    <w:next w:val="a"/>
    <w:autoRedefine/>
    <w:semiHidden/>
    <w:rsid w:val="00606FF8"/>
    <w:pPr>
      <w:ind w:left="240"/>
    </w:pPr>
  </w:style>
  <w:style w:type="paragraph" w:styleId="30">
    <w:name w:val="toc 3"/>
    <w:basedOn w:val="a"/>
    <w:next w:val="a"/>
    <w:autoRedefine/>
    <w:semiHidden/>
    <w:rsid w:val="00606FF8"/>
    <w:pPr>
      <w:ind w:left="480"/>
    </w:pPr>
  </w:style>
  <w:style w:type="paragraph" w:styleId="a4">
    <w:name w:val="footer"/>
    <w:basedOn w:val="a"/>
    <w:rsid w:val="00606FF8"/>
    <w:pPr>
      <w:tabs>
        <w:tab w:val="center" w:pos="4677"/>
        <w:tab w:val="right" w:pos="9355"/>
      </w:tabs>
    </w:pPr>
  </w:style>
  <w:style w:type="paragraph" w:styleId="a5">
    <w:name w:val="footnote text"/>
    <w:basedOn w:val="a"/>
    <w:semiHidden/>
    <w:rsid w:val="00606FF8"/>
    <w:rPr>
      <w:sz w:val="18"/>
      <w:szCs w:val="20"/>
    </w:rPr>
  </w:style>
  <w:style w:type="character" w:styleId="a6">
    <w:name w:val="page number"/>
    <w:basedOn w:val="a0"/>
    <w:rsid w:val="00606FF8"/>
  </w:style>
  <w:style w:type="paragraph" w:customStyle="1" w:styleId="a7">
    <w:name w:val="Эпиграф_право"/>
    <w:basedOn w:val="a8"/>
    <w:rsid w:val="00606FF8"/>
    <w:pPr>
      <w:jc w:val="right"/>
    </w:pPr>
  </w:style>
  <w:style w:type="paragraph" w:customStyle="1" w:styleId="a8">
    <w:name w:val="Эпиграф"/>
    <w:basedOn w:val="a"/>
    <w:rsid w:val="00606FF8"/>
    <w:pPr>
      <w:spacing w:before="0" w:after="0"/>
      <w:ind w:left="5041" w:firstLine="0"/>
      <w:jc w:val="left"/>
    </w:pPr>
    <w:rPr>
      <w:i/>
      <w:szCs w:val="20"/>
    </w:rPr>
  </w:style>
  <w:style w:type="paragraph" w:customStyle="1" w:styleId="a9">
    <w:name w:val="Эпиграф_по_ширине"/>
    <w:basedOn w:val="a8"/>
    <w:rsid w:val="00606FF8"/>
    <w:pPr>
      <w:ind w:firstLine="284"/>
      <w:jc w:val="both"/>
    </w:pPr>
  </w:style>
  <w:style w:type="paragraph" w:customStyle="1" w:styleId="aa">
    <w:name w:val="Подпись к тексту"/>
    <w:basedOn w:val="a"/>
    <w:rsid w:val="00606FF8"/>
    <w:pPr>
      <w:spacing w:before="0"/>
      <w:ind w:firstLine="0"/>
      <w:jc w:val="right"/>
    </w:pPr>
    <w:rPr>
      <w:i/>
      <w:iCs/>
    </w:rPr>
  </w:style>
  <w:style w:type="paragraph" w:customStyle="1" w:styleId="ab">
    <w:name w:val="Подпись к эпиграфу"/>
    <w:basedOn w:val="a8"/>
    <w:rsid w:val="00606FF8"/>
    <w:pPr>
      <w:spacing w:before="60" w:after="240"/>
      <w:jc w:val="right"/>
    </w:pPr>
    <w:rPr>
      <w:i w:val="0"/>
      <w:iCs/>
      <w:sz w:val="18"/>
    </w:rPr>
  </w:style>
  <w:style w:type="paragraph" w:styleId="60">
    <w:name w:val="toc 6"/>
    <w:basedOn w:val="a"/>
    <w:next w:val="a"/>
    <w:autoRedefine/>
    <w:semiHidden/>
    <w:rsid w:val="00606FF8"/>
    <w:pPr>
      <w:ind w:left="1000"/>
    </w:pPr>
  </w:style>
  <w:style w:type="paragraph" w:styleId="40">
    <w:name w:val="toc 4"/>
    <w:basedOn w:val="a"/>
    <w:next w:val="a"/>
    <w:autoRedefine/>
    <w:semiHidden/>
    <w:rsid w:val="00606FF8"/>
    <w:pPr>
      <w:ind w:left="600"/>
    </w:pPr>
  </w:style>
  <w:style w:type="paragraph" w:styleId="50">
    <w:name w:val="toc 5"/>
    <w:basedOn w:val="a"/>
    <w:next w:val="a"/>
    <w:autoRedefine/>
    <w:semiHidden/>
    <w:rsid w:val="00606FF8"/>
    <w:pPr>
      <w:ind w:left="800"/>
    </w:pPr>
  </w:style>
  <w:style w:type="paragraph" w:styleId="7">
    <w:name w:val="toc 7"/>
    <w:basedOn w:val="a"/>
    <w:next w:val="a"/>
    <w:autoRedefine/>
    <w:semiHidden/>
    <w:rsid w:val="00606FF8"/>
    <w:pPr>
      <w:ind w:left="1200"/>
    </w:pPr>
  </w:style>
  <w:style w:type="paragraph" w:styleId="8">
    <w:name w:val="toc 8"/>
    <w:basedOn w:val="a"/>
    <w:next w:val="a"/>
    <w:autoRedefine/>
    <w:semiHidden/>
    <w:rsid w:val="00606FF8"/>
    <w:pPr>
      <w:ind w:left="1400"/>
    </w:pPr>
  </w:style>
  <w:style w:type="paragraph" w:styleId="9">
    <w:name w:val="toc 9"/>
    <w:basedOn w:val="a"/>
    <w:next w:val="a"/>
    <w:autoRedefine/>
    <w:semiHidden/>
    <w:rsid w:val="00606FF8"/>
    <w:pPr>
      <w:ind w:left="1600"/>
    </w:pPr>
  </w:style>
  <w:style w:type="character" w:styleId="ac">
    <w:name w:val="footnote reference"/>
    <w:basedOn w:val="a0"/>
    <w:semiHidden/>
    <w:rsid w:val="00606FF8"/>
    <w:rPr>
      <w:vertAlign w:val="superscript"/>
    </w:rPr>
  </w:style>
  <w:style w:type="character" w:styleId="ad">
    <w:name w:val="FollowedHyperlink"/>
    <w:basedOn w:val="a0"/>
    <w:rsid w:val="00606FF8"/>
    <w:rPr>
      <w:color w:val="800080"/>
      <w:u w:val="single"/>
    </w:rPr>
  </w:style>
  <w:style w:type="paragraph" w:styleId="ae">
    <w:name w:val="Body Text Indent"/>
    <w:basedOn w:val="a"/>
    <w:rsid w:val="00606FF8"/>
  </w:style>
  <w:style w:type="paragraph" w:customStyle="1" w:styleId="af">
    <w:name w:val="Стих"/>
    <w:basedOn w:val="a"/>
    <w:rsid w:val="00606FF8"/>
    <w:pPr>
      <w:ind w:left="2835" w:firstLine="0"/>
    </w:pPr>
    <w:rPr>
      <w:i/>
    </w:rPr>
  </w:style>
  <w:style w:type="paragraph" w:styleId="af0">
    <w:name w:val="Plain Text"/>
    <w:basedOn w:val="a"/>
    <w:rsid w:val="00606FF8"/>
    <w:pPr>
      <w:spacing w:before="0" w:after="0"/>
      <w:ind w:firstLine="0"/>
      <w:jc w:val="left"/>
    </w:pPr>
    <w:rPr>
      <w:rFonts w:ascii="Courier New" w:hAnsi="Courier New" w:cs="Courier New"/>
      <w:szCs w:val="20"/>
    </w:rPr>
  </w:style>
  <w:style w:type="paragraph" w:styleId="21">
    <w:name w:val="Body Text Indent 2"/>
    <w:basedOn w:val="a"/>
    <w:rsid w:val="00606FF8"/>
    <w:pPr>
      <w:widowControl w:val="0"/>
    </w:pPr>
    <w:rPr>
      <w:i/>
      <w:iCs/>
      <w:snapToGrid w:val="0"/>
    </w:rPr>
  </w:style>
  <w:style w:type="paragraph" w:styleId="af1">
    <w:name w:val="header"/>
    <w:basedOn w:val="a"/>
    <w:rsid w:val="00606FF8"/>
    <w:pPr>
      <w:tabs>
        <w:tab w:val="center" w:pos="4677"/>
        <w:tab w:val="right" w:pos="9355"/>
      </w:tabs>
    </w:pPr>
  </w:style>
  <w:style w:type="paragraph" w:styleId="af2">
    <w:name w:val="Balloon Text"/>
    <w:basedOn w:val="a"/>
    <w:link w:val="af3"/>
    <w:rsid w:val="00515815"/>
    <w:pPr>
      <w:spacing w:before="0" w:after="0"/>
    </w:pPr>
    <w:rPr>
      <w:rFonts w:ascii="Tahoma" w:hAnsi="Tahoma" w:cs="Tahoma"/>
      <w:sz w:val="16"/>
      <w:szCs w:val="16"/>
    </w:rPr>
  </w:style>
  <w:style w:type="character" w:customStyle="1" w:styleId="af3">
    <w:name w:val="Текст выноски Знак"/>
    <w:basedOn w:val="a0"/>
    <w:link w:val="af2"/>
    <w:rsid w:val="00515815"/>
    <w:rPr>
      <w:rFonts w:ascii="Tahoma" w:hAnsi="Tahoma" w:cs="Tahoma"/>
      <w:sz w:val="16"/>
      <w:szCs w:val="16"/>
    </w:rPr>
  </w:style>
  <w:style w:type="paragraph" w:styleId="af4">
    <w:name w:val="List Paragraph"/>
    <w:basedOn w:val="a"/>
    <w:uiPriority w:val="34"/>
    <w:qFormat/>
    <w:rsid w:val="0017155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etapraxi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baguzin.ru/wp/?p=1604" TargetMode="External"/><Relationship Id="rId2" Type="http://schemas.openxmlformats.org/officeDocument/2006/relationships/hyperlink" Target="http://baguzin.ru/wp/?p=1533" TargetMode="External"/><Relationship Id="rId1" Type="http://schemas.openxmlformats.org/officeDocument/2006/relationships/hyperlink" Target="http://baguzin.ru/wp/?p=87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ookap\_notes\NewShab.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C8F3D-2A14-4995-BA75-CFE8A26BC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NewShab</Template>
  <TotalTime>294</TotalTime>
  <Pages>8</Pages>
  <Words>3053</Words>
  <Characters>20426</Characters>
  <Application>Microsoft Office Word</Application>
  <DocSecurity>0</DocSecurity>
  <Lines>170</Lines>
  <Paragraphs>46</Paragraphs>
  <ScaleCrop>false</ScaleCrop>
  <HeadingPairs>
    <vt:vector size="2" baseType="variant">
      <vt:variant>
        <vt:lpstr>Название</vt:lpstr>
      </vt:variant>
      <vt:variant>
        <vt:i4>1</vt:i4>
      </vt:variant>
    </vt:vector>
  </HeadingPairs>
  <TitlesOfParts>
    <vt:vector size="1" baseType="lpstr">
      <vt:lpstr>Автор</vt:lpstr>
    </vt:vector>
  </TitlesOfParts>
  <Manager>Батков Денис, Растомашкин Андрей.</Manager>
  <Company>BOOKAP</Company>
  <LinksUpToDate>false</LinksUpToDate>
  <CharactersWithSpaces>23433</CharactersWithSpaces>
  <SharedDoc>false</SharedDoc>
  <HLinks>
    <vt:vector size="414" baseType="variant">
      <vt:variant>
        <vt:i4>2162702</vt:i4>
      </vt:variant>
      <vt:variant>
        <vt:i4>410</vt:i4>
      </vt:variant>
      <vt:variant>
        <vt:i4>0</vt:i4>
      </vt:variant>
      <vt:variant>
        <vt:i4>5</vt:i4>
      </vt:variant>
      <vt:variant>
        <vt:lpwstr/>
      </vt:variant>
      <vt:variant>
        <vt:lpwstr>_Toc3445972</vt:lpwstr>
      </vt:variant>
      <vt:variant>
        <vt:i4>2162702</vt:i4>
      </vt:variant>
      <vt:variant>
        <vt:i4>404</vt:i4>
      </vt:variant>
      <vt:variant>
        <vt:i4>0</vt:i4>
      </vt:variant>
      <vt:variant>
        <vt:i4>5</vt:i4>
      </vt:variant>
      <vt:variant>
        <vt:lpwstr/>
      </vt:variant>
      <vt:variant>
        <vt:lpwstr>_Toc3445971</vt:lpwstr>
      </vt:variant>
      <vt:variant>
        <vt:i4>2162702</vt:i4>
      </vt:variant>
      <vt:variant>
        <vt:i4>398</vt:i4>
      </vt:variant>
      <vt:variant>
        <vt:i4>0</vt:i4>
      </vt:variant>
      <vt:variant>
        <vt:i4>5</vt:i4>
      </vt:variant>
      <vt:variant>
        <vt:lpwstr/>
      </vt:variant>
      <vt:variant>
        <vt:lpwstr>_Toc3445970</vt:lpwstr>
      </vt:variant>
      <vt:variant>
        <vt:i4>2097166</vt:i4>
      </vt:variant>
      <vt:variant>
        <vt:i4>392</vt:i4>
      </vt:variant>
      <vt:variant>
        <vt:i4>0</vt:i4>
      </vt:variant>
      <vt:variant>
        <vt:i4>5</vt:i4>
      </vt:variant>
      <vt:variant>
        <vt:lpwstr/>
      </vt:variant>
      <vt:variant>
        <vt:lpwstr>_Toc3445969</vt:lpwstr>
      </vt:variant>
      <vt:variant>
        <vt:i4>2097166</vt:i4>
      </vt:variant>
      <vt:variant>
        <vt:i4>386</vt:i4>
      </vt:variant>
      <vt:variant>
        <vt:i4>0</vt:i4>
      </vt:variant>
      <vt:variant>
        <vt:i4>5</vt:i4>
      </vt:variant>
      <vt:variant>
        <vt:lpwstr/>
      </vt:variant>
      <vt:variant>
        <vt:lpwstr>_Toc3445968</vt:lpwstr>
      </vt:variant>
      <vt:variant>
        <vt:i4>2097166</vt:i4>
      </vt:variant>
      <vt:variant>
        <vt:i4>380</vt:i4>
      </vt:variant>
      <vt:variant>
        <vt:i4>0</vt:i4>
      </vt:variant>
      <vt:variant>
        <vt:i4>5</vt:i4>
      </vt:variant>
      <vt:variant>
        <vt:lpwstr/>
      </vt:variant>
      <vt:variant>
        <vt:lpwstr>_Toc3445967</vt:lpwstr>
      </vt:variant>
      <vt:variant>
        <vt:i4>2097166</vt:i4>
      </vt:variant>
      <vt:variant>
        <vt:i4>374</vt:i4>
      </vt:variant>
      <vt:variant>
        <vt:i4>0</vt:i4>
      </vt:variant>
      <vt:variant>
        <vt:i4>5</vt:i4>
      </vt:variant>
      <vt:variant>
        <vt:lpwstr/>
      </vt:variant>
      <vt:variant>
        <vt:lpwstr>_Toc3445966</vt:lpwstr>
      </vt:variant>
      <vt:variant>
        <vt:i4>2097166</vt:i4>
      </vt:variant>
      <vt:variant>
        <vt:i4>368</vt:i4>
      </vt:variant>
      <vt:variant>
        <vt:i4>0</vt:i4>
      </vt:variant>
      <vt:variant>
        <vt:i4>5</vt:i4>
      </vt:variant>
      <vt:variant>
        <vt:lpwstr/>
      </vt:variant>
      <vt:variant>
        <vt:lpwstr>_Toc3445965</vt:lpwstr>
      </vt:variant>
      <vt:variant>
        <vt:i4>2097166</vt:i4>
      </vt:variant>
      <vt:variant>
        <vt:i4>362</vt:i4>
      </vt:variant>
      <vt:variant>
        <vt:i4>0</vt:i4>
      </vt:variant>
      <vt:variant>
        <vt:i4>5</vt:i4>
      </vt:variant>
      <vt:variant>
        <vt:lpwstr/>
      </vt:variant>
      <vt:variant>
        <vt:lpwstr>_Toc3445964</vt:lpwstr>
      </vt:variant>
      <vt:variant>
        <vt:i4>2097166</vt:i4>
      </vt:variant>
      <vt:variant>
        <vt:i4>356</vt:i4>
      </vt:variant>
      <vt:variant>
        <vt:i4>0</vt:i4>
      </vt:variant>
      <vt:variant>
        <vt:i4>5</vt:i4>
      </vt:variant>
      <vt:variant>
        <vt:lpwstr/>
      </vt:variant>
      <vt:variant>
        <vt:lpwstr>_Toc3445963</vt:lpwstr>
      </vt:variant>
      <vt:variant>
        <vt:i4>2097166</vt:i4>
      </vt:variant>
      <vt:variant>
        <vt:i4>350</vt:i4>
      </vt:variant>
      <vt:variant>
        <vt:i4>0</vt:i4>
      </vt:variant>
      <vt:variant>
        <vt:i4>5</vt:i4>
      </vt:variant>
      <vt:variant>
        <vt:lpwstr/>
      </vt:variant>
      <vt:variant>
        <vt:lpwstr>_Toc3445962</vt:lpwstr>
      </vt:variant>
      <vt:variant>
        <vt:i4>2097166</vt:i4>
      </vt:variant>
      <vt:variant>
        <vt:i4>344</vt:i4>
      </vt:variant>
      <vt:variant>
        <vt:i4>0</vt:i4>
      </vt:variant>
      <vt:variant>
        <vt:i4>5</vt:i4>
      </vt:variant>
      <vt:variant>
        <vt:lpwstr/>
      </vt:variant>
      <vt:variant>
        <vt:lpwstr>_Toc3445961</vt:lpwstr>
      </vt:variant>
      <vt:variant>
        <vt:i4>2097166</vt:i4>
      </vt:variant>
      <vt:variant>
        <vt:i4>338</vt:i4>
      </vt:variant>
      <vt:variant>
        <vt:i4>0</vt:i4>
      </vt:variant>
      <vt:variant>
        <vt:i4>5</vt:i4>
      </vt:variant>
      <vt:variant>
        <vt:lpwstr/>
      </vt:variant>
      <vt:variant>
        <vt:lpwstr>_Toc3445960</vt:lpwstr>
      </vt:variant>
      <vt:variant>
        <vt:i4>2293774</vt:i4>
      </vt:variant>
      <vt:variant>
        <vt:i4>332</vt:i4>
      </vt:variant>
      <vt:variant>
        <vt:i4>0</vt:i4>
      </vt:variant>
      <vt:variant>
        <vt:i4>5</vt:i4>
      </vt:variant>
      <vt:variant>
        <vt:lpwstr/>
      </vt:variant>
      <vt:variant>
        <vt:lpwstr>_Toc3445959</vt:lpwstr>
      </vt:variant>
      <vt:variant>
        <vt:i4>2293774</vt:i4>
      </vt:variant>
      <vt:variant>
        <vt:i4>326</vt:i4>
      </vt:variant>
      <vt:variant>
        <vt:i4>0</vt:i4>
      </vt:variant>
      <vt:variant>
        <vt:i4>5</vt:i4>
      </vt:variant>
      <vt:variant>
        <vt:lpwstr/>
      </vt:variant>
      <vt:variant>
        <vt:lpwstr>_Toc3445958</vt:lpwstr>
      </vt:variant>
      <vt:variant>
        <vt:i4>2293774</vt:i4>
      </vt:variant>
      <vt:variant>
        <vt:i4>320</vt:i4>
      </vt:variant>
      <vt:variant>
        <vt:i4>0</vt:i4>
      </vt:variant>
      <vt:variant>
        <vt:i4>5</vt:i4>
      </vt:variant>
      <vt:variant>
        <vt:lpwstr/>
      </vt:variant>
      <vt:variant>
        <vt:lpwstr>_Toc3445957</vt:lpwstr>
      </vt:variant>
      <vt:variant>
        <vt:i4>2293774</vt:i4>
      </vt:variant>
      <vt:variant>
        <vt:i4>314</vt:i4>
      </vt:variant>
      <vt:variant>
        <vt:i4>0</vt:i4>
      </vt:variant>
      <vt:variant>
        <vt:i4>5</vt:i4>
      </vt:variant>
      <vt:variant>
        <vt:lpwstr/>
      </vt:variant>
      <vt:variant>
        <vt:lpwstr>_Toc3445956</vt:lpwstr>
      </vt:variant>
      <vt:variant>
        <vt:i4>2293774</vt:i4>
      </vt:variant>
      <vt:variant>
        <vt:i4>308</vt:i4>
      </vt:variant>
      <vt:variant>
        <vt:i4>0</vt:i4>
      </vt:variant>
      <vt:variant>
        <vt:i4>5</vt:i4>
      </vt:variant>
      <vt:variant>
        <vt:lpwstr/>
      </vt:variant>
      <vt:variant>
        <vt:lpwstr>_Toc3445955</vt:lpwstr>
      </vt:variant>
      <vt:variant>
        <vt:i4>2293774</vt:i4>
      </vt:variant>
      <vt:variant>
        <vt:i4>302</vt:i4>
      </vt:variant>
      <vt:variant>
        <vt:i4>0</vt:i4>
      </vt:variant>
      <vt:variant>
        <vt:i4>5</vt:i4>
      </vt:variant>
      <vt:variant>
        <vt:lpwstr/>
      </vt:variant>
      <vt:variant>
        <vt:lpwstr>_Toc3445954</vt:lpwstr>
      </vt:variant>
      <vt:variant>
        <vt:i4>2293774</vt:i4>
      </vt:variant>
      <vt:variant>
        <vt:i4>296</vt:i4>
      </vt:variant>
      <vt:variant>
        <vt:i4>0</vt:i4>
      </vt:variant>
      <vt:variant>
        <vt:i4>5</vt:i4>
      </vt:variant>
      <vt:variant>
        <vt:lpwstr/>
      </vt:variant>
      <vt:variant>
        <vt:lpwstr>_Toc3445953</vt:lpwstr>
      </vt:variant>
      <vt:variant>
        <vt:i4>2293774</vt:i4>
      </vt:variant>
      <vt:variant>
        <vt:i4>290</vt:i4>
      </vt:variant>
      <vt:variant>
        <vt:i4>0</vt:i4>
      </vt:variant>
      <vt:variant>
        <vt:i4>5</vt:i4>
      </vt:variant>
      <vt:variant>
        <vt:lpwstr/>
      </vt:variant>
      <vt:variant>
        <vt:lpwstr>_Toc3445952</vt:lpwstr>
      </vt:variant>
      <vt:variant>
        <vt:i4>2293774</vt:i4>
      </vt:variant>
      <vt:variant>
        <vt:i4>284</vt:i4>
      </vt:variant>
      <vt:variant>
        <vt:i4>0</vt:i4>
      </vt:variant>
      <vt:variant>
        <vt:i4>5</vt:i4>
      </vt:variant>
      <vt:variant>
        <vt:lpwstr/>
      </vt:variant>
      <vt:variant>
        <vt:lpwstr>_Toc3445951</vt:lpwstr>
      </vt:variant>
      <vt:variant>
        <vt:i4>2293774</vt:i4>
      </vt:variant>
      <vt:variant>
        <vt:i4>278</vt:i4>
      </vt:variant>
      <vt:variant>
        <vt:i4>0</vt:i4>
      </vt:variant>
      <vt:variant>
        <vt:i4>5</vt:i4>
      </vt:variant>
      <vt:variant>
        <vt:lpwstr/>
      </vt:variant>
      <vt:variant>
        <vt:lpwstr>_Toc3445950</vt:lpwstr>
      </vt:variant>
      <vt:variant>
        <vt:i4>2228238</vt:i4>
      </vt:variant>
      <vt:variant>
        <vt:i4>272</vt:i4>
      </vt:variant>
      <vt:variant>
        <vt:i4>0</vt:i4>
      </vt:variant>
      <vt:variant>
        <vt:i4>5</vt:i4>
      </vt:variant>
      <vt:variant>
        <vt:lpwstr/>
      </vt:variant>
      <vt:variant>
        <vt:lpwstr>_Toc3445949</vt:lpwstr>
      </vt:variant>
      <vt:variant>
        <vt:i4>2228238</vt:i4>
      </vt:variant>
      <vt:variant>
        <vt:i4>266</vt:i4>
      </vt:variant>
      <vt:variant>
        <vt:i4>0</vt:i4>
      </vt:variant>
      <vt:variant>
        <vt:i4>5</vt:i4>
      </vt:variant>
      <vt:variant>
        <vt:lpwstr/>
      </vt:variant>
      <vt:variant>
        <vt:lpwstr>_Toc3445948</vt:lpwstr>
      </vt:variant>
      <vt:variant>
        <vt:i4>2228238</vt:i4>
      </vt:variant>
      <vt:variant>
        <vt:i4>260</vt:i4>
      </vt:variant>
      <vt:variant>
        <vt:i4>0</vt:i4>
      </vt:variant>
      <vt:variant>
        <vt:i4>5</vt:i4>
      </vt:variant>
      <vt:variant>
        <vt:lpwstr/>
      </vt:variant>
      <vt:variant>
        <vt:lpwstr>_Toc3445947</vt:lpwstr>
      </vt:variant>
      <vt:variant>
        <vt:i4>2228238</vt:i4>
      </vt:variant>
      <vt:variant>
        <vt:i4>254</vt:i4>
      </vt:variant>
      <vt:variant>
        <vt:i4>0</vt:i4>
      </vt:variant>
      <vt:variant>
        <vt:i4>5</vt:i4>
      </vt:variant>
      <vt:variant>
        <vt:lpwstr/>
      </vt:variant>
      <vt:variant>
        <vt:lpwstr>_Toc3445946</vt:lpwstr>
      </vt:variant>
      <vt:variant>
        <vt:i4>2228238</vt:i4>
      </vt:variant>
      <vt:variant>
        <vt:i4>248</vt:i4>
      </vt:variant>
      <vt:variant>
        <vt:i4>0</vt:i4>
      </vt:variant>
      <vt:variant>
        <vt:i4>5</vt:i4>
      </vt:variant>
      <vt:variant>
        <vt:lpwstr/>
      </vt:variant>
      <vt:variant>
        <vt:lpwstr>_Toc3445945</vt:lpwstr>
      </vt:variant>
      <vt:variant>
        <vt:i4>2228238</vt:i4>
      </vt:variant>
      <vt:variant>
        <vt:i4>242</vt:i4>
      </vt:variant>
      <vt:variant>
        <vt:i4>0</vt:i4>
      </vt:variant>
      <vt:variant>
        <vt:i4>5</vt:i4>
      </vt:variant>
      <vt:variant>
        <vt:lpwstr/>
      </vt:variant>
      <vt:variant>
        <vt:lpwstr>_Toc3445944</vt:lpwstr>
      </vt:variant>
      <vt:variant>
        <vt:i4>2228238</vt:i4>
      </vt:variant>
      <vt:variant>
        <vt:i4>236</vt:i4>
      </vt:variant>
      <vt:variant>
        <vt:i4>0</vt:i4>
      </vt:variant>
      <vt:variant>
        <vt:i4>5</vt:i4>
      </vt:variant>
      <vt:variant>
        <vt:lpwstr/>
      </vt:variant>
      <vt:variant>
        <vt:lpwstr>_Toc3445943</vt:lpwstr>
      </vt:variant>
      <vt:variant>
        <vt:i4>2228238</vt:i4>
      </vt:variant>
      <vt:variant>
        <vt:i4>230</vt:i4>
      </vt:variant>
      <vt:variant>
        <vt:i4>0</vt:i4>
      </vt:variant>
      <vt:variant>
        <vt:i4>5</vt:i4>
      </vt:variant>
      <vt:variant>
        <vt:lpwstr/>
      </vt:variant>
      <vt:variant>
        <vt:lpwstr>_Toc3445942</vt:lpwstr>
      </vt:variant>
      <vt:variant>
        <vt:i4>2228238</vt:i4>
      </vt:variant>
      <vt:variant>
        <vt:i4>224</vt:i4>
      </vt:variant>
      <vt:variant>
        <vt:i4>0</vt:i4>
      </vt:variant>
      <vt:variant>
        <vt:i4>5</vt:i4>
      </vt:variant>
      <vt:variant>
        <vt:lpwstr/>
      </vt:variant>
      <vt:variant>
        <vt:lpwstr>_Toc3445941</vt:lpwstr>
      </vt:variant>
      <vt:variant>
        <vt:i4>2228238</vt:i4>
      </vt:variant>
      <vt:variant>
        <vt:i4>218</vt:i4>
      </vt:variant>
      <vt:variant>
        <vt:i4>0</vt:i4>
      </vt:variant>
      <vt:variant>
        <vt:i4>5</vt:i4>
      </vt:variant>
      <vt:variant>
        <vt:lpwstr/>
      </vt:variant>
      <vt:variant>
        <vt:lpwstr>_Toc3445940</vt:lpwstr>
      </vt:variant>
      <vt:variant>
        <vt:i4>2424846</vt:i4>
      </vt:variant>
      <vt:variant>
        <vt:i4>212</vt:i4>
      </vt:variant>
      <vt:variant>
        <vt:i4>0</vt:i4>
      </vt:variant>
      <vt:variant>
        <vt:i4>5</vt:i4>
      </vt:variant>
      <vt:variant>
        <vt:lpwstr/>
      </vt:variant>
      <vt:variant>
        <vt:lpwstr>_Toc3445939</vt:lpwstr>
      </vt:variant>
      <vt:variant>
        <vt:i4>2424846</vt:i4>
      </vt:variant>
      <vt:variant>
        <vt:i4>206</vt:i4>
      </vt:variant>
      <vt:variant>
        <vt:i4>0</vt:i4>
      </vt:variant>
      <vt:variant>
        <vt:i4>5</vt:i4>
      </vt:variant>
      <vt:variant>
        <vt:lpwstr/>
      </vt:variant>
      <vt:variant>
        <vt:lpwstr>_Toc3445938</vt:lpwstr>
      </vt:variant>
      <vt:variant>
        <vt:i4>2424846</vt:i4>
      </vt:variant>
      <vt:variant>
        <vt:i4>200</vt:i4>
      </vt:variant>
      <vt:variant>
        <vt:i4>0</vt:i4>
      </vt:variant>
      <vt:variant>
        <vt:i4>5</vt:i4>
      </vt:variant>
      <vt:variant>
        <vt:lpwstr/>
      </vt:variant>
      <vt:variant>
        <vt:lpwstr>_Toc3445937</vt:lpwstr>
      </vt:variant>
      <vt:variant>
        <vt:i4>2424846</vt:i4>
      </vt:variant>
      <vt:variant>
        <vt:i4>194</vt:i4>
      </vt:variant>
      <vt:variant>
        <vt:i4>0</vt:i4>
      </vt:variant>
      <vt:variant>
        <vt:i4>5</vt:i4>
      </vt:variant>
      <vt:variant>
        <vt:lpwstr/>
      </vt:variant>
      <vt:variant>
        <vt:lpwstr>_Toc3445936</vt:lpwstr>
      </vt:variant>
      <vt:variant>
        <vt:i4>2424846</vt:i4>
      </vt:variant>
      <vt:variant>
        <vt:i4>188</vt:i4>
      </vt:variant>
      <vt:variant>
        <vt:i4>0</vt:i4>
      </vt:variant>
      <vt:variant>
        <vt:i4>5</vt:i4>
      </vt:variant>
      <vt:variant>
        <vt:lpwstr/>
      </vt:variant>
      <vt:variant>
        <vt:lpwstr>_Toc3445935</vt:lpwstr>
      </vt:variant>
      <vt:variant>
        <vt:i4>2424846</vt:i4>
      </vt:variant>
      <vt:variant>
        <vt:i4>182</vt:i4>
      </vt:variant>
      <vt:variant>
        <vt:i4>0</vt:i4>
      </vt:variant>
      <vt:variant>
        <vt:i4>5</vt:i4>
      </vt:variant>
      <vt:variant>
        <vt:lpwstr/>
      </vt:variant>
      <vt:variant>
        <vt:lpwstr>_Toc3445934</vt:lpwstr>
      </vt:variant>
      <vt:variant>
        <vt:i4>2424846</vt:i4>
      </vt:variant>
      <vt:variant>
        <vt:i4>176</vt:i4>
      </vt:variant>
      <vt:variant>
        <vt:i4>0</vt:i4>
      </vt:variant>
      <vt:variant>
        <vt:i4>5</vt:i4>
      </vt:variant>
      <vt:variant>
        <vt:lpwstr/>
      </vt:variant>
      <vt:variant>
        <vt:lpwstr>_Toc3445933</vt:lpwstr>
      </vt:variant>
      <vt:variant>
        <vt:i4>2424846</vt:i4>
      </vt:variant>
      <vt:variant>
        <vt:i4>170</vt:i4>
      </vt:variant>
      <vt:variant>
        <vt:i4>0</vt:i4>
      </vt:variant>
      <vt:variant>
        <vt:i4>5</vt:i4>
      </vt:variant>
      <vt:variant>
        <vt:lpwstr/>
      </vt:variant>
      <vt:variant>
        <vt:lpwstr>_Toc3445932</vt:lpwstr>
      </vt:variant>
      <vt:variant>
        <vt:i4>2424846</vt:i4>
      </vt:variant>
      <vt:variant>
        <vt:i4>164</vt:i4>
      </vt:variant>
      <vt:variant>
        <vt:i4>0</vt:i4>
      </vt:variant>
      <vt:variant>
        <vt:i4>5</vt:i4>
      </vt:variant>
      <vt:variant>
        <vt:lpwstr/>
      </vt:variant>
      <vt:variant>
        <vt:lpwstr>_Toc3445931</vt:lpwstr>
      </vt:variant>
      <vt:variant>
        <vt:i4>2424846</vt:i4>
      </vt:variant>
      <vt:variant>
        <vt:i4>158</vt:i4>
      </vt:variant>
      <vt:variant>
        <vt:i4>0</vt:i4>
      </vt:variant>
      <vt:variant>
        <vt:i4>5</vt:i4>
      </vt:variant>
      <vt:variant>
        <vt:lpwstr/>
      </vt:variant>
      <vt:variant>
        <vt:lpwstr>_Toc3445930</vt:lpwstr>
      </vt:variant>
      <vt:variant>
        <vt:i4>2359310</vt:i4>
      </vt:variant>
      <vt:variant>
        <vt:i4>152</vt:i4>
      </vt:variant>
      <vt:variant>
        <vt:i4>0</vt:i4>
      </vt:variant>
      <vt:variant>
        <vt:i4>5</vt:i4>
      </vt:variant>
      <vt:variant>
        <vt:lpwstr/>
      </vt:variant>
      <vt:variant>
        <vt:lpwstr>_Toc3445929</vt:lpwstr>
      </vt:variant>
      <vt:variant>
        <vt:i4>2359310</vt:i4>
      </vt:variant>
      <vt:variant>
        <vt:i4>146</vt:i4>
      </vt:variant>
      <vt:variant>
        <vt:i4>0</vt:i4>
      </vt:variant>
      <vt:variant>
        <vt:i4>5</vt:i4>
      </vt:variant>
      <vt:variant>
        <vt:lpwstr/>
      </vt:variant>
      <vt:variant>
        <vt:lpwstr>_Toc3445928</vt:lpwstr>
      </vt:variant>
      <vt:variant>
        <vt:i4>2359310</vt:i4>
      </vt:variant>
      <vt:variant>
        <vt:i4>140</vt:i4>
      </vt:variant>
      <vt:variant>
        <vt:i4>0</vt:i4>
      </vt:variant>
      <vt:variant>
        <vt:i4>5</vt:i4>
      </vt:variant>
      <vt:variant>
        <vt:lpwstr/>
      </vt:variant>
      <vt:variant>
        <vt:lpwstr>_Toc3445927</vt:lpwstr>
      </vt:variant>
      <vt:variant>
        <vt:i4>2359310</vt:i4>
      </vt:variant>
      <vt:variant>
        <vt:i4>134</vt:i4>
      </vt:variant>
      <vt:variant>
        <vt:i4>0</vt:i4>
      </vt:variant>
      <vt:variant>
        <vt:i4>5</vt:i4>
      </vt:variant>
      <vt:variant>
        <vt:lpwstr/>
      </vt:variant>
      <vt:variant>
        <vt:lpwstr>_Toc3445926</vt:lpwstr>
      </vt:variant>
      <vt:variant>
        <vt:i4>2359310</vt:i4>
      </vt:variant>
      <vt:variant>
        <vt:i4>128</vt:i4>
      </vt:variant>
      <vt:variant>
        <vt:i4>0</vt:i4>
      </vt:variant>
      <vt:variant>
        <vt:i4>5</vt:i4>
      </vt:variant>
      <vt:variant>
        <vt:lpwstr/>
      </vt:variant>
      <vt:variant>
        <vt:lpwstr>_Toc3445925</vt:lpwstr>
      </vt:variant>
      <vt:variant>
        <vt:i4>2359310</vt:i4>
      </vt:variant>
      <vt:variant>
        <vt:i4>122</vt:i4>
      </vt:variant>
      <vt:variant>
        <vt:i4>0</vt:i4>
      </vt:variant>
      <vt:variant>
        <vt:i4>5</vt:i4>
      </vt:variant>
      <vt:variant>
        <vt:lpwstr/>
      </vt:variant>
      <vt:variant>
        <vt:lpwstr>_Toc3445924</vt:lpwstr>
      </vt:variant>
      <vt:variant>
        <vt:i4>2359310</vt:i4>
      </vt:variant>
      <vt:variant>
        <vt:i4>116</vt:i4>
      </vt:variant>
      <vt:variant>
        <vt:i4>0</vt:i4>
      </vt:variant>
      <vt:variant>
        <vt:i4>5</vt:i4>
      </vt:variant>
      <vt:variant>
        <vt:lpwstr/>
      </vt:variant>
      <vt:variant>
        <vt:lpwstr>_Toc3445923</vt:lpwstr>
      </vt:variant>
      <vt:variant>
        <vt:i4>2359310</vt:i4>
      </vt:variant>
      <vt:variant>
        <vt:i4>110</vt:i4>
      </vt:variant>
      <vt:variant>
        <vt:i4>0</vt:i4>
      </vt:variant>
      <vt:variant>
        <vt:i4>5</vt:i4>
      </vt:variant>
      <vt:variant>
        <vt:lpwstr/>
      </vt:variant>
      <vt:variant>
        <vt:lpwstr>_Toc3445922</vt:lpwstr>
      </vt:variant>
      <vt:variant>
        <vt:i4>2359310</vt:i4>
      </vt:variant>
      <vt:variant>
        <vt:i4>104</vt:i4>
      </vt:variant>
      <vt:variant>
        <vt:i4>0</vt:i4>
      </vt:variant>
      <vt:variant>
        <vt:i4>5</vt:i4>
      </vt:variant>
      <vt:variant>
        <vt:lpwstr/>
      </vt:variant>
      <vt:variant>
        <vt:lpwstr>_Toc3445921</vt:lpwstr>
      </vt:variant>
      <vt:variant>
        <vt:i4>2359310</vt:i4>
      </vt:variant>
      <vt:variant>
        <vt:i4>98</vt:i4>
      </vt:variant>
      <vt:variant>
        <vt:i4>0</vt:i4>
      </vt:variant>
      <vt:variant>
        <vt:i4>5</vt:i4>
      </vt:variant>
      <vt:variant>
        <vt:lpwstr/>
      </vt:variant>
      <vt:variant>
        <vt:lpwstr>_Toc3445920</vt:lpwstr>
      </vt:variant>
      <vt:variant>
        <vt:i4>2555918</vt:i4>
      </vt:variant>
      <vt:variant>
        <vt:i4>92</vt:i4>
      </vt:variant>
      <vt:variant>
        <vt:i4>0</vt:i4>
      </vt:variant>
      <vt:variant>
        <vt:i4>5</vt:i4>
      </vt:variant>
      <vt:variant>
        <vt:lpwstr/>
      </vt:variant>
      <vt:variant>
        <vt:lpwstr>_Toc3445919</vt:lpwstr>
      </vt:variant>
      <vt:variant>
        <vt:i4>2555918</vt:i4>
      </vt:variant>
      <vt:variant>
        <vt:i4>86</vt:i4>
      </vt:variant>
      <vt:variant>
        <vt:i4>0</vt:i4>
      </vt:variant>
      <vt:variant>
        <vt:i4>5</vt:i4>
      </vt:variant>
      <vt:variant>
        <vt:lpwstr/>
      </vt:variant>
      <vt:variant>
        <vt:lpwstr>_Toc3445918</vt:lpwstr>
      </vt:variant>
      <vt:variant>
        <vt:i4>2555918</vt:i4>
      </vt:variant>
      <vt:variant>
        <vt:i4>80</vt:i4>
      </vt:variant>
      <vt:variant>
        <vt:i4>0</vt:i4>
      </vt:variant>
      <vt:variant>
        <vt:i4>5</vt:i4>
      </vt:variant>
      <vt:variant>
        <vt:lpwstr/>
      </vt:variant>
      <vt:variant>
        <vt:lpwstr>_Toc3445917</vt:lpwstr>
      </vt:variant>
      <vt:variant>
        <vt:i4>2555918</vt:i4>
      </vt:variant>
      <vt:variant>
        <vt:i4>74</vt:i4>
      </vt:variant>
      <vt:variant>
        <vt:i4>0</vt:i4>
      </vt:variant>
      <vt:variant>
        <vt:i4>5</vt:i4>
      </vt:variant>
      <vt:variant>
        <vt:lpwstr/>
      </vt:variant>
      <vt:variant>
        <vt:lpwstr>_Toc3445916</vt:lpwstr>
      </vt:variant>
      <vt:variant>
        <vt:i4>2555918</vt:i4>
      </vt:variant>
      <vt:variant>
        <vt:i4>68</vt:i4>
      </vt:variant>
      <vt:variant>
        <vt:i4>0</vt:i4>
      </vt:variant>
      <vt:variant>
        <vt:i4>5</vt:i4>
      </vt:variant>
      <vt:variant>
        <vt:lpwstr/>
      </vt:variant>
      <vt:variant>
        <vt:lpwstr>_Toc3445915</vt:lpwstr>
      </vt:variant>
      <vt:variant>
        <vt:i4>2555918</vt:i4>
      </vt:variant>
      <vt:variant>
        <vt:i4>62</vt:i4>
      </vt:variant>
      <vt:variant>
        <vt:i4>0</vt:i4>
      </vt:variant>
      <vt:variant>
        <vt:i4>5</vt:i4>
      </vt:variant>
      <vt:variant>
        <vt:lpwstr/>
      </vt:variant>
      <vt:variant>
        <vt:lpwstr>_Toc3445914</vt:lpwstr>
      </vt:variant>
      <vt:variant>
        <vt:i4>2555918</vt:i4>
      </vt:variant>
      <vt:variant>
        <vt:i4>56</vt:i4>
      </vt:variant>
      <vt:variant>
        <vt:i4>0</vt:i4>
      </vt:variant>
      <vt:variant>
        <vt:i4>5</vt:i4>
      </vt:variant>
      <vt:variant>
        <vt:lpwstr/>
      </vt:variant>
      <vt:variant>
        <vt:lpwstr>_Toc3445913</vt:lpwstr>
      </vt:variant>
      <vt:variant>
        <vt:i4>2555918</vt:i4>
      </vt:variant>
      <vt:variant>
        <vt:i4>50</vt:i4>
      </vt:variant>
      <vt:variant>
        <vt:i4>0</vt:i4>
      </vt:variant>
      <vt:variant>
        <vt:i4>5</vt:i4>
      </vt:variant>
      <vt:variant>
        <vt:lpwstr/>
      </vt:variant>
      <vt:variant>
        <vt:lpwstr>_Toc3445912</vt:lpwstr>
      </vt:variant>
      <vt:variant>
        <vt:i4>2555918</vt:i4>
      </vt:variant>
      <vt:variant>
        <vt:i4>44</vt:i4>
      </vt:variant>
      <vt:variant>
        <vt:i4>0</vt:i4>
      </vt:variant>
      <vt:variant>
        <vt:i4>5</vt:i4>
      </vt:variant>
      <vt:variant>
        <vt:lpwstr/>
      </vt:variant>
      <vt:variant>
        <vt:lpwstr>_Toc3445911</vt:lpwstr>
      </vt:variant>
      <vt:variant>
        <vt:i4>2555918</vt:i4>
      </vt:variant>
      <vt:variant>
        <vt:i4>38</vt:i4>
      </vt:variant>
      <vt:variant>
        <vt:i4>0</vt:i4>
      </vt:variant>
      <vt:variant>
        <vt:i4>5</vt:i4>
      </vt:variant>
      <vt:variant>
        <vt:lpwstr/>
      </vt:variant>
      <vt:variant>
        <vt:lpwstr>_Toc3445910</vt:lpwstr>
      </vt:variant>
      <vt:variant>
        <vt:i4>2490382</vt:i4>
      </vt:variant>
      <vt:variant>
        <vt:i4>32</vt:i4>
      </vt:variant>
      <vt:variant>
        <vt:i4>0</vt:i4>
      </vt:variant>
      <vt:variant>
        <vt:i4>5</vt:i4>
      </vt:variant>
      <vt:variant>
        <vt:lpwstr/>
      </vt:variant>
      <vt:variant>
        <vt:lpwstr>_Toc3445909</vt:lpwstr>
      </vt:variant>
      <vt:variant>
        <vt:i4>2490382</vt:i4>
      </vt:variant>
      <vt:variant>
        <vt:i4>26</vt:i4>
      </vt:variant>
      <vt:variant>
        <vt:i4>0</vt:i4>
      </vt:variant>
      <vt:variant>
        <vt:i4>5</vt:i4>
      </vt:variant>
      <vt:variant>
        <vt:lpwstr/>
      </vt:variant>
      <vt:variant>
        <vt:lpwstr>_Toc3445908</vt:lpwstr>
      </vt:variant>
      <vt:variant>
        <vt:i4>2490382</vt:i4>
      </vt:variant>
      <vt:variant>
        <vt:i4>20</vt:i4>
      </vt:variant>
      <vt:variant>
        <vt:i4>0</vt:i4>
      </vt:variant>
      <vt:variant>
        <vt:i4>5</vt:i4>
      </vt:variant>
      <vt:variant>
        <vt:lpwstr/>
      </vt:variant>
      <vt:variant>
        <vt:lpwstr>_Toc3445907</vt:lpwstr>
      </vt:variant>
      <vt:variant>
        <vt:i4>2490382</vt:i4>
      </vt:variant>
      <vt:variant>
        <vt:i4>14</vt:i4>
      </vt:variant>
      <vt:variant>
        <vt:i4>0</vt:i4>
      </vt:variant>
      <vt:variant>
        <vt:i4>5</vt:i4>
      </vt:variant>
      <vt:variant>
        <vt:lpwstr/>
      </vt:variant>
      <vt:variant>
        <vt:lpwstr>_Toc3445906</vt:lpwstr>
      </vt:variant>
      <vt:variant>
        <vt:i4>2490382</vt:i4>
      </vt:variant>
      <vt:variant>
        <vt:i4>8</vt:i4>
      </vt:variant>
      <vt:variant>
        <vt:i4>0</vt:i4>
      </vt:variant>
      <vt:variant>
        <vt:i4>5</vt:i4>
      </vt:variant>
      <vt:variant>
        <vt:lpwstr/>
      </vt:variant>
      <vt:variant>
        <vt:lpwstr>_Toc3445905</vt:lpwstr>
      </vt:variant>
      <vt:variant>
        <vt:i4>2490382</vt:i4>
      </vt:variant>
      <vt:variant>
        <vt:i4>2</vt:i4>
      </vt:variant>
      <vt:variant>
        <vt:i4>0</vt:i4>
      </vt:variant>
      <vt:variant>
        <vt:i4>5</vt:i4>
      </vt:variant>
      <vt:variant>
        <vt:lpwstr/>
      </vt:variant>
      <vt:variant>
        <vt:lpwstr>_Toc3445904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dc:title>
  <dc:subject>:: Частичка проекта BOOKAP - http://www.bookap.by.ru ::</dc:subject>
  <dc:creator>Nic</dc:creator>
  <dc:description>Книгу удобнее редактировать при помощи изменения стилей.</dc:description>
  <cp:lastModifiedBy>Багузин</cp:lastModifiedBy>
  <cp:revision>22</cp:revision>
  <cp:lastPrinted>1601-01-01T00:00:00Z</cp:lastPrinted>
  <dcterms:created xsi:type="dcterms:W3CDTF">2012-06-05T06:42:00Z</dcterms:created>
  <dcterms:modified xsi:type="dcterms:W3CDTF">2012-06-10T07:40:00Z</dcterms:modified>
</cp:coreProperties>
</file>