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F" w:rsidRPr="00DB7D7F" w:rsidRDefault="00DB7D7F" w:rsidP="001E21A9">
      <w:pPr>
        <w:spacing w:after="240" w:line="240" w:lineRule="auto"/>
        <w:rPr>
          <w:b/>
          <w:sz w:val="28"/>
        </w:rPr>
      </w:pPr>
      <w:r w:rsidRPr="00DB7D7F">
        <w:rPr>
          <w:b/>
          <w:sz w:val="28"/>
        </w:rPr>
        <w:t>Индекс условий для ведения бизнеса (</w:t>
      </w:r>
      <w:proofErr w:type="spellStart"/>
      <w:r w:rsidRPr="00DB7D7F">
        <w:rPr>
          <w:b/>
          <w:sz w:val="28"/>
        </w:rPr>
        <w:t>World</w:t>
      </w:r>
      <w:proofErr w:type="spellEnd"/>
      <w:r w:rsidRPr="00DB7D7F">
        <w:rPr>
          <w:b/>
          <w:sz w:val="28"/>
        </w:rPr>
        <w:t xml:space="preserve"> </w:t>
      </w:r>
      <w:proofErr w:type="spellStart"/>
      <w:r w:rsidRPr="00DB7D7F">
        <w:rPr>
          <w:b/>
          <w:sz w:val="28"/>
        </w:rPr>
        <w:t>Bank</w:t>
      </w:r>
      <w:proofErr w:type="spellEnd"/>
      <w:r w:rsidRPr="00DB7D7F">
        <w:rPr>
          <w:b/>
          <w:sz w:val="28"/>
        </w:rPr>
        <w:t xml:space="preserve"> </w:t>
      </w:r>
      <w:proofErr w:type="spellStart"/>
      <w:r w:rsidRPr="00DB7D7F">
        <w:rPr>
          <w:b/>
          <w:sz w:val="28"/>
        </w:rPr>
        <w:t>Doing</w:t>
      </w:r>
      <w:proofErr w:type="spellEnd"/>
      <w:r w:rsidRPr="00DB7D7F">
        <w:rPr>
          <w:b/>
          <w:sz w:val="28"/>
        </w:rPr>
        <w:t xml:space="preserve"> </w:t>
      </w:r>
      <w:proofErr w:type="spellStart"/>
      <w:r w:rsidRPr="00DB7D7F">
        <w:rPr>
          <w:b/>
          <w:sz w:val="28"/>
        </w:rPr>
        <w:t>Business</w:t>
      </w:r>
      <w:proofErr w:type="spellEnd"/>
      <w:r w:rsidRPr="00DB7D7F">
        <w:rPr>
          <w:b/>
          <w:sz w:val="28"/>
        </w:rPr>
        <w:t>) и его динамика в России</w:t>
      </w:r>
    </w:p>
    <w:p w:rsidR="00DB7D7F" w:rsidRDefault="00DB7D7F" w:rsidP="001E21A9">
      <w:pPr>
        <w:spacing w:after="120" w:line="240" w:lineRule="auto"/>
      </w:pPr>
      <w:r>
        <w:t>Ранее я уже писал, что в своей работе менеджера я постоянно использую различные показатели деятельности (</w:t>
      </w:r>
      <w:r>
        <w:rPr>
          <w:lang w:val="en-US"/>
        </w:rPr>
        <w:t>KPI</w:t>
      </w:r>
      <w:r>
        <w:t>). Эти показатели своего рода вехи на пути изменений, ориентиры «правильного» продвижения по выбранному пути. Интересно, используют ли такого рода показатели руководители нашей страны? И если используют,</w:t>
      </w:r>
      <w:r w:rsidR="003D7BC3">
        <w:t xml:space="preserve"> </w:t>
      </w:r>
      <w:r>
        <w:t>то, какие?</w:t>
      </w:r>
      <w:r w:rsidR="003419C0">
        <w:t>..</w:t>
      </w:r>
    </w:p>
    <w:p w:rsidR="00DB7D7F" w:rsidRPr="003419C0" w:rsidRDefault="00DB7D7F" w:rsidP="001E21A9">
      <w:pPr>
        <w:spacing w:after="120" w:line="240" w:lineRule="auto"/>
      </w:pPr>
      <w:r w:rsidRPr="003D7BC3">
        <w:t>Ранее</w:t>
      </w:r>
      <w:r>
        <w:t xml:space="preserve"> я рассказал о том, каким является </w:t>
      </w:r>
      <w:hyperlink r:id="rId5" w:history="1">
        <w:r w:rsidRPr="003D7BC3">
          <w:rPr>
            <w:rStyle w:val="a3"/>
          </w:rPr>
          <w:t>уровень коррупции в России и странах мира</w:t>
        </w:r>
      </w:hyperlink>
      <w:r>
        <w:t xml:space="preserve"> по оценкам </w:t>
      </w:r>
      <w:r w:rsidRPr="00521C30">
        <w:t>Центр</w:t>
      </w:r>
      <w:r>
        <w:t>а</w:t>
      </w:r>
      <w:r w:rsidRPr="00521C30">
        <w:t xml:space="preserve"> </w:t>
      </w:r>
      <w:proofErr w:type="spellStart"/>
      <w:r w:rsidRPr="00521C30">
        <w:t>антикоррупционных</w:t>
      </w:r>
      <w:proofErr w:type="spellEnd"/>
      <w:r w:rsidRPr="00521C30">
        <w:t xml:space="preserve"> исследований и инициатив </w:t>
      </w:r>
      <w:hyperlink r:id="rId6" w:history="1">
        <w:r w:rsidRPr="00521C30">
          <w:rPr>
            <w:rStyle w:val="a3"/>
            <w:lang w:val="en-US"/>
          </w:rPr>
          <w:t>T</w:t>
        </w:r>
        <w:proofErr w:type="spellStart"/>
        <w:r w:rsidRPr="00521C30">
          <w:rPr>
            <w:rStyle w:val="a3"/>
          </w:rPr>
          <w:t>ransparency</w:t>
        </w:r>
        <w:proofErr w:type="spellEnd"/>
        <w:r w:rsidRPr="00521C30">
          <w:rPr>
            <w:rStyle w:val="a3"/>
          </w:rPr>
          <w:t xml:space="preserve"> </w:t>
        </w:r>
        <w:r w:rsidRPr="00521C30">
          <w:rPr>
            <w:rStyle w:val="a3"/>
            <w:lang w:val="en-US"/>
          </w:rPr>
          <w:t>I</w:t>
        </w:r>
        <w:proofErr w:type="spellStart"/>
        <w:r w:rsidRPr="00521C30">
          <w:rPr>
            <w:rStyle w:val="a3"/>
          </w:rPr>
          <w:t>nternational</w:t>
        </w:r>
        <w:proofErr w:type="spellEnd"/>
      </w:hyperlink>
      <w:r>
        <w:t xml:space="preserve">. </w:t>
      </w:r>
      <w:r w:rsidRPr="003D7BC3">
        <w:t>Затем</w:t>
      </w:r>
      <w:r>
        <w:t xml:space="preserve"> я рассмотрел динамику еще одного макроэкономического показателя – </w:t>
      </w:r>
      <w:hyperlink r:id="rId7" w:history="1">
        <w:r w:rsidRPr="003D7BC3">
          <w:rPr>
            <w:rStyle w:val="a3"/>
          </w:rPr>
          <w:t>рейтинга экономической свободы</w:t>
        </w:r>
      </w:hyperlink>
      <w:r>
        <w:t xml:space="preserve">, формируемого </w:t>
      </w:r>
      <w:r w:rsidRPr="000669A3">
        <w:t>Американски</w:t>
      </w:r>
      <w:r>
        <w:t>м</w:t>
      </w:r>
      <w:r w:rsidRPr="000669A3">
        <w:t xml:space="preserve"> исследовательски</w:t>
      </w:r>
      <w:r>
        <w:t>м</w:t>
      </w:r>
      <w:r w:rsidRPr="000669A3">
        <w:t xml:space="preserve"> центр</w:t>
      </w:r>
      <w:r>
        <w:t>ом</w:t>
      </w:r>
      <w:r w:rsidRPr="000669A3">
        <w:t xml:space="preserve"> «Фонд наследия» (</w:t>
      </w:r>
      <w:proofErr w:type="spellStart"/>
      <w:r w:rsidR="00A00FA6">
        <w:fldChar w:fldCharType="begin"/>
      </w:r>
      <w:r>
        <w:instrText xml:space="preserve"> HYPERLINK "http://www.heritage.org/" </w:instrText>
      </w:r>
      <w:r w:rsidR="00A00FA6">
        <w:fldChar w:fldCharType="separate"/>
      </w:r>
      <w:r w:rsidRPr="000669A3">
        <w:rPr>
          <w:rStyle w:val="a3"/>
        </w:rPr>
        <w:t>The</w:t>
      </w:r>
      <w:proofErr w:type="spellEnd"/>
      <w:r w:rsidRPr="000669A3">
        <w:rPr>
          <w:rStyle w:val="a3"/>
        </w:rPr>
        <w:t xml:space="preserve"> </w:t>
      </w:r>
      <w:proofErr w:type="spellStart"/>
      <w:r w:rsidRPr="000669A3">
        <w:rPr>
          <w:rStyle w:val="a3"/>
        </w:rPr>
        <w:t>Heritage</w:t>
      </w:r>
      <w:proofErr w:type="spellEnd"/>
      <w:r w:rsidRPr="000669A3">
        <w:rPr>
          <w:rStyle w:val="a3"/>
        </w:rPr>
        <w:t xml:space="preserve"> </w:t>
      </w:r>
      <w:proofErr w:type="spellStart"/>
      <w:r w:rsidRPr="000669A3">
        <w:rPr>
          <w:rStyle w:val="a3"/>
        </w:rPr>
        <w:t>Foundation</w:t>
      </w:r>
      <w:proofErr w:type="spellEnd"/>
      <w:r w:rsidR="00A00FA6">
        <w:fldChar w:fldCharType="end"/>
      </w:r>
      <w:r w:rsidRPr="000669A3">
        <w:t>) и газет</w:t>
      </w:r>
      <w:r>
        <w:t>ой</w:t>
      </w:r>
      <w:r w:rsidRPr="000669A3">
        <w:t xml:space="preserve"> </w:t>
      </w:r>
      <w:proofErr w:type="spellStart"/>
      <w:r w:rsidRPr="000669A3">
        <w:t>The</w:t>
      </w:r>
      <w:proofErr w:type="spellEnd"/>
      <w:r w:rsidRPr="000669A3">
        <w:t xml:space="preserve"> </w:t>
      </w:r>
      <w:proofErr w:type="spellStart"/>
      <w:r w:rsidRPr="000669A3">
        <w:t>Wall</w:t>
      </w:r>
      <w:proofErr w:type="spellEnd"/>
      <w:r w:rsidRPr="000669A3">
        <w:t xml:space="preserve"> </w:t>
      </w:r>
      <w:proofErr w:type="spellStart"/>
      <w:r w:rsidRPr="000669A3">
        <w:t>Street</w:t>
      </w:r>
      <w:proofErr w:type="spellEnd"/>
      <w:r w:rsidRPr="000669A3">
        <w:t xml:space="preserve"> </w:t>
      </w:r>
      <w:proofErr w:type="spellStart"/>
      <w:r w:rsidRPr="000669A3">
        <w:t>Journal</w:t>
      </w:r>
      <w:proofErr w:type="spellEnd"/>
      <w:r>
        <w:t xml:space="preserve">. И наконец, я проанализировал </w:t>
      </w:r>
      <w:hyperlink r:id="rId8" w:history="1">
        <w:r w:rsidRPr="00DB7D7F">
          <w:rPr>
            <w:rStyle w:val="a3"/>
          </w:rPr>
          <w:t>налоговую нагрузку в странах мира</w:t>
        </w:r>
      </w:hyperlink>
      <w:r w:rsidR="00F33D71">
        <w:t xml:space="preserve">, публикуемую журналом </w:t>
      </w:r>
      <w:r w:rsidR="00F33D71">
        <w:rPr>
          <w:lang w:val="en-US"/>
        </w:rPr>
        <w:t>Forbes</w:t>
      </w:r>
      <w:r w:rsidR="003419C0">
        <w:t>.</w:t>
      </w:r>
    </w:p>
    <w:p w:rsidR="003D7BC3" w:rsidRDefault="00A00FA6" w:rsidP="001E21A9">
      <w:pPr>
        <w:spacing w:after="120" w:line="240" w:lineRule="auto"/>
      </w:pPr>
      <w:hyperlink r:id="rId9" w:history="1">
        <w:r w:rsidR="00DB7D7F" w:rsidRPr="00403C16">
          <w:rPr>
            <w:rStyle w:val="a3"/>
          </w:rPr>
          <w:t>Индекс ве</w:t>
        </w:r>
        <w:r w:rsidR="00403C16" w:rsidRPr="00403C16">
          <w:rPr>
            <w:rStyle w:val="a3"/>
          </w:rPr>
          <w:t>дения бизнеса Всемирного банка</w:t>
        </w:r>
      </w:hyperlink>
      <w:r w:rsidR="00DB7D7F">
        <w:t xml:space="preserve"> отображает весь спектр издержек и рисков, связанных с предпринимательской деятельностью. </w:t>
      </w:r>
      <w:r w:rsidR="003419C0">
        <w:t>В настоящее время</w:t>
      </w:r>
      <w:r w:rsidR="003D7BC3">
        <w:t xml:space="preserve"> индекс</w:t>
      </w:r>
      <w:r w:rsidR="00DB7D7F">
        <w:t xml:space="preserve"> </w:t>
      </w:r>
      <w:r w:rsidR="003419C0">
        <w:t>рассчитывается на основе</w:t>
      </w:r>
      <w:r w:rsidR="00DB7D7F">
        <w:t xml:space="preserve"> </w:t>
      </w:r>
      <w:r w:rsidR="003D7BC3">
        <w:t>11</w:t>
      </w:r>
      <w:r w:rsidR="00152C8E">
        <w:t xml:space="preserve"> составляющих</w:t>
      </w:r>
      <w:r w:rsidR="00DB7D7F">
        <w:t>,</w:t>
      </w:r>
      <w:r w:rsidR="003D7BC3">
        <w:t xml:space="preserve"> вес которых одинаков (рис. 1)</w:t>
      </w:r>
      <w:r w:rsidR="00152C8E">
        <w:t>.</w:t>
      </w:r>
    </w:p>
    <w:p w:rsidR="00152C8E" w:rsidRDefault="00152C8E" w:rsidP="001E21A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76783" cy="4582147"/>
            <wp:effectExtent l="19050" t="0" r="0" b="0"/>
            <wp:docPr id="1" name="Рисунок 0" descr="1. Индекс ведение бизнеса, 11 показател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Индекс ведение бизнеса, 11 показателе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627" cy="45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C3" w:rsidRDefault="003D7BC3" w:rsidP="001E21A9">
      <w:pPr>
        <w:spacing w:after="120" w:line="240" w:lineRule="auto"/>
      </w:pPr>
      <w:r>
        <w:t>Рис. 1.</w:t>
      </w:r>
      <w:r w:rsidR="00152C8E" w:rsidRPr="00152C8E">
        <w:t xml:space="preserve"> </w:t>
      </w:r>
      <w:r w:rsidR="00152C8E">
        <w:t>Исследование «</w:t>
      </w:r>
      <w:r w:rsidR="00152C8E" w:rsidRPr="00152C8E">
        <w:t>Ведение бизнеса</w:t>
      </w:r>
      <w:r w:rsidR="00152C8E">
        <w:t>»</w:t>
      </w:r>
      <w:r w:rsidR="00152C8E" w:rsidRPr="00152C8E">
        <w:t>: 11 показател</w:t>
      </w:r>
      <w:r w:rsidR="003419C0">
        <w:t>ей</w:t>
      </w:r>
      <w:r w:rsidR="00152C8E" w:rsidRPr="00152C8E">
        <w:t xml:space="preserve"> предпринимательской деятельности</w:t>
      </w:r>
    </w:p>
    <w:p w:rsidR="00152C8E" w:rsidRDefault="00152C8E" w:rsidP="001E21A9">
      <w:pPr>
        <w:spacing w:after="120" w:line="240" w:lineRule="auto"/>
      </w:pPr>
      <w:r>
        <w:t xml:space="preserve">Все страны, участвующие в рейтинге, ранжированы от первого до </w:t>
      </w:r>
      <w:r w:rsidR="003B5BBC">
        <w:t>последнего</w:t>
      </w:r>
      <w:r>
        <w:t xml:space="preserve"> места. Таким образом, индекс – место в рейтинге. </w:t>
      </w:r>
      <w:r w:rsidR="00DB7D7F">
        <w:t>Издержки ведения бизнеса оцениваются по выборочным опросам, проводимым Всемирным банком и рассчитываются в процентах к среднедушевому д</w:t>
      </w:r>
      <w:r>
        <w:t>оходу в рассматриваемой стране. Авторы рейтинга отмечают высокую степень корреляции</w:t>
      </w:r>
      <w:r w:rsidR="003419C0">
        <w:t xml:space="preserve"> индекса</w:t>
      </w:r>
      <w:r>
        <w:t xml:space="preserve"> с уровнем конкурентоспособности страны (рис. 2).</w:t>
      </w:r>
    </w:p>
    <w:p w:rsidR="00152C8E" w:rsidRDefault="00152C8E" w:rsidP="001E21A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69207" cy="1919569"/>
            <wp:effectExtent l="19050" t="0" r="2843" b="0"/>
            <wp:docPr id="2" name="Рисунок 1" descr="2. Корреляция индекса ведения бизнеса и уровня конкурентоспособ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Корреляция индекса ведения бизнеса и уровня конкурентоспособности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981" cy="192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8E" w:rsidRDefault="00152C8E" w:rsidP="001E21A9">
      <w:pPr>
        <w:spacing w:after="120" w:line="240" w:lineRule="auto"/>
      </w:pPr>
      <w:r>
        <w:t>Рис. 2. К</w:t>
      </w:r>
      <w:r w:rsidRPr="00152C8E">
        <w:t xml:space="preserve">орреляция между рейтингом по итогам исследования </w:t>
      </w:r>
      <w:r>
        <w:t>«</w:t>
      </w:r>
      <w:r w:rsidRPr="00152C8E">
        <w:t>Ведение бизнеса</w:t>
      </w:r>
      <w:r>
        <w:t>»</w:t>
      </w:r>
      <w:r w:rsidRPr="00152C8E">
        <w:t xml:space="preserve"> и рейтингом Всемирного экономического форума по уровню глобальной конкурентоспособности</w:t>
      </w:r>
    </w:p>
    <w:p w:rsidR="003B5BBC" w:rsidRDefault="003B5BBC" w:rsidP="001E21A9">
      <w:pPr>
        <w:spacing w:after="120" w:line="240" w:lineRule="auto"/>
      </w:pPr>
      <w:r>
        <w:t>В 2012-м году в рейтинге участвовали 183 страны (рис. 3).</w:t>
      </w:r>
    </w:p>
    <w:p w:rsidR="007159C5" w:rsidRDefault="007159C5" w:rsidP="001E21A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9269730"/>
            <wp:effectExtent l="19050" t="0" r="0" b="0"/>
            <wp:docPr id="6" name="Рисунок 5" descr="3. Рейтинг по условиям для ведения бизнес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Рейтинг по условиям для ведения бизнеса 2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BC" w:rsidRDefault="003B5BBC" w:rsidP="001E21A9">
      <w:pPr>
        <w:spacing w:after="120" w:line="240" w:lineRule="auto"/>
      </w:pPr>
      <w:r>
        <w:t xml:space="preserve">Рис. 3. </w:t>
      </w:r>
      <w:r w:rsidR="007159C5">
        <w:t xml:space="preserve">Рейтинг экономик 183 стран по </w:t>
      </w:r>
      <w:r w:rsidR="007159C5" w:rsidRPr="007159C5">
        <w:t>услови</w:t>
      </w:r>
      <w:r w:rsidR="007159C5">
        <w:t>ям</w:t>
      </w:r>
      <w:r w:rsidR="007159C5" w:rsidRPr="007159C5">
        <w:t xml:space="preserve"> для ведения бизнеса</w:t>
      </w:r>
    </w:p>
    <w:p w:rsidR="001E21A9" w:rsidRDefault="007159C5" w:rsidP="001E21A9">
      <w:pPr>
        <w:spacing w:after="120" w:line="240" w:lineRule="auto"/>
      </w:pPr>
      <w:r>
        <w:lastRenderedPageBreak/>
        <w:t>Россия заняла скромное 12</w:t>
      </w:r>
      <w:r w:rsidR="001E21A9">
        <w:t>0</w:t>
      </w:r>
      <w:r>
        <w:t>-е место.</w:t>
      </w:r>
      <w:r w:rsidR="001E21A9">
        <w:t xml:space="preserve"> Не очень впечатляюще… </w:t>
      </w:r>
      <w:r w:rsidR="001E21A9">
        <w:sym w:font="Wingdings" w:char="F04C"/>
      </w:r>
    </w:p>
    <w:p w:rsidR="001E21A9" w:rsidRDefault="001E21A9" w:rsidP="001E21A9">
      <w:pPr>
        <w:spacing w:after="120" w:line="240" w:lineRule="auto"/>
        <w:rPr>
          <w:rFonts w:ascii="Calibri" w:eastAsia="Times New Roman" w:hAnsi="Calibri"/>
          <w:color w:val="000000"/>
          <w:lang w:eastAsia="ru-RU"/>
        </w:rPr>
      </w:pPr>
      <w:r>
        <w:t>Из чего сложился этот рейтинг? Некоторые составляющие весьма неплохи, так по параметру «</w:t>
      </w:r>
      <w:r w:rsidRPr="001E21A9">
        <w:rPr>
          <w:rFonts w:ascii="Calibri" w:eastAsia="Times New Roman" w:hAnsi="Calibri"/>
          <w:color w:val="000000"/>
          <w:lang w:eastAsia="ru-RU"/>
        </w:rPr>
        <w:t>Обеспечение исполнения контрактов</w:t>
      </w:r>
      <w:r>
        <w:rPr>
          <w:rFonts w:ascii="Calibri" w:eastAsia="Times New Roman" w:hAnsi="Calibri"/>
          <w:color w:val="000000"/>
          <w:lang w:eastAsia="ru-RU"/>
        </w:rPr>
        <w:t>» мы занимаем высокое 13-е место, зато совершенно провальными оказались «</w:t>
      </w:r>
      <w:r w:rsidRPr="001E21A9">
        <w:rPr>
          <w:rFonts w:ascii="Calibri" w:eastAsia="Times New Roman" w:hAnsi="Calibri"/>
          <w:color w:val="000000"/>
          <w:lang w:eastAsia="ru-RU"/>
        </w:rPr>
        <w:t>Получение разрешений на строительство</w:t>
      </w:r>
      <w:r>
        <w:rPr>
          <w:rFonts w:ascii="Calibri" w:eastAsia="Times New Roman" w:hAnsi="Calibri"/>
          <w:color w:val="000000"/>
          <w:lang w:eastAsia="ru-RU"/>
        </w:rPr>
        <w:t>» – 178-е место и «</w:t>
      </w:r>
      <w:r w:rsidRPr="001E21A9">
        <w:rPr>
          <w:rFonts w:ascii="Calibri" w:eastAsia="Times New Roman" w:hAnsi="Calibri"/>
          <w:color w:val="000000"/>
          <w:lang w:eastAsia="ru-RU"/>
        </w:rPr>
        <w:t>Подключение к системе электроснабжения</w:t>
      </w:r>
      <w:r>
        <w:rPr>
          <w:rFonts w:ascii="Calibri" w:eastAsia="Times New Roman" w:hAnsi="Calibri"/>
          <w:color w:val="000000"/>
          <w:lang w:eastAsia="ru-RU"/>
        </w:rPr>
        <w:t>» – последнее, 183-е место… Ужас… (рис. 4). Вы удивлены?</w:t>
      </w:r>
    </w:p>
    <w:p w:rsidR="001E21A9" w:rsidRDefault="001E21A9" w:rsidP="001E21A9">
      <w:pPr>
        <w:spacing w:after="120" w:line="240" w:lineRule="auto"/>
        <w:rPr>
          <w:rFonts w:ascii="Calibri" w:eastAsia="Times New Roman" w:hAnsi="Calibri"/>
          <w:color w:val="000000"/>
          <w:lang w:eastAsia="ru-RU"/>
        </w:rPr>
      </w:pPr>
      <w:r>
        <w:rPr>
          <w:rFonts w:ascii="Calibri" w:eastAsia="Times New Roman" w:hAnsi="Calibri"/>
          <w:noProof/>
          <w:color w:val="000000"/>
          <w:lang w:eastAsia="ru-RU"/>
        </w:rPr>
        <w:drawing>
          <wp:inline distT="0" distB="0" distL="0" distR="0">
            <wp:extent cx="3662933" cy="2047164"/>
            <wp:effectExtent l="19050" t="0" r="0" b="0"/>
            <wp:docPr id="7" name="Рисунок 6" descr="4. Составляющие рейтинг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Составляющие рейтинга Росси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086" cy="204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A9" w:rsidRPr="001E21A9" w:rsidRDefault="001E21A9" w:rsidP="001E21A9">
      <w:pPr>
        <w:spacing w:after="120" w:line="240" w:lineRule="auto"/>
        <w:rPr>
          <w:rFonts w:ascii="Calibri" w:eastAsia="Times New Roman" w:hAnsi="Calibri"/>
          <w:color w:val="000000"/>
          <w:lang w:eastAsia="ru-RU"/>
        </w:rPr>
      </w:pPr>
      <w:r>
        <w:rPr>
          <w:rFonts w:ascii="Calibri" w:eastAsia="Times New Roman" w:hAnsi="Calibri"/>
          <w:color w:val="000000"/>
          <w:lang w:eastAsia="ru-RU"/>
        </w:rPr>
        <w:t xml:space="preserve">Рис. 4. Составляющие рейтинга </w:t>
      </w:r>
      <w:r w:rsidR="00162B49">
        <w:t>У</w:t>
      </w:r>
      <w:r w:rsidR="00162B49" w:rsidRPr="007159C5">
        <w:t>слови</w:t>
      </w:r>
      <w:r w:rsidR="00162B49">
        <w:t>я</w:t>
      </w:r>
      <w:r w:rsidR="00162B49" w:rsidRPr="007159C5">
        <w:t xml:space="preserve"> для ведения бизнеса</w:t>
      </w:r>
      <w:r w:rsidR="00162B49" w:rsidRPr="00162B49">
        <w:rPr>
          <w:rFonts w:ascii="Calibri" w:eastAsia="Times New Roman" w:hAnsi="Calibri"/>
          <w:color w:val="000000"/>
          <w:lang w:eastAsia="ru-RU"/>
        </w:rPr>
        <w:t xml:space="preserve"> Российск</w:t>
      </w:r>
      <w:r w:rsidR="00162B49">
        <w:rPr>
          <w:rFonts w:ascii="Calibri" w:eastAsia="Times New Roman" w:hAnsi="Calibri"/>
          <w:color w:val="000000"/>
          <w:lang w:eastAsia="ru-RU"/>
        </w:rPr>
        <w:t>ой</w:t>
      </w:r>
      <w:r w:rsidR="00162B49" w:rsidRPr="00162B49">
        <w:rPr>
          <w:rFonts w:ascii="Calibri" w:eastAsia="Times New Roman" w:hAnsi="Calibri"/>
          <w:color w:val="000000"/>
          <w:lang w:eastAsia="ru-RU"/>
        </w:rPr>
        <w:t xml:space="preserve"> Федераци</w:t>
      </w:r>
      <w:r w:rsidR="00162B49">
        <w:rPr>
          <w:rFonts w:ascii="Calibri" w:eastAsia="Times New Roman" w:hAnsi="Calibri"/>
          <w:color w:val="000000"/>
          <w:lang w:eastAsia="ru-RU"/>
        </w:rPr>
        <w:t>и в 2012-м г.</w:t>
      </w:r>
    </w:p>
    <w:p w:rsidR="007159C5" w:rsidRDefault="001E21A9" w:rsidP="001E21A9">
      <w:pPr>
        <w:spacing w:after="120" w:line="240" w:lineRule="auto"/>
      </w:pPr>
      <w:r>
        <w:t>А что с тенденциями? Поскольку</w:t>
      </w:r>
      <w:r w:rsidR="00162B49">
        <w:t xml:space="preserve"> в рейтинге в разные годы участвовало разное число стран, я нормировал рейтинг на </w:t>
      </w:r>
      <w:r w:rsidR="003419C0">
        <w:t xml:space="preserve">максимальное их число – </w:t>
      </w:r>
      <w:r w:rsidR="00162B49">
        <w:t>183 (рис. 5).</w:t>
      </w:r>
    </w:p>
    <w:p w:rsidR="00162B49" w:rsidRDefault="007A4875" w:rsidP="001E21A9">
      <w:pPr>
        <w:spacing w:after="120" w:line="240" w:lineRule="auto"/>
      </w:pPr>
      <w:r>
        <w:rPr>
          <w:noProof/>
          <w:lang w:eastAsia="ru-RU"/>
        </w:rPr>
        <w:t xml:space="preserve"> </w:t>
      </w:r>
      <w:r w:rsidR="00162B49">
        <w:rPr>
          <w:noProof/>
          <w:lang w:eastAsia="ru-RU"/>
        </w:rPr>
        <w:drawing>
          <wp:inline distT="0" distB="0" distL="0" distR="0">
            <wp:extent cx="5712481" cy="1794681"/>
            <wp:effectExtent l="19050" t="0" r="2519" b="0"/>
            <wp:docPr id="8" name="Рисунок 7" descr="5. Динамика рейтинга Росс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Динамика рейтинга России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49" cy="179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74" w:rsidRDefault="00162B49" w:rsidP="001E21A9">
      <w:pPr>
        <w:spacing w:after="120" w:line="240" w:lineRule="auto"/>
      </w:pPr>
      <w:r>
        <w:t>Рис. 5. Динамика рейтинга России</w:t>
      </w:r>
      <w:r w:rsidR="006D436B">
        <w:t xml:space="preserve"> (позиции рейтинга периодически уточняются; в таблице указан рейтинг из </w:t>
      </w:r>
      <w:hyperlink r:id="rId15" w:history="1">
        <w:r w:rsidR="006D436B" w:rsidRPr="006D436B">
          <w:rPr>
            <w:rStyle w:val="a3"/>
          </w:rPr>
          <w:t>ежегодного доклада Всемирного банка</w:t>
        </w:r>
      </w:hyperlink>
      <w:r w:rsidR="006D436B">
        <w:t>)</w:t>
      </w:r>
    </w:p>
    <w:p w:rsidR="007A4875" w:rsidRDefault="007A4875" w:rsidP="001E21A9">
      <w:pPr>
        <w:spacing w:after="120" w:line="240" w:lineRule="auto"/>
      </w:pPr>
      <w:r>
        <w:t>К сожалению, и здесь картина не утешительная</w:t>
      </w:r>
      <w:proofErr w:type="gramStart"/>
      <w:r>
        <w:t>… В</w:t>
      </w:r>
      <w:proofErr w:type="gramEnd"/>
      <w:r>
        <w:t xml:space="preserve"> то время, как мы топчемся на месте, и даже сдаем позиции, есть страны, которые за последние 7 лет добились настоящего прорыва (рис. 6).</w:t>
      </w:r>
    </w:p>
    <w:p w:rsidR="007A4875" w:rsidRDefault="007A4875" w:rsidP="001E21A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45625" cy="1998530"/>
            <wp:effectExtent l="19050" t="0" r="0" b="0"/>
            <wp:docPr id="9" name="Рисунок 8" descr="6. Страны отвоевавшие более 50 позиций рейтинг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Страны отвоевавшие более 50 позиций рейтинг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70" cy="20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75" w:rsidRDefault="007A4875" w:rsidP="001E21A9">
      <w:pPr>
        <w:spacing w:after="120" w:line="240" w:lineRule="auto"/>
      </w:pPr>
      <w:r>
        <w:t>Рис. 6. Страны, «отыгравшие» в рейтинге более 50 позиций</w:t>
      </w:r>
      <w:r w:rsidR="006D436B">
        <w:t xml:space="preserve">; * – число мест от </w:t>
      </w:r>
      <w:proofErr w:type="gramStart"/>
      <w:r w:rsidR="006D436B">
        <w:t>наихудшего</w:t>
      </w:r>
      <w:proofErr w:type="gramEnd"/>
      <w:r w:rsidR="006D436B">
        <w:t xml:space="preserve"> до наилучшего за период</w:t>
      </w:r>
    </w:p>
    <w:p w:rsidR="003419C0" w:rsidRDefault="003419C0" w:rsidP="001E21A9">
      <w:pPr>
        <w:spacing w:after="120" w:line="240" w:lineRule="auto"/>
      </w:pPr>
      <w:r>
        <w:t xml:space="preserve">Воистину впечатляют успехи Руанды и Грузии. Кстати, я не удивлен, увидев </w:t>
      </w:r>
      <w:r w:rsidR="009A596C">
        <w:t>нашего южного соседа</w:t>
      </w:r>
      <w:r>
        <w:t xml:space="preserve"> в лидерах роста. </w:t>
      </w:r>
      <w:proofErr w:type="gramStart"/>
      <w:r>
        <w:t xml:space="preserve">Почему? </w:t>
      </w:r>
      <w:proofErr w:type="gramEnd"/>
      <w:r>
        <w:t xml:space="preserve">Ответ в книге </w:t>
      </w:r>
      <w:hyperlink r:id="rId17" w:history="1">
        <w:r w:rsidRPr="003419C0">
          <w:rPr>
            <w:rStyle w:val="a3"/>
          </w:rPr>
          <w:t>Ларис</w:t>
        </w:r>
        <w:r>
          <w:rPr>
            <w:rStyle w:val="a3"/>
          </w:rPr>
          <w:t>ы</w:t>
        </w:r>
        <w:r w:rsidRPr="003419C0">
          <w:rPr>
            <w:rStyle w:val="a3"/>
          </w:rPr>
          <w:t xml:space="preserve"> </w:t>
        </w:r>
        <w:proofErr w:type="spellStart"/>
        <w:r w:rsidRPr="003419C0">
          <w:rPr>
            <w:rStyle w:val="a3"/>
          </w:rPr>
          <w:t>Бураков</w:t>
        </w:r>
        <w:r>
          <w:rPr>
            <w:rStyle w:val="a3"/>
          </w:rPr>
          <w:t>ой</w:t>
        </w:r>
        <w:proofErr w:type="spellEnd"/>
        <w:proofErr w:type="gramStart"/>
        <w:r w:rsidRPr="003419C0">
          <w:rPr>
            <w:rStyle w:val="a3"/>
          </w:rPr>
          <w:t xml:space="preserve"> П</w:t>
        </w:r>
        <w:proofErr w:type="gramEnd"/>
        <w:r w:rsidRPr="003419C0">
          <w:rPr>
            <w:rStyle w:val="a3"/>
          </w:rPr>
          <w:t>очему у Грузии получилось</w:t>
        </w:r>
      </w:hyperlink>
      <w:r w:rsidR="006D436B">
        <w:t>. К сожалению (для нас, но не для этих стран) в списке еще 4 бывших советских республики.</w:t>
      </w:r>
    </w:p>
    <w:p w:rsidR="006D436B" w:rsidRDefault="006D436B" w:rsidP="001E21A9">
      <w:pPr>
        <w:spacing w:after="120" w:line="240" w:lineRule="auto"/>
      </w:pPr>
      <w:r>
        <w:lastRenderedPageBreak/>
        <w:t xml:space="preserve">Полностью с отчетом за 2012-й год можно ознакомиться </w:t>
      </w:r>
      <w:hyperlink r:id="rId18" w:history="1">
        <w:r w:rsidRPr="006D436B">
          <w:rPr>
            <w:rStyle w:val="a3"/>
          </w:rPr>
          <w:t>здесь</w:t>
        </w:r>
      </w:hyperlink>
      <w:r>
        <w:t>.</w:t>
      </w:r>
    </w:p>
    <w:sectPr w:rsidR="006D436B" w:rsidSect="00DB7D7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56"/>
    <w:multiLevelType w:val="hybridMultilevel"/>
    <w:tmpl w:val="588A1F46"/>
    <w:lvl w:ilvl="0" w:tplc="9DFA2FD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328C"/>
    <w:multiLevelType w:val="hybridMultilevel"/>
    <w:tmpl w:val="DD0C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D7F"/>
    <w:rsid w:val="00152C8E"/>
    <w:rsid w:val="00162B49"/>
    <w:rsid w:val="001E21A9"/>
    <w:rsid w:val="00320C18"/>
    <w:rsid w:val="003419C0"/>
    <w:rsid w:val="003B5BBC"/>
    <w:rsid w:val="003D7BC3"/>
    <w:rsid w:val="00403C16"/>
    <w:rsid w:val="005540C4"/>
    <w:rsid w:val="005E4B74"/>
    <w:rsid w:val="006D436B"/>
    <w:rsid w:val="007159C5"/>
    <w:rsid w:val="007A4875"/>
    <w:rsid w:val="009A596C"/>
    <w:rsid w:val="00A00FA6"/>
    <w:rsid w:val="00B44DD2"/>
    <w:rsid w:val="00DB7D7F"/>
    <w:rsid w:val="00F33D71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59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ussian.doingbusiness.org/~/media/FPDKM/Doing%20Business/Documents/Annual-Reports/Foreign/DB12-Russi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uzin.ru/wp/?p=255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aguzin.ru/wp/?p=253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ansparency.org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baguzin.ru/wp/?p=2445" TargetMode="External"/><Relationship Id="rId15" Type="http://schemas.openxmlformats.org/officeDocument/2006/relationships/hyperlink" Target="http://doingbusiness.org/reports/global-reports/doing-business-2012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sian.doingbusiness.or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5</cp:revision>
  <dcterms:created xsi:type="dcterms:W3CDTF">2012-09-02T07:36:00Z</dcterms:created>
  <dcterms:modified xsi:type="dcterms:W3CDTF">2012-09-03T06:44:00Z</dcterms:modified>
</cp:coreProperties>
</file>