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D4" w:rsidRDefault="00DE5F49" w:rsidP="00253D66">
      <w:pPr>
        <w:spacing w:after="240" w:line="240" w:lineRule="auto"/>
        <w:rPr>
          <w:b/>
          <w:sz w:val="28"/>
        </w:rPr>
      </w:pPr>
      <w:proofErr w:type="spellStart"/>
      <w:r w:rsidRPr="00DE5F49">
        <w:rPr>
          <w:b/>
          <w:sz w:val="28"/>
        </w:rPr>
        <w:t>Excel</w:t>
      </w:r>
      <w:proofErr w:type="spellEnd"/>
      <w:r w:rsidRPr="00DE5F49">
        <w:rPr>
          <w:b/>
          <w:sz w:val="28"/>
        </w:rPr>
        <w:t xml:space="preserve">. </w:t>
      </w:r>
      <w:r w:rsidR="00453E9E">
        <w:rPr>
          <w:b/>
          <w:sz w:val="28"/>
        </w:rPr>
        <w:t xml:space="preserve">Биржевая </w:t>
      </w:r>
      <w:r w:rsidR="00E627D4">
        <w:rPr>
          <w:b/>
          <w:sz w:val="28"/>
        </w:rPr>
        <w:t>диаграмм</w:t>
      </w:r>
      <w:r w:rsidR="00453E9E">
        <w:rPr>
          <w:b/>
          <w:sz w:val="28"/>
        </w:rPr>
        <w:t>а</w:t>
      </w:r>
      <w:r w:rsidR="00E627D4">
        <w:rPr>
          <w:b/>
          <w:sz w:val="28"/>
        </w:rPr>
        <w:t>, он</w:t>
      </w:r>
      <w:r w:rsidR="00453E9E">
        <w:rPr>
          <w:b/>
          <w:sz w:val="28"/>
        </w:rPr>
        <w:t>а</w:t>
      </w:r>
      <w:r w:rsidR="00E627D4">
        <w:rPr>
          <w:b/>
          <w:sz w:val="28"/>
        </w:rPr>
        <w:t xml:space="preserve"> же блочн</w:t>
      </w:r>
      <w:r w:rsidR="00453E9E">
        <w:rPr>
          <w:b/>
          <w:sz w:val="28"/>
        </w:rPr>
        <w:t>ая</w:t>
      </w:r>
      <w:r w:rsidR="00E627D4">
        <w:rPr>
          <w:b/>
          <w:sz w:val="28"/>
        </w:rPr>
        <w:t>, он</w:t>
      </w:r>
      <w:r w:rsidR="00453E9E">
        <w:rPr>
          <w:b/>
          <w:sz w:val="28"/>
        </w:rPr>
        <w:t>а</w:t>
      </w:r>
      <w:r w:rsidR="00E627D4">
        <w:rPr>
          <w:b/>
          <w:sz w:val="28"/>
        </w:rPr>
        <w:t xml:space="preserve"> же </w:t>
      </w:r>
      <w:r w:rsidR="0096260C">
        <w:rPr>
          <w:b/>
          <w:sz w:val="28"/>
        </w:rPr>
        <w:t>ящичная</w:t>
      </w:r>
    </w:p>
    <w:p w:rsidR="004A47E0" w:rsidRDefault="00E627D4" w:rsidP="004A47E0">
      <w:pPr>
        <w:spacing w:after="0" w:line="240" w:lineRule="auto"/>
      </w:pPr>
      <w:r w:rsidRPr="00E627D4">
        <w:t>В</w:t>
      </w:r>
      <w:r>
        <w:t xml:space="preserve"> одном из </w:t>
      </w:r>
      <w:hyperlink r:id="rId8" w:anchor="comments" w:history="1">
        <w:r w:rsidRPr="00453E9E">
          <w:rPr>
            <w:rStyle w:val="a3"/>
          </w:rPr>
          <w:t>комментариев</w:t>
        </w:r>
      </w:hyperlink>
      <w:r>
        <w:t xml:space="preserve"> на сайте меня попросили рассказать про ящичные диаграммы.</w:t>
      </w:r>
      <w:r w:rsidRPr="00E627D4">
        <w:t xml:space="preserve"> </w:t>
      </w:r>
      <w:r w:rsidR="004A47E0">
        <w:t xml:space="preserve">На мой взгляд, эти диаграммы в повседневной офисной практике используются незаслуженно редко. И тому </w:t>
      </w:r>
      <w:r w:rsidR="009518E1">
        <w:t>я вижу</w:t>
      </w:r>
      <w:r w:rsidR="004A47E0">
        <w:t xml:space="preserve"> несколько объяснений:</w:t>
      </w:r>
    </w:p>
    <w:p w:rsidR="004A47E0" w:rsidRDefault="004A47E0" w:rsidP="004A47E0">
      <w:pPr>
        <w:pStyle w:val="a8"/>
        <w:numPr>
          <w:ilvl w:val="0"/>
          <w:numId w:val="7"/>
        </w:num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4A47E0">
        <w:t xml:space="preserve"> </w:t>
      </w:r>
      <w:r>
        <w:t xml:space="preserve">эти диаграммы носят название </w:t>
      </w:r>
      <w:r w:rsidRPr="004A47E0">
        <w:rPr>
          <w:i/>
        </w:rPr>
        <w:t>биржевые</w:t>
      </w:r>
      <w:r>
        <w:t xml:space="preserve"> </w:t>
      </w:r>
      <w:r w:rsidR="00282F4A">
        <w:t xml:space="preserve">(рис. 1), </w:t>
      </w:r>
      <w:r>
        <w:t>что</w:t>
      </w:r>
      <w:r w:rsidR="00212508">
        <w:t>,</w:t>
      </w:r>
      <w:r>
        <w:t xml:space="preserve"> </w:t>
      </w:r>
      <w:r w:rsidR="00282F4A">
        <w:t>казалось</w:t>
      </w:r>
      <w:r>
        <w:t xml:space="preserve"> бы</w:t>
      </w:r>
      <w:r w:rsidR="00212508">
        <w:t>,</w:t>
      </w:r>
      <w:r>
        <w:t xml:space="preserve"> сужает область их применения до специальных сфер деятельности;</w:t>
      </w:r>
    </w:p>
    <w:p w:rsidR="004A47E0" w:rsidRDefault="004A47E0" w:rsidP="004A47E0">
      <w:pPr>
        <w:pStyle w:val="a8"/>
        <w:numPr>
          <w:ilvl w:val="0"/>
          <w:numId w:val="7"/>
        </w:numPr>
        <w:spacing w:after="120" w:line="240" w:lineRule="auto"/>
      </w:pPr>
      <w:r>
        <w:t>большинство менеджеров видят мир детерминированным, и потому использование диаграмм, отражающих вероятностный подход</w:t>
      </w:r>
      <w:r w:rsidR="00282F4A">
        <w:t>, даже не приходит им в голову;</w:t>
      </w:r>
    </w:p>
    <w:p w:rsidR="00282F4A" w:rsidRDefault="00282F4A" w:rsidP="004A47E0">
      <w:pPr>
        <w:pStyle w:val="a8"/>
        <w:numPr>
          <w:ilvl w:val="0"/>
          <w:numId w:val="7"/>
        </w:numPr>
        <w:spacing w:after="120" w:line="240" w:lineRule="auto"/>
      </w:pPr>
      <w:r>
        <w:t xml:space="preserve">возможности </w:t>
      </w:r>
      <w:r>
        <w:rPr>
          <w:lang w:val="en-US"/>
        </w:rPr>
        <w:t>Excel</w:t>
      </w:r>
      <w:r>
        <w:t xml:space="preserve"> в построении </w:t>
      </w:r>
      <w:r w:rsidR="00453E9E">
        <w:t>таких</w:t>
      </w:r>
      <w:r>
        <w:t xml:space="preserve"> диаграмм ограничены, а установка надстроек может вызывать затруднения.</w:t>
      </w:r>
    </w:p>
    <w:p w:rsidR="00282F4A" w:rsidRDefault="005B0DA2" w:rsidP="002B41B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31864" cy="3893770"/>
            <wp:effectExtent l="19050" t="0" r="6836" b="0"/>
            <wp:docPr id="2" name="Рисунок 1" descr="01. Меню выбора биржевой 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Меню выбора биржевой диаграмм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482" cy="38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F4A" w:rsidRDefault="00282F4A" w:rsidP="002B41BC">
      <w:pPr>
        <w:spacing w:after="120" w:line="240" w:lineRule="auto"/>
      </w:pPr>
      <w:r>
        <w:t>Рис. 1.</w:t>
      </w:r>
      <w:r w:rsidR="00212508" w:rsidRPr="00212508">
        <w:t xml:space="preserve"> Меню выбора биржевой диаграммы</w:t>
      </w:r>
    </w:p>
    <w:p w:rsidR="00CA303D" w:rsidRDefault="00CA303D" w:rsidP="00CA303D">
      <w:pPr>
        <w:spacing w:after="0" w:line="240" w:lineRule="auto"/>
      </w:pPr>
      <w:r>
        <w:t>Можно выделить следующие области применения ящичных диаграмм</w:t>
      </w:r>
      <w:r>
        <w:rPr>
          <w:rStyle w:val="ab"/>
        </w:rPr>
        <w:footnoteReference w:id="1"/>
      </w:r>
      <w:r>
        <w:t>:</w:t>
      </w:r>
    </w:p>
    <w:p w:rsidR="00CA303D" w:rsidRDefault="000B5B2E" w:rsidP="00CA303D">
      <w:pPr>
        <w:pStyle w:val="a8"/>
        <w:numPr>
          <w:ilvl w:val="0"/>
          <w:numId w:val="8"/>
        </w:numPr>
        <w:spacing w:after="120" w:line="240" w:lineRule="auto"/>
      </w:pPr>
      <w:r>
        <w:t>изменение цен акций и объемов торгов</w:t>
      </w:r>
      <w:r w:rsidR="00CA303D">
        <w:t>;</w:t>
      </w:r>
    </w:p>
    <w:p w:rsidR="00CA303D" w:rsidRDefault="000B5B2E" w:rsidP="00CA303D">
      <w:pPr>
        <w:pStyle w:val="a8"/>
        <w:numPr>
          <w:ilvl w:val="0"/>
          <w:numId w:val="8"/>
        </w:numPr>
        <w:spacing w:after="120" w:line="240" w:lineRule="auto"/>
      </w:pPr>
      <w:r>
        <w:t>анализ статистических данных; например, в метеорологии или менеджменте</w:t>
      </w:r>
      <w:r w:rsidR="00CA303D">
        <w:t xml:space="preserve"> качества;</w:t>
      </w:r>
    </w:p>
    <w:p w:rsidR="00CA303D" w:rsidRDefault="00CA303D" w:rsidP="00CA303D">
      <w:pPr>
        <w:pStyle w:val="a8"/>
        <w:numPr>
          <w:ilvl w:val="0"/>
          <w:numId w:val="8"/>
        </w:numPr>
        <w:spacing w:after="120" w:line="240" w:lineRule="auto"/>
      </w:pPr>
      <w:r>
        <w:t>представление результатов маркетинговых исследований</w:t>
      </w:r>
      <w:r w:rsidR="000B5B2E">
        <w:t>, социологических опросов</w:t>
      </w:r>
      <w:r>
        <w:t>;</w:t>
      </w:r>
    </w:p>
    <w:p w:rsidR="00CA303D" w:rsidRDefault="00CA303D" w:rsidP="00CA303D">
      <w:pPr>
        <w:pStyle w:val="a8"/>
        <w:numPr>
          <w:ilvl w:val="0"/>
          <w:numId w:val="8"/>
        </w:numPr>
        <w:spacing w:after="120" w:line="240" w:lineRule="auto"/>
      </w:pPr>
      <w:r>
        <w:t>составление прогнозов.</w:t>
      </w:r>
    </w:p>
    <w:p w:rsidR="00F929E8" w:rsidRDefault="00CA5109" w:rsidP="00F929E8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CA5109">
        <w:t xml:space="preserve"> </w:t>
      </w:r>
      <w:r>
        <w:t>доступны четыре</w:t>
      </w:r>
      <w:r w:rsidRPr="00CA5109">
        <w:t xml:space="preserve"> </w:t>
      </w:r>
      <w:r>
        <w:t>типа б</w:t>
      </w:r>
      <w:r w:rsidR="00E627D4">
        <w:t>иржевы</w:t>
      </w:r>
      <w:r>
        <w:t>х</w:t>
      </w:r>
      <w:r w:rsidR="00E627D4">
        <w:t xml:space="preserve"> диаграмм</w:t>
      </w:r>
      <w:r w:rsidR="00B04944">
        <w:t xml:space="preserve"> (см. нумерацию на рис. 1), содержащих от 3 до 5 набора данных: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6379"/>
      </w:tblGrid>
      <w:tr w:rsidR="00F929E8" w:rsidTr="009766D1">
        <w:tc>
          <w:tcPr>
            <w:tcW w:w="1418" w:type="dxa"/>
          </w:tcPr>
          <w:p w:rsidR="00F929E8" w:rsidRDefault="00F929E8" w:rsidP="00F929E8">
            <w:pPr>
              <w:spacing w:before="20" w:after="20"/>
              <w:jc w:val="center"/>
            </w:pPr>
            <w:r>
              <w:t>№ на рис. 1</w:t>
            </w:r>
          </w:p>
        </w:tc>
        <w:tc>
          <w:tcPr>
            <w:tcW w:w="6379" w:type="dxa"/>
          </w:tcPr>
          <w:p w:rsidR="00F929E8" w:rsidRDefault="00F929E8" w:rsidP="00F929E8">
            <w:pPr>
              <w:spacing w:before="20" w:after="20"/>
              <w:jc w:val="center"/>
            </w:pPr>
            <w:r>
              <w:t>Ряды данных в порядке их расположения</w:t>
            </w:r>
          </w:p>
        </w:tc>
      </w:tr>
      <w:tr w:rsidR="00F929E8" w:rsidTr="009766D1">
        <w:tc>
          <w:tcPr>
            <w:tcW w:w="1418" w:type="dxa"/>
          </w:tcPr>
          <w:p w:rsidR="00F929E8" w:rsidRDefault="00F929E8" w:rsidP="00F929E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F929E8" w:rsidRDefault="00F929E8" w:rsidP="00F929E8">
            <w:pPr>
              <w:spacing w:before="20" w:after="20"/>
            </w:pPr>
            <w:r>
              <w:t>Максимальное значение – минимальное – закрытие</w:t>
            </w:r>
          </w:p>
        </w:tc>
      </w:tr>
      <w:tr w:rsidR="00F929E8" w:rsidTr="009766D1">
        <w:tc>
          <w:tcPr>
            <w:tcW w:w="1418" w:type="dxa"/>
          </w:tcPr>
          <w:p w:rsidR="00F929E8" w:rsidRDefault="00F929E8" w:rsidP="00F929E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F929E8" w:rsidRDefault="00F929E8" w:rsidP="00F929E8">
            <w:pPr>
              <w:spacing w:before="20" w:after="20"/>
            </w:pPr>
            <w:r>
              <w:t>Открытие – максимальное – минимальное – закрытие</w:t>
            </w:r>
          </w:p>
        </w:tc>
      </w:tr>
      <w:tr w:rsidR="00F929E8" w:rsidTr="009766D1">
        <w:tc>
          <w:tcPr>
            <w:tcW w:w="1418" w:type="dxa"/>
          </w:tcPr>
          <w:p w:rsidR="00F929E8" w:rsidRDefault="00F929E8" w:rsidP="00F929E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F929E8" w:rsidRDefault="00F929E8" w:rsidP="00F929E8">
            <w:pPr>
              <w:spacing w:before="20" w:after="20"/>
            </w:pPr>
            <w:r>
              <w:t>Объем – максимальное – минимальное – закрытие</w:t>
            </w:r>
          </w:p>
        </w:tc>
      </w:tr>
      <w:tr w:rsidR="00F929E8" w:rsidTr="009766D1">
        <w:tc>
          <w:tcPr>
            <w:tcW w:w="1418" w:type="dxa"/>
          </w:tcPr>
          <w:p w:rsidR="00F929E8" w:rsidRDefault="00F929E8" w:rsidP="00F929E8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F929E8" w:rsidRDefault="00F929E8" w:rsidP="00F929E8">
            <w:pPr>
              <w:spacing w:before="20" w:after="20"/>
            </w:pPr>
            <w:r>
              <w:t>Объем – открытие – максимальное – минимальное – закрытие</w:t>
            </w:r>
          </w:p>
        </w:tc>
      </w:tr>
    </w:tbl>
    <w:p w:rsidR="00F929E8" w:rsidRDefault="00E7718E" w:rsidP="00F929E8">
      <w:pPr>
        <w:spacing w:before="120" w:after="120" w:line="240" w:lineRule="auto"/>
      </w:pPr>
      <w:r>
        <w:lastRenderedPageBreak/>
        <w:t>В качестве категорий (ось Х) можно использовать даты или названия (например, акций). Так на рис. 1 использован первый тип диаграммы, и данные расположены в порядке: верхняя граница – нижняя граница – прогноз поступлений. А в качестве категории используется номер недели.</w:t>
      </w:r>
    </w:p>
    <w:p w:rsidR="00E7718E" w:rsidRDefault="00E7718E" w:rsidP="00F929E8">
      <w:pPr>
        <w:spacing w:before="120" w:after="120" w:line="240" w:lineRule="auto"/>
      </w:pPr>
      <w:r>
        <w:t xml:space="preserve">При использовании четырех наборов данных (тип 2) диаграмма оправдывает свое альтернативное название, так как на ней изображаются ящички/блоки. В качестве примера я взял </w:t>
      </w:r>
      <w:hyperlink r:id="rId10" w:history="1">
        <w:r w:rsidR="00AA2BAE" w:rsidRPr="00AA2BAE">
          <w:rPr>
            <w:rStyle w:val="a3"/>
          </w:rPr>
          <w:t xml:space="preserve">многолетние </w:t>
        </w:r>
        <w:r w:rsidRPr="00AA2BAE">
          <w:rPr>
            <w:rStyle w:val="a3"/>
          </w:rPr>
          <w:t>данные</w:t>
        </w:r>
      </w:hyperlink>
      <w:r w:rsidR="00AA2BAE">
        <w:t xml:space="preserve"> наблюдений за температурой в Москве (рис. 2). Каждый «бочонок» соответствует совокупности наблюдений за один месяц в течение многих лет (если быть точным, 133 лет).</w:t>
      </w:r>
    </w:p>
    <w:p w:rsidR="00F929E8" w:rsidRDefault="002476F8" w:rsidP="00F929E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53437" cy="1962024"/>
            <wp:effectExtent l="19050" t="0" r="0" b="0"/>
            <wp:docPr id="4" name="Рисунок 3" descr="02. Биржевая диаграмма, 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Биржевая диаграмма, тип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518" cy="196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E8" w:rsidRDefault="00F929E8" w:rsidP="002476F8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Рис. 2. </w:t>
      </w:r>
      <w:r w:rsidR="00E7718E">
        <w:t>Биржевая диаграмма второго типа</w:t>
      </w:r>
      <w:r w:rsidR="002476F8">
        <w:t>; статистика среднемесячных температур в Москве за период наблюдений (1879–2012 гг.); на примере</w:t>
      </w:r>
      <w:r w:rsidR="002476F8" w:rsidRPr="002476F8">
        <w:t xml:space="preserve"> </w:t>
      </w:r>
      <w:r w:rsidR="002476F8">
        <w:t>декабря: низ «усика» соответствует минимальной среднемесячной температуре, низ блока соответствует значению на одно стандартное отклонение ниже среднего</w:t>
      </w:r>
      <w:proofErr w:type="gramStart"/>
      <w:r w:rsidR="002476F8">
        <w:t xml:space="preserve"> (</w:t>
      </w:r>
      <w:r w:rsidR="002476F8" w:rsidRPr="002476F8">
        <w:rPr>
          <w:rFonts w:ascii="Calibri" w:eastAsia="Times New Roman" w:hAnsi="Calibri" w:cs="Times New Roman"/>
          <w:color w:val="000000"/>
          <w:lang w:eastAsia="ru-RU"/>
        </w:rPr>
        <w:t>μ</w:t>
      </w:r>
      <w:r w:rsidR="002476F8">
        <w:rPr>
          <w:rFonts w:ascii="Calibri" w:eastAsia="Times New Roman" w:hAnsi="Calibri" w:cs="Times New Roman"/>
          <w:color w:val="000000"/>
          <w:lang w:eastAsia="ru-RU"/>
        </w:rPr>
        <w:t xml:space="preserve"> – </w:t>
      </w:r>
      <w:r w:rsidR="002476F8" w:rsidRPr="002476F8">
        <w:rPr>
          <w:rFonts w:ascii="Calibri" w:eastAsia="Times New Roman" w:hAnsi="Calibri" w:cs="Times New Roman"/>
          <w:color w:val="000000"/>
          <w:lang w:eastAsia="ru-RU"/>
        </w:rPr>
        <w:t>σ</w:t>
      </w:r>
      <w:r w:rsidR="002476F8">
        <w:rPr>
          <w:rFonts w:ascii="Calibri" w:eastAsia="Times New Roman" w:hAnsi="Calibri" w:cs="Times New Roman"/>
          <w:color w:val="000000"/>
          <w:lang w:eastAsia="ru-RU"/>
        </w:rPr>
        <w:t xml:space="preserve">), </w:t>
      </w:r>
      <w:proofErr w:type="gramEnd"/>
      <w:r w:rsidR="002476F8">
        <w:rPr>
          <w:rFonts w:ascii="Calibri" w:eastAsia="Times New Roman" w:hAnsi="Calibri" w:cs="Times New Roman"/>
          <w:color w:val="000000"/>
          <w:lang w:eastAsia="ru-RU"/>
        </w:rPr>
        <w:t xml:space="preserve">верх блока = </w:t>
      </w:r>
      <w:r w:rsidR="002476F8" w:rsidRPr="002476F8">
        <w:rPr>
          <w:rFonts w:ascii="Calibri" w:eastAsia="Times New Roman" w:hAnsi="Calibri" w:cs="Times New Roman"/>
          <w:color w:val="000000"/>
          <w:lang w:eastAsia="ru-RU"/>
        </w:rPr>
        <w:t>μ</w:t>
      </w:r>
      <w:r w:rsidR="002476F8">
        <w:rPr>
          <w:rFonts w:ascii="Calibri" w:eastAsia="Times New Roman" w:hAnsi="Calibri" w:cs="Times New Roman"/>
          <w:color w:val="000000"/>
          <w:lang w:eastAsia="ru-RU"/>
        </w:rPr>
        <w:t xml:space="preserve"> + </w:t>
      </w:r>
      <w:r w:rsidR="002476F8" w:rsidRPr="002476F8">
        <w:rPr>
          <w:rFonts w:ascii="Calibri" w:eastAsia="Times New Roman" w:hAnsi="Calibri" w:cs="Times New Roman"/>
          <w:color w:val="000000"/>
          <w:lang w:eastAsia="ru-RU"/>
        </w:rPr>
        <w:t>σ</w:t>
      </w:r>
      <w:r w:rsidR="002476F8">
        <w:rPr>
          <w:rFonts w:ascii="Calibri" w:eastAsia="Times New Roman" w:hAnsi="Calibri" w:cs="Times New Roman"/>
          <w:color w:val="000000"/>
          <w:lang w:eastAsia="ru-RU"/>
        </w:rPr>
        <w:t xml:space="preserve">, верх «усика» – максимальная </w:t>
      </w:r>
      <w:r w:rsidR="002476F8">
        <w:t>среднемесячная</w:t>
      </w:r>
      <w:r w:rsidR="002476F8" w:rsidRPr="002476F8">
        <w:t xml:space="preserve"> </w:t>
      </w:r>
      <w:r w:rsidR="002476F8">
        <w:t xml:space="preserve">температура; в интервал </w:t>
      </w:r>
      <w:r w:rsidR="002476F8" w:rsidRPr="002476F8">
        <w:rPr>
          <w:rFonts w:ascii="Calibri" w:eastAsia="Times New Roman" w:hAnsi="Calibri" w:cs="Times New Roman"/>
          <w:color w:val="000000"/>
          <w:lang w:eastAsia="ru-RU"/>
        </w:rPr>
        <w:t>μ</w:t>
      </w:r>
      <w:r w:rsidR="002476F8">
        <w:rPr>
          <w:rFonts w:ascii="Calibri" w:eastAsia="Times New Roman" w:hAnsi="Calibri" w:cs="Times New Roman"/>
          <w:color w:val="000000"/>
          <w:lang w:eastAsia="ru-RU"/>
        </w:rPr>
        <w:t xml:space="preserve"> ± </w:t>
      </w:r>
      <w:r w:rsidR="002476F8" w:rsidRPr="002476F8">
        <w:rPr>
          <w:rFonts w:ascii="Calibri" w:eastAsia="Times New Roman" w:hAnsi="Calibri" w:cs="Times New Roman"/>
          <w:color w:val="000000"/>
          <w:lang w:eastAsia="ru-RU"/>
        </w:rPr>
        <w:t>σ</w:t>
      </w:r>
      <w:r w:rsidR="002476F8">
        <w:rPr>
          <w:rFonts w:ascii="Calibri" w:eastAsia="Times New Roman" w:hAnsi="Calibri" w:cs="Times New Roman"/>
          <w:color w:val="000000"/>
          <w:lang w:eastAsia="ru-RU"/>
        </w:rPr>
        <w:t>, то есть внутрь блока, попадает 68,3% всех наблюдений</w:t>
      </w:r>
    </w:p>
    <w:p w:rsidR="00B04944" w:rsidRDefault="0020706C" w:rsidP="0020706C">
      <w:pPr>
        <w:spacing w:before="120" w:after="120" w:line="240" w:lineRule="auto"/>
      </w:pPr>
      <w:r w:rsidRPr="0020706C">
        <w:rPr>
          <w:i/>
        </w:rPr>
        <w:t>Внимание!</w:t>
      </w:r>
      <w:r>
        <w:t xml:space="preserve"> </w:t>
      </w:r>
      <w:r>
        <w:rPr>
          <w:lang w:val="en-US"/>
        </w:rPr>
        <w:t>Excel</w:t>
      </w:r>
      <w:r w:rsidRPr="0020706C">
        <w:t xml:space="preserve"> </w:t>
      </w:r>
      <w:r>
        <w:t xml:space="preserve">настроен на построение именно </w:t>
      </w:r>
      <w:r w:rsidRPr="0020706C">
        <w:rPr>
          <w:i/>
        </w:rPr>
        <w:t>биржевых</w:t>
      </w:r>
      <w:r>
        <w:t xml:space="preserve"> диаграмм. Из-за этого мастер диаграмм не всегда справляется с построением </w:t>
      </w:r>
      <w:r w:rsidR="00B04944">
        <w:t xml:space="preserve">диаграммы, на основе данных, содержащих </w:t>
      </w:r>
      <w:r>
        <w:t>отрицательные значения</w:t>
      </w:r>
      <w:r w:rsidR="00B04944">
        <w:t>.</w:t>
      </w:r>
      <w:r>
        <w:t xml:space="preserve"> </w:t>
      </w:r>
      <w:r w:rsidR="00B04944">
        <w:t xml:space="preserve">Например, если на рис. 2 вы возьмете только данные за январь, февраль и март, то </w:t>
      </w:r>
      <w:r w:rsidR="00B04944">
        <w:rPr>
          <w:lang w:val="en-US"/>
        </w:rPr>
        <w:t>Excel</w:t>
      </w:r>
      <w:r w:rsidR="00B04944" w:rsidRPr="00B04944">
        <w:t xml:space="preserve"> </w:t>
      </w:r>
      <w:r w:rsidR="00B04944">
        <w:t>«ругнется», что размещение данных неверное. Если ваши данные содержат отрицательные числа, а строк меньше, чем параметров</w:t>
      </w:r>
      <w:r>
        <w:t xml:space="preserve"> </w:t>
      </w:r>
      <w:r w:rsidR="00B04944">
        <w:t>(которых, напомню, используется от 3 до 5), просто продублируйте строки, чтобы их стало больше, чем параметров, постройте диаграмму, а затем уменьшите ее область построения и удалите лишние строки.</w:t>
      </w:r>
    </w:p>
    <w:p w:rsidR="002476F8" w:rsidRDefault="002476F8" w:rsidP="002476F8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Если значение «откры</w:t>
      </w:r>
      <w:r w:rsidR="00922E6E">
        <w:rPr>
          <w:rFonts w:ascii="Calibri" w:eastAsia="Times New Roman" w:hAnsi="Calibri" w:cs="Times New Roman"/>
          <w:color w:val="000000"/>
          <w:lang w:eastAsia="ru-RU"/>
        </w:rPr>
        <w:t xml:space="preserve">тие» больше значения «закрытие», на биржевой диаграмме второго типа </w:t>
      </w:r>
      <w:r>
        <w:rPr>
          <w:rFonts w:ascii="Calibri" w:eastAsia="Times New Roman" w:hAnsi="Calibri" w:cs="Times New Roman"/>
          <w:color w:val="000000"/>
          <w:lang w:eastAsia="ru-RU"/>
        </w:rPr>
        <w:t>блок</w:t>
      </w:r>
      <w:r w:rsidR="00E31913">
        <w:rPr>
          <w:rFonts w:ascii="Calibri" w:eastAsia="Times New Roman" w:hAnsi="Calibri" w:cs="Times New Roman"/>
          <w:color w:val="000000"/>
          <w:lang w:eastAsia="ru-RU"/>
        </w:rPr>
        <w:t xml:space="preserve"> будет закрашен (рис. 3).</w:t>
      </w:r>
    </w:p>
    <w:p w:rsidR="002476F8" w:rsidRDefault="004B4B0D" w:rsidP="002476F8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522555" cy="2991481"/>
            <wp:effectExtent l="19050" t="0" r="1695" b="0"/>
            <wp:docPr id="9" name="Рисунок 8" descr="03. Динамика стоимости ак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Динамика стоимости акци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214" cy="29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F8" w:rsidRDefault="002476F8" w:rsidP="002476F8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Рис. 3.</w:t>
      </w:r>
      <w:r w:rsidR="00A828D1" w:rsidRPr="00A828D1">
        <w:t xml:space="preserve"> </w:t>
      </w:r>
      <w:r w:rsidR="00922E6E">
        <w:t>Биржевая диаграмма второго типа;</w:t>
      </w:r>
      <w:r w:rsidR="00A828D1" w:rsidRPr="00A828D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22E6E">
        <w:rPr>
          <w:rFonts w:ascii="Calibri" w:eastAsia="Times New Roman" w:hAnsi="Calibri" w:cs="Times New Roman"/>
          <w:color w:val="000000"/>
          <w:lang w:eastAsia="ru-RU"/>
        </w:rPr>
        <w:t>д</w:t>
      </w:r>
      <w:r w:rsidR="00A828D1" w:rsidRPr="00A828D1">
        <w:rPr>
          <w:rFonts w:ascii="Calibri" w:eastAsia="Times New Roman" w:hAnsi="Calibri" w:cs="Times New Roman"/>
          <w:color w:val="000000"/>
          <w:lang w:eastAsia="ru-RU"/>
        </w:rPr>
        <w:t>и</w:t>
      </w:r>
      <w:r w:rsidR="00922E6E">
        <w:rPr>
          <w:rFonts w:ascii="Calibri" w:eastAsia="Times New Roman" w:hAnsi="Calibri" w:cs="Times New Roman"/>
          <w:color w:val="000000"/>
          <w:lang w:eastAsia="ru-RU"/>
        </w:rPr>
        <w:t>н</w:t>
      </w:r>
      <w:r w:rsidR="00A828D1" w:rsidRPr="00A828D1">
        <w:rPr>
          <w:rFonts w:ascii="Calibri" w:eastAsia="Times New Roman" w:hAnsi="Calibri" w:cs="Times New Roman"/>
          <w:color w:val="000000"/>
          <w:lang w:eastAsia="ru-RU"/>
        </w:rPr>
        <w:t>амика стоимости акций</w:t>
      </w:r>
      <w:r w:rsidR="00E31913">
        <w:rPr>
          <w:rFonts w:ascii="Calibri" w:eastAsia="Times New Roman" w:hAnsi="Calibri" w:cs="Times New Roman"/>
          <w:color w:val="000000"/>
          <w:lang w:eastAsia="ru-RU"/>
        </w:rPr>
        <w:t>; 17 и 20 декабря цена закрытия больше цены открытия – ящички светлые, 18, 19 и 21 декабря цена закрытия меньше цены открытия – ящички темные</w:t>
      </w:r>
    </w:p>
    <w:p w:rsidR="00AA2BAE" w:rsidRPr="00AA2BAE" w:rsidRDefault="00AA2BAE" w:rsidP="002476F8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Третий и четвертый тип биржевой диаграммы в </w:t>
      </w:r>
      <w:r>
        <w:rPr>
          <w:rFonts w:ascii="Calibri" w:eastAsia="Times New Roman" w:hAnsi="Calibri" w:cs="Times New Roman"/>
          <w:color w:val="000000"/>
          <w:lang w:val="en-US" w:eastAsia="ru-RU"/>
        </w:rPr>
        <w:t>Excel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аналогичен первому и второму типу плюс еще один параметр – объем торгов (размер выборки и т.п.). </w:t>
      </w:r>
      <w:r w:rsidR="004402B8">
        <w:rPr>
          <w:rFonts w:ascii="Calibri" w:eastAsia="Times New Roman" w:hAnsi="Calibri" w:cs="Times New Roman"/>
          <w:color w:val="000000"/>
          <w:lang w:eastAsia="ru-RU"/>
        </w:rPr>
        <w:t xml:space="preserve">Поместите столбец с объемом сразу за столбцом категорий.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Соответствующая диаграмма имеет вторую ось ординат, для отражения </w:t>
      </w:r>
      <w:r w:rsidR="009766D1">
        <w:rPr>
          <w:rFonts w:ascii="Calibri" w:eastAsia="Times New Roman" w:hAnsi="Calibri" w:cs="Times New Roman"/>
          <w:color w:val="000000"/>
          <w:lang w:eastAsia="ru-RU"/>
        </w:rPr>
        <w:t>объема торгов или его аналога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(рис. 4).</w:t>
      </w:r>
      <w:r w:rsidR="009766D1">
        <w:rPr>
          <w:rFonts w:ascii="Calibri" w:eastAsia="Times New Roman" w:hAnsi="Calibri" w:cs="Times New Roman"/>
          <w:color w:val="000000"/>
          <w:lang w:eastAsia="ru-RU"/>
        </w:rPr>
        <w:t xml:space="preserve"> Левая ось ординат для объема торгов, правая – для цены акций.</w:t>
      </w:r>
    </w:p>
    <w:p w:rsidR="00005714" w:rsidRDefault="004B4B0D" w:rsidP="009766D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98942" cy="2770631"/>
            <wp:effectExtent l="19050" t="0" r="6308" b="0"/>
            <wp:docPr id="10" name="Рисунок 9" descr="04. Биржевая диаграмма четвертого типа; динамика торгов и стоимости ак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Биржевая диаграмма четвертого типа; динамика торгов и стоимости акци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4" cy="277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D1" w:rsidRDefault="009766D1" w:rsidP="009766D1">
      <w:pPr>
        <w:spacing w:after="120" w:line="240" w:lineRule="auto"/>
      </w:pPr>
      <w:r>
        <w:t xml:space="preserve">Рис. 4. </w:t>
      </w:r>
      <w:r w:rsidRPr="009766D1">
        <w:t>Биржевая диаграмма четвертого типа; динамика торгов и стоимости акций</w:t>
      </w:r>
    </w:p>
    <w:p w:rsidR="00E45FCB" w:rsidRDefault="00E57AAC" w:rsidP="00E45FCB">
      <w:pPr>
        <w:spacing w:after="120" w:line="240" w:lineRule="auto"/>
      </w:pPr>
      <w:r>
        <w:t xml:space="preserve">Использование блочных диаграмм в </w:t>
      </w:r>
      <w:r w:rsidR="00E45FCB">
        <w:t xml:space="preserve">статистике было известно задолго до появления </w:t>
      </w:r>
      <w:r w:rsidR="00E45FCB">
        <w:rPr>
          <w:lang w:val="en-US"/>
        </w:rPr>
        <w:t>Excel</w:t>
      </w:r>
      <w:r w:rsidR="00E45FCB">
        <w:t xml:space="preserve">. Английский термин – </w:t>
      </w:r>
      <w:proofErr w:type="spellStart"/>
      <w:r w:rsidR="00E45FCB">
        <w:t>box-and-whisker</w:t>
      </w:r>
      <w:proofErr w:type="spellEnd"/>
      <w:r w:rsidR="00E45FCB">
        <w:t xml:space="preserve"> </w:t>
      </w:r>
      <w:proofErr w:type="spellStart"/>
      <w:r w:rsidR="00E45FCB">
        <w:t>diagram</w:t>
      </w:r>
      <w:proofErr w:type="spellEnd"/>
      <w:r w:rsidR="00E45FCB">
        <w:t xml:space="preserve"> (диаграмма</w:t>
      </w:r>
      <w:r w:rsidR="00E45FCB" w:rsidRPr="00E45FCB">
        <w:rPr>
          <w:i/>
        </w:rPr>
        <w:t xml:space="preserve"> ящик с усами</w:t>
      </w:r>
      <w:r w:rsidR="00E45FCB">
        <w:t xml:space="preserve">). Блочная диаграмма представляет собой удобное средство для изображения пяти базовых статистических показателей. Например, на рис. 5 изображена блочная диаграмма, иллюстрирующая показатели среднегодовой доходности 15 </w:t>
      </w:r>
      <w:proofErr w:type="spellStart"/>
      <w:r w:rsidR="00E45FCB">
        <w:t>высокорисковых</w:t>
      </w:r>
      <w:proofErr w:type="spellEnd"/>
      <w:r w:rsidR="00E45FCB">
        <w:t xml:space="preserve"> фондов.</w:t>
      </w:r>
      <w:r w:rsidR="00E45FCB">
        <w:rPr>
          <w:rStyle w:val="ab"/>
        </w:rPr>
        <w:footnoteReference w:id="2"/>
      </w:r>
    </w:p>
    <w:p w:rsidR="00E45FCB" w:rsidRDefault="00596380" w:rsidP="00E45FC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99599" cy="1054321"/>
            <wp:effectExtent l="19050" t="0" r="5551" b="0"/>
            <wp:docPr id="3" name="Рисунок 2" descr="05. Блочная диаграмма, иллюстрирующая показатели среднегодовой доходности 15 фон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Блочная диаграмма, иллюстрирующая показатели среднегодовой доходности 15 фондов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656" cy="10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CB" w:rsidRPr="00601E26" w:rsidRDefault="00E45FCB" w:rsidP="00E45FCB">
      <w:pPr>
        <w:spacing w:after="120" w:line="240" w:lineRule="auto"/>
      </w:pPr>
      <w:r>
        <w:t>Рис. 5. Блочная диаграмма, иллюстрирующая показатели доходности 15 фондов с очень высоким уровнем риска</w:t>
      </w:r>
      <w:r w:rsidR="00596380">
        <w:t xml:space="preserve">; по оси Х среднегодовая доходность в </w:t>
      </w:r>
      <w:r w:rsidR="00601E26">
        <w:t>процентах</w:t>
      </w:r>
    </w:p>
    <w:p w:rsidR="009766D1" w:rsidRDefault="00E45FCB" w:rsidP="00E45FCB">
      <w:pPr>
        <w:spacing w:after="120" w:line="240" w:lineRule="auto"/>
      </w:pPr>
      <w:r>
        <w:t xml:space="preserve">Вертикальная линия, проведенная внутри прямоугольника, отмечает медиану. Левая сторона прямоугольника соответствует первому квартилю, </w:t>
      </w:r>
      <w:r w:rsidR="004402B8">
        <w:t>Q</w:t>
      </w:r>
      <w:r w:rsidR="004402B8" w:rsidRPr="00E45FCB">
        <w:rPr>
          <w:vertAlign w:val="subscript"/>
        </w:rPr>
        <w:t>1,</w:t>
      </w:r>
      <w:r>
        <w:t xml:space="preserve"> а правая сторона — третьему квартилю, Q</w:t>
      </w:r>
      <w:r>
        <w:rPr>
          <w:vertAlign w:val="subscript"/>
        </w:rPr>
        <w:t>3</w:t>
      </w:r>
      <w:r>
        <w:t xml:space="preserve">. Таким образом, прямоугольник содержит средние 50% элементов выборки. Младшие 25% данных изображаются в виде линии (так называемый </w:t>
      </w:r>
      <w:r w:rsidRPr="00E45FCB">
        <w:rPr>
          <w:i/>
        </w:rPr>
        <w:t>ус</w:t>
      </w:r>
      <w:r>
        <w:t xml:space="preserve">), соединяющей левую сторону прямоугольника с наименьшим выборочным значением </w:t>
      </w:r>
      <w:r w:rsidR="004402B8">
        <w:t>X</w:t>
      </w:r>
      <w:r w:rsidRPr="00E45FCB">
        <w:rPr>
          <w:vertAlign w:val="subscript"/>
          <w:lang w:val="en-US"/>
        </w:rPr>
        <w:t>min</w:t>
      </w:r>
      <w:r w:rsidRPr="00E45FCB">
        <w:t>.</w:t>
      </w:r>
      <w:r>
        <w:t xml:space="preserve"> Следовательно, старшим 25% данных соответствует линия, соединяющая правую сторону прямоугольника с наибольшим выборочным значением </w:t>
      </w:r>
      <w:r w:rsidR="004402B8">
        <w:t>X</w:t>
      </w:r>
      <w:r w:rsidRPr="00E45FCB">
        <w:rPr>
          <w:vertAlign w:val="subscript"/>
          <w:lang w:val="en-US"/>
        </w:rPr>
        <w:t>max</w:t>
      </w:r>
      <w:r>
        <w:t>.</w:t>
      </w:r>
    </w:p>
    <w:p w:rsidR="00596380" w:rsidRDefault="00596380" w:rsidP="00596380">
      <w:pPr>
        <w:spacing w:after="120" w:line="240" w:lineRule="auto"/>
      </w:pPr>
      <w:r>
        <w:t xml:space="preserve">Блочная диаграмма, представленная на рис. 5, демонстрирует, что показатели среднегодовой доходности 15 фондов с очень высоким уровнем риска имеют практически симметричное распределение, поскольку расстояние между медианой и наибольшим значением приблизительно равно расстоянию между наименьшим значением и медианой. Однако другие характеристики распределения указывают на несимметричность. </w:t>
      </w:r>
      <w:proofErr w:type="gramStart"/>
      <w:r>
        <w:t>Правый ус диаграммы длиннее левого, поскольку выборка содержит выброс, равный 18,5% (правая граница), а медиана расположена ближе к правой стороне диаграммы, чем к левой.</w:t>
      </w:r>
      <w:proofErr w:type="gramEnd"/>
    </w:p>
    <w:p w:rsidR="00596380" w:rsidRDefault="00596380" w:rsidP="00596380">
      <w:pPr>
        <w:spacing w:after="120" w:line="240" w:lineRule="auto"/>
      </w:pPr>
      <w:r>
        <w:t xml:space="preserve">На рис. </w:t>
      </w:r>
      <w:r w:rsidR="009C3E56">
        <w:t>6</w:t>
      </w:r>
      <w:r>
        <w:t xml:space="preserve"> изображены четыре типа распределений, а также соотве</w:t>
      </w:r>
      <w:r w:rsidR="009C3E56">
        <w:t>тствующие им блочные диаграммы</w:t>
      </w:r>
      <w:r>
        <w:t>.</w:t>
      </w:r>
    </w:p>
    <w:p w:rsidR="009C3E56" w:rsidRDefault="009C3E56" w:rsidP="0059638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076474" cy="2325362"/>
            <wp:effectExtent l="19050" t="0" r="0" b="0"/>
            <wp:docPr id="5" name="Рисунок 4" descr="06. Четыре распределения, исследованных с помощью блочной 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Четыре распределения, исследованных с помощью блочной диаграммы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294" cy="232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56" w:rsidRDefault="009C3E56" w:rsidP="009C3E56">
      <w:pPr>
        <w:spacing w:after="120" w:line="240" w:lineRule="auto"/>
      </w:pPr>
      <w:r>
        <w:t>Рис. 6.</w:t>
      </w:r>
      <w:r w:rsidRPr="009C3E56">
        <w:t xml:space="preserve"> </w:t>
      </w:r>
      <w:r>
        <w:t xml:space="preserve">Четыре гипотетических распределения, исследованных с помощью блочной диаграммы. Область, расположенная под каждым ящиком, разбита квартилями, входящими в пятерку базовых показателей. А – </w:t>
      </w:r>
      <w:proofErr w:type="spellStart"/>
      <w:r>
        <w:t>колоколообразное</w:t>
      </w:r>
      <w:proofErr w:type="spellEnd"/>
      <w:r>
        <w:t xml:space="preserve"> распределение, Б – р</w:t>
      </w:r>
      <w:r w:rsidRPr="009C3E56">
        <w:t>аспределение с отрицательной асимметрией</w:t>
      </w:r>
      <w:r>
        <w:t>,</w:t>
      </w:r>
      <w:r w:rsidRPr="009C3E56">
        <w:t xml:space="preserve"> </w:t>
      </w:r>
      <w:r>
        <w:t xml:space="preserve">В – распределение с положительной асимметрией, </w:t>
      </w:r>
      <w:r w:rsidRPr="009C3E56">
        <w:t xml:space="preserve">Г </w:t>
      </w:r>
      <w:r>
        <w:t>– п</w:t>
      </w:r>
      <w:r w:rsidRPr="009C3E56">
        <w:t>рямоугольное распределение</w:t>
      </w:r>
      <w:r>
        <w:t>.</w:t>
      </w:r>
    </w:p>
    <w:p w:rsidR="00C05837" w:rsidRPr="00C05837" w:rsidRDefault="002F11D0" w:rsidP="002F11D0">
      <w:pPr>
        <w:spacing w:after="120" w:line="240" w:lineRule="auto"/>
      </w:pPr>
      <w:r>
        <w:t>Если данные распределены совершенно симметрично, как на рис. 6А и 6Г, среднее выборочное значение и медиана совпадают. Кроме того, длина левого уса равна длине правого, а линия медианы проходит через середину прямоугольника.</w:t>
      </w:r>
    </w:p>
    <w:p w:rsidR="002F11D0" w:rsidRDefault="002F11D0" w:rsidP="002F11D0">
      <w:pPr>
        <w:spacing w:after="120" w:line="240" w:lineRule="auto"/>
      </w:pPr>
      <w:r>
        <w:t xml:space="preserve">Если распределение данных имеет отрицательную асимметрию, как на рис. 6Б, среднее выборочное значение смещается вдоль левого хвоста. Отрицательная асимметрия проявляется в виде высокой концентрации данных в правой половине шкалы. При этом 75% всех данных </w:t>
      </w:r>
      <w:proofErr w:type="gramStart"/>
      <w:r>
        <w:t>расположены</w:t>
      </w:r>
      <w:proofErr w:type="gramEnd"/>
      <w:r>
        <w:t xml:space="preserve"> между левой стороной прямоугольника (первый квартиль, Q</w:t>
      </w:r>
      <w:r w:rsidRPr="002F11D0">
        <w:rPr>
          <w:vertAlign w:val="subscript"/>
        </w:rPr>
        <w:t>1</w:t>
      </w:r>
      <w:r>
        <w:t xml:space="preserve">) и концом правого уса (наибольшее выборочное значение, </w:t>
      </w:r>
      <w:r w:rsidR="004402B8">
        <w:t>X</w:t>
      </w:r>
      <w:r w:rsidRPr="002F11D0">
        <w:rPr>
          <w:vertAlign w:val="subscript"/>
          <w:lang w:val="en-US"/>
        </w:rPr>
        <w:t>max</w:t>
      </w:r>
      <w:r>
        <w:t xml:space="preserve">). Следовательно, вдоль длинного левого уса </w:t>
      </w:r>
      <w:proofErr w:type="gramStart"/>
      <w:r>
        <w:t>распределены</w:t>
      </w:r>
      <w:proofErr w:type="gramEnd"/>
      <w:r>
        <w:t xml:space="preserve"> всего 25% данных. Это свидетельствует о сильной асимметрии распределения.</w:t>
      </w:r>
    </w:p>
    <w:p w:rsidR="009C3E56" w:rsidRDefault="002F11D0" w:rsidP="002F11D0">
      <w:pPr>
        <w:spacing w:after="120" w:line="240" w:lineRule="auto"/>
      </w:pPr>
      <w:r>
        <w:t xml:space="preserve">Если распределение данных имеет положительную асимметрию, как на рис. </w:t>
      </w:r>
      <w:r w:rsidR="00C05837" w:rsidRPr="00C05837">
        <w:t>6</w:t>
      </w:r>
      <w:r>
        <w:t xml:space="preserve">В, пик распределения смещается влево. Теперь 75% всех данных </w:t>
      </w:r>
      <w:proofErr w:type="gramStart"/>
      <w:r>
        <w:t>расположены</w:t>
      </w:r>
      <w:proofErr w:type="gramEnd"/>
      <w:r>
        <w:t xml:space="preserve"> между началом левого уса (наименьшее выборочное значение, </w:t>
      </w:r>
      <w:r w:rsidR="004402B8">
        <w:t>X</w:t>
      </w:r>
      <w:r w:rsidR="00C05837" w:rsidRPr="00C05837">
        <w:rPr>
          <w:vertAlign w:val="subscript"/>
          <w:lang w:val="en-US"/>
        </w:rPr>
        <w:t>min</w:t>
      </w:r>
      <w:r>
        <w:t>) и правой стороной прямоугольника (третий квартиль, Q</w:t>
      </w:r>
      <w:r w:rsidRPr="00C05837">
        <w:rPr>
          <w:vertAlign w:val="subscript"/>
        </w:rPr>
        <w:t>3</w:t>
      </w:r>
      <w:r>
        <w:t>). Остальные 25% данных распределены вдоль длинного правого уса.</w:t>
      </w:r>
    </w:p>
    <w:p w:rsidR="005B127A" w:rsidRDefault="00601E26" w:rsidP="002F11D0">
      <w:pPr>
        <w:spacing w:after="120" w:line="240" w:lineRule="auto"/>
      </w:pPr>
      <w:r>
        <w:t xml:space="preserve">К сожалению, </w:t>
      </w:r>
      <w:r w:rsidR="002D2FCE">
        <w:t xml:space="preserve">стандартные средства </w:t>
      </w:r>
      <w:r>
        <w:rPr>
          <w:lang w:val="en-US"/>
        </w:rPr>
        <w:t>Excel</w:t>
      </w:r>
      <w:r w:rsidRPr="00690F59">
        <w:t xml:space="preserve"> </w:t>
      </w:r>
      <w:r w:rsidR="00690F59">
        <w:t xml:space="preserve">не </w:t>
      </w:r>
      <w:r w:rsidR="002D2FCE">
        <w:t>позволяют</w:t>
      </w:r>
      <w:r w:rsidR="00690F59">
        <w:t xml:space="preserve"> </w:t>
      </w:r>
      <w:r w:rsidR="002D2FCE">
        <w:t>по</w:t>
      </w:r>
      <w:r w:rsidR="00690F59">
        <w:t>строить блочн</w:t>
      </w:r>
      <w:r w:rsidR="002D2FCE">
        <w:t>ую</w:t>
      </w:r>
      <w:r w:rsidR="00690F59">
        <w:t xml:space="preserve"> диаграмм</w:t>
      </w:r>
      <w:r w:rsidR="002D2FCE">
        <w:t>у</w:t>
      </w:r>
      <w:r w:rsidR="00690F59">
        <w:t xml:space="preserve"> с пятью ба</w:t>
      </w:r>
      <w:r w:rsidR="004402B8">
        <w:t>зовыми показателями статистики:</w:t>
      </w:r>
      <w:r w:rsidR="00690F59">
        <w:t xml:space="preserve"> </w:t>
      </w:r>
      <w:proofErr w:type="spellStart"/>
      <w:proofErr w:type="gramStart"/>
      <w:r w:rsidR="00690F59">
        <w:rPr>
          <w:lang w:val="en-US"/>
        </w:rPr>
        <w:t>X</w:t>
      </w:r>
      <w:r w:rsidR="00690F59" w:rsidRPr="00690F59">
        <w:rPr>
          <w:vertAlign w:val="subscript"/>
          <w:lang w:val="en-US"/>
        </w:rPr>
        <w:t>min</w:t>
      </w:r>
      <w:proofErr w:type="spellEnd"/>
      <w:r w:rsidR="00690F59" w:rsidRPr="00690F59">
        <w:t xml:space="preserve">, </w:t>
      </w:r>
      <w:r w:rsidR="00690F59">
        <w:rPr>
          <w:lang w:val="en-US"/>
        </w:rPr>
        <w:t>Q</w:t>
      </w:r>
      <w:r w:rsidR="00690F59" w:rsidRPr="00690F59">
        <w:rPr>
          <w:vertAlign w:val="subscript"/>
        </w:rPr>
        <w:t>1</w:t>
      </w:r>
      <w:r w:rsidR="00690F59" w:rsidRPr="00690F59">
        <w:t xml:space="preserve">, </w:t>
      </w:r>
      <w:r w:rsidR="00690F59">
        <w:t>медиана</w:t>
      </w:r>
      <w:r w:rsidR="00690F59" w:rsidRPr="00690F59">
        <w:t xml:space="preserve">, </w:t>
      </w:r>
      <w:r w:rsidR="00690F59">
        <w:rPr>
          <w:lang w:val="en-US"/>
        </w:rPr>
        <w:t>Q</w:t>
      </w:r>
      <w:r w:rsidR="00690F59" w:rsidRPr="00690F59">
        <w:rPr>
          <w:vertAlign w:val="subscript"/>
        </w:rPr>
        <w:t>3</w:t>
      </w:r>
      <w:r w:rsidR="00690F59" w:rsidRPr="00690F59">
        <w:t xml:space="preserve">, </w:t>
      </w:r>
      <w:proofErr w:type="spellStart"/>
      <w:r w:rsidR="00690F59">
        <w:rPr>
          <w:lang w:val="en-US"/>
        </w:rPr>
        <w:t>X</w:t>
      </w:r>
      <w:r w:rsidR="00690F59" w:rsidRPr="00690F59">
        <w:rPr>
          <w:vertAlign w:val="subscript"/>
          <w:lang w:val="en-US"/>
        </w:rPr>
        <w:t>max</w:t>
      </w:r>
      <w:proofErr w:type="spellEnd"/>
      <w:r w:rsidR="00690F59">
        <w:t>.</w:t>
      </w:r>
      <w:proofErr w:type="gramEnd"/>
      <w:r w:rsidR="00690F59">
        <w:t xml:space="preserve"> Можно воспользоваться надстройкой </w:t>
      </w:r>
      <w:hyperlink r:id="rId16" w:history="1">
        <w:proofErr w:type="spellStart"/>
        <w:r w:rsidR="00690F59" w:rsidRPr="00690F59">
          <w:rPr>
            <w:rStyle w:val="a3"/>
            <w:lang w:val="en-US"/>
          </w:rPr>
          <w:t>PHStat</w:t>
        </w:r>
        <w:proofErr w:type="spellEnd"/>
        <w:r w:rsidR="00690F59" w:rsidRPr="004402B8">
          <w:rPr>
            <w:rStyle w:val="a3"/>
          </w:rPr>
          <w:t>2</w:t>
        </w:r>
      </w:hyperlink>
      <w:r w:rsidR="00690F59">
        <w:t xml:space="preserve"> или </w:t>
      </w:r>
      <w:proofErr w:type="gramStart"/>
      <w:r w:rsidR="00690F59">
        <w:t>аналогичными</w:t>
      </w:r>
      <w:proofErr w:type="gramEnd"/>
      <w:r w:rsidR="00690F59">
        <w:t>.</w:t>
      </w:r>
      <w:r w:rsidR="002D2FCE">
        <w:t xml:space="preserve"> Я «исхитрился» и построил такую диаграмму</w:t>
      </w:r>
      <w:r w:rsidR="005B127A">
        <w:t>, правда, не идеально красивую.</w:t>
      </w:r>
    </w:p>
    <w:p w:rsidR="005B127A" w:rsidRDefault="002D2FCE" w:rsidP="002F11D0">
      <w:pPr>
        <w:spacing w:after="120" w:line="240" w:lineRule="auto"/>
      </w:pPr>
      <w:r>
        <w:t xml:space="preserve">В качестве </w:t>
      </w:r>
      <w:proofErr w:type="gramStart"/>
      <w:r>
        <w:t>исходной</w:t>
      </w:r>
      <w:proofErr w:type="gramEnd"/>
      <w:r>
        <w:t xml:space="preserve"> </w:t>
      </w:r>
      <w:r w:rsidR="005B127A">
        <w:t>возьмите</w:t>
      </w:r>
      <w:r>
        <w:t xml:space="preserve"> диаграмму, как на рис. 2</w:t>
      </w:r>
      <w:r w:rsidR="00B246DA">
        <w:t>.</w:t>
      </w:r>
      <w:r>
        <w:t xml:space="preserve"> </w:t>
      </w:r>
      <w:r w:rsidR="00B246DA">
        <w:t>Добавьте к данным еще один ряд – средни</w:t>
      </w:r>
      <w:r w:rsidR="005B127A">
        <w:t>е</w:t>
      </w:r>
      <w:r w:rsidR="00B246DA">
        <w:t xml:space="preserve"> </w:t>
      </w:r>
      <w:proofErr w:type="spellStart"/>
      <w:r w:rsidR="005B127A">
        <w:t>значениия</w:t>
      </w:r>
      <w:proofErr w:type="spellEnd"/>
      <w:r w:rsidR="00B246DA">
        <w:t xml:space="preserve"> </w:t>
      </w:r>
      <w:r w:rsidR="00B246DA">
        <w:rPr>
          <w:rFonts w:cstheme="minorHAnsi"/>
        </w:rPr>
        <w:t>μ.</w:t>
      </w:r>
      <w:r w:rsidR="00B246DA">
        <w:t xml:space="preserve"> </w:t>
      </w:r>
      <w:r w:rsidR="003E145E">
        <w:t>Чтобы сделать это, д</w:t>
      </w:r>
      <w:r>
        <w:t>ля начала</w:t>
      </w:r>
      <w:r w:rsidR="00B246DA">
        <w:t xml:space="preserve"> выделите диаграмму и правой кнопкой мыши вызовите контекстное меню (рис. 7</w:t>
      </w:r>
      <w:r w:rsidR="00CB4FB6">
        <w:t>А</w:t>
      </w:r>
      <w:r w:rsidR="00B246DA">
        <w:t>).</w:t>
      </w:r>
    </w:p>
    <w:p w:rsidR="005B127A" w:rsidRDefault="005B127A" w:rsidP="002F11D0">
      <w:pPr>
        <w:spacing w:after="120" w:line="240" w:lineRule="auto"/>
      </w:pPr>
      <w:r w:rsidRPr="005B127A">
        <w:lastRenderedPageBreak/>
        <w:drawing>
          <wp:inline distT="0" distB="0" distL="0" distR="0">
            <wp:extent cx="4406438" cy="3924048"/>
            <wp:effectExtent l="19050" t="0" r="0" b="0"/>
            <wp:docPr id="21" name="Рисунок 14" descr="07. Выбрать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Выбрать данные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037" cy="39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7A" w:rsidRDefault="005B127A" w:rsidP="005B127A">
      <w:pPr>
        <w:spacing w:after="120" w:line="240" w:lineRule="auto"/>
      </w:pPr>
      <w:r>
        <w:t>Рис. 7А. Добавляем на стандартную биржевую диаграмму (тип 2) ряд средних значений; А – выбрать данные</w:t>
      </w:r>
    </w:p>
    <w:p w:rsidR="00601E26" w:rsidRPr="005B127A" w:rsidRDefault="003E145E" w:rsidP="002F11D0">
      <w:pPr>
        <w:spacing w:after="120" w:line="240" w:lineRule="auto"/>
      </w:pPr>
      <w:r>
        <w:t>В открывшемся окне «Выбор источника данных» н</w:t>
      </w:r>
      <w:r w:rsidR="005B127A">
        <w:t>ажмите «Добавить» (рис. 7Б).</w:t>
      </w:r>
    </w:p>
    <w:p w:rsidR="00CB4FB6" w:rsidRDefault="00CB4FB6" w:rsidP="002F11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74521" cy="1828800"/>
            <wp:effectExtent l="19050" t="0" r="6829" b="0"/>
            <wp:docPr id="16" name="Рисунок 15" descr="08. Добав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Добавить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969" cy="18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7A" w:rsidRDefault="005B127A" w:rsidP="005B127A">
      <w:pPr>
        <w:spacing w:after="120" w:line="240" w:lineRule="auto"/>
      </w:pPr>
      <w:r>
        <w:t>Рис. 7Б. Добавляем на стандартную биржевую диаграмму (тип 2) ряд средних значений; Б – добавить ряд</w:t>
      </w:r>
    </w:p>
    <w:p w:rsidR="005B127A" w:rsidRDefault="005B127A" w:rsidP="005B127A">
      <w:pPr>
        <w:spacing w:after="120" w:line="240" w:lineRule="auto"/>
      </w:pPr>
      <w:r>
        <w:t>В</w:t>
      </w:r>
      <w:r w:rsidR="003E145E">
        <w:t xml:space="preserve"> открывшемся окне «Изменение ряда» в</w:t>
      </w:r>
      <w:r>
        <w:t xml:space="preserve">ыберите имя ряда и значения (рис. 7В). Нажмите </w:t>
      </w:r>
      <w:r w:rsidR="003E145E">
        <w:t xml:space="preserve">2 раза </w:t>
      </w:r>
      <w:r>
        <w:rPr>
          <w:lang w:val="en-US"/>
        </w:rPr>
        <w:t>Ok</w:t>
      </w:r>
      <w:r>
        <w:t>.</w:t>
      </w:r>
    </w:p>
    <w:p w:rsidR="005B127A" w:rsidRDefault="005B127A" w:rsidP="005B127A">
      <w:pPr>
        <w:spacing w:after="120" w:line="240" w:lineRule="auto"/>
      </w:pPr>
      <w:r w:rsidRPr="005B127A">
        <w:drawing>
          <wp:inline distT="0" distB="0" distL="0" distR="0">
            <wp:extent cx="4027885" cy="1846967"/>
            <wp:effectExtent l="19050" t="0" r="0" b="0"/>
            <wp:docPr id="22" name="Рисунок 17" descr="07в. Параметры 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в. Параметры ряд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201" cy="184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27A">
        <w:t xml:space="preserve"> </w:t>
      </w:r>
    </w:p>
    <w:p w:rsidR="005B127A" w:rsidRDefault="005B127A" w:rsidP="005B127A">
      <w:pPr>
        <w:spacing w:after="120" w:line="240" w:lineRule="auto"/>
      </w:pPr>
      <w:r>
        <w:t>Рис. 7</w:t>
      </w:r>
      <w:r w:rsidR="003E145E">
        <w:t>В</w:t>
      </w:r>
      <w:r>
        <w:t>. Добавляем на стандартную биржевую диаграмму (тип 2) ряд средних значений; В – выбрать имя ряда и значения</w:t>
      </w:r>
    </w:p>
    <w:p w:rsidR="00AD1986" w:rsidRDefault="005B127A" w:rsidP="005B127A">
      <w:pPr>
        <w:spacing w:after="120" w:line="240" w:lineRule="auto"/>
      </w:pPr>
      <w:r>
        <w:lastRenderedPageBreak/>
        <w:t xml:space="preserve">Ряд на диаграмме добавился, но он не виден. Это связано с тем, что по умолчанию на биржевой диаграмме ряды не имеют ни цвета линий, ни маркеров. Все видимые элементы диаграммы выполнены с помощью полос повышения и планок погрешности; см. вкладку </w:t>
      </w:r>
      <w:r>
        <w:rPr>
          <w:lang w:val="en-US"/>
        </w:rPr>
        <w:t>Excel</w:t>
      </w:r>
      <w:r w:rsidRPr="005B127A">
        <w:t xml:space="preserve"> </w:t>
      </w:r>
      <w:r>
        <w:t xml:space="preserve">«Работа с диаграммами» – «Макет», область Анализ (выделено в правой верхней части рис. 7Г). </w:t>
      </w:r>
      <w:r w:rsidR="00ED2CC9">
        <w:t xml:space="preserve">Обратите также внимание, что после добавления ряда </w:t>
      </w:r>
      <w:r w:rsidR="00ED2CC9">
        <w:rPr>
          <w:rFonts w:cstheme="minorHAnsi"/>
        </w:rPr>
        <w:t>μ</w:t>
      </w:r>
      <w:r w:rsidR="00ED2CC9">
        <w:t xml:space="preserve"> ящички уменьшились по высоте (сравните размер ящичков на рисунках 7А и 7Г). Это связано с еще одной особенностью биржевых диаграмм – низ ящичков всегда соответствует значениям первого ряда</w:t>
      </w:r>
      <w:r w:rsidR="00AD1986">
        <w:t>. Первого – в окне «Выбор источника данных».</w:t>
      </w:r>
      <w:r w:rsidR="00ED2CC9">
        <w:t xml:space="preserve"> </w:t>
      </w:r>
      <w:r w:rsidR="00AD1986">
        <w:t>В</w:t>
      </w:r>
      <w:r w:rsidR="00ED2CC9">
        <w:t xml:space="preserve"> нашем случае </w:t>
      </w:r>
      <w:r w:rsidR="00AD1986">
        <w:t xml:space="preserve">(см. рис. 7Б) </w:t>
      </w:r>
      <w:r w:rsidR="00ED2CC9">
        <w:t>это ряд</w:t>
      </w:r>
      <w:proofErr w:type="gramStart"/>
      <w:r w:rsidR="00ED2CC9">
        <w:t xml:space="preserve"> «</w:t>
      </w:r>
      <w:r w:rsidR="00ED2CC9">
        <w:rPr>
          <w:rFonts w:cstheme="minorHAnsi"/>
          <w:lang w:val="en-US"/>
        </w:rPr>
        <w:t>μ</w:t>
      </w:r>
      <w:r w:rsidR="00ED2CC9" w:rsidRPr="00ED2CC9">
        <w:rPr>
          <w:rFonts w:cstheme="minorHAnsi"/>
        </w:rPr>
        <w:t>–</w:t>
      </w:r>
      <w:r w:rsidR="00ED2CC9">
        <w:rPr>
          <w:rFonts w:cstheme="minorHAnsi"/>
          <w:lang w:val="en-US"/>
        </w:rPr>
        <w:t>σ</w:t>
      </w:r>
      <w:r w:rsidR="00ED2CC9">
        <w:rPr>
          <w:rFonts w:cstheme="minorHAnsi"/>
        </w:rPr>
        <w:t xml:space="preserve">». </w:t>
      </w:r>
      <w:proofErr w:type="gramEnd"/>
      <w:r w:rsidR="00ED2CC9">
        <w:rPr>
          <w:rFonts w:cstheme="minorHAnsi"/>
        </w:rPr>
        <w:t>Верх</w:t>
      </w:r>
      <w:r w:rsidR="00ED2CC9">
        <w:t xml:space="preserve"> ящичков соответствует значениям последнего ряда</w:t>
      </w:r>
      <w:r w:rsidR="00AD1986">
        <w:t>.</w:t>
      </w:r>
      <w:r w:rsidR="00ED2CC9">
        <w:t xml:space="preserve"> </w:t>
      </w:r>
      <w:r w:rsidR="00AD1986">
        <w:t>В</w:t>
      </w:r>
      <w:r w:rsidR="00ED2CC9">
        <w:t xml:space="preserve"> нашем случае сначала это был ряд «</w:t>
      </w:r>
      <w:r w:rsidR="00ED2CC9">
        <w:rPr>
          <w:rFonts w:cstheme="minorHAnsi"/>
          <w:lang w:val="en-US"/>
        </w:rPr>
        <w:t>μ</w:t>
      </w:r>
      <w:r w:rsidR="00ED2CC9">
        <w:rPr>
          <w:rFonts w:cstheme="minorHAnsi"/>
        </w:rPr>
        <w:t>+</w:t>
      </w:r>
      <w:r w:rsidR="00ED2CC9">
        <w:rPr>
          <w:rFonts w:cstheme="minorHAnsi"/>
          <w:lang w:val="en-US"/>
        </w:rPr>
        <w:t>σ</w:t>
      </w:r>
      <w:r w:rsidR="00ED2CC9">
        <w:rPr>
          <w:rFonts w:cstheme="minorHAnsi"/>
        </w:rPr>
        <w:t>»</w:t>
      </w:r>
      <w:r w:rsidR="00AD1986">
        <w:rPr>
          <w:rFonts w:cstheme="minorHAnsi"/>
        </w:rPr>
        <w:t xml:space="preserve"> (см. рис. 7Б)</w:t>
      </w:r>
      <w:r w:rsidR="00ED2CC9">
        <w:rPr>
          <w:rFonts w:cstheme="minorHAnsi"/>
        </w:rPr>
        <w:t>, а</w:t>
      </w:r>
      <w:r w:rsidR="00AD1986">
        <w:rPr>
          <w:rFonts w:cstheme="minorHAnsi"/>
        </w:rPr>
        <w:t xml:space="preserve"> после добавления</w:t>
      </w:r>
      <w:r w:rsidR="00ED2CC9">
        <w:rPr>
          <w:rFonts w:cstheme="minorHAnsi"/>
        </w:rPr>
        <w:t xml:space="preserve"> ряд</w:t>
      </w:r>
      <w:r w:rsidR="00AD1986">
        <w:rPr>
          <w:rFonts w:cstheme="minorHAnsi"/>
        </w:rPr>
        <w:t>а</w:t>
      </w:r>
      <w:r w:rsidR="00ED2CC9">
        <w:rPr>
          <w:rFonts w:cstheme="minorHAnsi"/>
        </w:rPr>
        <w:t xml:space="preserve"> «</w:t>
      </w:r>
      <w:r w:rsidR="00ED2CC9">
        <w:rPr>
          <w:rFonts w:cstheme="minorHAnsi"/>
          <w:lang w:val="en-US"/>
        </w:rPr>
        <w:t>μ</w:t>
      </w:r>
      <w:r w:rsidR="00ED2CC9">
        <w:t>»</w:t>
      </w:r>
      <w:r w:rsidR="00AD1986">
        <w:t>, именно он стал последним</w:t>
      </w:r>
      <w:r w:rsidR="00ED2CC9">
        <w:t xml:space="preserve">. </w:t>
      </w:r>
      <w:r w:rsidR="00AD1986">
        <w:t>Чтобы исправить ситуацию, надо просто изменить порядок рядов в окне «Выбор источника данных»</w:t>
      </w:r>
      <w:proofErr w:type="gramStart"/>
      <w:r w:rsidR="00AD1986">
        <w:t>.</w:t>
      </w:r>
      <w:proofErr w:type="gramEnd"/>
      <w:r w:rsidR="00AD1986">
        <w:t xml:space="preserve"> Откройте это окно еще раз, выделите ряд «</w:t>
      </w:r>
      <w:r w:rsidR="00AD1986">
        <w:rPr>
          <w:rFonts w:cstheme="minorHAnsi"/>
        </w:rPr>
        <w:t>μ</w:t>
      </w:r>
      <w:r w:rsidR="00AD1986">
        <w:t xml:space="preserve">», и передвиньте его вверх с помощью стрелки </w:t>
      </w:r>
      <w:r w:rsidR="00AD1986">
        <w:rPr>
          <w:rFonts w:cstheme="minorHAnsi"/>
        </w:rPr>
        <w:t>↑</w:t>
      </w:r>
      <w:r w:rsidR="00AD1986">
        <w:t>. Ящички вернуться к исходному размеру.</w:t>
      </w:r>
    </w:p>
    <w:p w:rsidR="005B127A" w:rsidRPr="003E145E" w:rsidRDefault="00AD1986" w:rsidP="005B127A">
      <w:pPr>
        <w:spacing w:after="120" w:line="240" w:lineRule="auto"/>
      </w:pPr>
      <w:proofErr w:type="gramStart"/>
      <w:r>
        <w:t>Теперь, ч</w:t>
      </w:r>
      <w:r w:rsidR="005B127A">
        <w:t xml:space="preserve">тобы </w:t>
      </w:r>
      <w:r w:rsidR="003E145E">
        <w:t>отформатировать</w:t>
      </w:r>
      <w:r w:rsidR="005B127A">
        <w:t xml:space="preserve"> вновь созданный ряд средних</w:t>
      </w:r>
      <w:r>
        <w:t>,</w:t>
      </w:r>
      <w:r w:rsidR="003E145E">
        <w:t xml:space="preserve"> выделите диаграмму, и пройдите по меню Работа с диаграммами – Макет.</w:t>
      </w:r>
      <w:proofErr w:type="gramEnd"/>
      <w:r w:rsidR="003E145E">
        <w:t xml:space="preserve"> В области «Текущий фрагмент» щелкните на «Область диаграммы» и выберите ряд «</w:t>
      </w:r>
      <w:r w:rsidR="003E145E">
        <w:rPr>
          <w:rFonts w:cstheme="minorHAnsi"/>
        </w:rPr>
        <w:t>μ</w:t>
      </w:r>
      <w:r w:rsidR="003E145E">
        <w:t>» (рис. 7Г).</w:t>
      </w:r>
    </w:p>
    <w:p w:rsidR="00645354" w:rsidRDefault="00645354" w:rsidP="002F11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23164" cy="4306239"/>
            <wp:effectExtent l="19050" t="0" r="1136" b="0"/>
            <wp:docPr id="19" name="Рисунок 18" descr="07г. Активировать 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г. Активировать ряд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099" cy="43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45E" w:rsidRDefault="003E145E" w:rsidP="003E145E">
      <w:pPr>
        <w:spacing w:after="120" w:line="240" w:lineRule="auto"/>
      </w:pPr>
      <w:r>
        <w:t>Рис. 7Г. Добавляем на стандартную биржевую диаграмму (тип 2) ряд средних значений; Г – активировать новый ряд на диаграмме</w:t>
      </w:r>
    </w:p>
    <w:p w:rsidR="003E145E" w:rsidRDefault="003E145E" w:rsidP="003E145E">
      <w:pPr>
        <w:spacing w:after="120" w:line="240" w:lineRule="auto"/>
      </w:pPr>
      <w:r>
        <w:t xml:space="preserve">Ряд </w:t>
      </w:r>
      <w:r w:rsidR="00AD1986">
        <w:t>«</w:t>
      </w:r>
      <w:r w:rsidR="00AD1986">
        <w:rPr>
          <w:rFonts w:cstheme="minorHAnsi"/>
        </w:rPr>
        <w:t>μ</w:t>
      </w:r>
      <w:r w:rsidR="00AD1986">
        <w:t xml:space="preserve">» </w:t>
      </w:r>
      <w:r>
        <w:t xml:space="preserve">выделился (рис. 7Д). Это видно, во-первых, по тому, что на </w:t>
      </w:r>
      <w:r w:rsidR="00AD1986">
        <w:t>диаграмме</w:t>
      </w:r>
      <w:r w:rsidR="00AF52C6">
        <w:t xml:space="preserve"> появились точечки вокруг ряда (пока невидимого), а на листе выделен диапазон Т3:Т15. Щелкните кнопку «Формат выделенного фрагмента».</w:t>
      </w:r>
    </w:p>
    <w:p w:rsidR="003E145E" w:rsidRDefault="003E145E" w:rsidP="002F11D0">
      <w:pPr>
        <w:spacing w:after="120" w:line="240" w:lineRule="auto"/>
      </w:pPr>
    </w:p>
    <w:p w:rsidR="005B127A" w:rsidRDefault="00AF52C6" w:rsidP="002F11D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66282" cy="5209309"/>
            <wp:effectExtent l="19050" t="0" r="0" b="0"/>
            <wp:docPr id="23" name="Рисунок 22" descr="07д. Форматировать 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д. Форматировать ряд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506" cy="521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CE" w:rsidRDefault="002D2FCE" w:rsidP="002F11D0">
      <w:pPr>
        <w:spacing w:after="120" w:line="240" w:lineRule="auto"/>
      </w:pPr>
      <w:r>
        <w:t>Рис. 7</w:t>
      </w:r>
      <w:r w:rsidR="00AF52C6">
        <w:t>Д</w:t>
      </w:r>
      <w:r>
        <w:t xml:space="preserve">. Добавляем на стандартную биржевую диаграмму (тип 2) ряд средних значений; </w:t>
      </w:r>
      <w:r w:rsidR="00AF52C6">
        <w:t xml:space="preserve">Д – </w:t>
      </w:r>
      <w:r w:rsidR="00645354">
        <w:t xml:space="preserve"> </w:t>
      </w:r>
      <w:r w:rsidR="00AF52C6">
        <w:t>формат выделенного фрагмента</w:t>
      </w:r>
    </w:p>
    <w:p w:rsidR="00AF52C6" w:rsidRDefault="00AF52C6" w:rsidP="002F11D0">
      <w:pPr>
        <w:spacing w:after="120" w:line="240" w:lineRule="auto"/>
      </w:pPr>
      <w:proofErr w:type="gramStart"/>
      <w:r>
        <w:t>В открывшемся окне «Формат ряда данных», установите Цвет линии маркера – Нет линий, Заливка маркера – Сплошная, цвет – черный, Параметры маркера – как на рис. 7Е</w:t>
      </w:r>
      <w:proofErr w:type="gramEnd"/>
    </w:p>
    <w:p w:rsidR="00AF52C6" w:rsidRDefault="00AF52C6" w:rsidP="002F11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16332" cy="1589891"/>
            <wp:effectExtent l="19050" t="0" r="0" b="0"/>
            <wp:docPr id="24" name="Рисунок 23" descr="07е. Параметры марк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е. Параметры маркера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332" cy="15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C6" w:rsidRDefault="00AF52C6" w:rsidP="00AF52C6">
      <w:pPr>
        <w:spacing w:after="120" w:line="240" w:lineRule="auto"/>
      </w:pPr>
      <w:r>
        <w:t xml:space="preserve">Рис. 7Е. Добавляем на стандартную биржевую диаграмму (тип 2) ряд средних значений; </w:t>
      </w:r>
      <w:r w:rsidR="00EC62DE">
        <w:t>Е</w:t>
      </w:r>
      <w:r>
        <w:t xml:space="preserve"> – </w:t>
      </w:r>
      <w:r w:rsidR="00EC62DE">
        <w:t>параметры маркера</w:t>
      </w:r>
    </w:p>
    <w:p w:rsidR="00EC62DE" w:rsidRDefault="00EC62DE" w:rsidP="00AF52C6">
      <w:pPr>
        <w:spacing w:after="120" w:line="240" w:lineRule="auto"/>
      </w:pPr>
      <w:r>
        <w:t>Итог усилий представлен на рис. 7. Стоит ли она затраченных усилий, решать вам.</w:t>
      </w:r>
    </w:p>
    <w:p w:rsidR="00EC62DE" w:rsidRDefault="00EC62DE" w:rsidP="00AF52C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70399" cy="1953491"/>
            <wp:effectExtent l="19050" t="0" r="6251" b="0"/>
            <wp:docPr id="25" name="Рисунок 24" descr="07. Ящичная диаграмма с пятью парамет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Ящичная диаграмма с пятью параметрами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865" cy="19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DE" w:rsidRDefault="00EC62DE" w:rsidP="00AF52C6">
      <w:pPr>
        <w:spacing w:after="120" w:line="240" w:lineRule="auto"/>
      </w:pPr>
      <w:r>
        <w:t xml:space="preserve">Рис. 7. </w:t>
      </w:r>
      <w:r w:rsidRPr="00EC62DE">
        <w:t>Ящичная д</w:t>
      </w:r>
      <w:r>
        <w:t xml:space="preserve">иаграмма с пятью базовыми показателями статистики: </w:t>
      </w:r>
      <w:proofErr w:type="spellStart"/>
      <w:proofErr w:type="gramStart"/>
      <w:r>
        <w:rPr>
          <w:lang w:val="en-US"/>
        </w:rPr>
        <w:t>X</w:t>
      </w:r>
      <w:r w:rsidRPr="00690F59">
        <w:rPr>
          <w:vertAlign w:val="subscript"/>
          <w:lang w:val="en-US"/>
        </w:rPr>
        <w:t>min</w:t>
      </w:r>
      <w:proofErr w:type="spellEnd"/>
      <w:r w:rsidRPr="00690F59">
        <w:t xml:space="preserve">, </w:t>
      </w:r>
      <w:r>
        <w:rPr>
          <w:lang w:val="en-US"/>
        </w:rPr>
        <w:t>Q</w:t>
      </w:r>
      <w:r w:rsidRPr="00690F59">
        <w:rPr>
          <w:vertAlign w:val="subscript"/>
        </w:rPr>
        <w:t>1</w:t>
      </w:r>
      <w:r w:rsidRPr="00690F59">
        <w:t xml:space="preserve">, </w:t>
      </w:r>
      <w:r>
        <w:t>медиана</w:t>
      </w:r>
      <w:r w:rsidRPr="00690F59">
        <w:t xml:space="preserve">, </w:t>
      </w:r>
      <w:r>
        <w:rPr>
          <w:lang w:val="en-US"/>
        </w:rPr>
        <w:t>Q</w:t>
      </w:r>
      <w:r w:rsidRPr="00690F59">
        <w:rPr>
          <w:vertAlign w:val="subscript"/>
        </w:rPr>
        <w:t>3</w:t>
      </w:r>
      <w:r w:rsidRPr="00690F59">
        <w:t xml:space="preserve">, </w:t>
      </w:r>
      <w:proofErr w:type="spellStart"/>
      <w:r>
        <w:rPr>
          <w:lang w:val="en-US"/>
        </w:rPr>
        <w:t>X</w:t>
      </w:r>
      <w:r w:rsidRPr="00690F59">
        <w:rPr>
          <w:vertAlign w:val="subscript"/>
          <w:lang w:val="en-US"/>
        </w:rPr>
        <w:t>max</w:t>
      </w:r>
      <w:proofErr w:type="spellEnd"/>
      <w:r>
        <w:t>.</w:t>
      </w:r>
      <w:proofErr w:type="gramEnd"/>
    </w:p>
    <w:p w:rsidR="00AF52C6" w:rsidRDefault="00EC62DE" w:rsidP="002F11D0">
      <w:pPr>
        <w:spacing w:after="120" w:line="240" w:lineRule="auto"/>
      </w:pPr>
      <w:r>
        <w:t>* * *</w:t>
      </w:r>
    </w:p>
    <w:p w:rsidR="00690F59" w:rsidRDefault="00690F59" w:rsidP="002F11D0">
      <w:pPr>
        <w:spacing w:after="120" w:line="240" w:lineRule="auto"/>
      </w:pPr>
      <w:proofErr w:type="gramStart"/>
      <w:r>
        <w:t>На закуску рассмотрим пример использования блочных диаграмма в практике «шесть сигм» (это одна из концепций</w:t>
      </w:r>
      <w:r w:rsidR="00EE6307">
        <w:t xml:space="preserve"> менеджмента качества;</w:t>
      </w:r>
      <w:r>
        <w:t xml:space="preserve"> </w:t>
      </w:r>
      <w:r w:rsidR="00EE6307">
        <w:t>д</w:t>
      </w:r>
      <w:r>
        <w:t xml:space="preserve">ля первого знакомства см., например,  </w:t>
      </w:r>
      <w:hyperlink r:id="rId24" w:history="1">
        <w:r w:rsidRPr="00690F59">
          <w:rPr>
            <w:rStyle w:val="a3"/>
          </w:rPr>
          <w:t xml:space="preserve">Пит Панде, </w:t>
        </w:r>
        <w:proofErr w:type="spellStart"/>
        <w:r w:rsidRPr="00690F59">
          <w:rPr>
            <w:rStyle w:val="a3"/>
          </w:rPr>
          <w:t>Ларри</w:t>
        </w:r>
        <w:proofErr w:type="spellEnd"/>
        <w:r w:rsidRPr="00690F59">
          <w:rPr>
            <w:rStyle w:val="a3"/>
          </w:rPr>
          <w:t xml:space="preserve"> </w:t>
        </w:r>
        <w:proofErr w:type="spellStart"/>
        <w:r w:rsidRPr="00690F59">
          <w:rPr>
            <w:rStyle w:val="a3"/>
          </w:rPr>
          <w:t>Холп</w:t>
        </w:r>
        <w:proofErr w:type="spellEnd"/>
        <w:r w:rsidRPr="00690F59">
          <w:rPr>
            <w:rStyle w:val="a3"/>
          </w:rPr>
          <w:t>.</w:t>
        </w:r>
        <w:proofErr w:type="gramEnd"/>
        <w:r w:rsidRPr="00690F59">
          <w:rPr>
            <w:rStyle w:val="a3"/>
          </w:rPr>
          <w:t xml:space="preserve"> </w:t>
        </w:r>
        <w:proofErr w:type="gramStart"/>
        <w:r w:rsidRPr="00690F59">
          <w:rPr>
            <w:rStyle w:val="a3"/>
          </w:rPr>
          <w:t>Что такое «шесть сигм»?</w:t>
        </w:r>
      </w:hyperlink>
      <w:r>
        <w:t>)</w:t>
      </w:r>
      <w:r w:rsidR="00EE6307">
        <w:t>.</w:t>
      </w:r>
      <w:proofErr w:type="gramEnd"/>
    </w:p>
    <w:p w:rsidR="00EE6307" w:rsidRDefault="00EE6307" w:rsidP="002F11D0">
      <w:pPr>
        <w:spacing w:after="120" w:line="240" w:lineRule="auto"/>
      </w:pPr>
      <w:r>
        <w:t>Допустим, ваша задача выявить из «моря» факторов</w:t>
      </w:r>
      <w:r w:rsidRPr="00EE6307">
        <w:t xml:space="preserve"> (</w:t>
      </w:r>
      <w:r>
        <w:rPr>
          <w:lang w:val="en-US"/>
        </w:rPr>
        <w:t>X</w:t>
      </w:r>
      <w:r w:rsidRPr="00EE6307">
        <w:rPr>
          <w:vertAlign w:val="subscript"/>
        </w:rPr>
        <w:t>1</w:t>
      </w:r>
      <w:r w:rsidRPr="00EE6307">
        <w:t xml:space="preserve">, </w:t>
      </w:r>
      <w:r>
        <w:rPr>
          <w:lang w:val="en-US"/>
        </w:rPr>
        <w:t>X</w:t>
      </w:r>
      <w:r w:rsidRPr="00EE6307">
        <w:rPr>
          <w:vertAlign w:val="subscript"/>
        </w:rPr>
        <w:t>2</w:t>
      </w:r>
      <w:r>
        <w:t>…</w:t>
      </w:r>
      <w:r w:rsidRPr="00EE6307">
        <w:t xml:space="preserve"> </w:t>
      </w:r>
      <w:proofErr w:type="spellStart"/>
      <w:r>
        <w:rPr>
          <w:lang w:val="en-US"/>
        </w:rPr>
        <w:t>X</w:t>
      </w:r>
      <w:r w:rsidRPr="00EE6307">
        <w:rPr>
          <w:vertAlign w:val="subscript"/>
          <w:lang w:val="en-US"/>
        </w:rPr>
        <w:t>n</w:t>
      </w:r>
      <w:proofErr w:type="spellEnd"/>
      <w:r w:rsidRPr="00EE6307">
        <w:t>)</w:t>
      </w:r>
      <w:r>
        <w:t xml:space="preserve"> тот, который оказывает наибольшее влияние на объем производства </w:t>
      </w:r>
      <w:r w:rsidRPr="00EE6307">
        <w:t>(</w:t>
      </w:r>
      <w:r>
        <w:rPr>
          <w:lang w:val="en-US"/>
        </w:rPr>
        <w:t>Y</w:t>
      </w:r>
      <w:r w:rsidRPr="00EE6307">
        <w:t>)</w:t>
      </w:r>
      <w:r>
        <w:t xml:space="preserve">. Для начала соберите все данные, относящиеся к делу (рис. </w:t>
      </w:r>
      <w:r w:rsidR="00EC62DE">
        <w:t>8</w:t>
      </w:r>
      <w:r>
        <w:t>).</w:t>
      </w:r>
    </w:p>
    <w:p w:rsidR="00EE6307" w:rsidRDefault="00EE6307" w:rsidP="002F11D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04647" cy="2022580"/>
            <wp:effectExtent l="19050" t="0" r="0" b="0"/>
            <wp:docPr id="6" name="Рисунок 5" descr="07. Форма для регистрации данных наблюд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Форма для регистрации данных наблюдений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044" cy="202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07" w:rsidRPr="00EE6307" w:rsidRDefault="00EE6307" w:rsidP="002F11D0">
      <w:pPr>
        <w:spacing w:after="120" w:line="240" w:lineRule="auto"/>
      </w:pPr>
      <w:r>
        <w:t xml:space="preserve">Рис. </w:t>
      </w:r>
      <w:r w:rsidR="00EC62DE">
        <w:t>8</w:t>
      </w:r>
      <w:r>
        <w:t>. Ф</w:t>
      </w:r>
      <w:r w:rsidRPr="00EE6307">
        <w:t>орма для регистрации данных наблюдений</w:t>
      </w:r>
    </w:p>
    <w:p w:rsidR="00EE6307" w:rsidRDefault="00EE6307" w:rsidP="00EE6307">
      <w:pPr>
        <w:spacing w:after="120" w:line="240" w:lineRule="auto"/>
      </w:pPr>
      <w:r>
        <w:t>Чтобы узнать, влияет ли наблюдаемый входной фактор (</w:t>
      </w:r>
      <w:proofErr w:type="spellStart"/>
      <w:r w:rsidR="004402B8">
        <w:rPr>
          <w:lang w:val="en-US"/>
        </w:rPr>
        <w:t>X</w:t>
      </w:r>
      <w:r w:rsidR="004402B8">
        <w:rPr>
          <w:vertAlign w:val="subscript"/>
          <w:lang w:val="en-US"/>
        </w:rPr>
        <w:t>m</w:t>
      </w:r>
      <w:proofErr w:type="spellEnd"/>
      <w:r w:rsidRPr="00EE6307">
        <w:t>)</w:t>
      </w:r>
      <w:r>
        <w:t xml:space="preserve"> на выходной</w:t>
      </w:r>
      <w:r w:rsidRPr="00EE6307">
        <w:t xml:space="preserve"> (</w:t>
      </w:r>
      <w:r>
        <w:rPr>
          <w:lang w:val="en-US"/>
        </w:rPr>
        <w:t>Y</w:t>
      </w:r>
      <w:r w:rsidRPr="00EE6307">
        <w:t>)</w:t>
      </w:r>
      <w:r>
        <w:t xml:space="preserve">, следует создать </w:t>
      </w:r>
      <w:r w:rsidR="008B121B">
        <w:t>несколько</w:t>
      </w:r>
      <w:r>
        <w:t xml:space="preserve"> диаграмм «ящик с усами» для выходного фактора таким образом, чтобы каждая отдельная диаграмма соответствова</w:t>
      </w:r>
      <w:r w:rsidR="008B121B">
        <w:t>ла</w:t>
      </w:r>
      <w:r>
        <w:t xml:space="preserve"> </w:t>
      </w:r>
      <w:r w:rsidR="008B121B">
        <w:t>одному</w:t>
      </w:r>
      <w:r>
        <w:t xml:space="preserve"> условию входной переменной</w:t>
      </w:r>
      <w:r w:rsidR="008B121B">
        <w:t>.</w:t>
      </w:r>
    </w:p>
    <w:p w:rsidR="008B121B" w:rsidRDefault="008B121B" w:rsidP="00EE6307">
      <w:pPr>
        <w:spacing w:after="120" w:line="240" w:lineRule="auto"/>
      </w:pPr>
      <w:r>
        <w:t xml:space="preserve">Данные на рис. </w:t>
      </w:r>
      <w:r w:rsidR="00EC62DE">
        <w:t>8</w:t>
      </w:r>
      <w:r w:rsidR="00EE6307">
        <w:t xml:space="preserve"> — это част</w:t>
      </w:r>
      <w:r>
        <w:t>ь большого</w:t>
      </w:r>
      <w:r w:rsidR="00EE6307">
        <w:t xml:space="preserve"> списк</w:t>
      </w:r>
      <w:r>
        <w:t>а</w:t>
      </w:r>
      <w:r w:rsidR="00EE6307">
        <w:t xml:space="preserve"> данных, собранных для одного процесса. Ключевой результат (Y) показывает часовую производительность в штуках. </w:t>
      </w:r>
      <w:r>
        <w:t>В</w:t>
      </w:r>
      <w:r w:rsidR="00EE6307">
        <w:t>о</w:t>
      </w:r>
      <w:r>
        <w:t>зможные входные факторы влияния:</w:t>
      </w:r>
      <w:r w:rsidR="00EE6307">
        <w:t xml:space="preserve"> департамент, выполняющий транзакцию (Х</w:t>
      </w:r>
      <w:proofErr w:type="gramStart"/>
      <w:r w:rsidRPr="008B121B">
        <w:rPr>
          <w:vertAlign w:val="subscript"/>
        </w:rPr>
        <w:t>1</w:t>
      </w:r>
      <w:proofErr w:type="gramEnd"/>
      <w:r>
        <w:t>), час дня,</w:t>
      </w:r>
      <w:r w:rsidR="00EE6307">
        <w:t xml:space="preserve"> когда </w:t>
      </w:r>
      <w:r w:rsidR="00EC62DE">
        <w:t>транзакция</w:t>
      </w:r>
      <w:r w:rsidR="00EE6307">
        <w:t xml:space="preserve"> была выполнена</w:t>
      </w:r>
      <w:r>
        <w:t xml:space="preserve"> (Х</w:t>
      </w:r>
      <w:r w:rsidRPr="008B121B">
        <w:rPr>
          <w:vertAlign w:val="subscript"/>
        </w:rPr>
        <w:t>2</w:t>
      </w:r>
      <w:r>
        <w:t xml:space="preserve">), </w:t>
      </w:r>
      <w:r w:rsidR="00EE6307">
        <w:t>вид использованной рабочей системы (</w:t>
      </w:r>
      <w:r>
        <w:t>Х</w:t>
      </w:r>
      <w:r w:rsidRPr="008B121B">
        <w:rPr>
          <w:vertAlign w:val="subscript"/>
        </w:rPr>
        <w:t>3</w:t>
      </w:r>
      <w:r w:rsidR="00EE6307">
        <w:t>) и имя работника, выполнившего транзакцию (Х</w:t>
      </w:r>
      <w:r w:rsidR="00EE6307" w:rsidRPr="008B121B">
        <w:rPr>
          <w:vertAlign w:val="subscript"/>
        </w:rPr>
        <w:t>4</w:t>
      </w:r>
      <w:r>
        <w:t>).</w:t>
      </w:r>
    </w:p>
    <w:p w:rsidR="009C3E56" w:rsidRDefault="00EE6307" w:rsidP="00EE6307">
      <w:pPr>
        <w:spacing w:after="120" w:line="240" w:lineRule="auto"/>
      </w:pPr>
      <w:r>
        <w:t>Какой эффект оказывает конкретный работник (</w:t>
      </w:r>
      <w:r w:rsidR="008B121B">
        <w:t>Х</w:t>
      </w:r>
      <w:proofErr w:type="gramStart"/>
      <w:r w:rsidR="008B121B" w:rsidRPr="008B121B">
        <w:rPr>
          <w:vertAlign w:val="subscript"/>
        </w:rPr>
        <w:t>4</w:t>
      </w:r>
      <w:proofErr w:type="gramEnd"/>
      <w:r w:rsidR="008B121B">
        <w:t>) на производительность (</w:t>
      </w:r>
      <w:r w:rsidR="008B121B">
        <w:rPr>
          <w:lang w:val="en-US"/>
        </w:rPr>
        <w:t>Y</w:t>
      </w:r>
      <w:r w:rsidR="008B121B">
        <w:t xml:space="preserve">)? На рис. </w:t>
      </w:r>
      <w:r w:rsidR="00EC62DE">
        <w:t>9</w:t>
      </w:r>
      <w:r w:rsidR="008B121B">
        <w:t xml:space="preserve"> </w:t>
      </w:r>
      <w:r>
        <w:t>представлен набор ящичных диаграмм Y для каждого значения входного фактора Х</w:t>
      </w:r>
      <w:proofErr w:type="gramStart"/>
      <w:r w:rsidRPr="008B121B">
        <w:rPr>
          <w:vertAlign w:val="subscript"/>
        </w:rPr>
        <w:t>4</w:t>
      </w:r>
      <w:proofErr w:type="gramEnd"/>
      <w:r>
        <w:t>.</w:t>
      </w:r>
    </w:p>
    <w:p w:rsidR="008B121B" w:rsidRDefault="008B121B" w:rsidP="00EE630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499270" cy="2291573"/>
            <wp:effectExtent l="19050" t="0" r="5930" b="0"/>
            <wp:docPr id="7" name="Рисунок 6" descr="08. Влияние каждого отдельного работника на часовую производи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Влияние каждого отдельного работника на часовую производительность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205" cy="229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1B" w:rsidRDefault="008B121B" w:rsidP="00EE6307">
      <w:pPr>
        <w:spacing w:after="120" w:line="240" w:lineRule="auto"/>
      </w:pPr>
      <w:r>
        <w:t xml:space="preserve">Рис. </w:t>
      </w:r>
      <w:r w:rsidR="00EC62DE">
        <w:t>9</w:t>
      </w:r>
      <w:r>
        <w:t>.</w:t>
      </w:r>
      <w:r w:rsidRPr="008B121B">
        <w:t xml:space="preserve"> Влияние каждого отдельного работника на часовую производительность</w:t>
      </w:r>
    </w:p>
    <w:p w:rsidR="008B121B" w:rsidRDefault="008B121B" w:rsidP="008B121B">
      <w:pPr>
        <w:spacing w:after="120" w:line="240" w:lineRule="auto"/>
      </w:pPr>
      <w:r>
        <w:t xml:space="preserve">Зависит ли количество выполненных за час транзакций от того, кто делан эту работу – Боб, </w:t>
      </w:r>
      <w:proofErr w:type="spellStart"/>
      <w:r>
        <w:t>Джоан</w:t>
      </w:r>
      <w:proofErr w:type="spellEnd"/>
      <w:r>
        <w:t xml:space="preserve"> или </w:t>
      </w:r>
      <w:proofErr w:type="spellStart"/>
      <w:r>
        <w:t>Салли</w:t>
      </w:r>
      <w:proofErr w:type="spellEnd"/>
      <w:r>
        <w:t xml:space="preserve">? Из рис. </w:t>
      </w:r>
      <w:r w:rsidR="00EC62DE">
        <w:t>9</w:t>
      </w:r>
      <w:r>
        <w:t xml:space="preserve"> ясно видно, что операторы почти не разнятся между собой по производительности. У них приблизительно один и тот же средний уровень и вариация одной и той же величины. Из этого следует вывод, что переменная Х</w:t>
      </w:r>
      <w:proofErr w:type="gramStart"/>
      <w:r w:rsidRPr="008B121B">
        <w:rPr>
          <w:vertAlign w:val="subscript"/>
        </w:rPr>
        <w:t>4</w:t>
      </w:r>
      <w:proofErr w:type="gramEnd"/>
      <w:r>
        <w:t xml:space="preserve"> (работник) не является ключевым фактором влияния на вариацию результата.</w:t>
      </w:r>
    </w:p>
    <w:p w:rsidR="008B121B" w:rsidRDefault="008B121B" w:rsidP="008B121B">
      <w:pPr>
        <w:spacing w:after="120" w:line="240" w:lineRule="auto"/>
      </w:pPr>
      <w:r w:rsidRPr="008B121B">
        <w:t xml:space="preserve">Что </w:t>
      </w:r>
      <w:r>
        <w:t>можно сказать</w:t>
      </w:r>
      <w:r w:rsidRPr="008B121B">
        <w:t xml:space="preserve"> о зависимости результата от того, какой департамент (</w:t>
      </w:r>
      <w:r>
        <w:t>Х</w:t>
      </w:r>
      <w:r w:rsidRPr="008B121B">
        <w:rPr>
          <w:vertAlign w:val="subscript"/>
        </w:rPr>
        <w:t>3</w:t>
      </w:r>
      <w:r w:rsidRPr="008B121B">
        <w:t xml:space="preserve">) выполняет транзакции? На рис. </w:t>
      </w:r>
      <w:r w:rsidR="00EC62DE">
        <w:t>10</w:t>
      </w:r>
      <w:r w:rsidRPr="008B121B">
        <w:t xml:space="preserve"> изображена еще одна группа диаграмм </w:t>
      </w:r>
      <w:r>
        <w:t>«</w:t>
      </w:r>
      <w:r w:rsidRPr="008B121B">
        <w:t>ящик с усами</w:t>
      </w:r>
      <w:r>
        <w:t>»</w:t>
      </w:r>
      <w:r w:rsidRPr="008B121B">
        <w:t xml:space="preserve"> для двух департаментов.</w:t>
      </w:r>
    </w:p>
    <w:p w:rsidR="008B121B" w:rsidRDefault="008B121B" w:rsidP="008B121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38714" cy="2302585"/>
            <wp:effectExtent l="19050" t="0" r="9336" b="0"/>
            <wp:docPr id="8" name="Рисунок 7" descr="09. Влияние каждого департамента на часовую производи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Влияние каждого департамента на часовую производительность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760" cy="23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21B" w:rsidRDefault="008B121B" w:rsidP="008B121B">
      <w:pPr>
        <w:spacing w:after="120" w:line="240" w:lineRule="auto"/>
      </w:pPr>
      <w:r>
        <w:t xml:space="preserve">Рис. </w:t>
      </w:r>
      <w:r w:rsidR="00EC62DE">
        <w:t>10</w:t>
      </w:r>
      <w:r>
        <w:t xml:space="preserve">. </w:t>
      </w:r>
      <w:r w:rsidRPr="008B121B">
        <w:t>Влияние каждого департамента на часовую производительность</w:t>
      </w:r>
    </w:p>
    <w:p w:rsidR="008B121B" w:rsidRPr="00E45FCB" w:rsidRDefault="008B121B" w:rsidP="008B121B">
      <w:pPr>
        <w:spacing w:after="120" w:line="240" w:lineRule="auto"/>
      </w:pPr>
      <w:r>
        <w:t>В</w:t>
      </w:r>
      <w:r w:rsidRPr="008B121B">
        <w:t>идно, что разница между центрами вариации для департаментов</w:t>
      </w:r>
      <w:proofErr w:type="gramStart"/>
      <w:r w:rsidRPr="008B121B">
        <w:t xml:space="preserve"> А</w:t>
      </w:r>
      <w:proofErr w:type="gramEnd"/>
      <w:r w:rsidRPr="008B121B">
        <w:t xml:space="preserve"> и В существенна по сравнению со средней шириной вариации внутри департаментов. Вывод: от того, какой департамент выполняет транзакции, действительно зависи</w:t>
      </w:r>
      <w:r w:rsidR="00F959F2">
        <w:t xml:space="preserve">т часовое количество </w:t>
      </w:r>
      <w:proofErr w:type="gramStart"/>
      <w:r w:rsidR="00F959F2">
        <w:t>последних</w:t>
      </w:r>
      <w:proofErr w:type="gramEnd"/>
      <w:r w:rsidR="00F959F2">
        <w:t>.</w:t>
      </w:r>
    </w:p>
    <w:sectPr w:rsidR="008B121B" w:rsidRPr="00E45FCB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54" w:rsidRDefault="00645354" w:rsidP="00C348E1">
      <w:pPr>
        <w:spacing w:after="0" w:line="240" w:lineRule="auto"/>
      </w:pPr>
      <w:r>
        <w:separator/>
      </w:r>
    </w:p>
  </w:endnote>
  <w:endnote w:type="continuationSeparator" w:id="0">
    <w:p w:rsidR="00645354" w:rsidRDefault="00645354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54" w:rsidRDefault="00645354" w:rsidP="00C348E1">
      <w:pPr>
        <w:spacing w:after="0" w:line="240" w:lineRule="auto"/>
      </w:pPr>
      <w:r>
        <w:separator/>
      </w:r>
    </w:p>
  </w:footnote>
  <w:footnote w:type="continuationSeparator" w:id="0">
    <w:p w:rsidR="00645354" w:rsidRDefault="00645354" w:rsidP="00C348E1">
      <w:pPr>
        <w:spacing w:after="0" w:line="240" w:lineRule="auto"/>
      </w:pPr>
      <w:r>
        <w:continuationSeparator/>
      </w:r>
    </w:p>
  </w:footnote>
  <w:footnote w:id="1">
    <w:p w:rsidR="00645354" w:rsidRPr="00CA303D" w:rsidRDefault="00645354" w:rsidP="00CA303D">
      <w:pPr>
        <w:pStyle w:val="a9"/>
      </w:pPr>
      <w:r>
        <w:rPr>
          <w:rStyle w:val="ab"/>
        </w:rPr>
        <w:footnoteRef/>
      </w:r>
      <w:r>
        <w:t xml:space="preserve"> Чтобы разнообразить изложение, я буду употреблять все три названия диаграмм в качестве синонимов. При написании заметки использованы материалы книг: Джон </w:t>
      </w:r>
      <w:proofErr w:type="spellStart"/>
      <w:r>
        <w:t>Уокенбах</w:t>
      </w:r>
      <w:proofErr w:type="spellEnd"/>
      <w:r>
        <w:t xml:space="preserve"> </w:t>
      </w:r>
      <w:r>
        <w:rPr>
          <w:lang w:val="en-US"/>
        </w:rPr>
        <w:t>Microsoft</w:t>
      </w:r>
      <w:r w:rsidRPr="00CA303D">
        <w:t xml:space="preserve"> </w:t>
      </w:r>
      <w:r>
        <w:rPr>
          <w:lang w:val="en-US"/>
        </w:rPr>
        <w:t>Office</w:t>
      </w:r>
      <w:r w:rsidRPr="00CA303D">
        <w:t xml:space="preserve"> </w:t>
      </w:r>
      <w:r>
        <w:rPr>
          <w:lang w:val="en-US"/>
        </w:rPr>
        <w:t>Excel</w:t>
      </w:r>
      <w:r w:rsidRPr="00CA303D">
        <w:t xml:space="preserve"> 2007</w:t>
      </w:r>
      <w:r>
        <w:t xml:space="preserve">. Библия пользователя, стр. 391, 392, Дэвид Левин и др. Статистика для менеджеров с использованием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, стр. 214–217, </w:t>
      </w:r>
      <w:proofErr w:type="spellStart"/>
      <w:r>
        <w:t>Крейг</w:t>
      </w:r>
      <w:proofErr w:type="spellEnd"/>
      <w:r>
        <w:t xml:space="preserve"> </w:t>
      </w:r>
      <w:proofErr w:type="spellStart"/>
      <w:r>
        <w:t>Джиджи</w:t>
      </w:r>
      <w:proofErr w:type="spellEnd"/>
      <w:r>
        <w:t xml:space="preserve"> и др. Шесть сигм для «чайников», стр. 158–160, а также учебные материалы </w:t>
      </w:r>
      <w:proofErr w:type="spellStart"/>
      <w:r>
        <w:t>Microsoft</w:t>
      </w:r>
      <w:proofErr w:type="spellEnd"/>
      <w:r>
        <w:t xml:space="preserve">: </w:t>
      </w:r>
      <w:hyperlink r:id="rId1" w:history="1">
        <w:r w:rsidRPr="000B5B2E">
          <w:rPr>
            <w:rStyle w:val="a3"/>
          </w:rPr>
          <w:t>Представление данных в биржевой диаграмме</w:t>
        </w:r>
      </w:hyperlink>
      <w:r>
        <w:t xml:space="preserve">, </w:t>
      </w:r>
      <w:hyperlink r:id="rId2" w:history="1">
        <w:r w:rsidRPr="00CA5109">
          <w:rPr>
            <w:rStyle w:val="a3"/>
          </w:rPr>
          <w:t>Создание биржевой диаграммы</w:t>
        </w:r>
      </w:hyperlink>
      <w:r>
        <w:t>.</w:t>
      </w:r>
    </w:p>
  </w:footnote>
  <w:footnote w:id="2">
    <w:p w:rsidR="00645354" w:rsidRDefault="00645354">
      <w:pPr>
        <w:pStyle w:val="a9"/>
      </w:pPr>
      <w:r>
        <w:rPr>
          <w:rStyle w:val="ab"/>
        </w:rPr>
        <w:footnoteRef/>
      </w:r>
      <w:r>
        <w:t xml:space="preserve"> Из книги Д. Левин</w:t>
      </w:r>
      <w:r w:rsidRPr="00E45FCB">
        <w:t xml:space="preserve"> </w:t>
      </w:r>
      <w:r>
        <w:t xml:space="preserve">и др. Статистика для менеджеров с использованием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, стр. 214.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05714"/>
    <w:rsid w:val="000078AA"/>
    <w:rsid w:val="00050630"/>
    <w:rsid w:val="00084764"/>
    <w:rsid w:val="000B5B2E"/>
    <w:rsid w:val="000B6A79"/>
    <w:rsid w:val="000E3326"/>
    <w:rsid w:val="00164FA0"/>
    <w:rsid w:val="001A23A4"/>
    <w:rsid w:val="001A624A"/>
    <w:rsid w:val="001D6316"/>
    <w:rsid w:val="0020706C"/>
    <w:rsid w:val="00212508"/>
    <w:rsid w:val="002265F0"/>
    <w:rsid w:val="002476F8"/>
    <w:rsid w:val="002511B1"/>
    <w:rsid w:val="00253D66"/>
    <w:rsid w:val="00282F4A"/>
    <w:rsid w:val="002B41BC"/>
    <w:rsid w:val="002D2FCE"/>
    <w:rsid w:val="002F11D0"/>
    <w:rsid w:val="00340740"/>
    <w:rsid w:val="0034227B"/>
    <w:rsid w:val="00342AA5"/>
    <w:rsid w:val="00372BCE"/>
    <w:rsid w:val="00387DE5"/>
    <w:rsid w:val="003973E1"/>
    <w:rsid w:val="003A1753"/>
    <w:rsid w:val="003B359D"/>
    <w:rsid w:val="003C0457"/>
    <w:rsid w:val="003D3B03"/>
    <w:rsid w:val="003E145E"/>
    <w:rsid w:val="003F7554"/>
    <w:rsid w:val="004402B8"/>
    <w:rsid w:val="00447EB7"/>
    <w:rsid w:val="00453E9E"/>
    <w:rsid w:val="004A2D7B"/>
    <w:rsid w:val="004A47E0"/>
    <w:rsid w:val="004A7576"/>
    <w:rsid w:val="004B4B0D"/>
    <w:rsid w:val="004D7540"/>
    <w:rsid w:val="004F1D66"/>
    <w:rsid w:val="00522507"/>
    <w:rsid w:val="005500E7"/>
    <w:rsid w:val="00553C73"/>
    <w:rsid w:val="00581560"/>
    <w:rsid w:val="00581668"/>
    <w:rsid w:val="00596380"/>
    <w:rsid w:val="005A1C65"/>
    <w:rsid w:val="005A488B"/>
    <w:rsid w:val="005B0DA2"/>
    <w:rsid w:val="005B127A"/>
    <w:rsid w:val="005E4B74"/>
    <w:rsid w:val="005E518D"/>
    <w:rsid w:val="00601E26"/>
    <w:rsid w:val="00602AB0"/>
    <w:rsid w:val="00645354"/>
    <w:rsid w:val="00670BBB"/>
    <w:rsid w:val="00690F59"/>
    <w:rsid w:val="006A0466"/>
    <w:rsid w:val="006A10E3"/>
    <w:rsid w:val="006A5A69"/>
    <w:rsid w:val="00796F97"/>
    <w:rsid w:val="007F5737"/>
    <w:rsid w:val="00833A22"/>
    <w:rsid w:val="00852238"/>
    <w:rsid w:val="00885EEC"/>
    <w:rsid w:val="008A468D"/>
    <w:rsid w:val="008B121B"/>
    <w:rsid w:val="008C1C6C"/>
    <w:rsid w:val="008F275D"/>
    <w:rsid w:val="0091297E"/>
    <w:rsid w:val="00915791"/>
    <w:rsid w:val="00922E6E"/>
    <w:rsid w:val="009231B8"/>
    <w:rsid w:val="009311A0"/>
    <w:rsid w:val="009518E1"/>
    <w:rsid w:val="00957D47"/>
    <w:rsid w:val="0096260C"/>
    <w:rsid w:val="009766D1"/>
    <w:rsid w:val="009C3E56"/>
    <w:rsid w:val="009F21B2"/>
    <w:rsid w:val="00A00AA3"/>
    <w:rsid w:val="00A17C4A"/>
    <w:rsid w:val="00A77C23"/>
    <w:rsid w:val="00A828D1"/>
    <w:rsid w:val="00AA2BAE"/>
    <w:rsid w:val="00AC1D1F"/>
    <w:rsid w:val="00AD1986"/>
    <w:rsid w:val="00AE150A"/>
    <w:rsid w:val="00AF52C6"/>
    <w:rsid w:val="00AF60D2"/>
    <w:rsid w:val="00B04944"/>
    <w:rsid w:val="00B246DA"/>
    <w:rsid w:val="00B36F7F"/>
    <w:rsid w:val="00B527B1"/>
    <w:rsid w:val="00B64620"/>
    <w:rsid w:val="00B95D2B"/>
    <w:rsid w:val="00BA35FB"/>
    <w:rsid w:val="00BB48FE"/>
    <w:rsid w:val="00BC11CB"/>
    <w:rsid w:val="00BD076F"/>
    <w:rsid w:val="00C05837"/>
    <w:rsid w:val="00C05CF6"/>
    <w:rsid w:val="00C348E1"/>
    <w:rsid w:val="00C73E9D"/>
    <w:rsid w:val="00C940D6"/>
    <w:rsid w:val="00CA303D"/>
    <w:rsid w:val="00CA5109"/>
    <w:rsid w:val="00CA7BBA"/>
    <w:rsid w:val="00CB4FB6"/>
    <w:rsid w:val="00CE756A"/>
    <w:rsid w:val="00D1330E"/>
    <w:rsid w:val="00D42B29"/>
    <w:rsid w:val="00D73BC2"/>
    <w:rsid w:val="00D95BDD"/>
    <w:rsid w:val="00DE1197"/>
    <w:rsid w:val="00DE5F49"/>
    <w:rsid w:val="00E10261"/>
    <w:rsid w:val="00E12133"/>
    <w:rsid w:val="00E179B1"/>
    <w:rsid w:val="00E26A3D"/>
    <w:rsid w:val="00E31913"/>
    <w:rsid w:val="00E45FCB"/>
    <w:rsid w:val="00E57AAC"/>
    <w:rsid w:val="00E627D4"/>
    <w:rsid w:val="00E64F4D"/>
    <w:rsid w:val="00E7718E"/>
    <w:rsid w:val="00EC62DE"/>
    <w:rsid w:val="00ED2CC9"/>
    <w:rsid w:val="00ED5AA5"/>
    <w:rsid w:val="00EE6307"/>
    <w:rsid w:val="00EE640D"/>
    <w:rsid w:val="00EF0A34"/>
    <w:rsid w:val="00F218C5"/>
    <w:rsid w:val="00F55E5A"/>
    <w:rsid w:val="00F929E8"/>
    <w:rsid w:val="00F9423D"/>
    <w:rsid w:val="00F959F2"/>
    <w:rsid w:val="00FB5B41"/>
    <w:rsid w:val="00FC1BA2"/>
    <w:rsid w:val="00FC5526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age_id=71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://www.pearsonhighered.com/phstat/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baguzin.ru/wp/?p=24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A%D0%BB%D0%B8%D0%BC%D0%B0%D1%82_%D0%9C%D0%BE%D1%81%D0%BA%D0%B2%D1%8B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6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ffice.microsoft.com/ru-ru/excel-help/HA001117942.aspx" TargetMode="External"/><Relationship Id="rId1" Type="http://schemas.openxmlformats.org/officeDocument/2006/relationships/hyperlink" Target="http://office.microsoft.com/ru-ru/excel-help/HA00123375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4B46-99E0-4981-9233-66A10FD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2</cp:revision>
  <dcterms:created xsi:type="dcterms:W3CDTF">2013-01-03T08:39:00Z</dcterms:created>
  <dcterms:modified xsi:type="dcterms:W3CDTF">2013-01-15T13:30:00Z</dcterms:modified>
</cp:coreProperties>
</file>