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AD" w:rsidRDefault="00C167AD" w:rsidP="001479DD">
      <w:pPr>
        <w:spacing w:after="240" w:line="240" w:lineRule="auto"/>
        <w:rPr>
          <w:b/>
          <w:sz w:val="28"/>
        </w:rPr>
      </w:pPr>
      <w:bookmarkStart w:id="0" w:name="_GoBack"/>
      <w:r w:rsidRPr="00C167AD">
        <w:rPr>
          <w:b/>
          <w:sz w:val="28"/>
        </w:rPr>
        <w:t>Теория ожидаемой полезности и Санкт-Петербургский парадокс</w:t>
      </w:r>
    </w:p>
    <w:bookmarkEnd w:id="0"/>
    <w:p w:rsidR="00234EBF" w:rsidRPr="001C302B" w:rsidRDefault="00234EBF" w:rsidP="00234EBF">
      <w:pPr>
        <w:spacing w:after="120" w:line="240" w:lineRule="auto"/>
      </w:pPr>
      <w:r>
        <w:t>Люди в осуществлении своей экономической деятельности неизбежно идут на риск.</w:t>
      </w:r>
      <w:r>
        <w:rPr>
          <w:rStyle w:val="a6"/>
        </w:rPr>
        <w:footnoteReference w:id="1"/>
      </w:r>
      <w:r>
        <w:t xml:space="preserve"> Под </w:t>
      </w:r>
      <w:r w:rsidRPr="001C302B">
        <w:rPr>
          <w:i/>
        </w:rPr>
        <w:t>риском</w:t>
      </w:r>
      <w:r>
        <w:t xml:space="preserve"> понимается ситуация, когда, зная вероятность каждого возможного исхода, все же нельзя точно предсказать конечный результат. Рассмотрим некоторые основные понятия, связанные с поведением человека в условиях неопределенности. Участие в лотерее – типичн</w:t>
      </w:r>
      <w:r w:rsidR="001C302B">
        <w:t>ый пример рисковой деятельности.</w:t>
      </w:r>
    </w:p>
    <w:p w:rsidR="00234EBF" w:rsidRDefault="00234EBF" w:rsidP="00234EBF">
      <w:pPr>
        <w:spacing w:after="120" w:line="240" w:lineRule="auto"/>
      </w:pPr>
      <w:r w:rsidRPr="00234EBF">
        <w:rPr>
          <w:i/>
        </w:rPr>
        <w:t>Ожидаемое значение случайной величины</w:t>
      </w:r>
      <w:r>
        <w:t xml:space="preserve"> (например, выигрыш или проигрыш в лотерее) подсчитывается по </w:t>
      </w:r>
      <w:r w:rsidRPr="00234EBF">
        <w:rPr>
          <w:i/>
        </w:rPr>
        <w:t>формуле математического ожидания</w:t>
      </w:r>
      <w:r>
        <w:t>:</w:t>
      </w:r>
    </w:p>
    <w:p w:rsidR="00234EBF" w:rsidRPr="00234EBF" w:rsidRDefault="00234EBF" w:rsidP="00234EBF">
      <w:pPr>
        <w:spacing w:after="120" w:line="240" w:lineRule="auto"/>
        <w:rPr>
          <w:i/>
        </w:rPr>
      </w:pPr>
      <w:proofErr w:type="gramStart"/>
      <w:r w:rsidRPr="00234EBF">
        <w:rPr>
          <w:i/>
        </w:rPr>
        <w:t>Е(</w:t>
      </w:r>
      <w:proofErr w:type="spellStart"/>
      <w:proofErr w:type="gramEnd"/>
      <w:r w:rsidRPr="00234EBF">
        <w:rPr>
          <w:i/>
        </w:rPr>
        <w:t>х</w:t>
      </w:r>
      <w:proofErr w:type="spellEnd"/>
      <w:r w:rsidRPr="00234EBF">
        <w:rPr>
          <w:i/>
        </w:rPr>
        <w:t>) = р</w:t>
      </w:r>
      <w:r w:rsidRPr="00234EBF">
        <w:rPr>
          <w:i/>
          <w:vertAlign w:val="subscript"/>
        </w:rPr>
        <w:t>1</w:t>
      </w:r>
      <w:r w:rsidRPr="00234EBF">
        <w:rPr>
          <w:i/>
        </w:rPr>
        <w:t>х</w:t>
      </w:r>
      <w:r w:rsidRPr="00234EBF">
        <w:rPr>
          <w:i/>
          <w:vertAlign w:val="subscript"/>
        </w:rPr>
        <w:t>1</w:t>
      </w:r>
      <w:r w:rsidRPr="00234EBF">
        <w:rPr>
          <w:i/>
        </w:rPr>
        <w:t xml:space="preserve"> + р</w:t>
      </w:r>
      <w:r w:rsidRPr="00234EBF">
        <w:rPr>
          <w:i/>
          <w:vertAlign w:val="subscript"/>
        </w:rPr>
        <w:t>2</w:t>
      </w:r>
      <w:r w:rsidRPr="00234EBF">
        <w:rPr>
          <w:i/>
        </w:rPr>
        <w:t>х</w:t>
      </w:r>
      <w:r w:rsidRPr="00234EBF">
        <w:rPr>
          <w:i/>
          <w:vertAlign w:val="subscript"/>
        </w:rPr>
        <w:t>2</w:t>
      </w:r>
      <w:r w:rsidRPr="00234EBF">
        <w:rPr>
          <w:i/>
        </w:rPr>
        <w:t xml:space="preserve"> + … + </w:t>
      </w:r>
      <w:proofErr w:type="spellStart"/>
      <w:r w:rsidRPr="00234EBF">
        <w:rPr>
          <w:i/>
        </w:rPr>
        <w:t>p</w:t>
      </w:r>
      <w:r w:rsidRPr="00234EBF">
        <w:rPr>
          <w:i/>
          <w:vertAlign w:val="subscript"/>
        </w:rPr>
        <w:t>n</w:t>
      </w:r>
      <w:r w:rsidRPr="00234EBF">
        <w:rPr>
          <w:i/>
        </w:rPr>
        <w:t>x</w:t>
      </w:r>
      <w:r w:rsidRPr="00234EBF">
        <w:rPr>
          <w:i/>
          <w:vertAlign w:val="subscript"/>
        </w:rPr>
        <w:t>n</w:t>
      </w:r>
      <w:proofErr w:type="spellEnd"/>
    </w:p>
    <w:p w:rsidR="00234EBF" w:rsidRDefault="00234EBF" w:rsidP="00234EBF">
      <w:pPr>
        <w:spacing w:after="120" w:line="240" w:lineRule="auto"/>
      </w:pPr>
      <w:r>
        <w:t xml:space="preserve">где </w:t>
      </w:r>
      <w:r w:rsidRPr="00234EBF">
        <w:rPr>
          <w:i/>
        </w:rPr>
        <w:t>р</w:t>
      </w:r>
      <w:proofErr w:type="gramStart"/>
      <w:r w:rsidRPr="00234EBF">
        <w:rPr>
          <w:i/>
          <w:vertAlign w:val="subscript"/>
        </w:rPr>
        <w:t>1</w:t>
      </w:r>
      <w:proofErr w:type="gramEnd"/>
      <w:r w:rsidRPr="00234EBF">
        <w:rPr>
          <w:i/>
        </w:rPr>
        <w:t>, р</w:t>
      </w:r>
      <w:r w:rsidRPr="00234EBF">
        <w:rPr>
          <w:i/>
          <w:vertAlign w:val="subscript"/>
        </w:rPr>
        <w:t>2</w:t>
      </w:r>
      <w:r w:rsidRPr="00234EBF">
        <w:rPr>
          <w:i/>
        </w:rPr>
        <w:t xml:space="preserve">, … </w:t>
      </w:r>
      <w:proofErr w:type="spellStart"/>
      <w:r w:rsidRPr="00234EBF">
        <w:rPr>
          <w:i/>
        </w:rPr>
        <w:t>p</w:t>
      </w:r>
      <w:r w:rsidRPr="00234EBF">
        <w:rPr>
          <w:i/>
          <w:vertAlign w:val="subscript"/>
        </w:rPr>
        <w:t>n</w:t>
      </w:r>
      <w:proofErr w:type="spellEnd"/>
      <w:r>
        <w:t xml:space="preserve"> – вероятности каждого исхода,</w:t>
      </w:r>
      <w:r w:rsidRPr="00234EBF">
        <w:t xml:space="preserve"> </w:t>
      </w:r>
      <w:r w:rsidRPr="00234EBF">
        <w:rPr>
          <w:i/>
        </w:rPr>
        <w:t>х</w:t>
      </w:r>
      <w:r w:rsidRPr="00234EBF">
        <w:rPr>
          <w:i/>
          <w:vertAlign w:val="subscript"/>
        </w:rPr>
        <w:t>1</w:t>
      </w:r>
      <w:r w:rsidRPr="00234EBF">
        <w:rPr>
          <w:i/>
        </w:rPr>
        <w:t>, х</w:t>
      </w:r>
      <w:r w:rsidRPr="00234EBF">
        <w:rPr>
          <w:i/>
          <w:vertAlign w:val="subscript"/>
        </w:rPr>
        <w:t>2</w:t>
      </w:r>
      <w:r w:rsidRPr="00234EBF">
        <w:rPr>
          <w:i/>
        </w:rPr>
        <w:t xml:space="preserve">, … </w:t>
      </w:r>
      <w:proofErr w:type="spellStart"/>
      <w:r w:rsidRPr="00234EBF">
        <w:rPr>
          <w:i/>
        </w:rPr>
        <w:t>x</w:t>
      </w:r>
      <w:r w:rsidRPr="00234EBF">
        <w:rPr>
          <w:i/>
          <w:vertAlign w:val="subscript"/>
        </w:rPr>
        <w:t>n</w:t>
      </w:r>
      <w:proofErr w:type="spellEnd"/>
      <w:r>
        <w:t xml:space="preserve"> – значения каждого исхода.</w:t>
      </w:r>
    </w:p>
    <w:p w:rsidR="00234EBF" w:rsidRDefault="00234EBF" w:rsidP="00234EBF">
      <w:pPr>
        <w:spacing w:after="120" w:line="240" w:lineRule="auto"/>
      </w:pPr>
      <w:r>
        <w:t xml:space="preserve">При этом важно учитывать, что вероятности могут иметь различную природу, то есть быть как объективными, так и субъективными. Те ученые, которые придерживаются концепции объективной природы вероятностей, полагают, что значения вероятностей потенциально определимы на математической основе. Так, французский астроном, математик и физик </w:t>
      </w:r>
      <w:hyperlink r:id="rId8" w:history="1">
        <w:r w:rsidRPr="001C302B">
          <w:rPr>
            <w:rStyle w:val="aa"/>
          </w:rPr>
          <w:t>Пьер Лаплас</w:t>
        </w:r>
      </w:hyperlink>
      <w:r>
        <w:t xml:space="preserve"> определял вероятность исследуемого события как отношение количества благоприятных исходов данного события к количеству всех возможных исходов. Сторонники субъективного подхода (например, американский экономист и статистик </w:t>
      </w:r>
      <w:hyperlink r:id="rId9" w:history="1">
        <w:r w:rsidRPr="001C302B">
          <w:rPr>
            <w:rStyle w:val="aa"/>
          </w:rPr>
          <w:t xml:space="preserve">Леонард </w:t>
        </w:r>
        <w:proofErr w:type="spellStart"/>
        <w:r w:rsidRPr="001C302B">
          <w:rPr>
            <w:rStyle w:val="aa"/>
          </w:rPr>
          <w:t>Сэвидж</w:t>
        </w:r>
        <w:proofErr w:type="spellEnd"/>
      </w:hyperlink>
      <w:r>
        <w:t xml:space="preserve">) полагали, что вероятности </w:t>
      </w:r>
      <w:r w:rsidR="001C302B">
        <w:t>–</w:t>
      </w:r>
      <w:r>
        <w:t xml:space="preserve"> это степени убежденности в наступлении тех или иных событий.</w:t>
      </w:r>
      <w:r w:rsidR="001C302B">
        <w:t xml:space="preserve"> </w:t>
      </w:r>
      <w:r>
        <w:t xml:space="preserve">В любом случае, какую бы трактовку природы вероятностей мы ни приняли, нам важно различать математическое ожидание (предполагаемое значение исхода) и </w:t>
      </w:r>
      <w:r w:rsidRPr="001C302B">
        <w:rPr>
          <w:i/>
        </w:rPr>
        <w:t>ожидаемую полезность</w:t>
      </w:r>
      <w:r>
        <w:t>.</w:t>
      </w:r>
    </w:p>
    <w:p w:rsidR="001C302B" w:rsidRDefault="00234EBF" w:rsidP="001C302B">
      <w:pPr>
        <w:spacing w:after="120" w:line="240" w:lineRule="auto"/>
      </w:pPr>
      <w:proofErr w:type="gramStart"/>
      <w:r>
        <w:t>Истоки математического обо</w:t>
      </w:r>
      <w:r w:rsidR="001C302B">
        <w:t xml:space="preserve">снования теории ожидаемой полезности можно встретить в работах швейцарских математиков </w:t>
      </w:r>
      <w:hyperlink r:id="rId10" w:history="1">
        <w:proofErr w:type="spellStart"/>
        <w:r w:rsidR="001C302B" w:rsidRPr="001C302B">
          <w:rPr>
            <w:rStyle w:val="aa"/>
          </w:rPr>
          <w:t>Габриэля</w:t>
        </w:r>
        <w:proofErr w:type="spellEnd"/>
        <w:r w:rsidR="001C302B" w:rsidRPr="001C302B">
          <w:rPr>
            <w:rStyle w:val="aa"/>
          </w:rPr>
          <w:t xml:space="preserve"> </w:t>
        </w:r>
        <w:proofErr w:type="spellStart"/>
        <w:r w:rsidR="001C302B" w:rsidRPr="001C302B">
          <w:rPr>
            <w:rStyle w:val="aa"/>
          </w:rPr>
          <w:t>Крамера</w:t>
        </w:r>
        <w:proofErr w:type="spellEnd"/>
      </w:hyperlink>
      <w:r w:rsidR="001C302B">
        <w:t xml:space="preserve"> и </w:t>
      </w:r>
      <w:hyperlink r:id="rId11" w:history="1">
        <w:r w:rsidR="001C302B" w:rsidRPr="001C302B">
          <w:rPr>
            <w:rStyle w:val="aa"/>
          </w:rPr>
          <w:t>Даниила Бернулли</w:t>
        </w:r>
      </w:hyperlink>
      <w:r w:rsidR="001C302B">
        <w:t xml:space="preserve">, последний из которых предложил свое решение знаменитого </w:t>
      </w:r>
      <w:hyperlink r:id="rId12" w:history="1">
        <w:r w:rsidR="001C302B" w:rsidRPr="001C302B">
          <w:rPr>
            <w:rStyle w:val="aa"/>
          </w:rPr>
          <w:t>Санкт-Петербургского парадокса</w:t>
        </w:r>
      </w:hyperlink>
      <w:r w:rsidR="001C302B">
        <w:t>.</w:t>
      </w:r>
      <w:proofErr w:type="gramEnd"/>
    </w:p>
    <w:p w:rsidR="001C302B" w:rsidRDefault="001C302B" w:rsidP="001C302B">
      <w:pPr>
        <w:spacing w:after="120" w:line="240" w:lineRule="auto"/>
      </w:pPr>
      <w:r w:rsidRPr="001C302B">
        <w:rPr>
          <w:b/>
        </w:rPr>
        <w:t xml:space="preserve">Формулировка парадокса. </w:t>
      </w:r>
      <w:r>
        <w:t>Рассматривается следующая задача. Вступая в игру, игрок платит некоторую сумму, а затем подбрасывает монету (вероятность каждого исхода — 50 %), пока не выпадет орёл. При выпадении орла игра заканчивается, а игрок получает выигрыш, рассчитанный по следующим правилам. Если орёл выпал при первом броске, игрок получает 2</w:t>
      </w:r>
      <w:r w:rsidRPr="001C302B">
        <w:rPr>
          <w:vertAlign w:val="superscript"/>
        </w:rPr>
        <w:t>0</w:t>
      </w:r>
      <w:r>
        <w:t>, при втором броске — 2</w:t>
      </w:r>
      <w:r w:rsidRPr="001C302B">
        <w:rPr>
          <w:vertAlign w:val="superscript"/>
        </w:rPr>
        <w:t>1</w:t>
      </w:r>
      <w:r>
        <w:t xml:space="preserve"> и так далее: при </w:t>
      </w:r>
      <w:r w:rsidRPr="001C302B">
        <w:rPr>
          <w:i/>
        </w:rPr>
        <w:t>n</w:t>
      </w:r>
      <w:r>
        <w:t>-ном броске — 2</w:t>
      </w:r>
      <w:r w:rsidRPr="001C302B">
        <w:rPr>
          <w:vertAlign w:val="superscript"/>
        </w:rPr>
        <w:t>n-1</w:t>
      </w:r>
      <w:r>
        <w:t>. Другими словами, выигрыш возрастает от броска к броску вдвое, пробегая по степеням двойки — 1, 2, 4, 8, 16, 32 и так далее.</w:t>
      </w:r>
    </w:p>
    <w:p w:rsidR="009559BA" w:rsidRDefault="009559BA" w:rsidP="009559BA">
      <w:pPr>
        <w:spacing w:after="120" w:line="240" w:lineRule="auto"/>
      </w:pPr>
      <w:r>
        <w:t>Математическое ожидание денежного выигрыша при первом броске составляет р</w:t>
      </w:r>
      <w:proofErr w:type="gramStart"/>
      <w:r w:rsidRPr="009559BA">
        <w:rPr>
          <w:vertAlign w:val="subscript"/>
        </w:rPr>
        <w:t>1</w:t>
      </w:r>
      <w:proofErr w:type="gramEnd"/>
      <w:r>
        <w:t xml:space="preserve"> * х</w:t>
      </w:r>
      <w:r w:rsidRPr="009559BA">
        <w:rPr>
          <w:vertAlign w:val="subscript"/>
        </w:rPr>
        <w:t>1</w:t>
      </w:r>
      <w:r>
        <w:t xml:space="preserve"> = 0,5*2</w:t>
      </w:r>
      <w:r w:rsidRPr="009559BA">
        <w:rPr>
          <w:vertAlign w:val="superscript"/>
        </w:rPr>
        <w:t>0</w:t>
      </w:r>
      <w:r>
        <w:t xml:space="preserve"> = 0,5 * 1 = 0,5 доллара. При втором броске оно составит р</w:t>
      </w:r>
      <w:proofErr w:type="gramStart"/>
      <w:r>
        <w:rPr>
          <w:vertAlign w:val="subscript"/>
        </w:rPr>
        <w:t>2</w:t>
      </w:r>
      <w:proofErr w:type="gramEnd"/>
      <w:r>
        <w:t xml:space="preserve"> * х</w:t>
      </w:r>
      <w:r>
        <w:rPr>
          <w:vertAlign w:val="subscript"/>
        </w:rPr>
        <w:t>2</w:t>
      </w:r>
      <w:r>
        <w:t xml:space="preserve"> = (0,5*0,5)*2</w:t>
      </w:r>
      <w:r>
        <w:rPr>
          <w:vertAlign w:val="superscript"/>
        </w:rPr>
        <w:t>1</w:t>
      </w:r>
      <w:r>
        <w:t xml:space="preserve"> = 0,25*2 = 0,5 долл. Общее ожидаемое значение представляет собой сумму ожиданий на каждой стадии игры и = 0,5 долл. + 0,5 долл. + 0.5 долл. + ... Сумма этого бесконечного ряда представляет бесконечно большую величину.</w:t>
      </w:r>
    </w:p>
    <w:p w:rsidR="001C302B" w:rsidRDefault="001C302B" w:rsidP="001C302B">
      <w:pPr>
        <w:spacing w:after="120" w:line="240" w:lineRule="auto"/>
      </w:pPr>
      <w:r>
        <w:t>Нужно определить, какой размер вступительного взноса делает такую игру справедливой, то есть найти математическое ожидание выигрыша игрока. Парадокс заключается в том, что вычисленное значение этого справедливого взноса равно бесконечности, то есть выше любого возможного выигрыша. Иными словами</w:t>
      </w:r>
      <w:r w:rsidR="009559BA">
        <w:t xml:space="preserve"> суть парадокса</w:t>
      </w:r>
      <w:r>
        <w:t xml:space="preserve">: </w:t>
      </w:r>
      <w:r w:rsidRPr="009559BA">
        <w:rPr>
          <w:i/>
        </w:rPr>
        <w:t>индивиды готовы заплатить относительно небольшую сумму денег за участие в игре, в которой математическое ожидание выигрыша бесконечно велико</w:t>
      </w:r>
      <w:r>
        <w:t>.</w:t>
      </w:r>
    </w:p>
    <w:p w:rsidR="009559BA" w:rsidRDefault="009559BA" w:rsidP="009559BA">
      <w:pPr>
        <w:spacing w:after="120" w:line="240" w:lineRule="auto"/>
      </w:pPr>
      <w:r>
        <w:t>Итак,</w:t>
      </w:r>
      <w:r w:rsidR="001C302B">
        <w:t xml:space="preserve"> ожидаемый денежный выигрыш в игре бесконечен, однако большинство лю</w:t>
      </w:r>
      <w:r>
        <w:t>дей уклонится от участия в ней.</w:t>
      </w:r>
      <w:r w:rsidR="001C302B">
        <w:t xml:space="preserve"> Почему же так происходит? Чтобы объяснить Санкт-Петербургский парадокс, Д. Бернулли предположил, что в данном случае индивиды стремятся к максимизации не ожидаемого денежного выигрыша, а морального ожидания, впоследствии названного </w:t>
      </w:r>
      <w:r w:rsidR="001C302B" w:rsidRPr="009559BA">
        <w:rPr>
          <w:i/>
        </w:rPr>
        <w:t>ожидаемой полезностью выигрыша</w:t>
      </w:r>
      <w:r w:rsidR="001C302B">
        <w:t>. А это не</w:t>
      </w:r>
      <w:r>
        <w:t xml:space="preserve"> одно и то же. Рассмотрим эту проблему подробнее в связи с отношением людей к риску.</w:t>
      </w:r>
    </w:p>
    <w:p w:rsidR="009061D5" w:rsidRDefault="009559BA" w:rsidP="009061D5">
      <w:pPr>
        <w:spacing w:after="120" w:line="240" w:lineRule="auto"/>
      </w:pPr>
      <w:r>
        <w:lastRenderedPageBreak/>
        <w:t xml:space="preserve">Идеи Д. Бернулли получили развитие в работах американских экономистов </w:t>
      </w:r>
      <w:hyperlink r:id="rId13" w:history="1">
        <w:r w:rsidRPr="009559BA">
          <w:rPr>
            <w:rStyle w:val="aa"/>
          </w:rPr>
          <w:t>Джона фон Неймана</w:t>
        </w:r>
      </w:hyperlink>
      <w:r>
        <w:t xml:space="preserve"> и </w:t>
      </w:r>
      <w:hyperlink r:id="rId14" w:history="1">
        <w:r w:rsidRPr="009559BA">
          <w:rPr>
            <w:rStyle w:val="aa"/>
          </w:rPr>
          <w:t>Оскара Моргенштерна</w:t>
        </w:r>
      </w:hyperlink>
      <w:r>
        <w:t>, которых часто называют основоположниками теории ожидаемой полезности. Они показали, что в условиях неполной информации рациональным выбором индивида будет выбор с максимальной ожидаемой полезностью.</w:t>
      </w:r>
      <w:r w:rsidR="009061D5" w:rsidRPr="009061D5">
        <w:t xml:space="preserve"> </w:t>
      </w:r>
      <w:r w:rsidR="009061D5">
        <w:t>Ожидаемая полезность каждого варианта подсчитывается следующим образом:</w:t>
      </w:r>
    </w:p>
    <w:p w:rsidR="009061D5" w:rsidRDefault="009061D5" w:rsidP="009061D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138934" cy="486847"/>
            <wp:effectExtent l="19050" t="0" r="0" b="0"/>
            <wp:docPr id="1" name="Рисунок 0" descr="Формула полез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мула полезности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497" cy="48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02B" w:rsidRDefault="009061D5" w:rsidP="009061D5">
      <w:pPr>
        <w:spacing w:after="120" w:line="240" w:lineRule="auto"/>
      </w:pPr>
      <w:r>
        <w:rPr>
          <w:lang w:val="en-US"/>
        </w:rPr>
        <w:t>U</w:t>
      </w:r>
      <w:r w:rsidRPr="009061D5">
        <w:t xml:space="preserve"> – </w:t>
      </w:r>
      <w:proofErr w:type="gramStart"/>
      <w:r>
        <w:t>ожидаемая</w:t>
      </w:r>
      <w:proofErr w:type="gramEnd"/>
      <w:r>
        <w:t xml:space="preserve"> полезность (от англ. </w:t>
      </w:r>
      <w:proofErr w:type="spellStart"/>
      <w:r w:rsidRPr="009061D5">
        <w:t>utility</w:t>
      </w:r>
      <w:proofErr w:type="spellEnd"/>
      <w:r>
        <w:t xml:space="preserve">), </w:t>
      </w:r>
      <w:r w:rsidRPr="009061D5">
        <w:t xml:space="preserve"> </w:t>
      </w:r>
      <w:r>
        <w:t xml:space="preserve">где </w:t>
      </w:r>
      <w:proofErr w:type="spellStart"/>
      <w:r>
        <w:t>р</w:t>
      </w:r>
      <w:r w:rsidRPr="009061D5">
        <w:rPr>
          <w:vertAlign w:val="subscript"/>
          <w:lang w:val="en-US"/>
        </w:rPr>
        <w:t>i</w:t>
      </w:r>
      <w:proofErr w:type="spellEnd"/>
      <w:r w:rsidRPr="009061D5">
        <w:t xml:space="preserve"> –</w:t>
      </w:r>
      <w:r>
        <w:t xml:space="preserve"> вероятность исхода,</w:t>
      </w:r>
      <w:r w:rsidRPr="009061D5">
        <w:t xml:space="preserve"> </w:t>
      </w:r>
      <w:r>
        <w:rPr>
          <w:lang w:val="en-US"/>
        </w:rPr>
        <w:t>x</w:t>
      </w:r>
      <w:r w:rsidRPr="009061D5">
        <w:rPr>
          <w:vertAlign w:val="subscript"/>
          <w:lang w:val="en-US"/>
        </w:rPr>
        <w:t>i</w:t>
      </w:r>
      <w:r w:rsidRPr="009061D5">
        <w:t xml:space="preserve"> – </w:t>
      </w:r>
      <w:r>
        <w:t xml:space="preserve">полезность исхода. Затем индивид сравнивает ожидаемые полезности вариантов и осуществляет выбор, стремясь максимизировать ожидаемую полезность. </w:t>
      </w:r>
      <w:r w:rsidRPr="009061D5">
        <w:t>Каково же будет его отношение к риску?</w:t>
      </w:r>
    </w:p>
    <w:p w:rsidR="009061D5" w:rsidRDefault="009061D5" w:rsidP="009061D5">
      <w:pPr>
        <w:spacing w:after="0" w:line="240" w:lineRule="auto"/>
      </w:pPr>
      <w:r>
        <w:t>Людям свойственно различное отношение к риску. В экономической теории принято выделять:</w:t>
      </w:r>
    </w:p>
    <w:p w:rsidR="009061D5" w:rsidRDefault="009061D5" w:rsidP="009061D5">
      <w:pPr>
        <w:pStyle w:val="a9"/>
        <w:numPr>
          <w:ilvl w:val="0"/>
          <w:numId w:val="29"/>
        </w:numPr>
        <w:spacing w:after="120" w:line="240" w:lineRule="auto"/>
      </w:pPr>
      <w:proofErr w:type="gramStart"/>
      <w:r>
        <w:t>нейтральных</w:t>
      </w:r>
      <w:proofErr w:type="gramEnd"/>
      <w:r>
        <w:t xml:space="preserve"> к риску;</w:t>
      </w:r>
    </w:p>
    <w:p w:rsidR="009061D5" w:rsidRDefault="009061D5" w:rsidP="009061D5">
      <w:pPr>
        <w:pStyle w:val="a9"/>
        <w:numPr>
          <w:ilvl w:val="0"/>
          <w:numId w:val="29"/>
        </w:numPr>
        <w:spacing w:after="120" w:line="240" w:lineRule="auto"/>
      </w:pPr>
      <w:r>
        <w:t>любителей риска;</w:t>
      </w:r>
    </w:p>
    <w:p w:rsidR="009061D5" w:rsidRDefault="009061D5" w:rsidP="009061D5">
      <w:pPr>
        <w:pStyle w:val="a9"/>
        <w:numPr>
          <w:ilvl w:val="0"/>
          <w:numId w:val="29"/>
        </w:numPr>
        <w:spacing w:after="120" w:line="240" w:lineRule="auto"/>
      </w:pPr>
      <w:r>
        <w:t>испытывающих антипатию к риску, или противников риска.</w:t>
      </w:r>
    </w:p>
    <w:p w:rsidR="009061D5" w:rsidRDefault="009061D5" w:rsidP="009061D5">
      <w:pPr>
        <w:spacing w:after="120" w:line="240" w:lineRule="auto"/>
      </w:pPr>
      <w:r>
        <w:t xml:space="preserve">В некоторых случаях математическое ожидание при осуществлении рисковой деятельности может быть равно в денежном выражении </w:t>
      </w:r>
      <w:proofErr w:type="spellStart"/>
      <w:r>
        <w:t>нерисковому</w:t>
      </w:r>
      <w:proofErr w:type="spellEnd"/>
      <w:r>
        <w:t xml:space="preserve"> варианту, и все же люди поведут себя по-разному. Например, ваш должник вместо того, чтобы вернуть вам 10 долл., предлагает бросить монету. Если вы выиграете, то получите не 10, а 20 долл. (т. е. ваш чистый выигрыш составит 10 долл.), но если проиграете – не получите ничего (т. е. потеряете свои 10 долл.). Математическое ожидание </w:t>
      </w:r>
      <w:proofErr w:type="gramStart"/>
      <w:r>
        <w:t>Е(</w:t>
      </w:r>
      <w:proofErr w:type="spellStart"/>
      <w:proofErr w:type="gramEnd"/>
      <w:r>
        <w:t>х</w:t>
      </w:r>
      <w:proofErr w:type="spellEnd"/>
      <w:r>
        <w:t xml:space="preserve">) в этом случае составит: (0,5 * 10) + (0,5 * </w:t>
      </w:r>
      <w:r w:rsidR="00FF169C">
        <w:t>(–</w:t>
      </w:r>
      <w:r>
        <w:t>10</w:t>
      </w:r>
      <w:r w:rsidR="00FF169C">
        <w:t>+</w:t>
      </w:r>
      <w:r>
        <w:t>) = 0. Оно равно нулю, и получается, что вам, вроде бы, безразлично, играть в орлянку с должником или потребовать просто свои деньги назад.</w:t>
      </w:r>
    </w:p>
    <w:p w:rsidR="009061D5" w:rsidRDefault="009061D5" w:rsidP="009061D5">
      <w:pPr>
        <w:spacing w:after="120" w:line="240" w:lineRule="auto"/>
      </w:pPr>
      <w:r>
        <w:t>Но кто-то пожелает пойти на риск в надежде получить больше, а кто-то предпочтет не предпринимать никаких действий, связанных с риском. Для того</w:t>
      </w:r>
      <w:proofErr w:type="gramStart"/>
      <w:r>
        <w:t>,</w:t>
      </w:r>
      <w:proofErr w:type="gramEnd"/>
      <w:r>
        <w:t xml:space="preserve"> чтобы объяснить выбор экономических агентов, необходимо включить в наш анализ концепцию ожидаемой полезности.</w:t>
      </w:r>
    </w:p>
    <w:p w:rsidR="009061D5" w:rsidRDefault="009061D5" w:rsidP="009061D5">
      <w:pPr>
        <w:spacing w:after="120" w:line="240" w:lineRule="auto"/>
      </w:pPr>
      <w:r>
        <w:t xml:space="preserve">Практика показывает, что в основной своей массе люди не склонны к рисковой деятельности. Такое поведение обычно объясняется, помимо особенностей человеческой психики, чисто экономической причиной, а именно: действием </w:t>
      </w:r>
      <w:r w:rsidRPr="00FF169C">
        <w:rPr>
          <w:i/>
        </w:rPr>
        <w:t>закона убывающей предельной полезности</w:t>
      </w:r>
      <w:r>
        <w:t>.</w:t>
      </w:r>
    </w:p>
    <w:p w:rsidR="00D90006" w:rsidRDefault="009061D5" w:rsidP="00D90006">
      <w:pPr>
        <w:spacing w:after="120" w:line="240" w:lineRule="auto"/>
      </w:pPr>
      <w:r>
        <w:t>Предположим, что у вас есть 100 долл. Вы можете сыграть в рулетку и поставить «</w:t>
      </w:r>
      <w:proofErr w:type="gramStart"/>
      <w:r>
        <w:t>на</w:t>
      </w:r>
      <w:proofErr w:type="gramEnd"/>
      <w:r>
        <w:t xml:space="preserve"> </w:t>
      </w:r>
      <w:proofErr w:type="gramStart"/>
      <w:r>
        <w:t>красное</w:t>
      </w:r>
      <w:proofErr w:type="gramEnd"/>
      <w:r>
        <w:t xml:space="preserve">» 50 долл. В случае выигрыша у вас будет 150 долл.: </w:t>
      </w:r>
      <w:r w:rsidR="00FF169C" w:rsidRPr="00FF169C">
        <w:t>50 долл., которы</w:t>
      </w:r>
      <w:r w:rsidR="00D90006">
        <w:t>е вы не ставили, плюс 50 долл. *</w:t>
      </w:r>
      <w:r w:rsidR="00FF169C" w:rsidRPr="00FF169C">
        <w:t xml:space="preserve"> 2 </w:t>
      </w:r>
      <w:r w:rsidR="00D90006">
        <w:t xml:space="preserve">– </w:t>
      </w:r>
      <w:r w:rsidR="00FF169C" w:rsidRPr="00FF169C">
        <w:t>ваш выигрыш. Таким образом, вы увеличите свое первоначальное богатство,</w:t>
      </w:r>
      <w:r w:rsidR="00D90006">
        <w:t xml:space="preserve"> равное 100 долл., на 50 долл. В случае проигрыша у вас останется всего 50 долл., т. е. вы уменьшите свое первоначальное богатство на 50 долл. Математическое ожидание </w:t>
      </w:r>
      <w:r w:rsidR="00B82A46">
        <w:t xml:space="preserve">выигрыша </w:t>
      </w:r>
      <w:r w:rsidR="00D90006">
        <w:t>в денежном выражен</w:t>
      </w:r>
      <w:r w:rsidR="00B82A46">
        <w:t>ии составит: (0,5 * 50) + (0,5 *</w:t>
      </w:r>
      <w:r w:rsidR="00D90006">
        <w:t xml:space="preserve"> </w:t>
      </w:r>
      <w:r w:rsidR="00B82A46">
        <w:t>(–</w:t>
      </w:r>
      <w:r w:rsidR="00D90006">
        <w:t>50</w:t>
      </w:r>
      <w:r w:rsidR="00B82A46">
        <w:t>)</w:t>
      </w:r>
      <w:r w:rsidR="00D90006">
        <w:t>) = 0.</w:t>
      </w:r>
    </w:p>
    <w:p w:rsidR="00B82A46" w:rsidRDefault="00D90006" w:rsidP="00B82A46">
      <w:pPr>
        <w:spacing w:after="120" w:line="240" w:lineRule="auto"/>
      </w:pPr>
      <w:r>
        <w:t>Но предельная полезность, как видно из графика общей полезности, убывает, поэтому в условных единицах полезности ожидаемая полезность будет иметь отрицательное значение:</w:t>
      </w:r>
      <w:r w:rsidR="00B82A46">
        <w:t xml:space="preserve"> (0,5 * (–2)) + (0,5 * 1) = –1.</w:t>
      </w:r>
    </w:p>
    <w:p w:rsidR="00B82A46" w:rsidRDefault="00B82A46" w:rsidP="00D9000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689756" cy="2019823"/>
            <wp:effectExtent l="19050" t="0" r="5944" b="0"/>
            <wp:docPr id="3" name="Рисунок 2" descr="Кривая общей полез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ивая общей полезности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357" cy="201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A46" w:rsidRDefault="00B82A46" w:rsidP="00D90006">
      <w:pPr>
        <w:spacing w:after="120" w:line="240" w:lineRule="auto"/>
      </w:pPr>
      <w:r>
        <w:t>Рис. 1. Кривая общей полезности для индивида,</w:t>
      </w:r>
      <w:r w:rsidRPr="00B82A46">
        <w:t xml:space="preserve"> </w:t>
      </w:r>
      <w:r>
        <w:t>испытывающего антипатию к риску</w:t>
      </w:r>
    </w:p>
    <w:p w:rsidR="00B82A46" w:rsidRDefault="00D90006" w:rsidP="00B82A46">
      <w:pPr>
        <w:spacing w:after="120" w:line="240" w:lineRule="auto"/>
      </w:pPr>
      <w:r>
        <w:lastRenderedPageBreak/>
        <w:t>Иначе говоря, в случае проигрыша ваши убытки будут в условных единицах полезности больше, чем ваше приобретение в случае выигрыша. Таким образом, в категориях полезности ситуация выглядит иначе, чем в денежном исчислении, и вы не будете склонны рисковать. Вот почему мы говорили ранее о необходимости различать математическое ожидание денежной суммы выигрыша и ее ожидаемую полезность. Выражаясь более простым языком, можно сказать, что, конечно, вам доставит радость получить больше того, что вы имеете, но для вас гораздо ощутимее будет потеря того, к чему вы уже привыкли. В экономической теории</w:t>
      </w:r>
      <w:r w:rsidR="00B82A46">
        <w:t xml:space="preserve"> </w:t>
      </w:r>
      <w:r w:rsidR="00B82A46">
        <w:t xml:space="preserve">данный феномен получил название </w:t>
      </w:r>
      <w:r w:rsidR="00B82A46" w:rsidRPr="00B82A46">
        <w:rPr>
          <w:i/>
        </w:rPr>
        <w:t>эффекта владения</w:t>
      </w:r>
      <w:r w:rsidR="00B82A46">
        <w:t>. Эффект владения заключается в том, что люди гораздо выше оценивают то, чем они владеют чем то, что пока им не принадлежит.</w:t>
      </w:r>
    </w:p>
    <w:p w:rsidR="009061D5" w:rsidRDefault="00B82A46" w:rsidP="00B82A46">
      <w:pPr>
        <w:spacing w:after="120" w:line="240" w:lineRule="auto"/>
      </w:pPr>
      <w:r>
        <w:t>Возвращаясь к Санкт-Петербургскому парадоксу, мы можем теперь сказать, что</w:t>
      </w:r>
      <w:r>
        <w:t xml:space="preserve"> </w:t>
      </w:r>
      <w:r w:rsidRPr="00B82A46">
        <w:t>индивиды, отказываясь от игры в подбрасывание монеты, несмотря на бесконечно большое значение математического ожидания, руководствуются, согласно гипотезе Бернулли, прежде всего ожидаемой полезностью выигрыша. А предельная полезность дохода с каждым его приростом снижается. При уменьшающейся предельной полезности денежного выигрыша люди будут требовать все возрастающих выплат, для того, чтобы компенсировать свой ри</w:t>
      </w:r>
      <w:proofErr w:type="gramStart"/>
      <w:r w:rsidRPr="00B82A46">
        <w:t>ск в сл</w:t>
      </w:r>
      <w:proofErr w:type="gramEnd"/>
      <w:r w:rsidRPr="00B82A46">
        <w:t>учае проигрыша.</w:t>
      </w:r>
    </w:p>
    <w:p w:rsidR="00CB6C51" w:rsidRPr="006820A8" w:rsidRDefault="00CB6C51" w:rsidP="00D51BA7">
      <w:pPr>
        <w:spacing w:after="120" w:line="240" w:lineRule="auto"/>
      </w:pPr>
    </w:p>
    <w:sectPr w:rsidR="00CB6C51" w:rsidRPr="006820A8" w:rsidSect="00A96CC0">
      <w:pgSz w:w="11909" w:h="16834" w:code="9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006" w:rsidRDefault="00D90006" w:rsidP="00C93E69">
      <w:pPr>
        <w:spacing w:after="0" w:line="240" w:lineRule="auto"/>
      </w:pPr>
      <w:r>
        <w:separator/>
      </w:r>
    </w:p>
  </w:endnote>
  <w:endnote w:type="continuationSeparator" w:id="0">
    <w:p w:rsidR="00D90006" w:rsidRDefault="00D90006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006" w:rsidRDefault="00D90006" w:rsidP="00C93E69">
      <w:pPr>
        <w:spacing w:after="0" w:line="240" w:lineRule="auto"/>
      </w:pPr>
      <w:r>
        <w:separator/>
      </w:r>
    </w:p>
  </w:footnote>
  <w:footnote w:type="continuationSeparator" w:id="0">
    <w:p w:rsidR="00D90006" w:rsidRDefault="00D90006" w:rsidP="00C93E69">
      <w:pPr>
        <w:spacing w:after="0" w:line="240" w:lineRule="auto"/>
      </w:pPr>
      <w:r>
        <w:continuationSeparator/>
      </w:r>
    </w:p>
  </w:footnote>
  <w:footnote w:id="1">
    <w:p w:rsidR="00D90006" w:rsidRDefault="00D90006" w:rsidP="00234EBF">
      <w:pPr>
        <w:pStyle w:val="a4"/>
      </w:pPr>
      <w:r>
        <w:rPr>
          <w:rStyle w:val="a6"/>
        </w:rPr>
        <w:footnoteRef/>
      </w:r>
      <w:r>
        <w:t xml:space="preserve"> Цитируется по учебнику для вузов Курс экономической теории под общей редакцией проф. </w:t>
      </w:r>
      <w:proofErr w:type="spellStart"/>
      <w:r>
        <w:t>Чепурина</w:t>
      </w:r>
      <w:proofErr w:type="spellEnd"/>
      <w:r>
        <w:t xml:space="preserve"> М.Н., проф. Киселевой Е. А., Киров. –</w:t>
      </w:r>
      <w:r w:rsidRPr="00C63375">
        <w:t xml:space="preserve"> «АСА», 2006</w:t>
      </w:r>
      <w:r>
        <w:t>. – стр. 93–96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6E6"/>
    <w:multiLevelType w:val="hybridMultilevel"/>
    <w:tmpl w:val="42FE5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D2483"/>
    <w:multiLevelType w:val="hybridMultilevel"/>
    <w:tmpl w:val="B95E003C"/>
    <w:lvl w:ilvl="0" w:tplc="0530772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82247"/>
    <w:multiLevelType w:val="hybridMultilevel"/>
    <w:tmpl w:val="28C43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D33CAF"/>
    <w:multiLevelType w:val="hybridMultilevel"/>
    <w:tmpl w:val="690C8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275E85"/>
    <w:multiLevelType w:val="hybridMultilevel"/>
    <w:tmpl w:val="B22CC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F66D0"/>
    <w:multiLevelType w:val="hybridMultilevel"/>
    <w:tmpl w:val="B044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EE8BF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850AC"/>
    <w:multiLevelType w:val="hybridMultilevel"/>
    <w:tmpl w:val="33CEB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F4197"/>
    <w:multiLevelType w:val="hybridMultilevel"/>
    <w:tmpl w:val="06D69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E4778"/>
    <w:multiLevelType w:val="hybridMultilevel"/>
    <w:tmpl w:val="0004F2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652DE"/>
    <w:multiLevelType w:val="hybridMultilevel"/>
    <w:tmpl w:val="A1BC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77879"/>
    <w:multiLevelType w:val="hybridMultilevel"/>
    <w:tmpl w:val="03EA7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A7241"/>
    <w:multiLevelType w:val="hybridMultilevel"/>
    <w:tmpl w:val="E2FE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81FDA"/>
    <w:multiLevelType w:val="hybridMultilevel"/>
    <w:tmpl w:val="4CFE3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06F03"/>
    <w:multiLevelType w:val="hybridMultilevel"/>
    <w:tmpl w:val="3BDCE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623FB"/>
    <w:multiLevelType w:val="hybridMultilevel"/>
    <w:tmpl w:val="F730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46566"/>
    <w:multiLevelType w:val="hybridMultilevel"/>
    <w:tmpl w:val="9AA4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03F98"/>
    <w:multiLevelType w:val="hybridMultilevel"/>
    <w:tmpl w:val="BF0C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F5B57"/>
    <w:multiLevelType w:val="hybridMultilevel"/>
    <w:tmpl w:val="A8F8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E3320"/>
    <w:multiLevelType w:val="hybridMultilevel"/>
    <w:tmpl w:val="3B92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05B0A"/>
    <w:multiLevelType w:val="hybridMultilevel"/>
    <w:tmpl w:val="AFAE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71F87"/>
    <w:multiLevelType w:val="hybridMultilevel"/>
    <w:tmpl w:val="CC6254CC"/>
    <w:lvl w:ilvl="0" w:tplc="05D644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A152E"/>
    <w:multiLevelType w:val="hybridMultilevel"/>
    <w:tmpl w:val="7924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A13BC"/>
    <w:multiLevelType w:val="hybridMultilevel"/>
    <w:tmpl w:val="69182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35B4A"/>
    <w:multiLevelType w:val="hybridMultilevel"/>
    <w:tmpl w:val="C16CBF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878B6"/>
    <w:multiLevelType w:val="hybridMultilevel"/>
    <w:tmpl w:val="67FC8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E1961"/>
    <w:multiLevelType w:val="hybridMultilevel"/>
    <w:tmpl w:val="A0AA04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F6E79"/>
    <w:multiLevelType w:val="multilevel"/>
    <w:tmpl w:val="DD602D64"/>
    <w:lvl w:ilvl="0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DB26687"/>
    <w:multiLevelType w:val="multilevel"/>
    <w:tmpl w:val="4E801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FC15488"/>
    <w:multiLevelType w:val="hybridMultilevel"/>
    <w:tmpl w:val="059A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21"/>
  </w:num>
  <w:num w:numId="5">
    <w:abstractNumId w:val="3"/>
  </w:num>
  <w:num w:numId="6">
    <w:abstractNumId w:val="18"/>
  </w:num>
  <w:num w:numId="7">
    <w:abstractNumId w:val="24"/>
  </w:num>
  <w:num w:numId="8">
    <w:abstractNumId w:val="11"/>
  </w:num>
  <w:num w:numId="9">
    <w:abstractNumId w:val="5"/>
  </w:num>
  <w:num w:numId="10">
    <w:abstractNumId w:val="28"/>
  </w:num>
  <w:num w:numId="11">
    <w:abstractNumId w:val="14"/>
  </w:num>
  <w:num w:numId="12">
    <w:abstractNumId w:val="9"/>
  </w:num>
  <w:num w:numId="13">
    <w:abstractNumId w:val="27"/>
  </w:num>
  <w:num w:numId="14">
    <w:abstractNumId w:val="19"/>
  </w:num>
  <w:num w:numId="15">
    <w:abstractNumId w:val="26"/>
  </w:num>
  <w:num w:numId="16">
    <w:abstractNumId w:val="10"/>
  </w:num>
  <w:num w:numId="17">
    <w:abstractNumId w:val="25"/>
  </w:num>
  <w:num w:numId="18">
    <w:abstractNumId w:val="13"/>
  </w:num>
  <w:num w:numId="19">
    <w:abstractNumId w:val="6"/>
  </w:num>
  <w:num w:numId="20">
    <w:abstractNumId w:val="8"/>
  </w:num>
  <w:num w:numId="21">
    <w:abstractNumId w:val="0"/>
  </w:num>
  <w:num w:numId="22">
    <w:abstractNumId w:val="17"/>
  </w:num>
  <w:num w:numId="23">
    <w:abstractNumId w:val="7"/>
  </w:num>
  <w:num w:numId="24">
    <w:abstractNumId w:val="22"/>
  </w:num>
  <w:num w:numId="25">
    <w:abstractNumId w:val="2"/>
  </w:num>
  <w:num w:numId="26">
    <w:abstractNumId w:val="12"/>
  </w:num>
  <w:num w:numId="27">
    <w:abstractNumId w:val="23"/>
  </w:num>
  <w:num w:numId="28">
    <w:abstractNumId w:val="1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6B3"/>
    <w:rsid w:val="00017332"/>
    <w:rsid w:val="00024AD8"/>
    <w:rsid w:val="000266E0"/>
    <w:rsid w:val="00037BEC"/>
    <w:rsid w:val="0007284C"/>
    <w:rsid w:val="000D628E"/>
    <w:rsid w:val="00101C5C"/>
    <w:rsid w:val="001479DD"/>
    <w:rsid w:val="001557D4"/>
    <w:rsid w:val="00164E6B"/>
    <w:rsid w:val="00182731"/>
    <w:rsid w:val="00183E94"/>
    <w:rsid w:val="001A563B"/>
    <w:rsid w:val="001B0D69"/>
    <w:rsid w:val="001C302B"/>
    <w:rsid w:val="001D346D"/>
    <w:rsid w:val="001E1268"/>
    <w:rsid w:val="002071F5"/>
    <w:rsid w:val="002326A0"/>
    <w:rsid w:val="00234EBF"/>
    <w:rsid w:val="00255391"/>
    <w:rsid w:val="00263D49"/>
    <w:rsid w:val="00284450"/>
    <w:rsid w:val="002C0A70"/>
    <w:rsid w:val="00304733"/>
    <w:rsid w:val="0030574A"/>
    <w:rsid w:val="003137F9"/>
    <w:rsid w:val="00321401"/>
    <w:rsid w:val="00332A29"/>
    <w:rsid w:val="003678E9"/>
    <w:rsid w:val="003A0894"/>
    <w:rsid w:val="003A79A2"/>
    <w:rsid w:val="003C6BC6"/>
    <w:rsid w:val="003D7BF0"/>
    <w:rsid w:val="003E3502"/>
    <w:rsid w:val="00424D11"/>
    <w:rsid w:val="0043196F"/>
    <w:rsid w:val="0046143D"/>
    <w:rsid w:val="00467D16"/>
    <w:rsid w:val="00483F8D"/>
    <w:rsid w:val="005066A6"/>
    <w:rsid w:val="00530169"/>
    <w:rsid w:val="005317AA"/>
    <w:rsid w:val="00564B2E"/>
    <w:rsid w:val="00565C79"/>
    <w:rsid w:val="005716BB"/>
    <w:rsid w:val="005949F9"/>
    <w:rsid w:val="005A2AC9"/>
    <w:rsid w:val="006058C1"/>
    <w:rsid w:val="006415BD"/>
    <w:rsid w:val="00675A6F"/>
    <w:rsid w:val="006820A8"/>
    <w:rsid w:val="00685206"/>
    <w:rsid w:val="00694168"/>
    <w:rsid w:val="006960C0"/>
    <w:rsid w:val="006A5832"/>
    <w:rsid w:val="007D46B3"/>
    <w:rsid w:val="007E799B"/>
    <w:rsid w:val="007F658B"/>
    <w:rsid w:val="0081056D"/>
    <w:rsid w:val="00823831"/>
    <w:rsid w:val="00833996"/>
    <w:rsid w:val="008557EC"/>
    <w:rsid w:val="00870414"/>
    <w:rsid w:val="0087353A"/>
    <w:rsid w:val="00875A44"/>
    <w:rsid w:val="0089154C"/>
    <w:rsid w:val="009061D5"/>
    <w:rsid w:val="00920440"/>
    <w:rsid w:val="009414B9"/>
    <w:rsid w:val="009508DF"/>
    <w:rsid w:val="009559BA"/>
    <w:rsid w:val="009565A0"/>
    <w:rsid w:val="009908D5"/>
    <w:rsid w:val="00997153"/>
    <w:rsid w:val="009A1965"/>
    <w:rsid w:val="009E6AEF"/>
    <w:rsid w:val="009F6546"/>
    <w:rsid w:val="00A03FA9"/>
    <w:rsid w:val="00A31299"/>
    <w:rsid w:val="00A55EE9"/>
    <w:rsid w:val="00A96CC0"/>
    <w:rsid w:val="00AC63FD"/>
    <w:rsid w:val="00AD250A"/>
    <w:rsid w:val="00AD5656"/>
    <w:rsid w:val="00AF54FC"/>
    <w:rsid w:val="00B57FAD"/>
    <w:rsid w:val="00B72061"/>
    <w:rsid w:val="00B74939"/>
    <w:rsid w:val="00B82A46"/>
    <w:rsid w:val="00B9319B"/>
    <w:rsid w:val="00BA164F"/>
    <w:rsid w:val="00BA3E56"/>
    <w:rsid w:val="00BB7232"/>
    <w:rsid w:val="00BE3E8C"/>
    <w:rsid w:val="00BF5289"/>
    <w:rsid w:val="00C1589F"/>
    <w:rsid w:val="00C167AD"/>
    <w:rsid w:val="00C1736F"/>
    <w:rsid w:val="00C20F97"/>
    <w:rsid w:val="00C237FE"/>
    <w:rsid w:val="00C40486"/>
    <w:rsid w:val="00C4692F"/>
    <w:rsid w:val="00C63375"/>
    <w:rsid w:val="00C93E69"/>
    <w:rsid w:val="00CA3816"/>
    <w:rsid w:val="00CA773E"/>
    <w:rsid w:val="00CB13CD"/>
    <w:rsid w:val="00CB6C51"/>
    <w:rsid w:val="00CC7A6A"/>
    <w:rsid w:val="00CE7101"/>
    <w:rsid w:val="00D033E8"/>
    <w:rsid w:val="00D14C7A"/>
    <w:rsid w:val="00D209C0"/>
    <w:rsid w:val="00D24703"/>
    <w:rsid w:val="00D449A5"/>
    <w:rsid w:val="00D45A67"/>
    <w:rsid w:val="00D51BA7"/>
    <w:rsid w:val="00D90006"/>
    <w:rsid w:val="00DD1280"/>
    <w:rsid w:val="00DD19F1"/>
    <w:rsid w:val="00DD4E22"/>
    <w:rsid w:val="00DE3ED5"/>
    <w:rsid w:val="00DE747F"/>
    <w:rsid w:val="00E06B5A"/>
    <w:rsid w:val="00E27575"/>
    <w:rsid w:val="00E3395F"/>
    <w:rsid w:val="00E55EB0"/>
    <w:rsid w:val="00E70B38"/>
    <w:rsid w:val="00E927B3"/>
    <w:rsid w:val="00EB2981"/>
    <w:rsid w:val="00EE25ED"/>
    <w:rsid w:val="00F011F4"/>
    <w:rsid w:val="00F04707"/>
    <w:rsid w:val="00F23383"/>
    <w:rsid w:val="00F90B90"/>
    <w:rsid w:val="00F912CE"/>
    <w:rsid w:val="00FA686C"/>
    <w:rsid w:val="00FF169C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0%D0%BF%D0%BB%D0%B0%D1%81,_%D0%9F%D1%8C%D0%B5%D1%80-%D0%A1%D0%B8%D0%BC%D0%BE%D0%BD" TargetMode="External"/><Relationship Id="rId13" Type="http://schemas.openxmlformats.org/officeDocument/2006/relationships/hyperlink" Target="http://ru.wikipedia.org/wiki/%D0%9D%D0%B5%D0%B9%D0%BC%D0%B0%D0%BD,_%D0%94%D0%B6%D0%BE%D0%BD_%D1%84%D0%BE%D0%B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1%D0%B0%D0%BD%D0%BA%D1%82-%D0%9F%D0%B5%D1%82%D0%B5%D1%80%D0%B1%D1%83%D1%80%D0%B3%D1%81%D0%BA%D0%B8%D0%B9_%D0%BF%D0%B0%D1%80%D0%B0%D0%B4%D0%BE%D0%BA%D1%8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1%D0%B5%D1%80%D0%BD%D1%83%D0%BB%D0%BB%D0%B8,_%D0%94%D0%B0%D0%BD%D0%B8%D0%B8%D0%BB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ru.wikipedia.org/wiki/%D0%9A%D1%80%D0%B0%D0%BC%D0%B5%D1%80,_%D0%93%D0%B0%D0%B1%D1%80%D0%B8%D1%8D%D0%BB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1%8D%D0%B2%D0%B8%D0%B4%D0%B6,_%D0%9B%D0%B5%D0%BE%D0%BD%D0%B0%D1%80%D0%B4_%D0%94%D0%B6%D0%B8%D0%BC%D0%BC%D0%B8" TargetMode="External"/><Relationship Id="rId14" Type="http://schemas.openxmlformats.org/officeDocument/2006/relationships/hyperlink" Target="http://ru.wikipedia.org/wiki/%D0%9C%D0%BE%D1%80%D0%B3%D0%B5%D0%BD%D1%88%D1%82%D0%B5%D1%80%D0%BD,_%D0%9E%D1%81%D0%BA%D0%B0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B7679-9555-48D8-AE06-F4BD9A57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Baguzin</cp:lastModifiedBy>
  <cp:revision>4</cp:revision>
  <dcterms:created xsi:type="dcterms:W3CDTF">2013-04-07T14:42:00Z</dcterms:created>
  <dcterms:modified xsi:type="dcterms:W3CDTF">2013-04-12T07:18:00Z</dcterms:modified>
</cp:coreProperties>
</file>