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31" w:rsidRDefault="00F76C31" w:rsidP="002C519A">
      <w:pPr>
        <w:spacing w:after="240" w:line="240" w:lineRule="auto"/>
        <w:rPr>
          <w:rFonts w:cstheme="minorHAnsi"/>
          <w:b/>
          <w:color w:val="000000"/>
          <w:sz w:val="28"/>
          <w:shd w:val="clear" w:color="auto" w:fill="FFFFFF"/>
        </w:rPr>
      </w:pPr>
      <w:r w:rsidRPr="00F76C31">
        <w:rPr>
          <w:rFonts w:cstheme="minorHAnsi"/>
          <w:b/>
          <w:color w:val="000000"/>
          <w:sz w:val="28"/>
          <w:shd w:val="clear" w:color="auto" w:fill="FFFFFF"/>
        </w:rPr>
        <w:t>4.</w:t>
      </w:r>
      <w:r w:rsidR="004E357C">
        <w:rPr>
          <w:rFonts w:cstheme="minorHAnsi"/>
          <w:b/>
          <w:color w:val="000000"/>
          <w:sz w:val="28"/>
          <w:shd w:val="clear" w:color="auto" w:fill="FFFFFF"/>
        </w:rPr>
        <w:t xml:space="preserve">3. Прогнозирование </w:t>
      </w:r>
      <w:r w:rsidR="00025B34">
        <w:rPr>
          <w:rFonts w:cstheme="minorHAnsi"/>
          <w:b/>
          <w:color w:val="000000"/>
          <w:sz w:val="28"/>
          <w:shd w:val="clear" w:color="auto" w:fill="FFFFFF"/>
        </w:rPr>
        <w:t xml:space="preserve">и планирование </w:t>
      </w:r>
      <w:r w:rsidR="004E357C">
        <w:rPr>
          <w:rFonts w:cstheme="minorHAnsi"/>
          <w:b/>
          <w:color w:val="000000"/>
          <w:sz w:val="28"/>
          <w:shd w:val="clear" w:color="auto" w:fill="FFFFFF"/>
        </w:rPr>
        <w:t>в рамках бюджетного процесса</w:t>
      </w:r>
    </w:p>
    <w:p w:rsidR="00D54912" w:rsidRDefault="002C519A" w:rsidP="00D5491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05B0C">
        <w:rPr>
          <w:rFonts w:cstheme="minorHAnsi"/>
          <w:color w:val="000000"/>
          <w:shd w:val="clear" w:color="auto" w:fill="FFFFFF"/>
        </w:rPr>
        <w:t>Настоящая заметка написана в рамках курса</w:t>
      </w:r>
      <w:r w:rsidRPr="00305B0C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8" w:history="1">
        <w:r w:rsidRPr="00687A3A">
          <w:rPr>
            <w:rStyle w:val="a6"/>
            <w:rFonts w:cstheme="minorHAnsi"/>
            <w:bCs/>
            <w:shd w:val="clear" w:color="auto" w:fill="FFFFFF"/>
          </w:rPr>
          <w:t>Современный управленческий учет</w:t>
        </w:r>
      </w:hyperlink>
      <w:r>
        <w:rPr>
          <w:rStyle w:val="a6"/>
          <w:rFonts w:cstheme="minorHAnsi"/>
          <w:bCs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D54912">
        <w:rPr>
          <w:rFonts w:cstheme="minorHAnsi"/>
          <w:color w:val="000000"/>
          <w:shd w:val="clear" w:color="auto" w:fill="FFFFFF"/>
        </w:rPr>
        <w:t xml:space="preserve">В предыдущих разделах главы 4 мы рассмотрели </w:t>
      </w:r>
      <w:hyperlink r:id="rId9" w:history="1">
        <w:r w:rsidR="00D54912" w:rsidRPr="00D54912">
          <w:rPr>
            <w:rStyle w:val="a6"/>
            <w:rFonts w:cstheme="minorHAnsi"/>
            <w:shd w:val="clear" w:color="auto" w:fill="FFFFFF"/>
          </w:rPr>
          <w:t>принципы бюджетирования</w:t>
        </w:r>
      </w:hyperlink>
      <w:r w:rsidR="00D54912">
        <w:rPr>
          <w:rFonts w:cstheme="minorHAnsi"/>
          <w:color w:val="000000"/>
          <w:shd w:val="clear" w:color="auto" w:fill="FFFFFF"/>
        </w:rPr>
        <w:t xml:space="preserve"> и </w:t>
      </w:r>
      <w:hyperlink r:id="rId10" w:history="1">
        <w:r w:rsidR="00D54912" w:rsidRPr="00D54912">
          <w:rPr>
            <w:rStyle w:val="a6"/>
            <w:rFonts w:cstheme="minorHAnsi"/>
            <w:shd w:val="clear" w:color="auto" w:fill="FFFFFF"/>
          </w:rPr>
          <w:t>бюджетный контроль</w:t>
        </w:r>
      </w:hyperlink>
      <w:r w:rsidR="00D54912">
        <w:rPr>
          <w:rFonts w:cstheme="minorHAnsi"/>
          <w:color w:val="000000"/>
          <w:shd w:val="clear" w:color="auto" w:fill="FFFFFF"/>
        </w:rPr>
        <w:t>. При раз</w:t>
      </w:r>
      <w:r w:rsidR="00D54912" w:rsidRPr="00D54912">
        <w:rPr>
          <w:rFonts w:cstheme="minorHAnsi"/>
          <w:color w:val="000000"/>
          <w:shd w:val="clear" w:color="auto" w:fill="FFFFFF"/>
        </w:rPr>
        <w:t>рабо</w:t>
      </w:r>
      <w:r w:rsidR="00D54912">
        <w:rPr>
          <w:rFonts w:cstheme="minorHAnsi"/>
          <w:color w:val="000000"/>
          <w:shd w:val="clear" w:color="auto" w:fill="FFFFFF"/>
        </w:rPr>
        <w:t>тке бюджетов обычно необходимо исп</w:t>
      </w:r>
      <w:r w:rsidR="00D54912" w:rsidRPr="00D54912">
        <w:rPr>
          <w:rFonts w:cstheme="minorHAnsi"/>
          <w:color w:val="000000"/>
          <w:shd w:val="clear" w:color="auto" w:fill="FFFFFF"/>
        </w:rPr>
        <w:t>ользовать</w:t>
      </w:r>
      <w:r w:rsidR="00D54912">
        <w:rPr>
          <w:rFonts w:cstheme="minorHAnsi"/>
          <w:color w:val="000000"/>
          <w:shd w:val="clear" w:color="auto" w:fill="FFFFFF"/>
        </w:rPr>
        <w:t xml:space="preserve"> ряд прогнозов. Специалист по бюджетированию д</w:t>
      </w:r>
      <w:r w:rsidR="00D54912" w:rsidRPr="00D54912">
        <w:rPr>
          <w:rFonts w:cstheme="minorHAnsi"/>
          <w:color w:val="000000"/>
          <w:shd w:val="clear" w:color="auto" w:fill="FFFFFF"/>
        </w:rPr>
        <w:t>олжен знать,</w:t>
      </w:r>
      <w:r w:rsidR="00D54912">
        <w:rPr>
          <w:rFonts w:cstheme="minorHAnsi"/>
          <w:color w:val="000000"/>
          <w:shd w:val="clear" w:color="auto" w:fill="FFFFFF"/>
        </w:rPr>
        <w:t xml:space="preserve"> какая будет выручка от реализации различных продуктов, какие б</w:t>
      </w:r>
      <w:r w:rsidR="00D54912" w:rsidRPr="00D54912">
        <w:rPr>
          <w:rFonts w:cstheme="minorHAnsi"/>
          <w:color w:val="000000"/>
          <w:shd w:val="clear" w:color="auto" w:fill="FFFFFF"/>
        </w:rPr>
        <w:t>удут ставки оплаты тру</w:t>
      </w:r>
      <w:r w:rsidR="00D54912">
        <w:rPr>
          <w:rFonts w:cstheme="minorHAnsi"/>
          <w:color w:val="000000"/>
          <w:shd w:val="clear" w:color="auto" w:fill="FFFFFF"/>
        </w:rPr>
        <w:t>да, затраты на материалы и т.д. Не всегда</w:t>
      </w:r>
      <w:r w:rsidR="00D54912" w:rsidRPr="00D54912">
        <w:rPr>
          <w:rFonts w:cstheme="minorHAnsi"/>
          <w:color w:val="000000"/>
          <w:shd w:val="clear" w:color="auto" w:fill="FFFFFF"/>
        </w:rPr>
        <w:t xml:space="preserve"> </w:t>
      </w:r>
      <w:r w:rsidR="00D54912">
        <w:rPr>
          <w:rFonts w:cstheme="minorHAnsi"/>
          <w:color w:val="000000"/>
          <w:shd w:val="clear" w:color="auto" w:fill="FFFFFF"/>
        </w:rPr>
        <w:t xml:space="preserve">можно с </w:t>
      </w:r>
      <w:r w:rsidR="00D54912" w:rsidRPr="00D54912">
        <w:rPr>
          <w:rFonts w:cstheme="minorHAnsi"/>
          <w:color w:val="000000"/>
          <w:shd w:val="clear" w:color="auto" w:fill="FFFFFF"/>
        </w:rPr>
        <w:t>абс</w:t>
      </w:r>
      <w:r w:rsidR="00D54912">
        <w:rPr>
          <w:rFonts w:cstheme="minorHAnsi"/>
          <w:color w:val="000000"/>
          <w:shd w:val="clear" w:color="auto" w:fill="FFFFFF"/>
        </w:rPr>
        <w:t>о</w:t>
      </w:r>
      <w:r w:rsidR="00D54912" w:rsidRPr="00D54912">
        <w:rPr>
          <w:rFonts w:cstheme="minorHAnsi"/>
          <w:color w:val="000000"/>
          <w:shd w:val="clear" w:color="auto" w:fill="FFFFFF"/>
        </w:rPr>
        <w:t>лютной уверенностью ска</w:t>
      </w:r>
      <w:r w:rsidR="00D54912">
        <w:rPr>
          <w:rFonts w:cstheme="minorHAnsi"/>
          <w:color w:val="000000"/>
          <w:shd w:val="clear" w:color="auto" w:fill="FFFFFF"/>
        </w:rPr>
        <w:t>зать, какими будут эти значения, поэтому могут использо</w:t>
      </w:r>
      <w:r w:rsidR="00D54912" w:rsidRPr="00D54912">
        <w:rPr>
          <w:rFonts w:cstheme="minorHAnsi"/>
          <w:color w:val="000000"/>
          <w:shd w:val="clear" w:color="auto" w:fill="FFFFFF"/>
        </w:rPr>
        <w:t>ваться определенные методы про</w:t>
      </w:r>
      <w:r w:rsidR="00D54912">
        <w:rPr>
          <w:rFonts w:cstheme="minorHAnsi"/>
          <w:color w:val="000000"/>
          <w:shd w:val="clear" w:color="auto" w:fill="FFFFFF"/>
        </w:rPr>
        <w:t>гнозирования.</w:t>
      </w:r>
      <w:r w:rsidR="00D54912">
        <w:rPr>
          <w:rStyle w:val="a9"/>
          <w:rFonts w:eastAsia="Times New Roman" w:cs="Times New Roman"/>
          <w:color w:val="000000"/>
          <w:lang w:eastAsia="ru-RU"/>
        </w:rPr>
        <w:footnoteReference w:id="1"/>
      </w:r>
    </w:p>
    <w:p w:rsidR="005D4D90" w:rsidRDefault="00D54912" w:rsidP="005D4D9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Одним из таких методов является анализ временн</w:t>
      </w:r>
      <w:r w:rsidRPr="005D4D90">
        <w:rPr>
          <w:rFonts w:cstheme="minorHAnsi"/>
          <w:i/>
          <w:color w:val="000000"/>
          <w:shd w:val="clear" w:color="auto" w:fill="FFFFFF"/>
        </w:rPr>
        <w:t>о</w:t>
      </w:r>
      <w:r>
        <w:rPr>
          <w:rFonts w:cstheme="minorHAnsi"/>
          <w:color w:val="000000"/>
          <w:shd w:val="clear" w:color="auto" w:fill="FFFFFF"/>
        </w:rPr>
        <w:t>го ряда (</w:t>
      </w:r>
      <w:r w:rsidR="005D4D90">
        <w:rPr>
          <w:rFonts w:cstheme="minorHAnsi"/>
          <w:color w:val="000000"/>
          <w:shd w:val="clear" w:color="auto" w:fill="FFFFFF"/>
        </w:rPr>
        <w:t>подробнее см.</w:t>
      </w:r>
      <w:r>
        <w:rPr>
          <w:rFonts w:cstheme="minorHAnsi"/>
          <w:color w:val="000000"/>
          <w:shd w:val="clear" w:color="auto" w:fill="FFFFFF"/>
        </w:rPr>
        <w:t xml:space="preserve"> </w:t>
      </w:r>
      <w:hyperlink r:id="rId11" w:history="1">
        <w:r w:rsidRPr="00D54912">
          <w:rPr>
            <w:rStyle w:val="a6"/>
            <w:rFonts w:cstheme="minorHAnsi"/>
            <w:shd w:val="clear" w:color="auto" w:fill="FFFFFF"/>
          </w:rPr>
          <w:t>Анализ временных рядов</w:t>
        </w:r>
      </w:hyperlink>
      <w:r>
        <w:rPr>
          <w:rFonts w:cstheme="minorHAnsi"/>
          <w:color w:val="000000"/>
          <w:shd w:val="clear" w:color="auto" w:fill="FFFFFF"/>
        </w:rPr>
        <w:t>).</w:t>
      </w:r>
      <w:r w:rsidR="005D4D90">
        <w:rPr>
          <w:rFonts w:cstheme="minorHAnsi"/>
          <w:color w:val="000000"/>
          <w:shd w:val="clear" w:color="auto" w:fill="FFFFFF"/>
        </w:rPr>
        <w:t xml:space="preserve"> Временн</w:t>
      </w:r>
      <w:r w:rsidR="005D4D90" w:rsidRPr="005D4D90">
        <w:rPr>
          <w:rFonts w:cstheme="minorHAnsi"/>
          <w:i/>
          <w:color w:val="000000"/>
          <w:shd w:val="clear" w:color="auto" w:fill="FFFFFF"/>
        </w:rPr>
        <w:t>о</w:t>
      </w:r>
      <w:r w:rsidR="005D4D90">
        <w:rPr>
          <w:rFonts w:cstheme="minorHAnsi"/>
          <w:color w:val="000000"/>
          <w:shd w:val="clear" w:color="auto" w:fill="FFFFFF"/>
        </w:rPr>
        <w:t>й ряд – это ряд числовых значений, которые изменяются с течением времени. На графике временн</w:t>
      </w:r>
      <w:r w:rsidR="005D4D90" w:rsidRPr="005D4D90">
        <w:rPr>
          <w:rFonts w:cstheme="minorHAnsi"/>
          <w:i/>
          <w:color w:val="000000"/>
          <w:shd w:val="clear" w:color="auto" w:fill="FFFFFF"/>
        </w:rPr>
        <w:t>о</w:t>
      </w:r>
      <w:r w:rsidR="005D4D90">
        <w:rPr>
          <w:rFonts w:cstheme="minorHAnsi"/>
          <w:color w:val="000000"/>
          <w:shd w:val="clear" w:color="auto" w:fill="FFFFFF"/>
        </w:rPr>
        <w:t>й ряд может выявить тенденцию или взаимосвязь. Это может осуществляться с различной степенью математической точности. Самый простой возможный способ – линейная регрессия.</w:t>
      </w:r>
    </w:p>
    <w:p w:rsidR="005D4D90" w:rsidRDefault="005D4D90" w:rsidP="005D4D9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Рассмотрим </w:t>
      </w:r>
      <w:r w:rsidRPr="005D4D90">
        <w:rPr>
          <w:rFonts w:cstheme="minorHAnsi"/>
          <w:i/>
          <w:color w:val="000000"/>
          <w:shd w:val="clear" w:color="auto" w:fill="FFFFFF"/>
        </w:rPr>
        <w:t>пример</w:t>
      </w:r>
      <w:r>
        <w:rPr>
          <w:rFonts w:cstheme="minorHAnsi"/>
          <w:color w:val="000000"/>
          <w:shd w:val="clear" w:color="auto" w:fill="FFFFFF"/>
        </w:rPr>
        <w:t xml:space="preserve">. В первый месяц было произведено 100 единиц продукции, а затраты составили </w:t>
      </w:r>
      <w:r w:rsidRPr="005D4D90">
        <w:rPr>
          <w:rFonts w:cstheme="minorHAnsi"/>
          <w:color w:val="000000"/>
          <w:shd w:val="clear" w:color="auto" w:fill="FFFFFF"/>
        </w:rPr>
        <w:t>$</w:t>
      </w:r>
      <w:r>
        <w:rPr>
          <w:rFonts w:cstheme="minorHAnsi"/>
          <w:color w:val="000000"/>
          <w:shd w:val="clear" w:color="auto" w:fill="FFFFFF"/>
        </w:rPr>
        <w:t>1200. Во второй месяц было произведено 150 единиц при затратах $1550. Спрогнозируйте затраты для третьего месяца при плановом объеме производства 120 единиц продукции.</w:t>
      </w:r>
    </w:p>
    <w:p w:rsidR="00D54912" w:rsidRDefault="005D4D90" w:rsidP="005D4D9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13FEB">
        <w:rPr>
          <w:rFonts w:cstheme="minorHAnsi"/>
          <w:i/>
          <w:color w:val="000000"/>
          <w:shd w:val="clear" w:color="auto" w:fill="FFFFFF"/>
        </w:rPr>
        <w:t>Решение</w:t>
      </w:r>
      <w:r>
        <w:rPr>
          <w:rFonts w:cstheme="minorHAnsi"/>
          <w:color w:val="000000"/>
          <w:shd w:val="clear" w:color="auto" w:fill="FFFFFF"/>
        </w:rPr>
        <w:t xml:space="preserve">. Допуская, что затраты можно разделить на полностью постоянные и полностью переменные, можно вычислить модель поведения затрат, используя уравнение: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y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=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a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+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bx</w:t>
      </w:r>
      <w:r>
        <w:rPr>
          <w:rFonts w:cstheme="minorHAnsi"/>
          <w:color w:val="000000"/>
          <w:shd w:val="clear" w:color="auto" w:fill="FFFFFF"/>
        </w:rPr>
        <w:t xml:space="preserve">, где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>у</w:t>
      </w:r>
      <w:r>
        <w:rPr>
          <w:rFonts w:cstheme="minorHAnsi"/>
          <w:color w:val="000000"/>
          <w:shd w:val="clear" w:color="auto" w:fill="FFFFFF"/>
        </w:rPr>
        <w:t xml:space="preserve"> – ежемесячные суммарные затраты,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>а</w:t>
      </w:r>
      <w:r>
        <w:rPr>
          <w:rFonts w:cstheme="minorHAnsi"/>
          <w:color w:val="000000"/>
          <w:shd w:val="clear" w:color="auto" w:fill="FFFFFF"/>
        </w:rPr>
        <w:t xml:space="preserve"> – ежемесячные постоянные затраты,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b</w:t>
      </w:r>
      <w:r w:rsidRPr="005D4D90">
        <w:rPr>
          <w:rFonts w:cstheme="minorHAnsi"/>
          <w:color w:val="000000"/>
          <w:shd w:val="clear" w:color="auto" w:fill="FFFFFF"/>
        </w:rPr>
        <w:t xml:space="preserve"> – </w:t>
      </w:r>
      <w:r>
        <w:rPr>
          <w:rFonts w:cstheme="minorHAnsi"/>
          <w:color w:val="000000"/>
          <w:shd w:val="clear" w:color="auto" w:fill="FFFFFF"/>
        </w:rPr>
        <w:t xml:space="preserve">переменные затраты на единицу продукции,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>х</w:t>
      </w:r>
      <w:r>
        <w:rPr>
          <w:rFonts w:cstheme="minorHAnsi"/>
          <w:color w:val="000000"/>
          <w:shd w:val="clear" w:color="auto" w:fill="FFFFFF"/>
        </w:rPr>
        <w:t xml:space="preserve"> – объем выпуска. Если </w:t>
      </w:r>
      <w:r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>х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повышается на 50</w:t>
      </w:r>
      <w:r w:rsidR="00413FEB">
        <w:rPr>
          <w:rFonts w:cstheme="minorHAnsi"/>
          <w:color w:val="000000"/>
          <w:shd w:val="clear" w:color="auto" w:fill="FFFFFF"/>
        </w:rPr>
        <w:t xml:space="preserve">, то </w:t>
      </w:r>
      <w:r w:rsidR="00413FEB"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y</w:t>
      </w:r>
      <w:r w:rsidR="00413FEB">
        <w:rPr>
          <w:rFonts w:cstheme="minorHAnsi"/>
          <w:color w:val="000000"/>
          <w:shd w:val="clear" w:color="auto" w:fill="FFFFFF"/>
        </w:rPr>
        <w:t xml:space="preserve"> повышается на 350. Следовательно </w:t>
      </w:r>
      <w:r w:rsidR="00413FEB"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b</w:t>
      </w:r>
      <w:r w:rsidR="00413FEB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= 7, а = 500.</w:t>
      </w:r>
      <w:r w:rsidR="00413FEB">
        <w:rPr>
          <w:rFonts w:cstheme="minorHAnsi"/>
          <w:color w:val="000000"/>
          <w:shd w:val="clear" w:color="auto" w:fill="FFFFFF"/>
        </w:rPr>
        <w:t xml:space="preserve"> </w:t>
      </w:r>
      <w:r w:rsidRPr="005D4D90">
        <w:rPr>
          <w:rFonts w:cstheme="minorHAnsi"/>
          <w:color w:val="000000"/>
          <w:shd w:val="clear" w:color="auto" w:fill="FFFFFF"/>
        </w:rPr>
        <w:t>Т</w:t>
      </w:r>
      <w:r w:rsidR="00413FEB">
        <w:rPr>
          <w:rFonts w:cstheme="minorHAnsi"/>
          <w:color w:val="000000"/>
          <w:shd w:val="clear" w:color="auto" w:fill="FFFFFF"/>
        </w:rPr>
        <w:t>ак</w:t>
      </w:r>
      <w:r w:rsidRPr="005D4D90">
        <w:rPr>
          <w:rFonts w:cstheme="minorHAnsi"/>
          <w:color w:val="000000"/>
          <w:shd w:val="clear" w:color="auto" w:fill="FFFFFF"/>
        </w:rPr>
        <w:t>им образом мы вывели</w:t>
      </w:r>
      <w:r w:rsidR="00413FEB">
        <w:rPr>
          <w:rFonts w:cstheme="minorHAnsi"/>
          <w:color w:val="000000"/>
          <w:shd w:val="clear" w:color="auto" w:fill="FFFFFF"/>
        </w:rPr>
        <w:t xml:space="preserve">, что переменные затраты на единицу продукции составляют </w:t>
      </w:r>
      <w:r w:rsidR="00413FEB" w:rsidRPr="00413FEB">
        <w:rPr>
          <w:rFonts w:cstheme="minorHAnsi"/>
          <w:color w:val="000000"/>
          <w:shd w:val="clear" w:color="auto" w:fill="FFFFFF"/>
        </w:rPr>
        <w:t>$7</w:t>
      </w:r>
      <w:r w:rsidR="00413FEB">
        <w:rPr>
          <w:rFonts w:cstheme="minorHAnsi"/>
          <w:color w:val="000000"/>
          <w:shd w:val="clear" w:color="auto" w:fill="FFFFFF"/>
        </w:rPr>
        <w:t xml:space="preserve">, а постоянные затраты в месяц – </w:t>
      </w:r>
      <w:r w:rsidR="00413FEB" w:rsidRPr="00413FEB">
        <w:rPr>
          <w:rFonts w:cstheme="minorHAnsi"/>
          <w:color w:val="000000"/>
          <w:shd w:val="clear" w:color="auto" w:fill="FFFFFF"/>
        </w:rPr>
        <w:t>$</w:t>
      </w:r>
      <w:r w:rsidR="00413FEB">
        <w:rPr>
          <w:rFonts w:cstheme="minorHAnsi"/>
          <w:color w:val="000000"/>
          <w:shd w:val="clear" w:color="auto" w:fill="FFFFFF"/>
        </w:rPr>
        <w:t>500.</w:t>
      </w:r>
      <w:r w:rsidR="00413FEB" w:rsidRPr="00413FEB">
        <w:rPr>
          <w:rFonts w:cstheme="minorHAnsi"/>
          <w:color w:val="000000"/>
          <w:shd w:val="clear" w:color="auto" w:fill="FFFFFF"/>
        </w:rPr>
        <w:t xml:space="preserve"> </w:t>
      </w:r>
      <w:r w:rsidRPr="005D4D90">
        <w:rPr>
          <w:rFonts w:cstheme="minorHAnsi"/>
          <w:color w:val="000000"/>
          <w:shd w:val="clear" w:color="auto" w:fill="FFFFFF"/>
        </w:rPr>
        <w:t>Если планируе</w:t>
      </w:r>
      <w:r w:rsidR="00413FEB">
        <w:rPr>
          <w:rFonts w:cstheme="minorHAnsi"/>
          <w:color w:val="000000"/>
          <w:shd w:val="clear" w:color="auto" w:fill="FFFFFF"/>
        </w:rPr>
        <w:t xml:space="preserve">тся в третьем месяце выпустить 1200 единиц продукции, можно сделать прогноз, что </w:t>
      </w:r>
      <w:r w:rsidR="001F7243">
        <w:rPr>
          <w:rFonts w:cstheme="minorHAnsi"/>
          <w:color w:val="000000"/>
          <w:shd w:val="clear" w:color="auto" w:fill="FFFFFF"/>
        </w:rPr>
        <w:t>суммарные</w:t>
      </w:r>
      <w:r w:rsidRPr="005D4D90">
        <w:rPr>
          <w:rFonts w:cstheme="minorHAnsi"/>
          <w:color w:val="000000"/>
          <w:shd w:val="clear" w:color="auto" w:fill="FFFFFF"/>
        </w:rPr>
        <w:t xml:space="preserve"> затраты в </w:t>
      </w:r>
      <w:r w:rsidR="00413FEB">
        <w:rPr>
          <w:rFonts w:cstheme="minorHAnsi"/>
          <w:color w:val="000000"/>
          <w:shd w:val="clear" w:color="auto" w:fill="FFFFFF"/>
        </w:rPr>
        <w:t xml:space="preserve">третьем месяце составят </w:t>
      </w:r>
      <w:r w:rsidR="00413FEB" w:rsidRPr="00413FEB">
        <w:rPr>
          <w:rFonts w:cstheme="minorHAnsi"/>
          <w:color w:val="000000"/>
          <w:shd w:val="clear" w:color="auto" w:fill="FFFFFF"/>
        </w:rPr>
        <w:t>$</w:t>
      </w:r>
      <w:r w:rsidRPr="005D4D90">
        <w:rPr>
          <w:rFonts w:cstheme="minorHAnsi"/>
          <w:color w:val="000000"/>
          <w:shd w:val="clear" w:color="auto" w:fill="FFFFFF"/>
        </w:rPr>
        <w:t>1340 (</w:t>
      </w:r>
      <w:r w:rsidR="00413FEB">
        <w:rPr>
          <w:rFonts w:cstheme="minorHAnsi"/>
          <w:color w:val="000000"/>
          <w:shd w:val="clear" w:color="auto" w:fill="FFFFFF"/>
        </w:rPr>
        <w:t>500 + 7*120).</w:t>
      </w:r>
    </w:p>
    <w:p w:rsidR="00413FEB" w:rsidRDefault="006A6681" w:rsidP="005D4D9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Рассмотрим еще один</w:t>
      </w:r>
      <w:r w:rsidR="00413FEB">
        <w:rPr>
          <w:rFonts w:cstheme="minorHAnsi"/>
          <w:color w:val="000000"/>
          <w:shd w:val="clear" w:color="auto" w:fill="FFFFFF"/>
        </w:rPr>
        <w:t xml:space="preserve"> </w:t>
      </w:r>
      <w:r w:rsidR="00413FEB" w:rsidRPr="00413FEB">
        <w:rPr>
          <w:rFonts w:cstheme="minorHAnsi"/>
          <w:i/>
          <w:color w:val="000000"/>
          <w:shd w:val="clear" w:color="auto" w:fill="FFFFFF"/>
        </w:rPr>
        <w:t>пример</w:t>
      </w:r>
      <w:r w:rsidR="00413FEB">
        <w:rPr>
          <w:rFonts w:cstheme="minorHAnsi"/>
          <w:color w:val="000000"/>
          <w:shd w:val="clear" w:color="auto" w:fill="FFFFFF"/>
        </w:rPr>
        <w:t xml:space="preserve">. На рис. 1 показаны месячные </w:t>
      </w:r>
      <w:r w:rsidR="00770056">
        <w:rPr>
          <w:rFonts w:cstheme="minorHAnsi"/>
          <w:color w:val="000000"/>
          <w:shd w:val="clear" w:color="auto" w:fill="FFFFFF"/>
        </w:rPr>
        <w:t xml:space="preserve">объемы </w:t>
      </w:r>
      <w:r w:rsidR="00413FEB">
        <w:rPr>
          <w:rFonts w:cstheme="minorHAnsi"/>
          <w:color w:val="000000"/>
          <w:shd w:val="clear" w:color="auto" w:fill="FFFFFF"/>
        </w:rPr>
        <w:t>продаж продукта.</w:t>
      </w:r>
    </w:p>
    <w:p w:rsidR="00413FEB" w:rsidRDefault="00770056" w:rsidP="005D4D9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16352" cy="1915422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Объем месячной реализации продук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00" cy="192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EB" w:rsidRDefault="00413FEB" w:rsidP="005D4D9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1. Объем месячной реализации продукта</w:t>
      </w:r>
    </w:p>
    <w:p w:rsidR="00770056" w:rsidRDefault="006A6681" w:rsidP="006A668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Требуется составить прогноз выручки от</w:t>
      </w:r>
      <w:r w:rsidR="00770056">
        <w:rPr>
          <w:rFonts w:cstheme="minorHAnsi"/>
          <w:color w:val="000000"/>
          <w:shd w:val="clear" w:color="auto" w:fill="FFFFFF"/>
        </w:rPr>
        <w:t xml:space="preserve"> реализации продукта в октябре.</w:t>
      </w:r>
    </w:p>
    <w:p w:rsidR="006A6681" w:rsidRDefault="00770056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770056">
        <w:rPr>
          <w:rFonts w:cstheme="minorHAnsi"/>
          <w:i/>
          <w:color w:val="000000"/>
          <w:shd w:val="clear" w:color="auto" w:fill="FFFFFF"/>
        </w:rPr>
        <w:t xml:space="preserve">Решение. </w:t>
      </w:r>
      <w:r w:rsidR="001F7243">
        <w:rPr>
          <w:rFonts w:cstheme="minorHAnsi"/>
          <w:color w:val="000000"/>
          <w:shd w:val="clear" w:color="auto" w:fill="FFFFFF"/>
        </w:rPr>
        <w:t>Данные</w:t>
      </w:r>
      <w:r>
        <w:rPr>
          <w:rFonts w:cstheme="minorHAnsi"/>
          <w:color w:val="000000"/>
          <w:shd w:val="clear" w:color="auto" w:fill="FFFFFF"/>
        </w:rPr>
        <w:t xml:space="preserve"> показывают наличие определенной зависимости. Ежемесячные объемы реализации проду</w:t>
      </w:r>
      <w:r w:rsidR="006A6681" w:rsidRPr="006A6681">
        <w:rPr>
          <w:rFonts w:cstheme="minorHAnsi"/>
          <w:color w:val="000000"/>
          <w:shd w:val="clear" w:color="auto" w:fill="FFFFFF"/>
        </w:rPr>
        <w:t>кта снижа</w:t>
      </w:r>
      <w:r>
        <w:rPr>
          <w:rFonts w:cstheme="minorHAnsi"/>
          <w:color w:val="000000"/>
          <w:shd w:val="clear" w:color="auto" w:fill="FFFFFF"/>
        </w:rPr>
        <w:t>ю</w:t>
      </w:r>
      <w:r w:rsidR="006A6681" w:rsidRPr="006A6681">
        <w:rPr>
          <w:rFonts w:cstheme="minorHAnsi"/>
          <w:color w:val="000000"/>
          <w:shd w:val="clear" w:color="auto" w:fill="FFFFFF"/>
        </w:rPr>
        <w:t>тся</w:t>
      </w:r>
      <w:r>
        <w:rPr>
          <w:rFonts w:cstheme="minorHAnsi"/>
          <w:color w:val="000000"/>
          <w:shd w:val="clear" w:color="auto" w:fill="FFFFFF"/>
        </w:rPr>
        <w:t xml:space="preserve">, но не равномерно. </w:t>
      </w:r>
      <w:r w:rsidR="001F7243">
        <w:rPr>
          <w:rFonts w:cstheme="minorHAnsi"/>
          <w:color w:val="000000"/>
          <w:shd w:val="clear" w:color="auto" w:fill="FFFFFF"/>
        </w:rPr>
        <w:t>П</w:t>
      </w:r>
      <w:r>
        <w:rPr>
          <w:rFonts w:cstheme="minorHAnsi"/>
          <w:color w:val="000000"/>
          <w:shd w:val="clear" w:color="auto" w:fill="FFFFFF"/>
        </w:rPr>
        <w:t>редстави</w:t>
      </w:r>
      <w:r w:rsidR="001F7243">
        <w:rPr>
          <w:rFonts w:cstheme="minorHAnsi"/>
          <w:color w:val="000000"/>
          <w:shd w:val="clear" w:color="auto" w:fill="FFFFFF"/>
        </w:rPr>
        <w:t>м п</w:t>
      </w:r>
      <w:r w:rsidR="001F7243">
        <w:rPr>
          <w:rFonts w:cstheme="minorHAnsi"/>
          <w:color w:val="000000"/>
          <w:shd w:val="clear" w:color="auto" w:fill="FFFFFF"/>
        </w:rPr>
        <w:t>оказатели</w:t>
      </w:r>
      <w:r>
        <w:rPr>
          <w:rFonts w:cstheme="minorHAnsi"/>
          <w:color w:val="000000"/>
          <w:shd w:val="clear" w:color="auto" w:fill="FFFFFF"/>
        </w:rPr>
        <w:t xml:space="preserve"> графически (рис. 2).</w:t>
      </w:r>
    </w:p>
    <w:p w:rsidR="00770056" w:rsidRDefault="00770056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3708806" cy="223301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Графическое представление объема реализации с начала год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98" cy="223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56" w:rsidRDefault="00770056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2. Графическое представление объема реализации с начала года</w:t>
      </w:r>
    </w:p>
    <w:p w:rsidR="00770056" w:rsidRDefault="00770056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Зависимость очевидна, но кривая неравномерна. Вероятно, имеются случайные </w:t>
      </w:r>
      <w:r w:rsidR="00E96A87">
        <w:rPr>
          <w:rFonts w:cstheme="minorHAnsi"/>
          <w:color w:val="000000"/>
          <w:shd w:val="clear" w:color="auto" w:fill="FFFFFF"/>
        </w:rPr>
        <w:t>факторы</w:t>
      </w:r>
      <w:r>
        <w:rPr>
          <w:rFonts w:cstheme="minorHAnsi"/>
          <w:color w:val="000000"/>
          <w:shd w:val="clear" w:color="auto" w:fill="FFFFFF"/>
        </w:rPr>
        <w:t>, которые влияют на объем реализации. Это может быть</w:t>
      </w:r>
      <w:r w:rsidR="00E96A87">
        <w:rPr>
          <w:rFonts w:cstheme="minorHAnsi"/>
          <w:color w:val="000000"/>
          <w:shd w:val="clear" w:color="auto" w:fill="FFFFFF"/>
        </w:rPr>
        <w:t xml:space="preserve"> количество осадков, или сюжет, показанный по телевидению, или еще что-либо…</w:t>
      </w:r>
    </w:p>
    <w:p w:rsidR="00E96A87" w:rsidRPr="001F7243" w:rsidRDefault="00E96A87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Для прогнозирования продаж в октябре следует разработать математическую модель, связывающую объем реализации и время. Для этого используется регрессионный анализ. Звучит пугающе, но ничего сложного в его применении с помощью </w:t>
      </w:r>
      <w:r>
        <w:rPr>
          <w:rFonts w:cstheme="minorHAnsi"/>
          <w:color w:val="000000"/>
          <w:shd w:val="clear" w:color="auto" w:fill="FFFFFF"/>
          <w:lang w:val="en-US"/>
        </w:rPr>
        <w:t>Excel</w:t>
      </w:r>
      <w:r w:rsidRPr="00E96A87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нет. Выделите кривую с исходными данными (как на рис. 2) и вызовите контекстное меню, кликнув правой кнопкой мыши. Выберите опцию </w:t>
      </w:r>
      <w:r w:rsidRPr="00E96A87">
        <w:rPr>
          <w:rFonts w:cstheme="minorHAnsi"/>
          <w:i/>
          <w:color w:val="000000"/>
          <w:shd w:val="clear" w:color="auto" w:fill="FFFFFF"/>
        </w:rPr>
        <w:t>Добавить линию тренда</w:t>
      </w:r>
      <w:r>
        <w:rPr>
          <w:rFonts w:cstheme="minorHAnsi"/>
          <w:color w:val="000000"/>
          <w:shd w:val="clear" w:color="auto" w:fill="FFFFFF"/>
        </w:rPr>
        <w:t>.</w:t>
      </w:r>
      <w:r w:rsidR="00223D18">
        <w:rPr>
          <w:rFonts w:cstheme="minorHAnsi"/>
          <w:color w:val="000000"/>
          <w:shd w:val="clear" w:color="auto" w:fill="FFFFFF"/>
        </w:rPr>
        <w:t xml:space="preserve"> По умолчанию </w:t>
      </w:r>
      <w:r w:rsidR="00223D18">
        <w:rPr>
          <w:rFonts w:cstheme="minorHAnsi"/>
          <w:color w:val="000000"/>
          <w:shd w:val="clear" w:color="auto" w:fill="FFFFFF"/>
          <w:lang w:val="en-US"/>
        </w:rPr>
        <w:t>Excel</w:t>
      </w:r>
      <w:r w:rsidR="00223D18">
        <w:rPr>
          <w:rFonts w:cstheme="minorHAnsi"/>
          <w:color w:val="000000"/>
          <w:shd w:val="clear" w:color="auto" w:fill="FFFFFF"/>
        </w:rPr>
        <w:t xml:space="preserve"> использует линейный тренд, то есть находит такие коэффициенты </w:t>
      </w:r>
      <w:r w:rsidR="00223D18" w:rsidRPr="00223D18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a</w:t>
      </w:r>
      <w:r w:rsidR="00223D18" w:rsidRPr="00223D18">
        <w:rPr>
          <w:rFonts w:cstheme="minorHAnsi"/>
          <w:color w:val="000000"/>
          <w:shd w:val="clear" w:color="auto" w:fill="FFFFFF"/>
        </w:rPr>
        <w:t xml:space="preserve"> </w:t>
      </w:r>
      <w:r w:rsidR="00223D18">
        <w:rPr>
          <w:rFonts w:cstheme="minorHAnsi"/>
          <w:color w:val="000000"/>
          <w:shd w:val="clear" w:color="auto" w:fill="FFFFFF"/>
        </w:rPr>
        <w:t xml:space="preserve">и </w:t>
      </w:r>
      <w:r w:rsidR="00223D18" w:rsidRPr="00223D18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b</w:t>
      </w:r>
      <w:r w:rsidR="00223D18">
        <w:rPr>
          <w:rFonts w:cstheme="minorHAnsi"/>
          <w:color w:val="000000"/>
          <w:shd w:val="clear" w:color="auto" w:fill="FFFFFF"/>
        </w:rPr>
        <w:t xml:space="preserve">, которые описывают прямую </w:t>
      </w:r>
      <w:r w:rsidR="00223D18"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y</w:t>
      </w:r>
      <w:r w:rsidR="00223D18"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= </w:t>
      </w:r>
      <w:r w:rsidR="00223D18"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a</w:t>
      </w:r>
      <w:r w:rsidR="00223D18"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+ </w:t>
      </w:r>
      <w:r w:rsidR="00223D18"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bx</w:t>
      </w:r>
      <w:r w:rsidR="00223D18">
        <w:rPr>
          <w:rFonts w:cstheme="minorHAnsi"/>
          <w:color w:val="000000"/>
          <w:shd w:val="clear" w:color="auto" w:fill="FFFFFF"/>
        </w:rPr>
        <w:t xml:space="preserve">, наиболее близкую к исходным данным (используется метод наименьших квадратов). Включите опции </w:t>
      </w:r>
      <w:r w:rsidR="00223D18" w:rsidRPr="00223D18">
        <w:rPr>
          <w:rFonts w:cstheme="minorHAnsi"/>
          <w:i/>
          <w:color w:val="000000"/>
          <w:shd w:val="clear" w:color="auto" w:fill="FFFFFF"/>
        </w:rPr>
        <w:t>Показать уравнение на диаграмме</w:t>
      </w:r>
      <w:r w:rsidR="00223D18">
        <w:rPr>
          <w:rFonts w:cstheme="minorHAnsi"/>
          <w:color w:val="000000"/>
          <w:shd w:val="clear" w:color="auto" w:fill="FFFFFF"/>
        </w:rPr>
        <w:t xml:space="preserve"> и </w:t>
      </w:r>
      <w:r w:rsidR="00223D18" w:rsidRPr="00223D18">
        <w:rPr>
          <w:rFonts w:cstheme="minorHAnsi"/>
          <w:i/>
          <w:color w:val="000000"/>
          <w:shd w:val="clear" w:color="auto" w:fill="FFFFFF"/>
        </w:rPr>
        <w:t xml:space="preserve">Поместить на диаграмму величину достоверности аппроксимации </w:t>
      </w:r>
      <w:r w:rsidR="00223D18"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="00223D18"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 w:rsidR="00223D18">
        <w:rPr>
          <w:rFonts w:cstheme="minorHAnsi"/>
          <w:color w:val="000000"/>
          <w:shd w:val="clear" w:color="auto" w:fill="FFFFFF"/>
        </w:rPr>
        <w:t xml:space="preserve"> (рис. 3). Если </w:t>
      </w:r>
      <w:r w:rsidR="00223D18"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="00223D18"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 w:rsidR="00223D18">
        <w:rPr>
          <w:rFonts w:cstheme="minorHAnsi"/>
          <w:color w:val="000000"/>
          <w:shd w:val="clear" w:color="auto" w:fill="FFFFFF"/>
        </w:rPr>
        <w:t xml:space="preserve"> = 1, значит линия тренда на 100% описывает исходные данные. Чем меньше </w:t>
      </w:r>
      <w:r w:rsidR="00223D18"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="00223D18"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 w:rsidR="00223D18">
        <w:rPr>
          <w:rFonts w:cstheme="minorHAnsi"/>
          <w:color w:val="000000"/>
          <w:shd w:val="clear" w:color="auto" w:fill="FFFFFF"/>
        </w:rPr>
        <w:t>, тем менее достоверна аппроксимация. Например, в нашем случае</w:t>
      </w:r>
      <w:r w:rsidR="00223D18" w:rsidRPr="00223D18">
        <w:rPr>
          <w:rFonts w:cstheme="minorHAnsi"/>
          <w:i/>
          <w:color w:val="000000"/>
          <w:shd w:val="clear" w:color="auto" w:fill="FFFFFF"/>
        </w:rPr>
        <w:t xml:space="preserve"> </w:t>
      </w:r>
      <w:r w:rsidR="00223D18"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="00223D18"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 w:rsidR="00223D18">
        <w:rPr>
          <w:rFonts w:cstheme="minorHAnsi"/>
          <w:color w:val="000000"/>
          <w:shd w:val="clear" w:color="auto" w:fill="FFFFFF"/>
        </w:rPr>
        <w:t xml:space="preserve"> = 0,9733. Говорят, что на 97% данные описываются </w:t>
      </w:r>
      <w:r w:rsidR="001F7243">
        <w:rPr>
          <w:rFonts w:cstheme="minorHAnsi"/>
          <w:color w:val="000000"/>
          <w:shd w:val="clear" w:color="auto" w:fill="FFFFFF"/>
        </w:rPr>
        <w:t xml:space="preserve">уравнением прямой: </w:t>
      </w:r>
      <w:r w:rsidR="001F7243"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y</w:t>
      </w:r>
      <w:r w:rsidR="001F7243" w:rsidRPr="005D4D90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= </w:t>
      </w:r>
      <w:r w:rsidR="001F7243">
        <w:rPr>
          <w:rFonts w:asciiTheme="majorHAnsi" w:hAnsiTheme="majorHAnsi" w:cstheme="minorHAnsi"/>
          <w:i/>
          <w:color w:val="000000"/>
          <w:shd w:val="clear" w:color="auto" w:fill="FFFFFF"/>
        </w:rPr>
        <w:t>319,67</w:t>
      </w:r>
      <w:r w:rsidR="001F7243" w:rsidRPr="005D4D90">
        <w:rPr>
          <w:rFonts w:asciiTheme="majorHAnsi" w:hAnsiTheme="majorHAnsi" w:cstheme="minorHAnsi"/>
          <w:i/>
          <w:color w:val="000000"/>
          <w:shd w:val="clear" w:color="auto" w:fill="FFFFFF"/>
          <w:lang w:val="en-US"/>
        </w:rPr>
        <w:t>x</w:t>
      </w:r>
      <w:r w:rsidR="001F7243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+ 953,89</w:t>
      </w:r>
      <w:r w:rsidR="001F7243">
        <w:rPr>
          <w:rFonts w:cstheme="minorHAnsi"/>
          <w:color w:val="000000"/>
          <w:shd w:val="clear" w:color="auto" w:fill="FFFFFF"/>
        </w:rPr>
        <w:t>.</w:t>
      </w:r>
    </w:p>
    <w:p w:rsidR="00E96A87" w:rsidRDefault="00E96A87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471769" cy="4266154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 Линейный тренд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012" cy="427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87" w:rsidRPr="00E96A87" w:rsidRDefault="00E96A87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3. Линейный тренд</w:t>
      </w:r>
    </w:p>
    <w:p w:rsidR="00223D18" w:rsidRDefault="00223D18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Линейная аппроксимация дала неплохой результат, и на этом, в принципе можно было бы </w:t>
      </w:r>
      <w:r w:rsidR="00141B34">
        <w:rPr>
          <w:rFonts w:cstheme="minorHAnsi"/>
          <w:color w:val="000000"/>
          <w:shd w:val="clear" w:color="auto" w:fill="FFFFFF"/>
        </w:rPr>
        <w:t xml:space="preserve">и </w:t>
      </w:r>
      <w:r>
        <w:rPr>
          <w:rFonts w:cstheme="minorHAnsi"/>
          <w:color w:val="000000"/>
          <w:shd w:val="clear" w:color="auto" w:fill="FFFFFF"/>
        </w:rPr>
        <w:t>остановиться</w:t>
      </w:r>
      <w:r w:rsidR="00141B34">
        <w:rPr>
          <w:rFonts w:cstheme="minorHAnsi"/>
          <w:color w:val="000000"/>
          <w:shd w:val="clear" w:color="auto" w:fill="FFFFFF"/>
        </w:rPr>
        <w:t xml:space="preserve">, предложив линейную модель для </w:t>
      </w:r>
      <w:r>
        <w:rPr>
          <w:rFonts w:cstheme="minorHAnsi"/>
          <w:color w:val="000000"/>
          <w:shd w:val="clear" w:color="auto" w:fill="FFFFFF"/>
        </w:rPr>
        <w:t>вычисл</w:t>
      </w:r>
      <w:r w:rsidR="00141B34">
        <w:rPr>
          <w:rFonts w:cstheme="minorHAnsi"/>
          <w:color w:val="000000"/>
          <w:shd w:val="clear" w:color="auto" w:fill="FFFFFF"/>
        </w:rPr>
        <w:t>ения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141B34">
        <w:rPr>
          <w:rFonts w:cstheme="minorHAnsi"/>
          <w:color w:val="000000"/>
          <w:shd w:val="clear" w:color="auto" w:fill="FFFFFF"/>
        </w:rPr>
        <w:t>объема продаж в</w:t>
      </w:r>
      <w:r>
        <w:rPr>
          <w:rFonts w:cstheme="minorHAnsi"/>
          <w:color w:val="000000"/>
          <w:shd w:val="clear" w:color="auto" w:fill="FFFFFF"/>
        </w:rPr>
        <w:t xml:space="preserve"> октябр</w:t>
      </w:r>
      <w:r w:rsidR="00141B34">
        <w:rPr>
          <w:rFonts w:cstheme="minorHAnsi"/>
          <w:color w:val="000000"/>
          <w:shd w:val="clear" w:color="auto" w:fill="FFFFFF"/>
        </w:rPr>
        <w:t>е</w:t>
      </w:r>
      <w:r>
        <w:rPr>
          <w:rFonts w:cstheme="minorHAnsi"/>
          <w:color w:val="000000"/>
          <w:shd w:val="clear" w:color="auto" w:fill="FFFFFF"/>
        </w:rPr>
        <w:t xml:space="preserve"> (</w:t>
      </w:r>
      <w:r w:rsidR="00141B34">
        <w:rPr>
          <w:rFonts w:cstheme="minorHAnsi"/>
          <w:color w:val="000000"/>
          <w:shd w:val="clear" w:color="auto" w:fill="FFFFFF"/>
        </w:rPr>
        <w:t xml:space="preserve">10-й </w:t>
      </w:r>
      <w:r>
        <w:rPr>
          <w:rFonts w:cstheme="minorHAnsi"/>
          <w:color w:val="000000"/>
          <w:shd w:val="clear" w:color="auto" w:fill="FFFFFF"/>
        </w:rPr>
        <w:t>месяц):</w:t>
      </w:r>
    </w:p>
    <w:p w:rsidR="00223D18" w:rsidRPr="00223D18" w:rsidRDefault="00223D18" w:rsidP="00770056">
      <w:pPr>
        <w:spacing w:after="120" w:line="240" w:lineRule="auto"/>
        <w:rPr>
          <w:rFonts w:asciiTheme="majorHAnsi" w:hAnsiTheme="majorHAnsi" w:cstheme="minorHAnsi"/>
          <w:i/>
          <w:color w:val="000000"/>
          <w:shd w:val="clear" w:color="auto" w:fill="FFFFFF"/>
        </w:rPr>
      </w:pPr>
      <w:r w:rsidRPr="00223D18">
        <w:rPr>
          <w:rFonts w:asciiTheme="majorHAnsi" w:hAnsiTheme="majorHAnsi" w:cstheme="minorHAnsi"/>
          <w:i/>
          <w:color w:val="000000"/>
          <w:shd w:val="clear" w:color="auto" w:fill="FFFFFF"/>
        </w:rPr>
        <w:t>у</w:t>
      </w:r>
      <w:r w:rsidRPr="00141B34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= </w:t>
      </w:r>
      <w:r w:rsidRPr="00223D18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319,67*10 + 953,89 = </w:t>
      </w:r>
      <w:r w:rsidR="00141B34">
        <w:rPr>
          <w:rFonts w:asciiTheme="majorHAnsi" w:hAnsiTheme="majorHAnsi" w:cstheme="minorHAnsi"/>
          <w:i/>
          <w:color w:val="000000"/>
          <w:shd w:val="clear" w:color="auto" w:fill="FFFFFF"/>
        </w:rPr>
        <w:t>4151</w:t>
      </w:r>
      <w:r w:rsidR="007C0875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– 3690 = 461</w:t>
      </w:r>
    </w:p>
    <w:p w:rsidR="006A6681" w:rsidRDefault="00223D18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Покажем</w:t>
      </w:r>
      <w:r w:rsidR="00141B34">
        <w:rPr>
          <w:rFonts w:cstheme="minorHAnsi"/>
          <w:color w:val="000000"/>
          <w:shd w:val="clear" w:color="auto" w:fill="FFFFFF"/>
        </w:rPr>
        <w:t xml:space="preserve">, как можно улучшить модель. Для этого последовательно выберем несколько альтернативных аппроксимирующих моделей, которые предлагает </w:t>
      </w:r>
      <w:r w:rsidR="00141B34">
        <w:rPr>
          <w:rFonts w:cstheme="minorHAnsi"/>
          <w:color w:val="000000"/>
          <w:shd w:val="clear" w:color="auto" w:fill="FFFFFF"/>
          <w:lang w:val="en-US"/>
        </w:rPr>
        <w:t>Excel</w:t>
      </w:r>
      <w:r w:rsidR="00141B34" w:rsidRPr="00141B34">
        <w:rPr>
          <w:rFonts w:cstheme="minorHAnsi"/>
          <w:color w:val="000000"/>
          <w:shd w:val="clear" w:color="auto" w:fill="FFFFFF"/>
        </w:rPr>
        <w:t xml:space="preserve"> (</w:t>
      </w:r>
      <w:r w:rsidR="00141B34">
        <w:rPr>
          <w:rFonts w:cstheme="minorHAnsi"/>
          <w:color w:val="000000"/>
          <w:shd w:val="clear" w:color="auto" w:fill="FFFFFF"/>
        </w:rPr>
        <w:t>рис. 4). Видно, что логарифмическая модель</w:t>
      </w:r>
      <w:r w:rsidR="003A651E">
        <w:rPr>
          <w:rFonts w:cstheme="minorHAnsi"/>
          <w:color w:val="000000"/>
          <w:shd w:val="clear" w:color="auto" w:fill="FFFFFF"/>
        </w:rPr>
        <w:t xml:space="preserve"> (рис. 4б)</w:t>
      </w:r>
      <w:r w:rsidR="00141B34">
        <w:rPr>
          <w:rFonts w:cstheme="minorHAnsi"/>
          <w:color w:val="000000"/>
          <w:shd w:val="clear" w:color="auto" w:fill="FFFFFF"/>
        </w:rPr>
        <w:t xml:space="preserve"> показала чуть большую точность: </w:t>
      </w:r>
      <w:r w:rsidR="00141B34"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="00141B34"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 w:rsidR="00141B34">
        <w:rPr>
          <w:rFonts w:cstheme="minorHAnsi"/>
          <w:color w:val="000000"/>
          <w:shd w:val="clear" w:color="auto" w:fill="FFFFFF"/>
        </w:rPr>
        <w:t xml:space="preserve"> = 0,9751, </w:t>
      </w:r>
      <w:r w:rsidR="003A651E">
        <w:rPr>
          <w:rFonts w:cstheme="minorHAnsi"/>
          <w:color w:val="000000"/>
          <w:shd w:val="clear" w:color="auto" w:fill="FFFFFF"/>
        </w:rPr>
        <w:t>чем линейная. Полиноминальная модель еще более повысила качество аппроксимации (</w:t>
      </w:r>
      <w:r w:rsidR="003A651E"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="003A651E"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 w:rsidR="003A651E">
        <w:rPr>
          <w:rFonts w:cstheme="minorHAnsi"/>
          <w:color w:val="000000"/>
          <w:shd w:val="clear" w:color="auto" w:fill="FFFFFF"/>
        </w:rPr>
        <w:t xml:space="preserve"> = 0,991</w:t>
      </w:r>
      <w:r w:rsidR="003A651E">
        <w:rPr>
          <w:rFonts w:cstheme="minorHAnsi"/>
          <w:color w:val="000000"/>
          <w:shd w:val="clear" w:color="auto" w:fill="FFFFFF"/>
        </w:rPr>
        <w:t>1</w:t>
      </w:r>
      <w:r w:rsidR="003A651E">
        <w:rPr>
          <w:rFonts w:cstheme="minorHAnsi"/>
          <w:color w:val="000000"/>
          <w:shd w:val="clear" w:color="auto" w:fill="FFFFFF"/>
        </w:rPr>
        <w:t xml:space="preserve">). А чемпионом оказалась степенная модель с </w:t>
      </w:r>
      <w:r w:rsidR="003A651E"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="003A651E"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 w:rsidR="003A651E">
        <w:rPr>
          <w:rFonts w:cstheme="minorHAnsi"/>
          <w:color w:val="000000"/>
          <w:shd w:val="clear" w:color="auto" w:fill="FFFFFF"/>
        </w:rPr>
        <w:t xml:space="preserve"> = 0,9942.</w:t>
      </w:r>
      <w:r w:rsidR="007C0875">
        <w:rPr>
          <w:rStyle w:val="a9"/>
          <w:rFonts w:cstheme="minorHAnsi"/>
          <w:color w:val="000000"/>
          <w:shd w:val="clear" w:color="auto" w:fill="FFFFFF"/>
        </w:rPr>
        <w:footnoteReference w:id="2"/>
      </w:r>
      <w:r w:rsidR="003A651E">
        <w:rPr>
          <w:rFonts w:cstheme="minorHAnsi"/>
          <w:color w:val="000000"/>
          <w:shd w:val="clear" w:color="auto" w:fill="FFFFFF"/>
        </w:rPr>
        <w:t xml:space="preserve"> В рамках этой модели </w:t>
      </w:r>
      <w:r w:rsidR="007C0875">
        <w:rPr>
          <w:rFonts w:cstheme="minorHAnsi"/>
          <w:color w:val="000000"/>
          <w:shd w:val="clear" w:color="auto" w:fill="FFFFFF"/>
        </w:rPr>
        <w:t xml:space="preserve">можно прогнозировать </w:t>
      </w:r>
      <w:r w:rsidR="003A651E">
        <w:rPr>
          <w:rFonts w:cstheme="minorHAnsi"/>
          <w:color w:val="000000"/>
          <w:shd w:val="clear" w:color="auto" w:fill="FFFFFF"/>
        </w:rPr>
        <w:t>объем продаж в октябре</w:t>
      </w:r>
      <w:r w:rsidR="007C0875">
        <w:rPr>
          <w:rFonts w:cstheme="minorHAnsi"/>
          <w:color w:val="000000"/>
          <w:shd w:val="clear" w:color="auto" w:fill="FFFFFF"/>
        </w:rPr>
        <w:t xml:space="preserve"> на уровне</w:t>
      </w:r>
      <w:r w:rsidR="003A651E">
        <w:rPr>
          <w:rFonts w:cstheme="minorHAnsi"/>
          <w:color w:val="000000"/>
          <w:shd w:val="clear" w:color="auto" w:fill="FFFFFF"/>
        </w:rPr>
        <w:t>:</w:t>
      </w:r>
    </w:p>
    <w:p w:rsidR="003A651E" w:rsidRPr="00223D18" w:rsidRDefault="003A651E" w:rsidP="003A651E">
      <w:pPr>
        <w:spacing w:after="120" w:line="240" w:lineRule="auto"/>
        <w:rPr>
          <w:rFonts w:asciiTheme="majorHAnsi" w:hAnsiTheme="majorHAnsi" w:cstheme="minorHAnsi"/>
          <w:i/>
          <w:color w:val="000000"/>
          <w:shd w:val="clear" w:color="auto" w:fill="FFFFFF"/>
        </w:rPr>
      </w:pPr>
      <w:r w:rsidRPr="00223D18">
        <w:rPr>
          <w:rFonts w:asciiTheme="majorHAnsi" w:hAnsiTheme="majorHAnsi" w:cstheme="minorHAnsi"/>
          <w:i/>
          <w:color w:val="000000"/>
          <w:shd w:val="clear" w:color="auto" w:fill="FFFFFF"/>
        </w:rPr>
        <w:t>у</w:t>
      </w:r>
      <w:r w:rsidRPr="00141B34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= </w:t>
      </w:r>
      <w:r>
        <w:rPr>
          <w:rFonts w:asciiTheme="majorHAnsi" w:hAnsiTheme="majorHAnsi" w:cstheme="minorHAnsi"/>
          <w:i/>
          <w:color w:val="000000"/>
          <w:shd w:val="clear" w:color="auto" w:fill="FFFFFF"/>
        </w:rPr>
        <w:t>1042,1</w:t>
      </w:r>
      <w:r w:rsidRPr="00223D18">
        <w:rPr>
          <w:rFonts w:asciiTheme="majorHAnsi" w:hAnsiTheme="majorHAnsi" w:cstheme="minorHAnsi"/>
          <w:i/>
          <w:color w:val="000000"/>
          <w:shd w:val="clear" w:color="auto" w:fill="FFFFFF"/>
        </w:rPr>
        <w:t>*10</w:t>
      </w:r>
      <w:r w:rsidRPr="003A651E">
        <w:rPr>
          <w:rFonts w:asciiTheme="majorHAnsi" w:hAnsiTheme="majorHAnsi" w:cstheme="minorHAnsi"/>
          <w:i/>
          <w:color w:val="000000"/>
          <w:shd w:val="clear" w:color="auto" w:fill="FFFFFF"/>
          <w:vertAlign w:val="superscript"/>
        </w:rPr>
        <w:t>0,5817</w:t>
      </w:r>
      <w:r w:rsidRPr="00223D18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= </w:t>
      </w:r>
      <w:r>
        <w:rPr>
          <w:rFonts w:asciiTheme="majorHAnsi" w:hAnsiTheme="majorHAnsi" w:cstheme="minorHAnsi"/>
          <w:i/>
          <w:color w:val="000000"/>
          <w:shd w:val="clear" w:color="auto" w:fill="FFFFFF"/>
        </w:rPr>
        <w:t>3977</w:t>
      </w:r>
      <w:r w:rsidR="007C0875">
        <w:rPr>
          <w:rFonts w:asciiTheme="majorHAnsi" w:hAnsiTheme="majorHAnsi" w:cstheme="minorHAnsi"/>
          <w:i/>
          <w:color w:val="000000"/>
          <w:shd w:val="clear" w:color="auto" w:fill="FFFFFF"/>
        </w:rPr>
        <w:t xml:space="preserve"> – 3690 = 287</w:t>
      </w:r>
    </w:p>
    <w:p w:rsidR="003A651E" w:rsidRDefault="007C0875" w:rsidP="0077005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Всего лишь небольшая игра с моделями, лишь незначительное повышение </w:t>
      </w:r>
      <w:r w:rsidRPr="00223D18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Pr="00223D18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>
        <w:rPr>
          <w:rFonts w:cstheme="minorHAnsi"/>
          <w:i/>
          <w:color w:val="000000"/>
          <w:shd w:val="clear" w:color="auto" w:fill="FFFFFF"/>
          <w:vertAlign w:val="superscript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с </w:t>
      </w:r>
      <w:r>
        <w:rPr>
          <w:rFonts w:cstheme="minorHAnsi"/>
          <w:color w:val="000000"/>
          <w:shd w:val="clear" w:color="auto" w:fill="FFFFFF"/>
        </w:rPr>
        <w:t>0,9751</w:t>
      </w:r>
      <w:r>
        <w:rPr>
          <w:rFonts w:cstheme="minorHAnsi"/>
          <w:color w:val="000000"/>
          <w:shd w:val="clear" w:color="auto" w:fill="FFFFFF"/>
        </w:rPr>
        <w:t xml:space="preserve"> до </w:t>
      </w:r>
      <w:r>
        <w:rPr>
          <w:rFonts w:cstheme="minorHAnsi"/>
          <w:color w:val="000000"/>
          <w:shd w:val="clear" w:color="auto" w:fill="FFFFFF"/>
        </w:rPr>
        <w:t>0,9942</w:t>
      </w:r>
      <w:r>
        <w:rPr>
          <w:rFonts w:cstheme="minorHAnsi"/>
          <w:color w:val="000000"/>
          <w:shd w:val="clear" w:color="auto" w:fill="FFFFFF"/>
        </w:rPr>
        <w:t>, а насколько отличается прогноз!</w:t>
      </w:r>
    </w:p>
    <w:p w:rsidR="007C389D" w:rsidRDefault="00141B34" w:rsidP="00F76C31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939790" cy="3595370"/>
            <wp:effectExtent l="0" t="0" r="381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4. Сравнение аппроксимирующих моделе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34" w:rsidRDefault="00141B34" w:rsidP="00F76C31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t>Рис. 4. Сравнение аппроксимирующих моделей: а) линейная, б) лоагрифмическая, в) полиноминальная со степенью 2, г) степенная</w:t>
      </w:r>
    </w:p>
    <w:p w:rsidR="003A651E" w:rsidRPr="003A651E" w:rsidRDefault="003A651E" w:rsidP="00F76C31">
      <w:pPr>
        <w:spacing w:after="120" w:line="240" w:lineRule="auto"/>
        <w:rPr>
          <w:rFonts w:cstheme="minorHAnsi"/>
          <w:b/>
          <w:color w:val="000000"/>
          <w:shd w:val="clear" w:color="auto" w:fill="FFFFFF"/>
        </w:rPr>
      </w:pPr>
      <w:r w:rsidRPr="003A651E">
        <w:rPr>
          <w:rFonts w:cstheme="minorHAnsi"/>
          <w:b/>
          <w:color w:val="000000"/>
          <w:shd w:val="clear" w:color="auto" w:fill="FFFFFF"/>
        </w:rPr>
        <w:t>Временной ряд</w:t>
      </w:r>
    </w:p>
    <w:p w:rsidR="00AD2445" w:rsidRPr="00AD2445" w:rsidRDefault="00AD2445" w:rsidP="00AD244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Практическим применением регрессионного анализа в бизнес-прогнозировании является анализ временн</w:t>
      </w:r>
      <w:r w:rsidRPr="00AD2445">
        <w:rPr>
          <w:rFonts w:cstheme="minorHAnsi"/>
          <w:i/>
          <w:color w:val="000000"/>
          <w:shd w:val="clear" w:color="auto" w:fill="FFFFFF"/>
        </w:rPr>
        <w:t>о</w:t>
      </w:r>
      <w:r>
        <w:rPr>
          <w:rFonts w:cstheme="minorHAnsi"/>
          <w:color w:val="000000"/>
          <w:shd w:val="clear" w:color="auto" w:fill="FFFFFF"/>
        </w:rPr>
        <w:t xml:space="preserve">го ряда. Этот подход косвенно использовался в предыдущем примере. </w:t>
      </w:r>
      <w:r w:rsidRPr="00AD2445">
        <w:rPr>
          <w:rFonts w:cstheme="minorHAnsi"/>
          <w:color w:val="000000"/>
          <w:shd w:val="clear" w:color="auto" w:fill="FFFFFF"/>
        </w:rPr>
        <w:t>Временно</w:t>
      </w:r>
      <w:r>
        <w:rPr>
          <w:rFonts w:cstheme="minorHAnsi"/>
          <w:color w:val="000000"/>
          <w:shd w:val="clear" w:color="auto" w:fill="FFFFFF"/>
        </w:rPr>
        <w:t>й ряд –</w:t>
      </w:r>
      <w:r w:rsidRPr="00AD2445">
        <w:rPr>
          <w:rFonts w:cstheme="minorHAnsi"/>
          <w:color w:val="000000"/>
          <w:shd w:val="clear" w:color="auto" w:fill="FFFFFF"/>
        </w:rPr>
        <w:t xml:space="preserve"> так называют ряд </w:t>
      </w:r>
      <w:r>
        <w:rPr>
          <w:rFonts w:cstheme="minorHAnsi"/>
          <w:color w:val="000000"/>
          <w:shd w:val="clear" w:color="auto" w:fill="FFFFFF"/>
        </w:rPr>
        <w:t>значении, взятых через равные интер</w:t>
      </w:r>
      <w:r w:rsidRPr="00AD2445">
        <w:rPr>
          <w:rFonts w:cstheme="minorHAnsi"/>
          <w:color w:val="000000"/>
          <w:shd w:val="clear" w:color="auto" w:fill="FFFFFF"/>
        </w:rPr>
        <w:t>вал</w:t>
      </w:r>
      <w:r>
        <w:rPr>
          <w:rFonts w:cstheme="minorHAnsi"/>
          <w:color w:val="000000"/>
          <w:shd w:val="clear" w:color="auto" w:fill="FFFFFF"/>
        </w:rPr>
        <w:t xml:space="preserve">ы времени, </w:t>
      </w:r>
      <w:r w:rsidRPr="00AD2445">
        <w:rPr>
          <w:rFonts w:cstheme="minorHAnsi"/>
          <w:color w:val="000000"/>
          <w:shd w:val="clear" w:color="auto" w:fill="FFFFFF"/>
        </w:rPr>
        <w:t>например ежедневно, еженедельно, ежемесячно</w:t>
      </w:r>
      <w:r w:rsidR="001F7243">
        <w:rPr>
          <w:rFonts w:cstheme="minorHAnsi"/>
          <w:color w:val="000000"/>
          <w:shd w:val="clear" w:color="auto" w:fill="FFFFFF"/>
        </w:rPr>
        <w:t>, ежегодно</w:t>
      </w:r>
      <w:r w:rsidRPr="00AD2445">
        <w:rPr>
          <w:rFonts w:cstheme="minorHAnsi"/>
          <w:color w:val="000000"/>
          <w:shd w:val="clear" w:color="auto" w:fill="FFFFFF"/>
        </w:rPr>
        <w:t xml:space="preserve"> и</w:t>
      </w:r>
      <w:r w:rsidR="001B26CB">
        <w:rPr>
          <w:rFonts w:cstheme="minorHAnsi"/>
          <w:color w:val="000000"/>
          <w:shd w:val="clear" w:color="auto" w:fill="FFFFFF"/>
        </w:rPr>
        <w:t xml:space="preserve"> т.д. Значения могут быть представлены </w:t>
      </w:r>
      <w:r w:rsidRPr="00AD2445">
        <w:rPr>
          <w:rFonts w:cstheme="minorHAnsi"/>
          <w:color w:val="000000"/>
          <w:shd w:val="clear" w:color="auto" w:fill="FFFFFF"/>
        </w:rPr>
        <w:t xml:space="preserve">на графике, показывающем общую картину </w:t>
      </w:r>
      <w:r w:rsidR="001B26CB">
        <w:rPr>
          <w:rFonts w:cstheme="minorHAnsi"/>
          <w:color w:val="000000"/>
          <w:shd w:val="clear" w:color="auto" w:fill="FFFFFF"/>
        </w:rPr>
        <w:t>происходящего с течением времени (и</w:t>
      </w:r>
      <w:r w:rsidRPr="00AD2445">
        <w:rPr>
          <w:rFonts w:cstheme="minorHAnsi"/>
          <w:color w:val="000000"/>
          <w:shd w:val="clear" w:color="auto" w:fill="FFFFFF"/>
        </w:rPr>
        <w:t xml:space="preserve">нтервалы времени </w:t>
      </w:r>
      <w:r w:rsidR="001B26CB">
        <w:rPr>
          <w:rFonts w:cstheme="minorHAnsi"/>
          <w:color w:val="000000"/>
          <w:shd w:val="clear" w:color="auto" w:fill="FFFFFF"/>
        </w:rPr>
        <w:t>откладывают</w:t>
      </w:r>
      <w:r w:rsidRPr="00AD2445">
        <w:rPr>
          <w:rFonts w:cstheme="minorHAnsi"/>
          <w:color w:val="000000"/>
          <w:shd w:val="clear" w:color="auto" w:fill="FFFFFF"/>
        </w:rPr>
        <w:t xml:space="preserve"> на оси</w:t>
      </w:r>
      <w:r w:rsidR="001B26CB">
        <w:rPr>
          <w:rFonts w:cstheme="minorHAnsi"/>
          <w:color w:val="000000"/>
          <w:shd w:val="clear" w:color="auto" w:fill="FFFFFF"/>
        </w:rPr>
        <w:t xml:space="preserve"> абсцисс)</w:t>
      </w:r>
      <w:r w:rsidRPr="00AD2445">
        <w:rPr>
          <w:rFonts w:cstheme="minorHAnsi"/>
          <w:color w:val="000000"/>
          <w:shd w:val="clear" w:color="auto" w:fill="FFFFFF"/>
        </w:rPr>
        <w:t>.</w:t>
      </w:r>
      <w:r w:rsidR="001B26CB">
        <w:rPr>
          <w:rFonts w:cstheme="minorHAnsi"/>
          <w:color w:val="000000"/>
          <w:shd w:val="clear" w:color="auto" w:fill="FFFFFF"/>
        </w:rPr>
        <w:t xml:space="preserve"> </w:t>
      </w:r>
      <w:r w:rsidRPr="00AD2445">
        <w:rPr>
          <w:rFonts w:cstheme="minorHAnsi"/>
          <w:color w:val="000000"/>
          <w:shd w:val="clear" w:color="auto" w:fill="FFFFFF"/>
        </w:rPr>
        <w:t>Временной ряд можно построить для</w:t>
      </w:r>
      <w:r w:rsidR="001B26CB">
        <w:rPr>
          <w:rFonts w:cstheme="minorHAnsi"/>
          <w:color w:val="000000"/>
          <w:shd w:val="clear" w:color="auto" w:fill="FFFFFF"/>
        </w:rPr>
        <w:t xml:space="preserve"> общего объема ежегодного экспорта, </w:t>
      </w:r>
      <w:r w:rsidRPr="00AD2445">
        <w:rPr>
          <w:rFonts w:cstheme="minorHAnsi"/>
          <w:color w:val="000000"/>
          <w:shd w:val="clear" w:color="auto" w:fill="FFFFFF"/>
        </w:rPr>
        <w:t>ежемесячных показателей безработицы, ежедневных средних температур и т.п</w:t>
      </w:r>
      <w:r w:rsidR="001B26CB">
        <w:rPr>
          <w:rFonts w:cstheme="minorHAnsi"/>
          <w:color w:val="000000"/>
          <w:shd w:val="clear" w:color="auto" w:fill="FFFFFF"/>
        </w:rPr>
        <w:t>.</w:t>
      </w:r>
    </w:p>
    <w:p w:rsidR="00AD2445" w:rsidRDefault="001B26CB" w:rsidP="00AD244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Обратимся к </w:t>
      </w:r>
      <w:r w:rsidRPr="001B26CB">
        <w:rPr>
          <w:rFonts w:cstheme="minorHAnsi"/>
          <w:i/>
          <w:color w:val="000000"/>
          <w:shd w:val="clear" w:color="auto" w:fill="FFFFFF"/>
        </w:rPr>
        <w:t>примеру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AD2445" w:rsidRPr="00AD2445">
        <w:rPr>
          <w:rFonts w:cstheme="minorHAnsi"/>
          <w:color w:val="000000"/>
          <w:shd w:val="clear" w:color="auto" w:fill="FFFFFF"/>
        </w:rPr>
        <w:t xml:space="preserve">Следующие данные </w:t>
      </w:r>
      <w:r>
        <w:rPr>
          <w:rFonts w:cstheme="minorHAnsi"/>
          <w:color w:val="000000"/>
          <w:shd w:val="clear" w:color="auto" w:fill="FFFFFF"/>
        </w:rPr>
        <w:t>показывают</w:t>
      </w:r>
      <w:r w:rsidR="00AD2445" w:rsidRPr="00AD244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квартальные</w:t>
      </w:r>
      <w:r w:rsidR="00AD2445" w:rsidRPr="00AD2445">
        <w:rPr>
          <w:rFonts w:cstheme="minorHAnsi"/>
          <w:color w:val="000000"/>
          <w:shd w:val="clear" w:color="auto" w:fill="FFFFFF"/>
        </w:rPr>
        <w:t xml:space="preserve"> продаж</w:t>
      </w:r>
      <w:r>
        <w:rPr>
          <w:rFonts w:cstheme="minorHAnsi"/>
          <w:color w:val="000000"/>
          <w:shd w:val="clear" w:color="auto" w:fill="FFFFFF"/>
        </w:rPr>
        <w:t>и</w:t>
      </w:r>
      <w:r w:rsidR="00AD2445" w:rsidRPr="00AD244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в </w:t>
      </w:r>
      <w:r w:rsidR="00AD2445" w:rsidRPr="00AD2445">
        <w:rPr>
          <w:rFonts w:cstheme="minorHAnsi"/>
          <w:color w:val="000000"/>
          <w:shd w:val="clear" w:color="auto" w:fill="FFFFFF"/>
        </w:rPr>
        <w:t>единиц</w:t>
      </w:r>
      <w:r>
        <w:rPr>
          <w:rFonts w:cstheme="minorHAnsi"/>
          <w:color w:val="000000"/>
          <w:shd w:val="clear" w:color="auto" w:fill="FFFFFF"/>
        </w:rPr>
        <w:t>ах продукции:</w:t>
      </w:r>
    </w:p>
    <w:p w:rsidR="001B26CB" w:rsidRDefault="001B26CB" w:rsidP="00AD244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2630043" cy="950976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5. Квартальные продажи (в единицах продукции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211" cy="95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CB" w:rsidRPr="00AD2445" w:rsidRDefault="001B26CB" w:rsidP="00AD244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5. Квартальные продажи (в единицах продукции)</w:t>
      </w:r>
    </w:p>
    <w:p w:rsidR="00AD2445" w:rsidRDefault="001B26CB" w:rsidP="00AD244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Показатели продаж м</w:t>
      </w:r>
      <w:r w:rsidR="00AD2445" w:rsidRPr="00AD2445">
        <w:rPr>
          <w:rFonts w:cstheme="minorHAnsi"/>
          <w:color w:val="000000"/>
          <w:shd w:val="clear" w:color="auto" w:fill="FFFFFF"/>
        </w:rPr>
        <w:t>о</w:t>
      </w:r>
      <w:r>
        <w:rPr>
          <w:rFonts w:cstheme="minorHAnsi"/>
          <w:color w:val="000000"/>
          <w:shd w:val="clear" w:color="auto" w:fill="FFFFFF"/>
        </w:rPr>
        <w:t xml:space="preserve">жно </w:t>
      </w:r>
      <w:r w:rsidR="00AD2445" w:rsidRPr="00AD2445">
        <w:rPr>
          <w:rFonts w:cstheme="minorHAnsi"/>
          <w:color w:val="000000"/>
          <w:shd w:val="clear" w:color="auto" w:fill="FFFFFF"/>
        </w:rPr>
        <w:t>представ</w:t>
      </w:r>
      <w:r>
        <w:rPr>
          <w:rFonts w:cstheme="minorHAnsi"/>
          <w:color w:val="000000"/>
          <w:shd w:val="clear" w:color="auto" w:fill="FFFFFF"/>
        </w:rPr>
        <w:t xml:space="preserve">ить </w:t>
      </w:r>
      <w:r w:rsidR="00AD2445" w:rsidRPr="00AD2445">
        <w:rPr>
          <w:rFonts w:cstheme="minorHAnsi"/>
          <w:color w:val="000000"/>
          <w:shd w:val="clear" w:color="auto" w:fill="FFFFFF"/>
        </w:rPr>
        <w:t>гр</w:t>
      </w:r>
      <w:r>
        <w:rPr>
          <w:rFonts w:cstheme="minorHAnsi"/>
          <w:color w:val="000000"/>
          <w:shd w:val="clear" w:color="auto" w:fill="FFFFFF"/>
        </w:rPr>
        <w:t>афически в форме временн</w:t>
      </w:r>
      <w:r w:rsidRPr="001B26CB">
        <w:rPr>
          <w:rFonts w:cstheme="minorHAnsi"/>
          <w:i/>
          <w:color w:val="000000"/>
          <w:shd w:val="clear" w:color="auto" w:fill="FFFFFF"/>
        </w:rPr>
        <w:t>о</w:t>
      </w:r>
      <w:r>
        <w:rPr>
          <w:rFonts w:cstheme="minorHAnsi"/>
          <w:color w:val="000000"/>
          <w:shd w:val="clear" w:color="auto" w:fill="FFFFFF"/>
        </w:rPr>
        <w:t>го ряда:</w:t>
      </w:r>
    </w:p>
    <w:p w:rsidR="001B26CB" w:rsidRDefault="00D42B7A" w:rsidP="00AD244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584448" cy="2153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6. Графическое изображение квартальных прода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771" cy="216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CB" w:rsidRDefault="001B26CB" w:rsidP="00AD244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6. Графическое изображение квартальны</w:t>
      </w:r>
      <w:r w:rsidR="006F144E">
        <w:rPr>
          <w:rFonts w:cstheme="minorHAnsi"/>
          <w:color w:val="000000"/>
          <w:shd w:val="clear" w:color="auto" w:fill="FFFFFF"/>
        </w:rPr>
        <w:t>х продаж (</w:t>
      </w:r>
      <w:r>
        <w:rPr>
          <w:rFonts w:cstheme="minorHAnsi"/>
          <w:color w:val="000000"/>
          <w:shd w:val="clear" w:color="auto" w:fill="FFFFFF"/>
        </w:rPr>
        <w:t>временн</w:t>
      </w:r>
      <w:r w:rsidRPr="001B26CB">
        <w:rPr>
          <w:rFonts w:cstheme="minorHAnsi"/>
          <w:i/>
          <w:color w:val="000000"/>
          <w:shd w:val="clear" w:color="auto" w:fill="FFFFFF"/>
        </w:rPr>
        <w:t>о</w:t>
      </w:r>
      <w:r>
        <w:rPr>
          <w:rFonts w:cstheme="minorHAnsi"/>
          <w:color w:val="000000"/>
          <w:shd w:val="clear" w:color="auto" w:fill="FFFFFF"/>
        </w:rPr>
        <w:t>й ряд</w:t>
      </w:r>
      <w:r w:rsidR="006F144E">
        <w:rPr>
          <w:rFonts w:cstheme="minorHAnsi"/>
          <w:color w:val="000000"/>
          <w:shd w:val="clear" w:color="auto" w:fill="FFFFFF"/>
        </w:rPr>
        <w:t>)</w:t>
      </w:r>
    </w:p>
    <w:p w:rsidR="00D42B7A" w:rsidRPr="00D42B7A" w:rsidRDefault="00D42B7A" w:rsidP="00D42B7A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D42B7A">
        <w:rPr>
          <w:rFonts w:cstheme="minorHAnsi"/>
          <w:color w:val="000000"/>
          <w:shd w:val="clear" w:color="auto" w:fill="FFFFFF"/>
        </w:rPr>
        <w:t>График дает четкое представление</w:t>
      </w:r>
      <w:r>
        <w:rPr>
          <w:rFonts w:cstheme="minorHAnsi"/>
          <w:color w:val="000000"/>
          <w:shd w:val="clear" w:color="auto" w:fill="FFFFFF"/>
        </w:rPr>
        <w:t xml:space="preserve"> о том, как изменялась выручка от реализации в течение 4-летнего периода. </w:t>
      </w:r>
      <w:r w:rsidRPr="00D42B7A">
        <w:rPr>
          <w:rFonts w:cstheme="minorHAnsi"/>
          <w:color w:val="000000"/>
          <w:shd w:val="clear" w:color="auto" w:fill="FFFFFF"/>
        </w:rPr>
        <w:t>Можно заметить, что выручка от реализации увеличив</w:t>
      </w:r>
      <w:r>
        <w:rPr>
          <w:rFonts w:cstheme="minorHAnsi"/>
          <w:color w:val="000000"/>
          <w:shd w:val="clear" w:color="auto" w:fill="FFFFFF"/>
        </w:rPr>
        <w:t xml:space="preserve">алась на всем протяжении периода анализа, но с сезонными </w:t>
      </w:r>
      <w:r w:rsidR="00201A60">
        <w:rPr>
          <w:rFonts w:cstheme="minorHAnsi"/>
          <w:color w:val="000000"/>
          <w:shd w:val="clear" w:color="auto" w:fill="FFFFFF"/>
        </w:rPr>
        <w:t>колеба</w:t>
      </w:r>
      <w:r w:rsidRPr="00D42B7A">
        <w:rPr>
          <w:rFonts w:cstheme="minorHAnsi"/>
          <w:color w:val="000000"/>
          <w:shd w:val="clear" w:color="auto" w:fill="FFFFFF"/>
        </w:rPr>
        <w:t>ниями</w:t>
      </w:r>
      <w:r>
        <w:rPr>
          <w:rFonts w:cstheme="minorHAnsi"/>
          <w:color w:val="000000"/>
          <w:shd w:val="clear" w:color="auto" w:fill="FFFFFF"/>
        </w:rPr>
        <w:t>.</w:t>
      </w:r>
      <w:r w:rsidRPr="00D42B7A">
        <w:rPr>
          <w:rFonts w:cstheme="minorHAnsi"/>
          <w:color w:val="000000"/>
          <w:shd w:val="clear" w:color="auto" w:fill="FFFFFF"/>
        </w:rPr>
        <w:t xml:space="preserve"> К концу года выручка от реализации</w:t>
      </w:r>
      <w:r>
        <w:rPr>
          <w:rFonts w:cstheme="minorHAnsi"/>
          <w:color w:val="000000"/>
          <w:shd w:val="clear" w:color="auto" w:fill="FFFFFF"/>
        </w:rPr>
        <w:t xml:space="preserve"> увеличивается, затем в середине года с</w:t>
      </w:r>
      <w:r w:rsidRPr="00D42B7A">
        <w:rPr>
          <w:rFonts w:cstheme="minorHAnsi"/>
          <w:color w:val="000000"/>
          <w:shd w:val="clear" w:color="auto" w:fill="FFFFFF"/>
        </w:rPr>
        <w:t>ниж</w:t>
      </w:r>
      <w:r w:rsidR="001F7243">
        <w:rPr>
          <w:rFonts w:cstheme="minorHAnsi"/>
          <w:color w:val="000000"/>
          <w:shd w:val="clear" w:color="auto" w:fill="FFFFFF"/>
        </w:rPr>
        <w:t>а</w:t>
      </w:r>
      <w:r w:rsidRPr="00D42B7A">
        <w:rPr>
          <w:rFonts w:cstheme="minorHAnsi"/>
          <w:color w:val="000000"/>
          <w:shd w:val="clear" w:color="auto" w:fill="FFFFFF"/>
        </w:rPr>
        <w:t>ется</w:t>
      </w:r>
      <w:r>
        <w:rPr>
          <w:rFonts w:cstheme="minorHAnsi"/>
          <w:color w:val="000000"/>
          <w:shd w:val="clear" w:color="auto" w:fill="FFFFFF"/>
        </w:rPr>
        <w:t>.</w:t>
      </w:r>
      <w:r w:rsidRPr="00D42B7A">
        <w:rPr>
          <w:rFonts w:cstheme="minorHAnsi"/>
          <w:color w:val="000000"/>
          <w:shd w:val="clear" w:color="auto" w:fill="FFFFFF"/>
        </w:rPr>
        <w:t xml:space="preserve"> </w:t>
      </w:r>
      <w:r w:rsidR="001F7243">
        <w:rPr>
          <w:rFonts w:cstheme="minorHAnsi"/>
          <w:color w:val="000000"/>
          <w:shd w:val="clear" w:color="auto" w:fill="FFFFFF"/>
        </w:rPr>
        <w:t>Явно</w:t>
      </w:r>
      <w:r w:rsidRPr="00D42B7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изучаемый</w:t>
      </w:r>
      <w:r w:rsidRPr="00D42B7A">
        <w:rPr>
          <w:rFonts w:cstheme="minorHAnsi"/>
          <w:color w:val="000000"/>
          <w:shd w:val="clear" w:color="auto" w:fill="FFFFFF"/>
        </w:rPr>
        <w:t xml:space="preserve"> продукт </w:t>
      </w:r>
      <w:r>
        <w:rPr>
          <w:rFonts w:cstheme="minorHAnsi"/>
          <w:color w:val="000000"/>
          <w:shd w:val="clear" w:color="auto" w:fill="FFFFFF"/>
        </w:rPr>
        <w:t xml:space="preserve">имеет </w:t>
      </w:r>
      <w:r w:rsidRPr="00D42B7A">
        <w:rPr>
          <w:rFonts w:cstheme="minorHAnsi"/>
          <w:color w:val="000000"/>
          <w:shd w:val="clear" w:color="auto" w:fill="FFFFFF"/>
        </w:rPr>
        <w:t>сезонн</w:t>
      </w:r>
      <w:r>
        <w:rPr>
          <w:rFonts w:cstheme="minorHAnsi"/>
          <w:color w:val="000000"/>
          <w:shd w:val="clear" w:color="auto" w:fill="FFFFFF"/>
        </w:rPr>
        <w:t xml:space="preserve">ую структуру продаж (например, </w:t>
      </w:r>
      <w:r w:rsidR="001F7243">
        <w:rPr>
          <w:rFonts w:cstheme="minorHAnsi"/>
          <w:color w:val="000000"/>
          <w:shd w:val="clear" w:color="auto" w:fill="FFFFFF"/>
        </w:rPr>
        <w:t xml:space="preserve">это </w:t>
      </w:r>
      <w:r>
        <w:rPr>
          <w:rFonts w:cstheme="minorHAnsi"/>
          <w:color w:val="000000"/>
          <w:shd w:val="clear" w:color="auto" w:fill="FFFFFF"/>
        </w:rPr>
        <w:t>зимние сапоги).</w:t>
      </w:r>
    </w:p>
    <w:p w:rsidR="00D42B7A" w:rsidRPr="00D42B7A" w:rsidRDefault="00D42B7A" w:rsidP="00D42B7A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Ц</w:t>
      </w:r>
      <w:r w:rsidRPr="00D42B7A">
        <w:rPr>
          <w:rFonts w:cstheme="minorHAnsi"/>
          <w:color w:val="000000"/>
          <w:shd w:val="clear" w:color="auto" w:fill="FFFFFF"/>
        </w:rPr>
        <w:t>ель анализа временн</w:t>
      </w:r>
      <w:r w:rsidRPr="001F7243">
        <w:rPr>
          <w:rFonts w:cstheme="minorHAnsi"/>
          <w:i/>
          <w:color w:val="000000"/>
          <w:shd w:val="clear" w:color="auto" w:fill="FFFFFF"/>
        </w:rPr>
        <w:t>о</w:t>
      </w:r>
      <w:r w:rsidRPr="00D42B7A">
        <w:rPr>
          <w:rFonts w:cstheme="minorHAnsi"/>
          <w:color w:val="000000"/>
          <w:shd w:val="clear" w:color="auto" w:fill="FFFFFF"/>
        </w:rPr>
        <w:t xml:space="preserve">го ряда состоит в том, чтобы изучить вышеупомянутый график </w:t>
      </w:r>
      <w:r>
        <w:rPr>
          <w:rFonts w:cstheme="minorHAnsi"/>
          <w:color w:val="000000"/>
          <w:shd w:val="clear" w:color="auto" w:fill="FFFFFF"/>
        </w:rPr>
        <w:t xml:space="preserve">и </w:t>
      </w:r>
      <w:r w:rsidRPr="00D42B7A">
        <w:rPr>
          <w:rFonts w:cstheme="minorHAnsi"/>
          <w:color w:val="000000"/>
          <w:shd w:val="clear" w:color="auto" w:fill="FFFFFF"/>
        </w:rPr>
        <w:t>разработ</w:t>
      </w:r>
      <w:r>
        <w:rPr>
          <w:rFonts w:cstheme="minorHAnsi"/>
          <w:color w:val="000000"/>
          <w:shd w:val="clear" w:color="auto" w:fill="FFFFFF"/>
        </w:rPr>
        <w:t>ать</w:t>
      </w:r>
      <w:r w:rsidRPr="00D42B7A">
        <w:rPr>
          <w:rFonts w:cstheme="minorHAnsi"/>
          <w:color w:val="000000"/>
          <w:shd w:val="clear" w:color="auto" w:fill="FFFFFF"/>
        </w:rPr>
        <w:t xml:space="preserve"> модел</w:t>
      </w:r>
      <w:r>
        <w:rPr>
          <w:rFonts w:cstheme="minorHAnsi"/>
          <w:color w:val="000000"/>
          <w:shd w:val="clear" w:color="auto" w:fill="FFFFFF"/>
        </w:rPr>
        <w:t>ь</w:t>
      </w:r>
      <w:r w:rsidRPr="00D42B7A">
        <w:rPr>
          <w:rFonts w:cstheme="minorHAnsi"/>
          <w:color w:val="000000"/>
          <w:shd w:val="clear" w:color="auto" w:fill="FFFFFF"/>
        </w:rPr>
        <w:t>, из которой будет видно, как выручка от реализации продукта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42B7A">
        <w:rPr>
          <w:rFonts w:cstheme="minorHAnsi"/>
          <w:color w:val="000000"/>
          <w:shd w:val="clear" w:color="auto" w:fill="FFFFFF"/>
        </w:rPr>
        <w:t>изменяется со временем</w:t>
      </w:r>
      <w:r>
        <w:rPr>
          <w:rFonts w:cstheme="minorHAnsi"/>
          <w:color w:val="000000"/>
          <w:shd w:val="clear" w:color="auto" w:fill="FFFFFF"/>
        </w:rPr>
        <w:t>.</w:t>
      </w:r>
      <w:r w:rsidRPr="00D42B7A">
        <w:rPr>
          <w:rFonts w:cstheme="minorHAnsi"/>
          <w:color w:val="000000"/>
          <w:shd w:val="clear" w:color="auto" w:fill="FFFFFF"/>
        </w:rPr>
        <w:t xml:space="preserve"> Как правило, эта модель представл</w:t>
      </w:r>
      <w:r w:rsidR="00201A60">
        <w:rPr>
          <w:rFonts w:cstheme="minorHAnsi"/>
          <w:color w:val="000000"/>
          <w:shd w:val="clear" w:color="auto" w:fill="FFFFFF"/>
        </w:rPr>
        <w:t>яется</w:t>
      </w:r>
      <w:r w:rsidRPr="00D42B7A">
        <w:rPr>
          <w:rFonts w:cstheme="minorHAnsi"/>
          <w:color w:val="000000"/>
          <w:shd w:val="clear" w:color="auto" w:fill="FFFFFF"/>
        </w:rPr>
        <w:t xml:space="preserve"> в форме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42B7A">
        <w:rPr>
          <w:rFonts w:cstheme="minorHAnsi"/>
          <w:color w:val="000000"/>
          <w:shd w:val="clear" w:color="auto" w:fill="FFFFFF"/>
        </w:rPr>
        <w:t>алгебраического уравнения или линии на графике.</w:t>
      </w:r>
    </w:p>
    <w:p w:rsidR="00A0259C" w:rsidRPr="00FB35A2" w:rsidRDefault="00A0259C" w:rsidP="004F612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B35A2">
        <w:rPr>
          <w:rFonts w:cstheme="minorHAnsi"/>
          <w:b/>
          <w:color w:val="000000"/>
          <w:shd w:val="clear" w:color="auto" w:fill="FFFFFF"/>
        </w:rPr>
        <w:t>Изменения временного ряда могут вызвать различные факторы</w:t>
      </w:r>
      <w:r w:rsidRPr="00FB35A2">
        <w:rPr>
          <w:rFonts w:cstheme="minorHAnsi"/>
          <w:b/>
          <w:color w:val="000000"/>
          <w:shd w:val="clear" w:color="auto" w:fill="FFFFFF"/>
        </w:rPr>
        <w:t>:</w:t>
      </w:r>
    </w:p>
    <w:p w:rsidR="00A0259C" w:rsidRPr="004F612E" w:rsidRDefault="00A0259C" w:rsidP="004F612E">
      <w:pPr>
        <w:pStyle w:val="a5"/>
        <w:numPr>
          <w:ilvl w:val="0"/>
          <w:numId w:val="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F612E">
        <w:rPr>
          <w:rFonts w:cstheme="minorHAnsi"/>
          <w:i/>
          <w:color w:val="000000"/>
          <w:shd w:val="clear" w:color="auto" w:fill="FFFFFF"/>
        </w:rPr>
        <w:t>Долгосрочный тре</w:t>
      </w:r>
      <w:r w:rsidRPr="004F612E">
        <w:rPr>
          <w:rFonts w:cstheme="minorHAnsi"/>
          <w:i/>
          <w:color w:val="000000"/>
          <w:shd w:val="clear" w:color="auto" w:fill="FFFFFF"/>
        </w:rPr>
        <w:t>нд</w:t>
      </w:r>
      <w:r w:rsidRPr="004F612E">
        <w:rPr>
          <w:rFonts w:cstheme="minorHAnsi"/>
          <w:i/>
          <w:color w:val="000000"/>
          <w:shd w:val="clear" w:color="auto" w:fill="FFFFFF"/>
        </w:rPr>
        <w:t>.</w:t>
      </w:r>
      <w:r w:rsidRPr="004F612E">
        <w:rPr>
          <w:rFonts w:cstheme="minorHAnsi"/>
          <w:color w:val="000000"/>
          <w:shd w:val="clear" w:color="auto" w:fill="FFFFFF"/>
        </w:rPr>
        <w:t xml:space="preserve"> Это ключевой фактор, который</w:t>
      </w:r>
      <w:r w:rsidRPr="004F612E">
        <w:rPr>
          <w:rFonts w:cstheme="minorHAnsi"/>
          <w:color w:val="000000"/>
          <w:shd w:val="clear" w:color="auto" w:fill="FFFFFF"/>
        </w:rPr>
        <w:t xml:space="preserve"> заставляет временной ряд из</w:t>
      </w:r>
      <w:r w:rsidRPr="004F612E">
        <w:rPr>
          <w:rFonts w:cstheme="minorHAnsi"/>
          <w:color w:val="000000"/>
          <w:shd w:val="clear" w:color="auto" w:fill="FFFFFF"/>
        </w:rPr>
        <w:t xml:space="preserve">меняться после того, как будет устранено воздействие </w:t>
      </w:r>
      <w:r w:rsidRPr="004F612E">
        <w:rPr>
          <w:rFonts w:cstheme="minorHAnsi"/>
          <w:color w:val="000000"/>
          <w:shd w:val="clear" w:color="auto" w:fill="FFFFFF"/>
        </w:rPr>
        <w:t>краткосрочных колебаний. В п</w:t>
      </w:r>
      <w:r w:rsidRPr="004F612E">
        <w:rPr>
          <w:rFonts w:cstheme="minorHAnsi"/>
          <w:color w:val="000000"/>
          <w:shd w:val="clear" w:color="auto" w:fill="FFFFFF"/>
        </w:rPr>
        <w:t>р</w:t>
      </w:r>
      <w:r w:rsidRPr="004F612E">
        <w:rPr>
          <w:rFonts w:cstheme="minorHAnsi"/>
          <w:color w:val="000000"/>
          <w:shd w:val="clear" w:color="auto" w:fill="FFFFFF"/>
        </w:rPr>
        <w:t>и</w:t>
      </w:r>
      <w:r w:rsidRPr="004F612E">
        <w:rPr>
          <w:rFonts w:cstheme="minorHAnsi"/>
          <w:color w:val="000000"/>
          <w:shd w:val="clear" w:color="auto" w:fill="FFFFFF"/>
        </w:rPr>
        <w:t xml:space="preserve">веденном выше примере долгосрочный тренд </w:t>
      </w:r>
      <w:r w:rsidRPr="004F612E">
        <w:rPr>
          <w:rFonts w:cstheme="minorHAnsi"/>
          <w:color w:val="000000"/>
          <w:shd w:val="clear" w:color="auto" w:fill="FFFFFF"/>
        </w:rPr>
        <w:t xml:space="preserve">выручки от реализации выражен в </w:t>
      </w:r>
      <w:r w:rsidRPr="004F612E">
        <w:rPr>
          <w:rFonts w:cstheme="minorHAnsi"/>
          <w:color w:val="000000"/>
          <w:shd w:val="clear" w:color="auto" w:fill="FFFFFF"/>
        </w:rPr>
        <w:t>повышении. Долгосрочные тренды могут касаться т</w:t>
      </w:r>
      <w:r w:rsidRPr="004F612E">
        <w:rPr>
          <w:rFonts w:cstheme="minorHAnsi"/>
          <w:color w:val="000000"/>
          <w:shd w:val="clear" w:color="auto" w:fill="FFFFFF"/>
        </w:rPr>
        <w:t>аких вопросов, как изменение размера ил</w:t>
      </w:r>
      <w:r w:rsidRPr="004F612E">
        <w:rPr>
          <w:rFonts w:cstheme="minorHAnsi"/>
          <w:color w:val="000000"/>
          <w:shd w:val="clear" w:color="auto" w:fill="FFFFFF"/>
        </w:rPr>
        <w:t>и структуры возраста населения, изменение сред</w:t>
      </w:r>
      <w:r w:rsidRPr="004F612E">
        <w:rPr>
          <w:rFonts w:cstheme="minorHAnsi"/>
          <w:color w:val="000000"/>
          <w:shd w:val="clear" w:color="auto" w:fill="FFFFFF"/>
        </w:rPr>
        <w:t>них уровней дохода и технологического прогресса.</w:t>
      </w:r>
    </w:p>
    <w:p w:rsidR="004F612E" w:rsidRPr="004F612E" w:rsidRDefault="00A0259C" w:rsidP="004F612E">
      <w:pPr>
        <w:pStyle w:val="a5"/>
        <w:numPr>
          <w:ilvl w:val="0"/>
          <w:numId w:val="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F612E">
        <w:rPr>
          <w:rFonts w:cstheme="minorHAnsi"/>
          <w:i/>
          <w:color w:val="000000"/>
          <w:shd w:val="clear" w:color="auto" w:fill="FFFFFF"/>
        </w:rPr>
        <w:t>Циклические колебания.</w:t>
      </w:r>
      <w:r w:rsidRPr="004F612E">
        <w:rPr>
          <w:rFonts w:cstheme="minorHAnsi"/>
          <w:color w:val="000000"/>
          <w:shd w:val="clear" w:color="auto" w:fill="FFFFFF"/>
        </w:rPr>
        <w:t xml:space="preserve"> Это</w:t>
      </w:r>
      <w:r w:rsidRPr="004F612E">
        <w:rPr>
          <w:rFonts w:cstheme="minorHAnsi"/>
          <w:color w:val="000000"/>
          <w:shd w:val="clear" w:color="auto" w:fill="FFFFFF"/>
        </w:rPr>
        <w:t xml:space="preserve"> фактор, посред</w:t>
      </w:r>
      <w:r w:rsidRPr="004F612E">
        <w:rPr>
          <w:rFonts w:cstheme="minorHAnsi"/>
          <w:color w:val="000000"/>
          <w:shd w:val="clear" w:color="auto" w:fill="FFFFFF"/>
        </w:rPr>
        <w:t xml:space="preserve">ством которого долгосрочные циклы в торговле </w:t>
      </w:r>
      <w:r w:rsidRPr="004F612E">
        <w:rPr>
          <w:rFonts w:cstheme="minorHAnsi"/>
          <w:color w:val="000000"/>
          <w:shd w:val="clear" w:color="auto" w:fill="FFFFFF"/>
        </w:rPr>
        <w:t xml:space="preserve">вызывают повышение и снижение </w:t>
      </w:r>
      <w:r w:rsidR="004F612E" w:rsidRPr="004F612E">
        <w:rPr>
          <w:rFonts w:cstheme="minorHAnsi"/>
          <w:color w:val="000000"/>
          <w:shd w:val="clear" w:color="auto" w:fill="FFFFFF"/>
        </w:rPr>
        <w:t>спроса. Например, британская экономика долгое время и</w:t>
      </w:r>
      <w:r w:rsidRPr="004F612E">
        <w:rPr>
          <w:rFonts w:cstheme="minorHAnsi"/>
          <w:color w:val="000000"/>
          <w:shd w:val="clear" w:color="auto" w:fill="FFFFFF"/>
        </w:rPr>
        <w:t>мела склонность к 5-летним торговы</w:t>
      </w:r>
      <w:r w:rsidR="004F612E" w:rsidRPr="004F612E">
        <w:rPr>
          <w:rFonts w:cstheme="minorHAnsi"/>
          <w:color w:val="000000"/>
          <w:shd w:val="clear" w:color="auto" w:fill="FFFFFF"/>
        </w:rPr>
        <w:t xml:space="preserve">м циклам, в силу чего общий уровень спроса </w:t>
      </w:r>
      <w:r w:rsidRPr="004F612E">
        <w:rPr>
          <w:rFonts w:cstheme="minorHAnsi"/>
          <w:color w:val="000000"/>
          <w:shd w:val="clear" w:color="auto" w:fill="FFFFFF"/>
        </w:rPr>
        <w:t>в экономике име</w:t>
      </w:r>
      <w:r w:rsidR="001F7243">
        <w:rPr>
          <w:rFonts w:cstheme="minorHAnsi"/>
          <w:color w:val="000000"/>
          <w:shd w:val="clear" w:color="auto" w:fill="FFFFFF"/>
        </w:rPr>
        <w:t>л</w:t>
      </w:r>
      <w:r w:rsidRPr="004F612E">
        <w:rPr>
          <w:rFonts w:cstheme="minorHAnsi"/>
          <w:color w:val="000000"/>
          <w:shd w:val="clear" w:color="auto" w:fill="FFFFFF"/>
        </w:rPr>
        <w:t xml:space="preserve"> тенденцию к</w:t>
      </w:r>
      <w:r w:rsidR="004F612E" w:rsidRPr="004F612E">
        <w:rPr>
          <w:rFonts w:cstheme="minorHAnsi"/>
          <w:color w:val="000000"/>
          <w:shd w:val="clear" w:color="auto" w:fill="FFFFFF"/>
        </w:rPr>
        <w:t>о</w:t>
      </w:r>
      <w:r w:rsidRPr="004F612E">
        <w:rPr>
          <w:rFonts w:cstheme="minorHAnsi"/>
          <w:color w:val="000000"/>
          <w:shd w:val="clear" w:color="auto" w:fill="FFFFFF"/>
        </w:rPr>
        <w:t>ле</w:t>
      </w:r>
      <w:r w:rsidR="004F612E" w:rsidRPr="004F612E">
        <w:rPr>
          <w:rFonts w:cstheme="minorHAnsi"/>
          <w:color w:val="000000"/>
          <w:shd w:val="clear" w:color="auto" w:fill="FFFFFF"/>
        </w:rPr>
        <w:t>баться вокруг долгосрочной тенденции роста. Не</w:t>
      </w:r>
      <w:r w:rsidRPr="004F612E">
        <w:rPr>
          <w:rFonts w:cstheme="minorHAnsi"/>
          <w:color w:val="000000"/>
          <w:shd w:val="clear" w:color="auto" w:fill="FFFFFF"/>
        </w:rPr>
        <w:t>кото</w:t>
      </w:r>
      <w:r w:rsidR="004F612E" w:rsidRPr="004F612E">
        <w:rPr>
          <w:rFonts w:cstheme="minorHAnsi"/>
          <w:color w:val="000000"/>
          <w:shd w:val="clear" w:color="auto" w:fill="FFFFFF"/>
        </w:rPr>
        <w:t>рые</w:t>
      </w:r>
      <w:r w:rsidRPr="004F612E">
        <w:rPr>
          <w:rFonts w:cstheme="minorHAnsi"/>
          <w:color w:val="000000"/>
          <w:shd w:val="clear" w:color="auto" w:fill="FFFFFF"/>
        </w:rPr>
        <w:t xml:space="preserve"> наблюдатели утвержда</w:t>
      </w:r>
      <w:r w:rsidR="004F612E" w:rsidRPr="004F612E">
        <w:rPr>
          <w:rFonts w:cstheme="minorHAnsi"/>
          <w:color w:val="000000"/>
          <w:shd w:val="clear" w:color="auto" w:fill="FFFFFF"/>
        </w:rPr>
        <w:t xml:space="preserve">ли, что этот цикл связан с частотой </w:t>
      </w:r>
      <w:r w:rsidR="001F7243">
        <w:rPr>
          <w:rFonts w:cstheme="minorHAnsi"/>
          <w:color w:val="000000"/>
          <w:shd w:val="clear" w:color="auto" w:fill="FFFFFF"/>
        </w:rPr>
        <w:t xml:space="preserve">парламентских </w:t>
      </w:r>
      <w:r w:rsidR="004F612E" w:rsidRPr="004F612E">
        <w:rPr>
          <w:rFonts w:cstheme="minorHAnsi"/>
          <w:color w:val="000000"/>
          <w:shd w:val="clear" w:color="auto" w:fill="FFFFFF"/>
        </w:rPr>
        <w:t xml:space="preserve">выборов и </w:t>
      </w:r>
      <w:r w:rsidRPr="004F612E">
        <w:rPr>
          <w:rFonts w:cstheme="minorHAnsi"/>
          <w:color w:val="000000"/>
          <w:shd w:val="clear" w:color="auto" w:fill="FFFFFF"/>
        </w:rPr>
        <w:t>тенденцией правительства</w:t>
      </w:r>
      <w:r w:rsidR="004F612E" w:rsidRPr="004F612E">
        <w:rPr>
          <w:rFonts w:cstheme="minorHAnsi"/>
          <w:color w:val="000000"/>
          <w:shd w:val="clear" w:color="auto" w:fill="FFFFFF"/>
        </w:rPr>
        <w:t xml:space="preserve"> стимулировать экономику в период перед выборами.</w:t>
      </w:r>
    </w:p>
    <w:p w:rsidR="004F612E" w:rsidRPr="004F612E" w:rsidRDefault="004F612E" w:rsidP="004F612E">
      <w:pPr>
        <w:pStyle w:val="a5"/>
        <w:numPr>
          <w:ilvl w:val="0"/>
          <w:numId w:val="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F612E">
        <w:rPr>
          <w:rFonts w:cstheme="minorHAnsi"/>
          <w:i/>
          <w:color w:val="000000"/>
          <w:shd w:val="clear" w:color="auto" w:fill="FFFFFF"/>
        </w:rPr>
        <w:t>Сезонные колебания.</w:t>
      </w:r>
      <w:r w:rsidRPr="004F612E">
        <w:rPr>
          <w:rFonts w:cstheme="minorHAnsi"/>
          <w:color w:val="000000"/>
          <w:shd w:val="clear" w:color="auto" w:fill="FFFFFF"/>
        </w:rPr>
        <w:t xml:space="preserve"> Это фактор, посредством которого </w:t>
      </w:r>
      <w:r w:rsidR="001F7243">
        <w:rPr>
          <w:rFonts w:cstheme="minorHAnsi"/>
          <w:color w:val="000000"/>
          <w:shd w:val="clear" w:color="auto" w:fill="FFFFFF"/>
        </w:rPr>
        <w:t xml:space="preserve">тенденции </w:t>
      </w:r>
      <w:r w:rsidRPr="004F612E">
        <w:rPr>
          <w:rFonts w:cstheme="minorHAnsi"/>
          <w:color w:val="000000"/>
          <w:shd w:val="clear" w:color="auto" w:fill="FFFFFF"/>
        </w:rPr>
        <w:t>от года к году повторяется в соответствии со структурой сезонных колебаний спроса. В примере выше спрос летом сокращается, а зимой растет.</w:t>
      </w:r>
    </w:p>
    <w:p w:rsidR="004F612E" w:rsidRPr="004F612E" w:rsidRDefault="004F612E" w:rsidP="004F612E">
      <w:pPr>
        <w:pStyle w:val="a5"/>
        <w:numPr>
          <w:ilvl w:val="0"/>
          <w:numId w:val="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F612E">
        <w:rPr>
          <w:rFonts w:cstheme="minorHAnsi"/>
          <w:i/>
          <w:color w:val="000000"/>
          <w:shd w:val="clear" w:color="auto" w:fill="FFFFFF"/>
        </w:rPr>
        <w:t>Случайные (стохастические) изменения.</w:t>
      </w:r>
      <w:r w:rsidRPr="004F612E">
        <w:rPr>
          <w:rFonts w:cstheme="minorHAnsi"/>
          <w:color w:val="000000"/>
          <w:shd w:val="clear" w:color="auto" w:fill="FFFFFF"/>
        </w:rPr>
        <w:t xml:space="preserve"> В этом случае на значения выручки от реализации влияют совершенно случайные и непредсказуемые факторы, например, стихийные бедствия, эпидемии и т.п.</w:t>
      </w:r>
    </w:p>
    <w:p w:rsidR="004F612E" w:rsidRPr="004F612E" w:rsidRDefault="004F612E" w:rsidP="00FB35A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FB35A2">
        <w:rPr>
          <w:rFonts w:cstheme="minorHAnsi"/>
          <w:b/>
          <w:color w:val="000000"/>
          <w:shd w:val="clear" w:color="auto" w:fill="FFFFFF"/>
        </w:rPr>
        <w:t>М</w:t>
      </w:r>
      <w:r w:rsidRPr="00FB35A2">
        <w:rPr>
          <w:rFonts w:cstheme="minorHAnsi"/>
          <w:b/>
          <w:color w:val="000000"/>
          <w:shd w:val="clear" w:color="auto" w:fill="FFFFFF"/>
        </w:rPr>
        <w:t>оделировани</w:t>
      </w:r>
      <w:r w:rsidRPr="00FB35A2">
        <w:rPr>
          <w:rFonts w:cstheme="minorHAnsi"/>
          <w:b/>
          <w:color w:val="000000"/>
          <w:shd w:val="clear" w:color="auto" w:fill="FFFFFF"/>
        </w:rPr>
        <w:t>е</w:t>
      </w:r>
      <w:r w:rsidRPr="00FB35A2">
        <w:rPr>
          <w:rFonts w:cstheme="minorHAnsi"/>
          <w:b/>
          <w:color w:val="000000"/>
          <w:shd w:val="clear" w:color="auto" w:fill="FFFFFF"/>
        </w:rPr>
        <w:t xml:space="preserve"> временного ряда</w:t>
      </w:r>
      <w:r w:rsidR="006F144E">
        <w:rPr>
          <w:rFonts w:cstheme="minorHAnsi"/>
          <w:b/>
          <w:color w:val="000000"/>
          <w:shd w:val="clear" w:color="auto" w:fill="FFFFFF"/>
        </w:rPr>
        <w:t xml:space="preserve">. </w:t>
      </w:r>
      <w:r w:rsidRPr="004F612E">
        <w:rPr>
          <w:rFonts w:cstheme="minorHAnsi"/>
          <w:color w:val="000000"/>
          <w:shd w:val="clear" w:color="auto" w:fill="FFFFFF"/>
        </w:rPr>
        <w:t xml:space="preserve">Как было сказано выше, </w:t>
      </w:r>
      <w:r w:rsidR="00FB35A2">
        <w:rPr>
          <w:rFonts w:cstheme="minorHAnsi"/>
          <w:color w:val="000000"/>
          <w:shd w:val="clear" w:color="auto" w:fill="FFFFFF"/>
        </w:rPr>
        <w:t>целью моделирования временн</w:t>
      </w:r>
      <w:r w:rsidR="00FB35A2" w:rsidRPr="001F7243">
        <w:rPr>
          <w:rFonts w:cstheme="minorHAnsi"/>
          <w:i/>
          <w:color w:val="000000"/>
          <w:shd w:val="clear" w:color="auto" w:fill="FFFFFF"/>
        </w:rPr>
        <w:t>о</w:t>
      </w:r>
      <w:r w:rsidR="00FB35A2">
        <w:rPr>
          <w:rFonts w:cstheme="minorHAnsi"/>
          <w:color w:val="000000"/>
          <w:shd w:val="clear" w:color="auto" w:fill="FFFFFF"/>
        </w:rPr>
        <w:t xml:space="preserve">го ряда является разработка модели, основанной на прошлых наблюдениях за некоторыми </w:t>
      </w:r>
      <w:r w:rsidR="00FB35A2">
        <w:rPr>
          <w:rFonts w:cstheme="minorHAnsi"/>
          <w:color w:val="000000"/>
          <w:shd w:val="clear" w:color="auto" w:fill="FFFFFF"/>
        </w:rPr>
        <w:lastRenderedPageBreak/>
        <w:t>переменными (например, выручкой от реализации), для прогнозирования значения переменной в будущем. Как правило, модель временн</w:t>
      </w:r>
      <w:r w:rsidR="00FB35A2" w:rsidRPr="001F7243">
        <w:rPr>
          <w:rFonts w:cstheme="minorHAnsi"/>
          <w:i/>
          <w:color w:val="000000"/>
          <w:shd w:val="clear" w:color="auto" w:fill="FFFFFF"/>
        </w:rPr>
        <w:t>о</w:t>
      </w:r>
      <w:r w:rsidR="00FB35A2">
        <w:rPr>
          <w:rFonts w:cstheme="minorHAnsi"/>
          <w:color w:val="000000"/>
          <w:shd w:val="clear" w:color="auto" w:fill="FFFFFF"/>
        </w:rPr>
        <w:t>го ряда будет включать тенденцию и сезонные изменения. Случайные изменения невозможно предсказать по определению, и в модель они не включаются. Долгосрочные циклические изменения обычно лежат за пределами периода, в течение которого используется модель, поэтому они также исключаются из модели. (Возможна и обратная ситуация, когда мы изучаем именно д</w:t>
      </w:r>
      <w:r w:rsidR="00FB35A2">
        <w:rPr>
          <w:rFonts w:cstheme="minorHAnsi"/>
          <w:color w:val="000000"/>
          <w:shd w:val="clear" w:color="auto" w:fill="FFFFFF"/>
        </w:rPr>
        <w:t>олгосрочные циклические изменения</w:t>
      </w:r>
      <w:r w:rsidR="00FB35A2">
        <w:rPr>
          <w:rFonts w:cstheme="minorHAnsi"/>
          <w:color w:val="000000"/>
          <w:shd w:val="clear" w:color="auto" w:fill="FFFFFF"/>
        </w:rPr>
        <w:t>, тогда они включаются в модель, а сезонные колебания исключаются.)</w:t>
      </w:r>
    </w:p>
    <w:p w:rsidR="004F612E" w:rsidRPr="00846C3B" w:rsidRDefault="006F144E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Если вы хотите постигнуть тонкости прогнозирования, рекомендую изучить </w:t>
      </w:r>
      <w:hyperlink r:id="rId18" w:history="1">
        <w:r w:rsidRPr="006F144E">
          <w:rPr>
            <w:rStyle w:val="a6"/>
            <w:rFonts w:cstheme="minorHAnsi"/>
            <w:shd w:val="clear" w:color="auto" w:fill="FFFFFF"/>
          </w:rPr>
          <w:t>Анализ временных рядов</w:t>
        </w:r>
      </w:hyperlink>
      <w:r>
        <w:rPr>
          <w:rFonts w:cstheme="minorHAnsi"/>
          <w:color w:val="000000"/>
          <w:shd w:val="clear" w:color="auto" w:fill="FFFFFF"/>
        </w:rPr>
        <w:t xml:space="preserve">. Здесь же мы рассмотрим </w:t>
      </w:r>
      <w:r w:rsidR="00676788">
        <w:rPr>
          <w:rFonts w:cstheme="minorHAnsi"/>
          <w:color w:val="000000"/>
          <w:shd w:val="clear" w:color="auto" w:fill="FFFFFF"/>
        </w:rPr>
        <w:t>применение методов, описанных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676788">
        <w:rPr>
          <w:rFonts w:cstheme="minorHAnsi"/>
          <w:color w:val="000000"/>
          <w:shd w:val="clear" w:color="auto" w:fill="FFFFFF"/>
        </w:rPr>
        <w:t>в упомянутой заметке. Итак, для начала подготовим исходные данные для регрессионного анализа временн</w:t>
      </w:r>
      <w:r w:rsidR="00676788" w:rsidRPr="00676788">
        <w:rPr>
          <w:rFonts w:cstheme="minorHAnsi"/>
          <w:i/>
          <w:color w:val="000000"/>
          <w:shd w:val="clear" w:color="auto" w:fill="FFFFFF"/>
        </w:rPr>
        <w:t>о</w:t>
      </w:r>
      <w:r w:rsidR="00676788">
        <w:rPr>
          <w:rFonts w:cstheme="minorHAnsi"/>
          <w:color w:val="000000"/>
          <w:shd w:val="clear" w:color="auto" w:fill="FFFFFF"/>
        </w:rPr>
        <w:t xml:space="preserve">го ряда с сезонной компонентой (рис. 7). Создадим </w:t>
      </w:r>
      <w:r w:rsidR="00846C3B">
        <w:rPr>
          <w:rFonts w:cstheme="minorHAnsi"/>
          <w:color w:val="000000"/>
          <w:shd w:val="clear" w:color="auto" w:fill="FFFFFF"/>
        </w:rPr>
        <w:t>столбец</w:t>
      </w:r>
      <w:r w:rsidR="00676788">
        <w:rPr>
          <w:rFonts w:cstheme="minorHAnsi"/>
          <w:color w:val="000000"/>
          <w:shd w:val="clear" w:color="auto" w:fill="FFFFFF"/>
        </w:rPr>
        <w:t xml:space="preserve"> </w:t>
      </w:r>
      <w:r w:rsidR="00676788" w:rsidRPr="00846C3B">
        <w:rPr>
          <w:rFonts w:cstheme="minorHAnsi"/>
          <w:color w:val="000000"/>
          <w:shd w:val="clear" w:color="auto" w:fill="FFFFFF"/>
        </w:rPr>
        <w:t>(</w:t>
      </w:r>
      <w:r w:rsidR="00676788">
        <w:rPr>
          <w:rFonts w:cstheme="minorHAnsi"/>
          <w:color w:val="000000"/>
          <w:shd w:val="clear" w:color="auto" w:fill="FFFFFF"/>
          <w:lang w:val="en-US"/>
        </w:rPr>
        <w:t>D</w:t>
      </w:r>
      <w:r w:rsidR="00676788" w:rsidRPr="00846C3B">
        <w:rPr>
          <w:rFonts w:cstheme="minorHAnsi"/>
          <w:color w:val="000000"/>
          <w:shd w:val="clear" w:color="auto" w:fill="FFFFFF"/>
        </w:rPr>
        <w:t>)</w:t>
      </w:r>
      <w:r w:rsidR="00676788">
        <w:rPr>
          <w:rFonts w:cstheme="minorHAnsi"/>
          <w:color w:val="000000"/>
          <w:shd w:val="clear" w:color="auto" w:fill="FFFFFF"/>
        </w:rPr>
        <w:t>, в которо</w:t>
      </w:r>
      <w:r w:rsidR="00846C3B">
        <w:rPr>
          <w:rFonts w:cstheme="minorHAnsi"/>
          <w:color w:val="000000"/>
          <w:shd w:val="clear" w:color="auto" w:fill="FFFFFF"/>
        </w:rPr>
        <w:t>м</w:t>
      </w:r>
      <w:r w:rsidR="00676788">
        <w:rPr>
          <w:rFonts w:cstheme="minorHAnsi"/>
          <w:color w:val="000000"/>
          <w:shd w:val="clear" w:color="auto" w:fill="FFFFFF"/>
        </w:rPr>
        <w:t xml:space="preserve"> вычислим десятичный логарифм </w:t>
      </w:r>
      <w:r w:rsidR="00846C3B">
        <w:rPr>
          <w:rFonts w:cstheme="minorHAnsi"/>
          <w:color w:val="000000"/>
          <w:shd w:val="clear" w:color="auto" w:fill="FFFFFF"/>
        </w:rPr>
        <w:t xml:space="preserve">объема продаж; столбец </w:t>
      </w:r>
      <w:r w:rsidR="00846C3B" w:rsidRPr="00846C3B">
        <w:rPr>
          <w:rFonts w:cstheme="minorHAnsi"/>
          <w:color w:val="000000"/>
          <w:shd w:val="clear" w:color="auto" w:fill="FFFFFF"/>
        </w:rPr>
        <w:t>(</w:t>
      </w:r>
      <w:r w:rsidR="00846C3B">
        <w:rPr>
          <w:rFonts w:cstheme="minorHAnsi"/>
          <w:color w:val="000000"/>
          <w:shd w:val="clear" w:color="auto" w:fill="FFFFFF"/>
          <w:lang w:val="en-US"/>
        </w:rPr>
        <w:t>E</w:t>
      </w:r>
      <w:r w:rsidR="00846C3B" w:rsidRPr="00846C3B">
        <w:rPr>
          <w:rFonts w:cstheme="minorHAnsi"/>
          <w:color w:val="000000"/>
          <w:shd w:val="clear" w:color="auto" w:fill="FFFFFF"/>
        </w:rPr>
        <w:t>)</w:t>
      </w:r>
      <w:r w:rsidR="00846C3B">
        <w:rPr>
          <w:rFonts w:cstheme="minorHAnsi"/>
          <w:color w:val="000000"/>
          <w:shd w:val="clear" w:color="auto" w:fill="FFFFFF"/>
        </w:rPr>
        <w:t xml:space="preserve"> для сквозного порядкового номера квартала и столбцы </w:t>
      </w:r>
      <w:r w:rsidR="00846C3B" w:rsidRPr="00846C3B">
        <w:rPr>
          <w:rFonts w:cstheme="minorHAnsi"/>
          <w:color w:val="000000"/>
          <w:shd w:val="clear" w:color="auto" w:fill="FFFFFF"/>
        </w:rPr>
        <w:t>(</w:t>
      </w:r>
      <w:r w:rsidR="00846C3B">
        <w:rPr>
          <w:rFonts w:cstheme="minorHAnsi"/>
          <w:color w:val="000000"/>
          <w:shd w:val="clear" w:color="auto" w:fill="FFFFFF"/>
          <w:lang w:val="en-US"/>
        </w:rPr>
        <w:t>F</w:t>
      </w:r>
      <w:r w:rsidR="00846C3B" w:rsidRPr="00846C3B">
        <w:rPr>
          <w:rFonts w:cstheme="minorHAnsi"/>
          <w:color w:val="000000"/>
          <w:shd w:val="clear" w:color="auto" w:fill="FFFFFF"/>
        </w:rPr>
        <w:t xml:space="preserve">, </w:t>
      </w:r>
      <w:r w:rsidR="00846C3B">
        <w:rPr>
          <w:rFonts w:cstheme="minorHAnsi"/>
          <w:color w:val="000000"/>
          <w:shd w:val="clear" w:color="auto" w:fill="FFFFFF"/>
          <w:lang w:val="en-US"/>
        </w:rPr>
        <w:t>G</w:t>
      </w:r>
      <w:r w:rsidR="00846C3B" w:rsidRPr="00846C3B">
        <w:rPr>
          <w:rFonts w:cstheme="minorHAnsi"/>
          <w:color w:val="000000"/>
          <w:shd w:val="clear" w:color="auto" w:fill="FFFFFF"/>
        </w:rPr>
        <w:t xml:space="preserve"> </w:t>
      </w:r>
      <w:r w:rsidR="00846C3B">
        <w:rPr>
          <w:rFonts w:cstheme="minorHAnsi"/>
          <w:color w:val="000000"/>
          <w:shd w:val="clear" w:color="auto" w:fill="FFFFFF"/>
        </w:rPr>
        <w:t xml:space="preserve">и </w:t>
      </w:r>
      <w:r w:rsidR="00846C3B">
        <w:rPr>
          <w:rFonts w:cstheme="minorHAnsi"/>
          <w:color w:val="000000"/>
          <w:shd w:val="clear" w:color="auto" w:fill="FFFFFF"/>
          <w:lang w:val="en-US"/>
        </w:rPr>
        <w:t>H</w:t>
      </w:r>
      <w:r w:rsidR="00846C3B" w:rsidRPr="00846C3B">
        <w:rPr>
          <w:rFonts w:cstheme="minorHAnsi"/>
          <w:color w:val="000000"/>
          <w:shd w:val="clear" w:color="auto" w:fill="FFFFFF"/>
        </w:rPr>
        <w:t>)</w:t>
      </w:r>
      <w:r w:rsidR="00846C3B">
        <w:rPr>
          <w:rFonts w:cstheme="minorHAnsi"/>
          <w:color w:val="000000"/>
          <w:shd w:val="clear" w:color="auto" w:fill="FFFFFF"/>
        </w:rPr>
        <w:t>, в которых проставим единицу, если заголовок столбца совпадает с номером квартала.</w:t>
      </w:r>
    </w:p>
    <w:p w:rsidR="00676788" w:rsidRDefault="00676788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711679" cy="299191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7. Подготовка исходных данные для регрессионного анализа временного ряда с сезонной компоненто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702" cy="299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788" w:rsidRDefault="00676788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7. П</w:t>
      </w:r>
      <w:r>
        <w:rPr>
          <w:rFonts w:cstheme="minorHAnsi"/>
          <w:color w:val="000000"/>
          <w:shd w:val="clear" w:color="auto" w:fill="FFFFFF"/>
        </w:rPr>
        <w:t>одготов</w:t>
      </w:r>
      <w:r>
        <w:rPr>
          <w:rFonts w:cstheme="minorHAnsi"/>
          <w:color w:val="000000"/>
          <w:shd w:val="clear" w:color="auto" w:fill="FFFFFF"/>
        </w:rPr>
        <w:t>ка</w:t>
      </w:r>
      <w:r>
        <w:rPr>
          <w:rFonts w:cstheme="minorHAnsi"/>
          <w:color w:val="000000"/>
          <w:shd w:val="clear" w:color="auto" w:fill="FFFFFF"/>
        </w:rPr>
        <w:t xml:space="preserve"> исходны</w:t>
      </w:r>
      <w:r>
        <w:rPr>
          <w:rFonts w:cstheme="minorHAnsi"/>
          <w:color w:val="000000"/>
          <w:shd w:val="clear" w:color="auto" w:fill="FFFFFF"/>
        </w:rPr>
        <w:t>х</w:t>
      </w:r>
      <w:r>
        <w:rPr>
          <w:rFonts w:cstheme="minorHAnsi"/>
          <w:color w:val="000000"/>
          <w:shd w:val="clear" w:color="auto" w:fill="FFFFFF"/>
        </w:rPr>
        <w:t xml:space="preserve"> данные для регрессионного анализа временн</w:t>
      </w:r>
      <w:r w:rsidRPr="00676788">
        <w:rPr>
          <w:rFonts w:cstheme="minorHAnsi"/>
          <w:i/>
          <w:color w:val="000000"/>
          <w:shd w:val="clear" w:color="auto" w:fill="FFFFFF"/>
        </w:rPr>
        <w:t>о</w:t>
      </w:r>
      <w:r>
        <w:rPr>
          <w:rFonts w:cstheme="minorHAnsi"/>
          <w:color w:val="000000"/>
          <w:shd w:val="clear" w:color="auto" w:fill="FFFFFF"/>
        </w:rPr>
        <w:t>го ряда с сезонной компонентой</w:t>
      </w:r>
    </w:p>
    <w:p w:rsidR="00846C3B" w:rsidRDefault="00846C3B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Запустим </w:t>
      </w:r>
      <w:r>
        <w:rPr>
          <w:rFonts w:cstheme="minorHAnsi"/>
          <w:i/>
          <w:color w:val="000000"/>
          <w:shd w:val="clear" w:color="auto" w:fill="FFFFFF"/>
        </w:rPr>
        <w:t>Анализ данных</w:t>
      </w:r>
      <w:r>
        <w:rPr>
          <w:rFonts w:cstheme="minorHAnsi"/>
          <w:color w:val="000000"/>
          <w:shd w:val="clear" w:color="auto" w:fill="FFFFFF"/>
        </w:rPr>
        <w:t xml:space="preserve"> (на вкладке </w:t>
      </w:r>
      <w:r w:rsidRPr="00846C3B">
        <w:rPr>
          <w:rFonts w:cstheme="minorHAnsi"/>
          <w:i/>
          <w:color w:val="000000"/>
          <w:shd w:val="clear" w:color="auto" w:fill="FFFFFF"/>
        </w:rPr>
        <w:t>Данные</w:t>
      </w:r>
      <w:r>
        <w:rPr>
          <w:rFonts w:cstheme="minorHAnsi"/>
          <w:color w:val="000000"/>
          <w:shd w:val="clear" w:color="auto" w:fill="FFFFFF"/>
        </w:rPr>
        <w:t xml:space="preserve">), и выберем опцию </w:t>
      </w:r>
      <w:r w:rsidRPr="00846C3B">
        <w:rPr>
          <w:rFonts w:cstheme="minorHAnsi"/>
          <w:i/>
          <w:color w:val="000000"/>
          <w:shd w:val="clear" w:color="auto" w:fill="FFFFFF"/>
        </w:rPr>
        <w:t>Регрессия</w:t>
      </w:r>
      <w:r>
        <w:rPr>
          <w:rFonts w:cstheme="minorHAnsi"/>
          <w:color w:val="000000"/>
          <w:shd w:val="clear" w:color="auto" w:fill="FFFFFF"/>
        </w:rPr>
        <w:t>. В открывшемся окне зададим параметры регрессионного анализа (рис. 8):</w:t>
      </w:r>
    </w:p>
    <w:p w:rsidR="00846C3B" w:rsidRDefault="00846C3B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035807" cy="265541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8. Окно Регрессия Анализа данных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34" cy="266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3B" w:rsidRDefault="00846C3B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8. Окно Регрессия Анализа данных</w:t>
      </w:r>
    </w:p>
    <w:p w:rsidR="00834E54" w:rsidRDefault="00834E54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Результаты регрессии </w:t>
      </w:r>
      <w:r>
        <w:rPr>
          <w:rFonts w:cstheme="minorHAnsi"/>
          <w:color w:val="000000"/>
          <w:shd w:val="clear" w:color="auto" w:fill="FFFFFF"/>
          <w:lang w:val="en-US"/>
        </w:rPr>
        <w:t>Excel</w:t>
      </w:r>
      <w:r w:rsidRPr="00834E5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выводит в виде таблицы (рис. 9).</w:t>
      </w:r>
    </w:p>
    <w:p w:rsidR="00834E54" w:rsidRDefault="00834E54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939790" cy="3164205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9. Результаты регрессионного анализ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54" w:rsidRDefault="00834E54" w:rsidP="00F76C31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9. Результаты регрессионного анализа</w:t>
      </w:r>
    </w:p>
    <w:p w:rsidR="00834E54" w:rsidRDefault="005D2D5D" w:rsidP="00834E54">
      <w:pPr>
        <w:spacing w:after="120" w:line="240" w:lineRule="auto"/>
        <w:rPr>
          <w:color w:val="000000"/>
        </w:rPr>
      </w:pPr>
      <w:r>
        <w:rPr>
          <w:rFonts w:cstheme="minorHAnsi"/>
          <w:color w:val="000000"/>
          <w:shd w:val="clear" w:color="auto" w:fill="FFFFFF"/>
        </w:rPr>
        <w:t>Отметим, что выбранная модель обладает отличной точностью:</w:t>
      </w:r>
      <w:r w:rsidRPr="005D2D5D">
        <w:rPr>
          <w:rFonts w:cstheme="minorHAnsi"/>
          <w:i/>
          <w:color w:val="000000"/>
          <w:shd w:val="clear" w:color="auto" w:fill="FFFFFF"/>
        </w:rPr>
        <w:t xml:space="preserve"> </w:t>
      </w:r>
      <w:r w:rsidRPr="005D2D5D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Pr="005D2D5D">
        <w:rPr>
          <w:rFonts w:cstheme="minorHAnsi"/>
          <w:i/>
          <w:color w:val="000000"/>
          <w:shd w:val="clear" w:color="auto" w:fill="FFFFFF"/>
          <w:vertAlign w:val="superscript"/>
        </w:rPr>
        <w:t>2</w:t>
      </w:r>
      <w:r>
        <w:rPr>
          <w:rFonts w:cstheme="minorHAnsi"/>
          <w:color w:val="000000"/>
          <w:shd w:val="clear" w:color="auto" w:fill="FFFFFF"/>
        </w:rPr>
        <w:t xml:space="preserve"> = 0,9817 (ячейка К5). </w:t>
      </w:r>
      <w:r w:rsidR="00834E54">
        <w:rPr>
          <w:rFonts w:cstheme="minorHAnsi"/>
          <w:color w:val="000000"/>
          <w:shd w:val="clear" w:color="auto" w:fill="FFFFFF"/>
        </w:rPr>
        <w:t xml:space="preserve">Для предсказания значений </w:t>
      </w:r>
      <w:r>
        <w:rPr>
          <w:rFonts w:cstheme="minorHAnsi"/>
          <w:color w:val="000000"/>
          <w:shd w:val="clear" w:color="auto" w:fill="FFFFFF"/>
        </w:rPr>
        <w:t xml:space="preserve">переменной в будущих периодах </w:t>
      </w:r>
      <w:r w:rsidR="00834E54">
        <w:rPr>
          <w:rFonts w:cstheme="minorHAnsi"/>
          <w:color w:val="000000"/>
          <w:shd w:val="clear" w:color="auto" w:fill="FFFFFF"/>
        </w:rPr>
        <w:t xml:space="preserve">используются коэффициенты, расположенные в ячейках К17:К21. Так, например, для предсказания объема продаж в </w:t>
      </w:r>
      <w:r w:rsidR="00834E54">
        <w:rPr>
          <w:rFonts w:cstheme="minorHAnsi"/>
          <w:color w:val="000000"/>
          <w:shd w:val="clear" w:color="auto" w:fill="FFFFFF"/>
          <w:lang w:val="en-US"/>
        </w:rPr>
        <w:t>Q</w:t>
      </w:r>
      <w:r w:rsidR="00834E54" w:rsidRPr="00834E54">
        <w:rPr>
          <w:rFonts w:cstheme="minorHAnsi"/>
          <w:color w:val="000000"/>
          <w:shd w:val="clear" w:color="auto" w:fill="FFFFFF"/>
        </w:rPr>
        <w:t>4-2013</w:t>
      </w:r>
      <w:r w:rsidR="00834E54">
        <w:rPr>
          <w:rFonts w:cstheme="minorHAnsi"/>
          <w:color w:val="000000"/>
          <w:shd w:val="clear" w:color="auto" w:fill="FFFFFF"/>
        </w:rPr>
        <w:t xml:space="preserve">, воспользуемся формулой: </w:t>
      </w:r>
      <w:r w:rsidR="00834E54" w:rsidRPr="00834E54">
        <w:rPr>
          <w:i/>
          <w:color w:val="000000"/>
          <w:lang w:val="en-US"/>
        </w:rPr>
        <w:t>log</w:t>
      </w:r>
      <w:r w:rsidR="00834E54" w:rsidRPr="00D55709">
        <w:rPr>
          <w:i/>
          <w:color w:val="000000"/>
          <w:lang w:val="en-US"/>
        </w:rPr>
        <w:t>Y</w:t>
      </w:r>
      <w:r w:rsidR="00834E54" w:rsidRPr="00D55709">
        <w:rPr>
          <w:i/>
          <w:color w:val="000000"/>
          <w:vertAlign w:val="subscript"/>
          <w:lang w:val="en-US"/>
        </w:rPr>
        <w:t>i</w:t>
      </w:r>
      <w:r w:rsidR="00834E54" w:rsidRPr="00D55709">
        <w:rPr>
          <w:color w:val="000000"/>
        </w:rPr>
        <w:t xml:space="preserve"> = </w:t>
      </w:r>
      <w:r w:rsidR="00834E54" w:rsidRPr="00D55709">
        <w:rPr>
          <w:i/>
          <w:color w:val="000000"/>
          <w:lang w:val="en-US"/>
        </w:rPr>
        <w:t>b</w:t>
      </w:r>
      <w:r w:rsidR="00834E54" w:rsidRPr="00D55709">
        <w:rPr>
          <w:i/>
          <w:color w:val="000000"/>
          <w:vertAlign w:val="subscript"/>
        </w:rPr>
        <w:t>0</w:t>
      </w:r>
      <w:r w:rsidR="00834E54" w:rsidRPr="00D55709">
        <w:rPr>
          <w:color w:val="000000"/>
        </w:rPr>
        <w:t xml:space="preserve"> + </w:t>
      </w:r>
      <w:r w:rsidR="00834E54" w:rsidRPr="00D55709">
        <w:rPr>
          <w:i/>
          <w:color w:val="000000"/>
          <w:lang w:val="en-US"/>
        </w:rPr>
        <w:t>b</w:t>
      </w:r>
      <w:r w:rsidR="00834E54" w:rsidRPr="00D55709">
        <w:rPr>
          <w:i/>
          <w:color w:val="000000"/>
          <w:vertAlign w:val="subscript"/>
        </w:rPr>
        <w:t>1</w:t>
      </w:r>
      <w:r w:rsidR="00834E54" w:rsidRPr="00D55709">
        <w:rPr>
          <w:i/>
          <w:color w:val="000000"/>
        </w:rPr>
        <w:t>Х</w:t>
      </w:r>
      <w:r w:rsidR="00834E54" w:rsidRPr="00D55709">
        <w:rPr>
          <w:i/>
          <w:color w:val="000000"/>
          <w:vertAlign w:val="subscript"/>
          <w:lang w:val="en-US"/>
        </w:rPr>
        <w:t>i</w:t>
      </w:r>
      <w:r w:rsidR="00834E54">
        <w:rPr>
          <w:color w:val="000000"/>
        </w:rPr>
        <w:t xml:space="preserve">, где </w:t>
      </w:r>
      <w:r w:rsidR="00834E54" w:rsidRPr="00D55709">
        <w:rPr>
          <w:i/>
          <w:color w:val="000000"/>
          <w:lang w:val="en-US"/>
        </w:rPr>
        <w:t>Y</w:t>
      </w:r>
      <w:r w:rsidR="00834E54" w:rsidRPr="00D55709">
        <w:rPr>
          <w:i/>
          <w:color w:val="000000"/>
          <w:vertAlign w:val="subscript"/>
          <w:lang w:val="en-US"/>
        </w:rPr>
        <w:t>i</w:t>
      </w:r>
      <w:r w:rsidR="00834E54" w:rsidRPr="00D55709">
        <w:rPr>
          <w:color w:val="000000"/>
        </w:rPr>
        <w:t xml:space="preserve"> </w:t>
      </w:r>
      <w:r w:rsidR="00834E54" w:rsidRPr="00834E54">
        <w:rPr>
          <w:color w:val="000000"/>
        </w:rPr>
        <w:t xml:space="preserve">– </w:t>
      </w:r>
      <w:r w:rsidR="00834E54">
        <w:rPr>
          <w:color w:val="000000"/>
        </w:rPr>
        <w:t xml:space="preserve">объем продаж в </w:t>
      </w:r>
      <w:r w:rsidR="00834E54" w:rsidRPr="00834E54">
        <w:rPr>
          <w:i/>
          <w:color w:val="000000"/>
          <w:lang w:val="en-US"/>
        </w:rPr>
        <w:t>i</w:t>
      </w:r>
      <w:r w:rsidR="00834E54" w:rsidRPr="00834E54">
        <w:rPr>
          <w:color w:val="000000"/>
        </w:rPr>
        <w:t>-</w:t>
      </w:r>
      <w:r w:rsidR="00834E54">
        <w:rPr>
          <w:color w:val="000000"/>
        </w:rPr>
        <w:t>ый период (только для четвертых кварталов),</w:t>
      </w:r>
      <w:r w:rsidR="00834E54" w:rsidRPr="00D55709">
        <w:rPr>
          <w:color w:val="000000"/>
        </w:rPr>
        <w:t xml:space="preserve"> </w:t>
      </w:r>
      <w:r w:rsidR="00834E54" w:rsidRPr="00D55709">
        <w:rPr>
          <w:i/>
          <w:color w:val="000000"/>
          <w:lang w:val="en-US"/>
        </w:rPr>
        <w:t>b</w:t>
      </w:r>
      <w:r w:rsidR="00834E54" w:rsidRPr="00D55709">
        <w:rPr>
          <w:i/>
          <w:color w:val="000000"/>
          <w:vertAlign w:val="subscript"/>
        </w:rPr>
        <w:t>0</w:t>
      </w:r>
      <w:r w:rsidR="00834E54" w:rsidRPr="00D55709">
        <w:rPr>
          <w:color w:val="000000"/>
        </w:rPr>
        <w:t xml:space="preserve"> </w:t>
      </w:r>
      <w:r w:rsidR="00834E54">
        <w:rPr>
          <w:color w:val="000000"/>
        </w:rPr>
        <w:t>= 1,4135,</w:t>
      </w:r>
      <w:r w:rsidR="00834E54" w:rsidRPr="00D55709">
        <w:rPr>
          <w:color w:val="000000"/>
        </w:rPr>
        <w:t xml:space="preserve"> </w:t>
      </w:r>
      <w:r w:rsidR="00834E54" w:rsidRPr="00D55709">
        <w:rPr>
          <w:i/>
          <w:color w:val="000000"/>
          <w:lang w:val="en-US"/>
        </w:rPr>
        <w:t>b</w:t>
      </w:r>
      <w:r w:rsidR="00834E54" w:rsidRPr="00D55709">
        <w:rPr>
          <w:i/>
          <w:color w:val="000000"/>
          <w:vertAlign w:val="subscript"/>
        </w:rPr>
        <w:t>1</w:t>
      </w:r>
      <w:r w:rsidR="00834E54" w:rsidRPr="00D55709">
        <w:rPr>
          <w:color w:val="000000"/>
        </w:rPr>
        <w:t xml:space="preserve"> </w:t>
      </w:r>
      <w:r w:rsidR="00834E54">
        <w:rPr>
          <w:color w:val="000000"/>
        </w:rPr>
        <w:t>= 0</w:t>
      </w:r>
      <w:r w:rsidR="00834E54" w:rsidRPr="00D55709">
        <w:rPr>
          <w:color w:val="000000"/>
        </w:rPr>
        <w:t>,</w:t>
      </w:r>
      <w:r w:rsidR="00834E54">
        <w:rPr>
          <w:color w:val="000000"/>
        </w:rPr>
        <w:t xml:space="preserve">0326, </w:t>
      </w:r>
      <w:r w:rsidR="00834E54" w:rsidRPr="00834E54">
        <w:rPr>
          <w:i/>
          <w:color w:val="000000"/>
        </w:rPr>
        <w:t>Х</w:t>
      </w:r>
      <w:r w:rsidR="00834E54" w:rsidRPr="00834E54">
        <w:rPr>
          <w:i/>
          <w:color w:val="000000"/>
          <w:vertAlign w:val="subscript"/>
          <w:lang w:val="en-US"/>
        </w:rPr>
        <w:t>i</w:t>
      </w:r>
      <w:r w:rsidR="00834E54" w:rsidRPr="00834E54">
        <w:rPr>
          <w:color w:val="000000"/>
        </w:rPr>
        <w:t xml:space="preserve"> – </w:t>
      </w:r>
      <w:r w:rsidR="00834E54">
        <w:rPr>
          <w:color w:val="000000"/>
        </w:rPr>
        <w:t>индекс квартала. Получаем:</w:t>
      </w:r>
    </w:p>
    <w:p w:rsidR="00834E54" w:rsidRPr="00834E54" w:rsidRDefault="00834E54" w:rsidP="00834E54">
      <w:pPr>
        <w:spacing w:after="120" w:line="240" w:lineRule="auto"/>
        <w:rPr>
          <w:i/>
          <w:color w:val="000000"/>
        </w:rPr>
      </w:pPr>
      <w:r w:rsidRPr="00834E54">
        <w:rPr>
          <w:i/>
          <w:color w:val="000000"/>
          <w:lang w:val="en-US"/>
        </w:rPr>
        <w:t>logY</w:t>
      </w:r>
      <w:r w:rsidRPr="00834E54">
        <w:rPr>
          <w:i/>
          <w:color w:val="000000"/>
          <w:vertAlign w:val="subscript"/>
        </w:rPr>
        <w:t>16</w:t>
      </w:r>
      <w:r w:rsidRPr="00834E54">
        <w:rPr>
          <w:i/>
          <w:color w:val="000000"/>
        </w:rPr>
        <w:t xml:space="preserve"> = </w:t>
      </w:r>
      <w:r w:rsidRPr="00834E54">
        <w:rPr>
          <w:i/>
          <w:color w:val="000000"/>
          <w:lang w:val="en-US"/>
        </w:rPr>
        <w:t>1,4135</w:t>
      </w:r>
      <w:r w:rsidRPr="00834E54">
        <w:rPr>
          <w:i/>
          <w:color w:val="000000"/>
        </w:rPr>
        <w:t xml:space="preserve"> + </w:t>
      </w:r>
      <w:r w:rsidRPr="00834E54">
        <w:rPr>
          <w:i/>
          <w:color w:val="000000"/>
          <w:lang w:val="en-US"/>
        </w:rPr>
        <w:t>0,0326*16</w:t>
      </w:r>
      <w:r w:rsidRPr="00834E54">
        <w:rPr>
          <w:i/>
          <w:color w:val="000000"/>
        </w:rPr>
        <w:t xml:space="preserve"> = 1,9351</w:t>
      </w:r>
    </w:p>
    <w:p w:rsidR="00834E54" w:rsidRDefault="00834E54" w:rsidP="00F76C31">
      <w:pPr>
        <w:spacing w:after="120" w:line="240" w:lineRule="auto"/>
        <w:rPr>
          <w:i/>
          <w:color w:val="000000"/>
        </w:rPr>
      </w:pPr>
      <w:r w:rsidRPr="00834E54">
        <w:rPr>
          <w:i/>
          <w:color w:val="000000"/>
          <w:lang w:val="en-US"/>
        </w:rPr>
        <w:t>Y</w:t>
      </w:r>
      <w:r w:rsidRPr="00834E54">
        <w:rPr>
          <w:i/>
          <w:color w:val="000000"/>
          <w:vertAlign w:val="subscript"/>
        </w:rPr>
        <w:t>16</w:t>
      </w:r>
      <w:r w:rsidRPr="00834E54">
        <w:rPr>
          <w:i/>
          <w:color w:val="000000"/>
        </w:rPr>
        <w:t xml:space="preserve"> =</w:t>
      </w:r>
      <w:r>
        <w:rPr>
          <w:i/>
          <w:color w:val="000000"/>
        </w:rPr>
        <w:t xml:space="preserve"> </w:t>
      </w:r>
      <w:r w:rsidR="000D0AF9">
        <w:rPr>
          <w:i/>
          <w:color w:val="000000"/>
        </w:rPr>
        <w:t>10</w:t>
      </w:r>
      <w:r w:rsidR="000D0AF9" w:rsidRPr="000D0AF9">
        <w:rPr>
          <w:i/>
          <w:color w:val="000000"/>
          <w:vertAlign w:val="superscript"/>
        </w:rPr>
        <w:t>1,9351</w:t>
      </w:r>
      <w:r w:rsidR="000D0AF9">
        <w:rPr>
          <w:i/>
          <w:color w:val="000000"/>
        </w:rPr>
        <w:t xml:space="preserve"> = 86</w:t>
      </w:r>
    </w:p>
    <w:p w:rsidR="000D0AF9" w:rsidRDefault="000D0AF9" w:rsidP="000D0AF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Таким образом, модель предсказывает объем продаж в четвертом квартале 2013 г. на уровне 86 (рис. 10).</w:t>
      </w:r>
    </w:p>
    <w:p w:rsidR="000D0AF9" w:rsidRDefault="000D0AF9" w:rsidP="000D0AF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562502" cy="214787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10. Прогноз объема продаж в Q4–201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392" cy="21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F9" w:rsidRPr="000D0AF9" w:rsidRDefault="000D0AF9" w:rsidP="000D0AF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Рис. 10. Прогноз объема продаж в </w:t>
      </w:r>
      <w:r>
        <w:rPr>
          <w:rFonts w:cstheme="minorHAnsi"/>
          <w:color w:val="000000"/>
          <w:shd w:val="clear" w:color="auto" w:fill="FFFFFF"/>
          <w:lang w:val="en-US"/>
        </w:rPr>
        <w:t>Q</w:t>
      </w:r>
      <w:r w:rsidRPr="000D0AF9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>–2013</w:t>
      </w:r>
    </w:p>
    <w:p w:rsidR="000D0AF9" w:rsidRDefault="000D0AF9" w:rsidP="000D0AF9">
      <w:pPr>
        <w:spacing w:after="120" w:line="240" w:lineRule="auto"/>
        <w:rPr>
          <w:color w:val="000000"/>
        </w:rPr>
      </w:pPr>
      <w:r w:rsidRPr="00B16E1D">
        <w:rPr>
          <w:b/>
          <w:color w:val="000000"/>
        </w:rPr>
        <w:t>Анализ чувствительности</w:t>
      </w:r>
      <w:r w:rsidRPr="00B16E1D">
        <w:rPr>
          <w:b/>
          <w:color w:val="000000"/>
        </w:rPr>
        <w:t>.</w:t>
      </w:r>
      <w:r>
        <w:rPr>
          <w:color w:val="000000"/>
        </w:rPr>
        <w:t xml:space="preserve"> В отношении многих элементов, включенных в план и бюджет, всегда присутствует значительная степень неопределенности. Специалист по бюджетным вопросам должен информировать о такой неопределенности лиц, принимающих решения.</w:t>
      </w:r>
      <w:r w:rsidR="00B16E1D">
        <w:rPr>
          <w:color w:val="000000"/>
        </w:rPr>
        <w:t xml:space="preserve"> Существует различные подходы к решению этой проблемы, и одним из наиболее широко используемых является анализ чувствительности. Подробнее см. </w:t>
      </w:r>
      <w:hyperlink r:id="rId23" w:history="1">
        <w:r w:rsidR="00B16E1D" w:rsidRPr="00B16E1D">
          <w:rPr>
            <w:rStyle w:val="a6"/>
          </w:rPr>
          <w:t>Анализ чувствительности в Excel (анализ «что–если», таблицы данных).</w:t>
        </w:r>
      </w:hyperlink>
      <w:r w:rsidR="00B16E1D">
        <w:rPr>
          <w:color w:val="000000"/>
        </w:rPr>
        <w:t xml:space="preserve"> </w:t>
      </w:r>
      <w:r w:rsidRPr="000D0AF9">
        <w:rPr>
          <w:color w:val="000000"/>
        </w:rPr>
        <w:t>Анализ чувствите</w:t>
      </w:r>
      <w:r w:rsidR="00B16E1D">
        <w:rPr>
          <w:color w:val="000000"/>
        </w:rPr>
        <w:t xml:space="preserve">льности должен завершать подготовку </w:t>
      </w:r>
      <w:r w:rsidR="005D2D5D">
        <w:rPr>
          <w:color w:val="000000"/>
        </w:rPr>
        <w:t xml:space="preserve">любых </w:t>
      </w:r>
      <w:r w:rsidR="00B16E1D">
        <w:rPr>
          <w:color w:val="000000"/>
        </w:rPr>
        <w:t>п</w:t>
      </w:r>
      <w:r w:rsidR="005D2D5D">
        <w:rPr>
          <w:color w:val="000000"/>
        </w:rPr>
        <w:t>рогнозов</w:t>
      </w:r>
      <w:bookmarkStart w:id="0" w:name="_GoBack"/>
      <w:bookmarkEnd w:id="0"/>
      <w:r w:rsidR="00B16E1D">
        <w:rPr>
          <w:color w:val="000000"/>
        </w:rPr>
        <w:t>. Без него планирование будет попыткой попасть пальцем в небо…</w:t>
      </w:r>
    </w:p>
    <w:sectPr w:rsidR="000D0AF9" w:rsidSect="00D54912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47" w:rsidRDefault="00D64847" w:rsidP="000C1FF8">
      <w:pPr>
        <w:spacing w:after="0" w:line="240" w:lineRule="auto"/>
      </w:pPr>
      <w:r>
        <w:separator/>
      </w:r>
    </w:p>
  </w:endnote>
  <w:endnote w:type="continuationSeparator" w:id="0">
    <w:p w:rsidR="00D64847" w:rsidRDefault="00D64847" w:rsidP="000C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47" w:rsidRDefault="00D64847" w:rsidP="000C1FF8">
      <w:pPr>
        <w:spacing w:after="0" w:line="240" w:lineRule="auto"/>
      </w:pPr>
      <w:r>
        <w:separator/>
      </w:r>
    </w:p>
  </w:footnote>
  <w:footnote w:type="continuationSeparator" w:id="0">
    <w:p w:rsidR="00D64847" w:rsidRDefault="00D64847" w:rsidP="000C1FF8">
      <w:pPr>
        <w:spacing w:after="0" w:line="240" w:lineRule="auto"/>
      </w:pPr>
      <w:r>
        <w:continuationSeparator/>
      </w:r>
    </w:p>
  </w:footnote>
  <w:footnote w:id="1">
    <w:p w:rsidR="00D54912" w:rsidRPr="00172D54" w:rsidRDefault="00D54912" w:rsidP="00D54912">
      <w:pPr>
        <w:pStyle w:val="a7"/>
      </w:pPr>
      <w:r>
        <w:rPr>
          <w:rStyle w:val="a9"/>
        </w:rPr>
        <w:footnoteRef/>
      </w:r>
      <w:r>
        <w:t xml:space="preserve"> </w:t>
      </w:r>
      <w:r w:rsidRPr="00172D54">
        <w:t>Заметка подготовлена на</w:t>
      </w:r>
      <w:r>
        <w:t xml:space="preserve"> основании материалов </w:t>
      </w:r>
      <w:hyperlink r:id="rId1" w:history="1">
        <w:r w:rsidRPr="00172D54">
          <w:rPr>
            <w:rStyle w:val="a6"/>
          </w:rPr>
          <w:t>CIMA</w:t>
        </w:r>
      </w:hyperlink>
    </w:p>
  </w:footnote>
  <w:footnote w:id="2">
    <w:p w:rsidR="007C0875" w:rsidRPr="007C0875" w:rsidRDefault="007C0875" w:rsidP="007C0875">
      <w:pPr>
        <w:spacing w:after="12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C0875">
        <w:rPr>
          <w:rStyle w:val="a9"/>
          <w:sz w:val="20"/>
          <w:szCs w:val="20"/>
        </w:rPr>
        <w:footnoteRef/>
      </w:r>
      <w:r w:rsidRPr="007C0875">
        <w:rPr>
          <w:sz w:val="20"/>
          <w:szCs w:val="20"/>
        </w:rPr>
        <w:t xml:space="preserve"> </w:t>
      </w:r>
      <w:r w:rsidRPr="007C0875">
        <w:rPr>
          <w:sz w:val="20"/>
          <w:szCs w:val="20"/>
        </w:rPr>
        <w:t>Надо отметить, что наилучший показатель (</w:t>
      </w:r>
      <w:r w:rsidRPr="007C0875">
        <w:rPr>
          <w:rFonts w:asciiTheme="majorHAnsi" w:hAnsiTheme="majorHAnsi"/>
          <w:i/>
          <w:sz w:val="20"/>
          <w:szCs w:val="20"/>
        </w:rPr>
        <w:t>R</w:t>
      </w:r>
      <w:r w:rsidRPr="007C0875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7C0875">
        <w:rPr>
          <w:sz w:val="20"/>
          <w:szCs w:val="20"/>
        </w:rPr>
        <w:t xml:space="preserve"> = 0,9998) демонстрирует полиноминальная модель 5-й степени. Вот, правда, наполнить столь сложную модель хоть каким-то смыслом, вряд ли удастся. На практике предпочитают использовать относительно простые модели. Наиболее часто – линейную, реже логарифмическую и степенную, еще реже – полиноминальную.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1DE"/>
    <w:multiLevelType w:val="hybridMultilevel"/>
    <w:tmpl w:val="23B8C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D63"/>
    <w:multiLevelType w:val="hybridMultilevel"/>
    <w:tmpl w:val="B344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5BC2"/>
    <w:multiLevelType w:val="hybridMultilevel"/>
    <w:tmpl w:val="B3C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288"/>
    <w:multiLevelType w:val="hybridMultilevel"/>
    <w:tmpl w:val="72C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E4381"/>
    <w:multiLevelType w:val="hybridMultilevel"/>
    <w:tmpl w:val="C4546A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571B"/>
    <w:multiLevelType w:val="hybridMultilevel"/>
    <w:tmpl w:val="04A0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5FCF"/>
    <w:multiLevelType w:val="hybridMultilevel"/>
    <w:tmpl w:val="BFC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E6C34"/>
    <w:multiLevelType w:val="hybridMultilevel"/>
    <w:tmpl w:val="8A3A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23F2"/>
    <w:multiLevelType w:val="hybridMultilevel"/>
    <w:tmpl w:val="62F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0"/>
    <w:rsid w:val="00007979"/>
    <w:rsid w:val="000150A5"/>
    <w:rsid w:val="00025B34"/>
    <w:rsid w:val="00026B8B"/>
    <w:rsid w:val="00027B7E"/>
    <w:rsid w:val="0003113B"/>
    <w:rsid w:val="000450F2"/>
    <w:rsid w:val="00050450"/>
    <w:rsid w:val="000827F0"/>
    <w:rsid w:val="0008387F"/>
    <w:rsid w:val="00086DA9"/>
    <w:rsid w:val="000A2629"/>
    <w:rsid w:val="000C1FF8"/>
    <w:rsid w:val="000C43DC"/>
    <w:rsid w:val="000D0AF9"/>
    <w:rsid w:val="000D23B0"/>
    <w:rsid w:val="000D7B5C"/>
    <w:rsid w:val="000F0DD6"/>
    <w:rsid w:val="00102EA0"/>
    <w:rsid w:val="00112C60"/>
    <w:rsid w:val="0012089D"/>
    <w:rsid w:val="001258E5"/>
    <w:rsid w:val="0012729B"/>
    <w:rsid w:val="001315C3"/>
    <w:rsid w:val="00141B34"/>
    <w:rsid w:val="00142ACA"/>
    <w:rsid w:val="00142F39"/>
    <w:rsid w:val="00144B0F"/>
    <w:rsid w:val="001478AA"/>
    <w:rsid w:val="0015653B"/>
    <w:rsid w:val="00161FD7"/>
    <w:rsid w:val="00177759"/>
    <w:rsid w:val="0018085E"/>
    <w:rsid w:val="00187470"/>
    <w:rsid w:val="00196F97"/>
    <w:rsid w:val="001A2410"/>
    <w:rsid w:val="001A4BFC"/>
    <w:rsid w:val="001B26CB"/>
    <w:rsid w:val="001B7879"/>
    <w:rsid w:val="001F4F30"/>
    <w:rsid w:val="001F5D70"/>
    <w:rsid w:val="001F7229"/>
    <w:rsid w:val="001F7243"/>
    <w:rsid w:val="002003AC"/>
    <w:rsid w:val="00201A60"/>
    <w:rsid w:val="00223D18"/>
    <w:rsid w:val="00232F36"/>
    <w:rsid w:val="002370F5"/>
    <w:rsid w:val="00242482"/>
    <w:rsid w:val="002550B8"/>
    <w:rsid w:val="0026096B"/>
    <w:rsid w:val="00273C51"/>
    <w:rsid w:val="002742D8"/>
    <w:rsid w:val="00285E25"/>
    <w:rsid w:val="002A42FA"/>
    <w:rsid w:val="002C519A"/>
    <w:rsid w:val="002C5DD4"/>
    <w:rsid w:val="002E393D"/>
    <w:rsid w:val="002E3FD9"/>
    <w:rsid w:val="002F0109"/>
    <w:rsid w:val="002F2536"/>
    <w:rsid w:val="00300D09"/>
    <w:rsid w:val="00305B0C"/>
    <w:rsid w:val="00306312"/>
    <w:rsid w:val="00306A82"/>
    <w:rsid w:val="0031004E"/>
    <w:rsid w:val="00321848"/>
    <w:rsid w:val="00322447"/>
    <w:rsid w:val="003363C3"/>
    <w:rsid w:val="00366D0E"/>
    <w:rsid w:val="00383050"/>
    <w:rsid w:val="00383DE4"/>
    <w:rsid w:val="003856BF"/>
    <w:rsid w:val="003936FC"/>
    <w:rsid w:val="003A1819"/>
    <w:rsid w:val="003A543B"/>
    <w:rsid w:val="003A651E"/>
    <w:rsid w:val="003A7EBF"/>
    <w:rsid w:val="003B2120"/>
    <w:rsid w:val="003C120B"/>
    <w:rsid w:val="003D1DD2"/>
    <w:rsid w:val="003D1ED9"/>
    <w:rsid w:val="003F048F"/>
    <w:rsid w:val="0040515F"/>
    <w:rsid w:val="00413F12"/>
    <w:rsid w:val="00413FEB"/>
    <w:rsid w:val="004208C7"/>
    <w:rsid w:val="00447A5B"/>
    <w:rsid w:val="00451AA7"/>
    <w:rsid w:val="0045691F"/>
    <w:rsid w:val="0047018F"/>
    <w:rsid w:val="004C4BC4"/>
    <w:rsid w:val="004D0B11"/>
    <w:rsid w:val="004E0883"/>
    <w:rsid w:val="004E357C"/>
    <w:rsid w:val="004E6EFD"/>
    <w:rsid w:val="004F10A1"/>
    <w:rsid w:val="004F612E"/>
    <w:rsid w:val="00501DE1"/>
    <w:rsid w:val="00502238"/>
    <w:rsid w:val="0052229B"/>
    <w:rsid w:val="005237DE"/>
    <w:rsid w:val="005452A4"/>
    <w:rsid w:val="0055501B"/>
    <w:rsid w:val="0056012E"/>
    <w:rsid w:val="005640CD"/>
    <w:rsid w:val="005A05B9"/>
    <w:rsid w:val="005A4957"/>
    <w:rsid w:val="005B2F42"/>
    <w:rsid w:val="005D1DFA"/>
    <w:rsid w:val="005D2D5D"/>
    <w:rsid w:val="005D4D90"/>
    <w:rsid w:val="00604972"/>
    <w:rsid w:val="006146C7"/>
    <w:rsid w:val="006175C0"/>
    <w:rsid w:val="00624726"/>
    <w:rsid w:val="0062746B"/>
    <w:rsid w:val="006419F5"/>
    <w:rsid w:val="00645F42"/>
    <w:rsid w:val="006526F9"/>
    <w:rsid w:val="00655DA0"/>
    <w:rsid w:val="00662531"/>
    <w:rsid w:val="0066360D"/>
    <w:rsid w:val="0066516A"/>
    <w:rsid w:val="00676788"/>
    <w:rsid w:val="00676A04"/>
    <w:rsid w:val="00682C84"/>
    <w:rsid w:val="00682E3D"/>
    <w:rsid w:val="00686484"/>
    <w:rsid w:val="00687A3A"/>
    <w:rsid w:val="006A6681"/>
    <w:rsid w:val="006B0721"/>
    <w:rsid w:val="006B237B"/>
    <w:rsid w:val="006C239C"/>
    <w:rsid w:val="006C4D70"/>
    <w:rsid w:val="006C7ECB"/>
    <w:rsid w:val="006D5796"/>
    <w:rsid w:val="006D6384"/>
    <w:rsid w:val="006E6C5F"/>
    <w:rsid w:val="006F144E"/>
    <w:rsid w:val="006F3564"/>
    <w:rsid w:val="007008ED"/>
    <w:rsid w:val="00715F5E"/>
    <w:rsid w:val="0071788A"/>
    <w:rsid w:val="007220ED"/>
    <w:rsid w:val="00724832"/>
    <w:rsid w:val="00724EF1"/>
    <w:rsid w:val="00725073"/>
    <w:rsid w:val="00736AB2"/>
    <w:rsid w:val="007513F4"/>
    <w:rsid w:val="007515D9"/>
    <w:rsid w:val="007613E4"/>
    <w:rsid w:val="00765B28"/>
    <w:rsid w:val="00767810"/>
    <w:rsid w:val="00770056"/>
    <w:rsid w:val="00770134"/>
    <w:rsid w:val="0077048C"/>
    <w:rsid w:val="00770BAF"/>
    <w:rsid w:val="007A0F7E"/>
    <w:rsid w:val="007A3D10"/>
    <w:rsid w:val="007A74AC"/>
    <w:rsid w:val="007B32E7"/>
    <w:rsid w:val="007C0875"/>
    <w:rsid w:val="007C389D"/>
    <w:rsid w:val="00814DAF"/>
    <w:rsid w:val="00817F00"/>
    <w:rsid w:val="00820F5C"/>
    <w:rsid w:val="0082777D"/>
    <w:rsid w:val="00832A74"/>
    <w:rsid w:val="00833884"/>
    <w:rsid w:val="00833C87"/>
    <w:rsid w:val="00833FB9"/>
    <w:rsid w:val="00834E54"/>
    <w:rsid w:val="00846B43"/>
    <w:rsid w:val="00846C3B"/>
    <w:rsid w:val="00857BD6"/>
    <w:rsid w:val="00861DBB"/>
    <w:rsid w:val="00871004"/>
    <w:rsid w:val="00872198"/>
    <w:rsid w:val="00893408"/>
    <w:rsid w:val="008C5CF2"/>
    <w:rsid w:val="008D52AD"/>
    <w:rsid w:val="008F1807"/>
    <w:rsid w:val="008F7B53"/>
    <w:rsid w:val="009001F0"/>
    <w:rsid w:val="00944C4F"/>
    <w:rsid w:val="00945493"/>
    <w:rsid w:val="00947C2E"/>
    <w:rsid w:val="00975779"/>
    <w:rsid w:val="00980F5A"/>
    <w:rsid w:val="009971FF"/>
    <w:rsid w:val="009A058A"/>
    <w:rsid w:val="009A5E22"/>
    <w:rsid w:val="009A62F4"/>
    <w:rsid w:val="009B1BA5"/>
    <w:rsid w:val="009C23B2"/>
    <w:rsid w:val="009D0D9B"/>
    <w:rsid w:val="009E0C7B"/>
    <w:rsid w:val="009E23C1"/>
    <w:rsid w:val="009E66C6"/>
    <w:rsid w:val="009F2165"/>
    <w:rsid w:val="00A0259C"/>
    <w:rsid w:val="00A05F32"/>
    <w:rsid w:val="00A16913"/>
    <w:rsid w:val="00A33A01"/>
    <w:rsid w:val="00A33CF9"/>
    <w:rsid w:val="00A43EB0"/>
    <w:rsid w:val="00A53FA0"/>
    <w:rsid w:val="00A6669A"/>
    <w:rsid w:val="00A85E06"/>
    <w:rsid w:val="00AA1805"/>
    <w:rsid w:val="00AB587F"/>
    <w:rsid w:val="00AD2445"/>
    <w:rsid w:val="00B15B6A"/>
    <w:rsid w:val="00B16E1D"/>
    <w:rsid w:val="00B22D51"/>
    <w:rsid w:val="00B33791"/>
    <w:rsid w:val="00B40716"/>
    <w:rsid w:val="00B439A7"/>
    <w:rsid w:val="00B46FAE"/>
    <w:rsid w:val="00B702E1"/>
    <w:rsid w:val="00B75B91"/>
    <w:rsid w:val="00B80675"/>
    <w:rsid w:val="00B80843"/>
    <w:rsid w:val="00B86883"/>
    <w:rsid w:val="00B97956"/>
    <w:rsid w:val="00BA2E07"/>
    <w:rsid w:val="00BB320E"/>
    <w:rsid w:val="00BB5548"/>
    <w:rsid w:val="00BC25BE"/>
    <w:rsid w:val="00BC7511"/>
    <w:rsid w:val="00BD7851"/>
    <w:rsid w:val="00BE5244"/>
    <w:rsid w:val="00BE7470"/>
    <w:rsid w:val="00BF1043"/>
    <w:rsid w:val="00C07747"/>
    <w:rsid w:val="00C2167D"/>
    <w:rsid w:val="00C347ED"/>
    <w:rsid w:val="00C41266"/>
    <w:rsid w:val="00C4373B"/>
    <w:rsid w:val="00C60BF8"/>
    <w:rsid w:val="00C626E1"/>
    <w:rsid w:val="00C66932"/>
    <w:rsid w:val="00C72B48"/>
    <w:rsid w:val="00C7396C"/>
    <w:rsid w:val="00CA15F0"/>
    <w:rsid w:val="00CA23A9"/>
    <w:rsid w:val="00CA44C9"/>
    <w:rsid w:val="00CC0EEF"/>
    <w:rsid w:val="00CC1191"/>
    <w:rsid w:val="00CC5E44"/>
    <w:rsid w:val="00CE4A6C"/>
    <w:rsid w:val="00D00D33"/>
    <w:rsid w:val="00D054E8"/>
    <w:rsid w:val="00D12C9F"/>
    <w:rsid w:val="00D2239F"/>
    <w:rsid w:val="00D25796"/>
    <w:rsid w:val="00D34403"/>
    <w:rsid w:val="00D42B7A"/>
    <w:rsid w:val="00D45A28"/>
    <w:rsid w:val="00D54912"/>
    <w:rsid w:val="00D61BC0"/>
    <w:rsid w:val="00D62006"/>
    <w:rsid w:val="00D62150"/>
    <w:rsid w:val="00D62794"/>
    <w:rsid w:val="00D64847"/>
    <w:rsid w:val="00D75027"/>
    <w:rsid w:val="00D9605A"/>
    <w:rsid w:val="00DA1A73"/>
    <w:rsid w:val="00DD1F76"/>
    <w:rsid w:val="00DD50A7"/>
    <w:rsid w:val="00E00F32"/>
    <w:rsid w:val="00E10FE2"/>
    <w:rsid w:val="00E24438"/>
    <w:rsid w:val="00E61162"/>
    <w:rsid w:val="00E658A3"/>
    <w:rsid w:val="00E93ABE"/>
    <w:rsid w:val="00E96A23"/>
    <w:rsid w:val="00E96A87"/>
    <w:rsid w:val="00EA3C6E"/>
    <w:rsid w:val="00EB466F"/>
    <w:rsid w:val="00EC7FD5"/>
    <w:rsid w:val="00F02C0F"/>
    <w:rsid w:val="00F107F0"/>
    <w:rsid w:val="00F154A0"/>
    <w:rsid w:val="00F17790"/>
    <w:rsid w:val="00F21A49"/>
    <w:rsid w:val="00F24072"/>
    <w:rsid w:val="00F34750"/>
    <w:rsid w:val="00F3511D"/>
    <w:rsid w:val="00F352F8"/>
    <w:rsid w:val="00F40718"/>
    <w:rsid w:val="00F71E47"/>
    <w:rsid w:val="00F76C31"/>
    <w:rsid w:val="00F82AA4"/>
    <w:rsid w:val="00F915FE"/>
    <w:rsid w:val="00F91DB4"/>
    <w:rsid w:val="00F969CB"/>
    <w:rsid w:val="00FB35A2"/>
    <w:rsid w:val="00FD7A97"/>
    <w:rsid w:val="00FE1ED1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B7FAD-133E-4A68-99A4-048D9BF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character" w:customStyle="1" w:styleId="apple-converted-space">
    <w:name w:val="apple-converted-space"/>
    <w:basedOn w:val="a0"/>
    <w:rsid w:val="00305B0C"/>
  </w:style>
  <w:style w:type="character" w:styleId="a6">
    <w:name w:val="Hyperlink"/>
    <w:basedOn w:val="a0"/>
    <w:uiPriority w:val="99"/>
    <w:unhideWhenUsed/>
    <w:rsid w:val="00305B0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1F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1F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1FF8"/>
    <w:rPr>
      <w:vertAlign w:val="superscript"/>
    </w:rPr>
  </w:style>
  <w:style w:type="character" w:styleId="aa">
    <w:name w:val="Placeholder Text"/>
    <w:basedOn w:val="a0"/>
    <w:uiPriority w:val="99"/>
    <w:semiHidden/>
    <w:rsid w:val="002550B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220E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3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baguzin.ru/wp/?p=6212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621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://baguzin.ru/wp/?p=276" TargetMode="External"/><Relationship Id="rId10" Type="http://schemas.openxmlformats.org/officeDocument/2006/relationships/hyperlink" Target="http://baguzin.ru/wp/?p=3282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://baguzin.ru/wp/?p=3268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10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a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7D03-C452-43AC-89A0-A11A737C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6</cp:revision>
  <cp:lastPrinted>2013-10-09T17:22:00Z</cp:lastPrinted>
  <dcterms:created xsi:type="dcterms:W3CDTF">2013-10-12T08:13:00Z</dcterms:created>
  <dcterms:modified xsi:type="dcterms:W3CDTF">2013-10-12T13:54:00Z</dcterms:modified>
</cp:coreProperties>
</file>