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92" w:rsidRDefault="00B71492" w:rsidP="001479DD">
      <w:pPr>
        <w:spacing w:after="240" w:line="240" w:lineRule="auto"/>
        <w:rPr>
          <w:b/>
          <w:sz w:val="28"/>
        </w:rPr>
      </w:pPr>
      <w:r w:rsidRPr="00B71492">
        <w:rPr>
          <w:b/>
          <w:sz w:val="28"/>
        </w:rPr>
        <w:t xml:space="preserve">Спарклайны </w:t>
      </w:r>
      <w:r w:rsidR="009F18DD" w:rsidRPr="009F18DD">
        <w:rPr>
          <w:b/>
          <w:sz w:val="28"/>
        </w:rPr>
        <w:t xml:space="preserve">или </w:t>
      </w:r>
      <w:r w:rsidR="009F18DD">
        <w:rPr>
          <w:b/>
          <w:sz w:val="28"/>
        </w:rPr>
        <w:t xml:space="preserve">микрографики в ячейках </w:t>
      </w:r>
      <w:r w:rsidRPr="00B71492">
        <w:rPr>
          <w:b/>
          <w:sz w:val="28"/>
        </w:rPr>
        <w:t>Excel</w:t>
      </w:r>
    </w:p>
    <w:p w:rsidR="00A4293F" w:rsidRDefault="00DD110C" w:rsidP="00A4293F">
      <w:pPr>
        <w:spacing w:after="120" w:line="240" w:lineRule="auto"/>
      </w:pPr>
      <w:r>
        <w:t>С</w:t>
      </w:r>
      <w:r w:rsidRPr="00DD110C">
        <w:t>парклайны — маленькие диаграммы, помещающиеся в одну ячейку лис</w:t>
      </w:r>
      <w:r w:rsidR="00265C0A">
        <w:t>та. Используются</w:t>
      </w:r>
      <w:r w:rsidR="00E87331">
        <w:t xml:space="preserve"> для наглядного отображения</w:t>
      </w:r>
      <w:r w:rsidRPr="00DD110C">
        <w:t xml:space="preserve"> изменения данных. Спарклайны позволяют </w:t>
      </w:r>
      <w:r>
        <w:t>обнаружить тенденции, периодические (сезонные) изменения, выделить максимальное (минимальное) значение</w:t>
      </w:r>
      <w:r w:rsidRPr="00DD110C">
        <w:t>.</w:t>
      </w:r>
      <w:r>
        <w:rPr>
          <w:rStyle w:val="a6"/>
        </w:rPr>
        <w:footnoteReference w:id="1"/>
      </w:r>
    </w:p>
    <w:p w:rsidR="00652E7D" w:rsidRDefault="00652E7D" w:rsidP="00A4293F">
      <w:pPr>
        <w:spacing w:after="120" w:line="240" w:lineRule="auto"/>
      </w:pPr>
      <w:r>
        <w:t>Например, на рис</w:t>
      </w:r>
      <w:r w:rsidR="00265C0A">
        <w:t>.</w:t>
      </w:r>
      <w:r>
        <w:t xml:space="preserve"> 1 показаны изменения </w:t>
      </w:r>
      <w:r w:rsidR="00E87331">
        <w:t>среднемесячной температуры июля в Москве за период наблюдений с 1879 по 2013 г. Чтобы рисунок был более наглядным показаны не абсолютные значения, а колебания относительно среднего значения за весь период наблюдений (18,4⁰С). Красным выделен а</w:t>
      </w:r>
      <w:r w:rsidR="00BD1820">
        <w:t>бсолют</w:t>
      </w:r>
      <w:r w:rsidR="00265C0A">
        <w:t>ный максимум (2010 г.,</w:t>
      </w:r>
      <w:r w:rsidR="00BD1820">
        <w:t xml:space="preserve"> 26</w:t>
      </w:r>
      <w:r w:rsidR="00E87331">
        <w:t>,1⁰С)</w:t>
      </w:r>
      <w:r w:rsidR="00BD1820">
        <w:t xml:space="preserve"> и минимум (1904</w:t>
      </w:r>
      <w:r w:rsidR="00265C0A">
        <w:t xml:space="preserve"> г.,</w:t>
      </w:r>
      <w:r w:rsidR="00BD1820">
        <w:t xml:space="preserve"> 14,6⁰С).</w:t>
      </w:r>
    </w:p>
    <w:p w:rsidR="00E87331" w:rsidRDefault="00E87331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609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. Динамика среднемесячной температуры июля в Москв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31" w:rsidRDefault="00E87331" w:rsidP="00A4293F">
      <w:pPr>
        <w:spacing w:after="120" w:line="240" w:lineRule="auto"/>
      </w:pPr>
      <w:r>
        <w:t>Рис. 1. Динамика среднемесячной температуры июля в Москве</w:t>
      </w:r>
    </w:p>
    <w:p w:rsidR="00DD110C" w:rsidRPr="00BD1820" w:rsidRDefault="00DD110C" w:rsidP="00A4293F">
      <w:pPr>
        <w:spacing w:after="120" w:line="240" w:lineRule="auto"/>
      </w:pPr>
      <w:r>
        <w:t xml:space="preserve">Чтобы создать спарклайн перейдите на вкладку </w:t>
      </w:r>
      <w:r w:rsidRPr="00BD1820">
        <w:rPr>
          <w:i/>
        </w:rPr>
        <w:t>Вставить</w:t>
      </w:r>
      <w:r w:rsidR="00BD1820">
        <w:t xml:space="preserve"> → область </w:t>
      </w:r>
      <w:r w:rsidR="00BD1820" w:rsidRPr="00BD1820">
        <w:rPr>
          <w:i/>
        </w:rPr>
        <w:t>Спарклайны</w:t>
      </w:r>
      <w:r w:rsidR="00BD1820">
        <w:t xml:space="preserve"> (рис. 2). </w:t>
      </w:r>
      <w:r w:rsidR="00BD1820">
        <w:rPr>
          <w:lang w:val="en-US"/>
        </w:rPr>
        <w:t>Excel</w:t>
      </w:r>
      <w:r w:rsidR="00BD1820">
        <w:t xml:space="preserve"> предлагает три типа спарклайнов: график, гистограмму и диаграмму Выигрыш/проигрыш</w:t>
      </w:r>
      <w:r w:rsidR="008B6296">
        <w:t xml:space="preserve"> (рис. 3)</w:t>
      </w:r>
      <w:r w:rsidR="00BD1820">
        <w:t>. Последняя показывает столбиками одинаковой высоты значения +</w:t>
      </w:r>
      <w:r w:rsidR="00265C0A">
        <w:t xml:space="preserve"> и </w:t>
      </w:r>
      <w:r w:rsidR="00BD1820">
        <w:t>–.</w:t>
      </w:r>
    </w:p>
    <w:p w:rsidR="00BD1820" w:rsidRDefault="00BD1820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1104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2. Меню Спарклайн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20" w:rsidRDefault="00BD1820" w:rsidP="00A4293F">
      <w:pPr>
        <w:spacing w:after="120" w:line="240" w:lineRule="auto"/>
      </w:pPr>
      <w:r>
        <w:t>Рис. 2. Меню Спарклайны</w:t>
      </w:r>
    </w:p>
    <w:p w:rsidR="008B6296" w:rsidRDefault="008B6296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25087" cy="182689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3. Типы Спарклайн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467" cy="183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96" w:rsidRDefault="008B6296" w:rsidP="00A4293F">
      <w:pPr>
        <w:spacing w:after="120" w:line="240" w:lineRule="auto"/>
      </w:pPr>
      <w:r w:rsidRPr="008B6296">
        <w:t xml:space="preserve">Рис. 3. Типы </w:t>
      </w:r>
      <w:r w:rsidR="00265C0A">
        <w:t>с</w:t>
      </w:r>
      <w:r w:rsidRPr="008B6296">
        <w:t>парклайнов</w:t>
      </w:r>
      <w:r>
        <w:t xml:space="preserve">: (а) график, (б) гистограмма, (в) </w:t>
      </w:r>
      <w:r>
        <w:t>Выигрыш/проигрыш</w:t>
      </w:r>
    </w:p>
    <w:p w:rsidR="00BD1820" w:rsidRPr="00326E8E" w:rsidRDefault="00326E8E" w:rsidP="00A4293F">
      <w:pPr>
        <w:spacing w:after="120" w:line="240" w:lineRule="auto"/>
      </w:pPr>
      <w:r>
        <w:t>Кликнув на</w:t>
      </w:r>
      <w:r w:rsidR="00BD1820">
        <w:t xml:space="preserve"> один из видов графика, вы попадете в меню </w:t>
      </w:r>
      <w:r w:rsidR="00BD1820" w:rsidRPr="00BD1820">
        <w:rPr>
          <w:i/>
        </w:rPr>
        <w:t>Создание сп</w:t>
      </w:r>
      <w:r w:rsidR="00265C0A">
        <w:rPr>
          <w:i/>
        </w:rPr>
        <w:t>а</w:t>
      </w:r>
      <w:r w:rsidR="00BD1820" w:rsidRPr="00BD1820">
        <w:rPr>
          <w:i/>
        </w:rPr>
        <w:t>рклайнов</w:t>
      </w:r>
      <w:r w:rsidR="00BD1820">
        <w:t xml:space="preserve"> (рис. 3). Задайте </w:t>
      </w:r>
      <w:r w:rsidR="008B6296" w:rsidRPr="008B6296">
        <w:rPr>
          <w:i/>
        </w:rPr>
        <w:t>Диапазон данных</w:t>
      </w:r>
      <w:r w:rsidR="008B6296">
        <w:t xml:space="preserve"> и </w:t>
      </w:r>
      <w:r w:rsidR="008B6296" w:rsidRPr="008B6296">
        <w:rPr>
          <w:i/>
        </w:rPr>
        <w:t>Диапазон расположения</w:t>
      </w:r>
      <w:r w:rsidR="008B6296">
        <w:t xml:space="preserve"> спарклайна. Помните, что спарклайн может размещаться только в одной ячейке </w:t>
      </w:r>
      <w:r w:rsidR="008B6296">
        <w:rPr>
          <w:lang w:val="en-US"/>
        </w:rPr>
        <w:t>Excel</w:t>
      </w:r>
      <w:r w:rsidR="008B6296">
        <w:t xml:space="preserve">, или в нескольких ячейках, объединенных с помощью опции </w:t>
      </w:r>
      <w:r w:rsidRPr="00326E8E">
        <w:rPr>
          <w:i/>
        </w:rPr>
        <w:t>Объединить и поместить в центре</w:t>
      </w:r>
      <w:r>
        <w:t xml:space="preserve"> (рис. 5). Попытка ввести в поле </w:t>
      </w:r>
      <w:r w:rsidRPr="008B6296">
        <w:rPr>
          <w:i/>
        </w:rPr>
        <w:t>Диапазон расположения</w:t>
      </w:r>
      <w:r w:rsidRPr="00326E8E">
        <w:t xml:space="preserve"> </w:t>
      </w:r>
      <w:r>
        <w:t xml:space="preserve">меню </w:t>
      </w:r>
      <w:r w:rsidRPr="00BD1820">
        <w:rPr>
          <w:i/>
        </w:rPr>
        <w:t xml:space="preserve">Создание </w:t>
      </w:r>
      <w:r w:rsidR="00265C0A" w:rsidRPr="00BD1820">
        <w:rPr>
          <w:i/>
        </w:rPr>
        <w:t>спарклайнов</w:t>
      </w:r>
      <w:r>
        <w:rPr>
          <w:i/>
        </w:rPr>
        <w:t xml:space="preserve"> </w:t>
      </w:r>
      <w:r w:rsidRPr="00326E8E">
        <w:t xml:space="preserve">несколько </w:t>
      </w:r>
      <w:r>
        <w:t xml:space="preserve">ячеек завершится сообщением об ошибке. </w:t>
      </w:r>
      <w:r w:rsidR="00265C0A">
        <w:t>Д</w:t>
      </w:r>
      <w:r>
        <w:t xml:space="preserve">иалоговое окно </w:t>
      </w:r>
      <w:r w:rsidRPr="00BD1820">
        <w:rPr>
          <w:i/>
        </w:rPr>
        <w:t xml:space="preserve">Создание </w:t>
      </w:r>
      <w:r w:rsidR="00265C0A" w:rsidRPr="00BD1820">
        <w:rPr>
          <w:i/>
        </w:rPr>
        <w:t>спарклайнов</w:t>
      </w:r>
      <w:r>
        <w:rPr>
          <w:i/>
        </w:rPr>
        <w:t xml:space="preserve"> </w:t>
      </w:r>
      <w:r>
        <w:t xml:space="preserve">позволяет выбирать диапазоны и ячейки непосредственно на листе </w:t>
      </w:r>
      <w:r>
        <w:rPr>
          <w:lang w:val="en-US"/>
        </w:rPr>
        <w:t>Excel</w:t>
      </w:r>
      <w:r>
        <w:t xml:space="preserve">, а не набирать их </w:t>
      </w:r>
      <w:r w:rsidR="00265C0A">
        <w:t xml:space="preserve">адреса </w:t>
      </w:r>
      <w:r>
        <w:t>с клавиатуры.</w:t>
      </w:r>
      <w:r w:rsidR="0036040A">
        <w:t xml:space="preserve"> При изменении размеров ячейки со спарклайном меняется масштаб последнего, что может улучшить визуализацию. </w:t>
      </w:r>
    </w:p>
    <w:p w:rsidR="008B6296" w:rsidRDefault="008B6296" w:rsidP="00A4293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1343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4. Меню Создание спраклайн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96" w:rsidRDefault="008B6296" w:rsidP="00A4293F">
      <w:pPr>
        <w:spacing w:after="120" w:line="240" w:lineRule="auto"/>
      </w:pPr>
      <w:r w:rsidRPr="008B6296">
        <w:t xml:space="preserve">Рис. 4. </w:t>
      </w:r>
      <w:r w:rsidR="00326E8E">
        <w:t>Окно</w:t>
      </w:r>
      <w:r w:rsidRPr="008B6296">
        <w:t xml:space="preserve"> </w:t>
      </w:r>
      <w:r w:rsidRPr="00326E8E">
        <w:rPr>
          <w:i/>
        </w:rPr>
        <w:t xml:space="preserve">Создание </w:t>
      </w:r>
      <w:r w:rsidR="00265C0A" w:rsidRPr="00326E8E">
        <w:rPr>
          <w:i/>
        </w:rPr>
        <w:t>спарклайнов</w:t>
      </w:r>
    </w:p>
    <w:p w:rsidR="008B6296" w:rsidRDefault="008B6296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28949" cy="1008842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5. Объединение ячее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631" cy="101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96" w:rsidRDefault="008B6296" w:rsidP="00A4293F">
      <w:pPr>
        <w:spacing w:after="120" w:line="240" w:lineRule="auto"/>
      </w:pPr>
      <w:r>
        <w:t>Рис. 5. Объединение ячеек</w:t>
      </w:r>
    </w:p>
    <w:p w:rsidR="00326E8E" w:rsidRPr="00B86B50" w:rsidRDefault="00326E8E" w:rsidP="00A4293F">
      <w:pPr>
        <w:spacing w:after="120" w:line="240" w:lineRule="auto"/>
      </w:pPr>
      <w:r>
        <w:t xml:space="preserve">После создания спарклайна на ленте появится </w:t>
      </w:r>
      <w:r w:rsidRPr="00326E8E">
        <w:t xml:space="preserve">вкладка </w:t>
      </w:r>
      <w:r w:rsidRPr="00326E8E">
        <w:rPr>
          <w:i/>
        </w:rPr>
        <w:t>Работа со спарклайнами</w:t>
      </w:r>
      <w:r w:rsidRPr="00326E8E">
        <w:t xml:space="preserve">. Для настройки спарклайнов используйте команды на вкладке </w:t>
      </w:r>
      <w:r w:rsidRPr="00326E8E">
        <w:rPr>
          <w:i/>
        </w:rPr>
        <w:t>Конструктор</w:t>
      </w:r>
      <w:r>
        <w:t xml:space="preserve"> (рис. 6).</w:t>
      </w:r>
      <w:r w:rsidR="00B86B50">
        <w:t xml:space="preserve"> Если после создания спарклайна вы совершали еще какие-либо действия в </w:t>
      </w:r>
      <w:r w:rsidR="00B86B50">
        <w:rPr>
          <w:lang w:val="en-US"/>
        </w:rPr>
        <w:t>Excel</w:t>
      </w:r>
      <w:r w:rsidR="00B86B50">
        <w:t xml:space="preserve">, вкладка </w:t>
      </w:r>
      <w:r w:rsidR="00B86B50" w:rsidRPr="00326E8E">
        <w:rPr>
          <w:i/>
        </w:rPr>
        <w:t>Работа со спарклайнами</w:t>
      </w:r>
      <w:r w:rsidR="00B86B50" w:rsidRPr="00B86B50">
        <w:t xml:space="preserve"> </w:t>
      </w:r>
      <w:r w:rsidR="00B86B50">
        <w:t xml:space="preserve">может пропасть с ленты. Для того, чтобы вызвать эту вкладку, кликните на </w:t>
      </w:r>
      <w:r w:rsidR="00B86B50" w:rsidRPr="00B86B50">
        <w:t>спарклайн</w:t>
      </w:r>
      <w:r w:rsidR="00B86B50">
        <w:t>е</w:t>
      </w:r>
      <w:r w:rsidR="00B86B50" w:rsidRPr="00B86B50">
        <w:t>,</w:t>
      </w:r>
      <w:r w:rsidR="00B86B50">
        <w:t xml:space="preserve"> с которым вы планируете работать.</w:t>
      </w:r>
      <w:r w:rsidR="00265C0A">
        <w:t xml:space="preserve"> Заметил небольшую нестыковку:</w:t>
      </w:r>
      <w:r w:rsidR="00CB69F9">
        <w:t xml:space="preserve"> первый тип спарклайна вкладки </w:t>
      </w:r>
      <w:r w:rsidR="00CB69F9" w:rsidRPr="00CB69F9">
        <w:rPr>
          <w:i/>
        </w:rPr>
        <w:t>Вставка</w:t>
      </w:r>
      <w:r w:rsidR="00CB69F9">
        <w:t xml:space="preserve"> (см. рис. 2) называется </w:t>
      </w:r>
      <w:r w:rsidR="00CB69F9" w:rsidRPr="00CB69F9">
        <w:rPr>
          <w:i/>
        </w:rPr>
        <w:t>График</w:t>
      </w:r>
      <w:r w:rsidR="00CB69F9">
        <w:t xml:space="preserve">, а на вкладке </w:t>
      </w:r>
      <w:r w:rsidR="00CB69F9" w:rsidRPr="00CB69F9">
        <w:rPr>
          <w:i/>
        </w:rPr>
        <w:t>Конструктор</w:t>
      </w:r>
      <w:r w:rsidR="00CB69F9">
        <w:t xml:space="preserve"> – </w:t>
      </w:r>
      <w:r w:rsidR="00CB69F9" w:rsidRPr="00CB69F9">
        <w:rPr>
          <w:i/>
        </w:rPr>
        <w:t>Линия</w:t>
      </w:r>
      <w:r w:rsidR="00265C0A">
        <w:t xml:space="preserve"> (см. рис. 6).</w:t>
      </w:r>
    </w:p>
    <w:p w:rsidR="00326E8E" w:rsidRDefault="00326E8E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653415"/>
            <wp:effectExtent l="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6. Вкладка Конструктор ленты Exc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8E" w:rsidRPr="00CB69F9" w:rsidRDefault="00326E8E" w:rsidP="00A4293F">
      <w:pPr>
        <w:spacing w:after="120" w:line="240" w:lineRule="auto"/>
      </w:pPr>
      <w:r w:rsidRPr="00326E8E">
        <w:t xml:space="preserve">Рис. </w:t>
      </w:r>
      <w:r>
        <w:t xml:space="preserve">6. </w:t>
      </w:r>
      <w:r w:rsidRPr="00326E8E">
        <w:t xml:space="preserve">Вкладка </w:t>
      </w:r>
      <w:r w:rsidRPr="00326E8E">
        <w:rPr>
          <w:i/>
        </w:rPr>
        <w:t>Конструктор</w:t>
      </w:r>
      <w:r w:rsidRPr="00326E8E">
        <w:t xml:space="preserve"> </w:t>
      </w:r>
      <w:r w:rsidRPr="00326E8E">
        <w:t xml:space="preserve">ленты </w:t>
      </w:r>
      <w:r w:rsidRPr="00326E8E">
        <w:rPr>
          <w:lang w:val="en-US"/>
        </w:rPr>
        <w:t>Excel</w:t>
      </w:r>
    </w:p>
    <w:p w:rsidR="00EB6375" w:rsidRDefault="00B86B50" w:rsidP="00A4293F">
      <w:pPr>
        <w:spacing w:after="120" w:line="240" w:lineRule="auto"/>
      </w:pPr>
      <w:r>
        <w:t xml:space="preserve">Рассмотрим </w:t>
      </w:r>
      <w:r w:rsidR="00EB6375">
        <w:t>подробнее</w:t>
      </w:r>
      <w:r w:rsidR="00EB6375">
        <w:t xml:space="preserve"> </w:t>
      </w:r>
      <w:r>
        <w:t xml:space="preserve">элементы вкладки </w:t>
      </w:r>
      <w:r w:rsidRPr="00326E8E">
        <w:rPr>
          <w:i/>
        </w:rPr>
        <w:t>Работа со спарклайнами</w:t>
      </w:r>
      <w:r>
        <w:t xml:space="preserve"> </w:t>
      </w:r>
      <w:r w:rsidR="00EB6375">
        <w:t>на примере динамики И</w:t>
      </w:r>
      <w:r w:rsidR="00EB6375" w:rsidRPr="00EB6375">
        <w:t>ндекс</w:t>
      </w:r>
      <w:r w:rsidR="00EB6375">
        <w:t>а</w:t>
      </w:r>
      <w:r w:rsidR="00EB6375" w:rsidRPr="00EB6375">
        <w:t xml:space="preserve"> потребительских цен</w:t>
      </w:r>
      <w:r w:rsidR="00EB6375">
        <w:t xml:space="preserve"> США </w:t>
      </w:r>
      <w:r w:rsidR="00EB6375" w:rsidRPr="00EB6375">
        <w:t>(</w:t>
      </w:r>
      <w:r w:rsidR="00EB6375">
        <w:rPr>
          <w:lang w:val="en-US"/>
        </w:rPr>
        <w:t>CPI</w:t>
      </w:r>
      <w:r w:rsidR="00EB6375" w:rsidRPr="00EB6375">
        <w:t>)</w:t>
      </w:r>
      <w:r w:rsidR="009D44AD">
        <w:t xml:space="preserve"> за период </w:t>
      </w:r>
      <w:r w:rsidR="00EB6375">
        <w:t>2006</w:t>
      </w:r>
      <w:r w:rsidR="009D44AD">
        <w:t>–</w:t>
      </w:r>
      <w:r w:rsidR="00EB6375">
        <w:t xml:space="preserve">2014 (рис. 7). На момент публикации заметки </w:t>
      </w:r>
      <w:hyperlink r:id="rId14" w:history="1">
        <w:r w:rsidR="00EB6375" w:rsidRPr="00EB6375">
          <w:rPr>
            <w:rStyle w:val="aa"/>
          </w:rPr>
          <w:t>последний отчет</w:t>
        </w:r>
      </w:hyperlink>
      <w:r w:rsidR="00EB6375">
        <w:t xml:space="preserve"> относился к марту 2014 г. Как и в предыдущем пример, чтобы данные были более рельефными используются не абсолютные значения индекса</w:t>
      </w:r>
      <w:r w:rsidR="009D44AD">
        <w:t xml:space="preserve"> (область А1:М11)</w:t>
      </w:r>
      <w:r w:rsidR="00EB6375">
        <w:t>, а изменени</w:t>
      </w:r>
      <w:r w:rsidR="00265C0A">
        <w:t>я</w:t>
      </w:r>
      <w:r w:rsidR="00EB6375">
        <w:t xml:space="preserve"> в процентах к предыдущему месяцу</w:t>
      </w:r>
      <w:r w:rsidR="009D44AD">
        <w:t xml:space="preserve"> (область А13:М22)</w:t>
      </w:r>
      <w:r w:rsidR="00EB6375">
        <w:t>.</w:t>
      </w:r>
    </w:p>
    <w:p w:rsidR="00EB6375" w:rsidRDefault="00EB6375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79677" cy="3118513"/>
            <wp:effectExtent l="0" t="0" r="190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7. Индекс потребительских цен США (CPI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69" cy="313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75" w:rsidRPr="00EB6375" w:rsidRDefault="00EB6375" w:rsidP="00A4293F">
      <w:pPr>
        <w:spacing w:after="120" w:line="240" w:lineRule="auto"/>
      </w:pPr>
      <w:r>
        <w:t xml:space="preserve">Рис. 7. </w:t>
      </w:r>
      <w:r>
        <w:t>И</w:t>
      </w:r>
      <w:r w:rsidRPr="00EB6375">
        <w:t>ндекс потребительских цен</w:t>
      </w:r>
      <w:r>
        <w:t xml:space="preserve"> США </w:t>
      </w:r>
      <w:r w:rsidRPr="00EB6375">
        <w:t>(</w:t>
      </w:r>
      <w:r>
        <w:rPr>
          <w:lang w:val="en-US"/>
        </w:rPr>
        <w:t>CPI</w:t>
      </w:r>
      <w:r w:rsidRPr="00EB6375">
        <w:t>)</w:t>
      </w:r>
      <w:r>
        <w:t xml:space="preserve"> за период с января 2006 по март 2014 г.</w:t>
      </w:r>
      <w:r>
        <w:t xml:space="preserve"> </w:t>
      </w:r>
      <w:r w:rsidR="00265C0A">
        <w:t>Для справки: з</w:t>
      </w:r>
      <w:r>
        <w:t xml:space="preserve">начение </w:t>
      </w:r>
      <w:r>
        <w:rPr>
          <w:lang w:val="en-US"/>
        </w:rPr>
        <w:t>CPI</w:t>
      </w:r>
      <w:r>
        <w:t>=10 это среднее значение по 1913 г.</w:t>
      </w:r>
    </w:p>
    <w:p w:rsidR="009D44AD" w:rsidRPr="009D44AD" w:rsidRDefault="009D44AD" w:rsidP="00A4293F">
      <w:pPr>
        <w:spacing w:after="120" w:line="240" w:lineRule="auto"/>
      </w:pPr>
      <w:r>
        <w:lastRenderedPageBreak/>
        <w:t>Поскольку спарклай</w:t>
      </w:r>
      <w:bookmarkStart w:id="0" w:name="_GoBack"/>
      <w:bookmarkEnd w:id="0"/>
      <w:r>
        <w:t xml:space="preserve">н не может быть создан одновременно в нескольких ячейках, создайте его в ячейке </w:t>
      </w:r>
      <w:r>
        <w:rPr>
          <w:lang w:val="en-US"/>
        </w:rPr>
        <w:t>N</w:t>
      </w:r>
      <w:r w:rsidRPr="009D44AD">
        <w:t>14</w:t>
      </w:r>
      <w:r>
        <w:t>, а затем «протащите» вниз, как обычную формулу!</w:t>
      </w:r>
    </w:p>
    <w:p w:rsidR="007D06E8" w:rsidRDefault="00326E8E" w:rsidP="007D06E8">
      <w:pPr>
        <w:spacing w:after="0" w:line="240" w:lineRule="auto"/>
      </w:pPr>
      <w:r>
        <w:t xml:space="preserve">Меню </w:t>
      </w:r>
      <w:r w:rsidRPr="00326E8E">
        <w:rPr>
          <w:i/>
        </w:rPr>
        <w:t>Изменить данные</w:t>
      </w:r>
      <w:r>
        <w:t xml:space="preserve"> позволяет</w:t>
      </w:r>
      <w:r w:rsidR="007D06E8">
        <w:t xml:space="preserve"> (рис. 8):</w:t>
      </w:r>
    </w:p>
    <w:p w:rsidR="00326E8E" w:rsidRDefault="007D06E8" w:rsidP="007D06E8">
      <w:pPr>
        <w:pStyle w:val="a9"/>
        <w:numPr>
          <w:ilvl w:val="0"/>
          <w:numId w:val="45"/>
        </w:numPr>
        <w:spacing w:after="120" w:line="240" w:lineRule="auto"/>
      </w:pPr>
      <w:r>
        <w:t>В</w:t>
      </w:r>
      <w:r w:rsidR="00326E8E">
        <w:t xml:space="preserve">ызвать окно </w:t>
      </w:r>
      <w:r w:rsidR="00326E8E" w:rsidRPr="007D06E8">
        <w:rPr>
          <w:i/>
        </w:rPr>
        <w:t xml:space="preserve">Создание </w:t>
      </w:r>
      <w:r w:rsidR="00265C0A" w:rsidRPr="007D06E8">
        <w:rPr>
          <w:i/>
        </w:rPr>
        <w:t>спарклайнов</w:t>
      </w:r>
      <w:r w:rsidR="00326E8E">
        <w:t xml:space="preserve"> </w:t>
      </w:r>
      <w:r w:rsidR="00B86B50">
        <w:t>(</w:t>
      </w:r>
      <w:r w:rsidR="009D44AD">
        <w:t xml:space="preserve">как на </w:t>
      </w:r>
      <w:r w:rsidR="00B86B50">
        <w:t xml:space="preserve">рис. 4) </w:t>
      </w:r>
      <w:r w:rsidR="00326E8E">
        <w:t xml:space="preserve">и изменить </w:t>
      </w:r>
      <w:r w:rsidR="00326E8E" w:rsidRPr="007D06E8">
        <w:rPr>
          <w:i/>
        </w:rPr>
        <w:t>Диапазон данных</w:t>
      </w:r>
      <w:r w:rsidR="00326E8E">
        <w:t xml:space="preserve"> и</w:t>
      </w:r>
      <w:r w:rsidR="00326E8E">
        <w:t>/или</w:t>
      </w:r>
      <w:r w:rsidR="00326E8E">
        <w:t xml:space="preserve"> </w:t>
      </w:r>
      <w:r w:rsidR="00326E8E" w:rsidRPr="007D06E8">
        <w:rPr>
          <w:i/>
        </w:rPr>
        <w:t>Диапазон расположения</w:t>
      </w:r>
      <w:r w:rsidR="009D44AD" w:rsidRPr="009D44AD">
        <w:t>,</w:t>
      </w:r>
      <w:r w:rsidR="009D44AD">
        <w:t xml:space="preserve"> как для одного спарклайна, так и для всех спарклайнов в группе. Например, вы можете </w:t>
      </w:r>
      <w:r>
        <w:t xml:space="preserve">изменить </w:t>
      </w:r>
      <w:r w:rsidRPr="007D06E8">
        <w:rPr>
          <w:i/>
        </w:rPr>
        <w:t>Диапазон расположения</w:t>
      </w:r>
      <w:r>
        <w:t xml:space="preserve"> и </w:t>
      </w:r>
      <w:r w:rsidR="009D44AD">
        <w:t xml:space="preserve">перенести все спарклайны из ячеек </w:t>
      </w:r>
      <w:r w:rsidRPr="007D06E8">
        <w:rPr>
          <w:lang w:val="en-US"/>
        </w:rPr>
        <w:t>N</w:t>
      </w:r>
      <w:r w:rsidRPr="007D06E8">
        <w:t>14:</w:t>
      </w:r>
      <w:r w:rsidRPr="007D06E8">
        <w:rPr>
          <w:lang w:val="en-US"/>
        </w:rPr>
        <w:t>N</w:t>
      </w:r>
      <w:r w:rsidRPr="007D06E8">
        <w:t xml:space="preserve">22 </w:t>
      </w:r>
      <w:r>
        <w:t xml:space="preserve">в ячейки О14:О22. Или не отображать данные за каждый декабрь, сократив </w:t>
      </w:r>
      <w:r w:rsidRPr="007D06E8">
        <w:rPr>
          <w:i/>
        </w:rPr>
        <w:t>Диапазон данных</w:t>
      </w:r>
      <w:r>
        <w:t xml:space="preserve"> </w:t>
      </w:r>
      <w:r>
        <w:t>с А14:М</w:t>
      </w:r>
      <w:r w:rsidR="00265C0A">
        <w:t>22</w:t>
      </w:r>
      <w:r>
        <w:t xml:space="preserve"> до А14:</w:t>
      </w:r>
      <w:r>
        <w:rPr>
          <w:lang w:val="en-US"/>
        </w:rPr>
        <w:t>L</w:t>
      </w:r>
      <w:r w:rsidR="00356B20">
        <w:t>22</w:t>
      </w:r>
      <w:r>
        <w:t>.</w:t>
      </w:r>
    </w:p>
    <w:p w:rsidR="007D06E8" w:rsidRDefault="007D06E8" w:rsidP="007D06E8">
      <w:pPr>
        <w:pStyle w:val="a9"/>
        <w:numPr>
          <w:ilvl w:val="0"/>
          <w:numId w:val="45"/>
        </w:numPr>
        <w:spacing w:after="120" w:line="240" w:lineRule="auto"/>
      </w:pPr>
      <w:r>
        <w:t xml:space="preserve">Задать режим отображения скрытых и пустых ячеек. Например, на рис. 9 скрыты столбцы </w:t>
      </w:r>
      <w:r>
        <w:rPr>
          <w:lang w:val="en-US"/>
        </w:rPr>
        <w:t>F</w:t>
      </w:r>
      <w:r w:rsidRPr="007D06E8">
        <w:t xml:space="preserve">, </w:t>
      </w:r>
      <w:r>
        <w:rPr>
          <w:lang w:val="en-US"/>
        </w:rPr>
        <w:t>G</w:t>
      </w:r>
      <w:r w:rsidRPr="007D06E8">
        <w:t xml:space="preserve">, </w:t>
      </w:r>
      <w:r>
        <w:rPr>
          <w:lang w:val="en-US"/>
        </w:rPr>
        <w:t>H</w:t>
      </w:r>
      <w:r>
        <w:t xml:space="preserve">. Вызвав опцию </w:t>
      </w:r>
      <w:r w:rsidRPr="00726A1A">
        <w:rPr>
          <w:i/>
        </w:rPr>
        <w:t>Скрытые и пустые ячейки</w:t>
      </w:r>
      <w:r w:rsidR="00726A1A">
        <w:t>,</w:t>
      </w:r>
      <w:r>
        <w:t xml:space="preserve"> </w:t>
      </w:r>
      <w:r w:rsidR="00726A1A">
        <w:t xml:space="preserve">можно выбрать два варианта отображения скрытых строк/столбцов: </w:t>
      </w:r>
      <w:r w:rsidR="00726A1A" w:rsidRPr="00726A1A">
        <w:rPr>
          <w:i/>
        </w:rPr>
        <w:t>отображать</w:t>
      </w:r>
      <w:r w:rsidR="00726A1A">
        <w:t xml:space="preserve"> или </w:t>
      </w:r>
      <w:r w:rsidR="00726A1A" w:rsidRPr="00726A1A">
        <w:rPr>
          <w:i/>
        </w:rPr>
        <w:t>не отображать</w:t>
      </w:r>
      <w:r w:rsidR="00726A1A">
        <w:t>.</w:t>
      </w:r>
    </w:p>
    <w:p w:rsidR="00726A1A" w:rsidRPr="007D06E8" w:rsidRDefault="00726A1A" w:rsidP="007D06E8">
      <w:pPr>
        <w:pStyle w:val="a9"/>
        <w:numPr>
          <w:ilvl w:val="0"/>
          <w:numId w:val="45"/>
        </w:numPr>
        <w:spacing w:after="120" w:line="240" w:lineRule="auto"/>
      </w:pPr>
      <w:r>
        <w:t xml:space="preserve">Выбрать режим отображения данных в спарклайне: </w:t>
      </w:r>
      <w:r w:rsidRPr="00726A1A">
        <w:rPr>
          <w:i/>
        </w:rPr>
        <w:t>по строкам</w:t>
      </w:r>
      <w:r>
        <w:t xml:space="preserve"> или </w:t>
      </w:r>
      <w:r w:rsidRPr="00726A1A">
        <w:rPr>
          <w:i/>
        </w:rPr>
        <w:t>по столбцам</w:t>
      </w:r>
      <w:r>
        <w:t xml:space="preserve">. </w:t>
      </w:r>
      <w:r w:rsidR="00265C0A">
        <w:t>Эта команда</w:t>
      </w:r>
      <w:r>
        <w:t xml:space="preserve"> применяется при одинаковом количестве строк и столбцов</w:t>
      </w:r>
      <w:r w:rsidR="00356B20">
        <w:t xml:space="preserve"> в </w:t>
      </w:r>
      <w:r w:rsidR="00356B20" w:rsidRPr="007D06E8">
        <w:rPr>
          <w:i/>
        </w:rPr>
        <w:t>Диапазон</w:t>
      </w:r>
      <w:r w:rsidR="00356B20">
        <w:rPr>
          <w:i/>
        </w:rPr>
        <w:t>е</w:t>
      </w:r>
      <w:r w:rsidR="00356B20" w:rsidRPr="007D06E8">
        <w:rPr>
          <w:i/>
        </w:rPr>
        <w:t xml:space="preserve"> данных</w:t>
      </w:r>
      <w:r>
        <w:t>.</w:t>
      </w:r>
    </w:p>
    <w:p w:rsidR="009D44AD" w:rsidRDefault="007D06E8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47314" cy="3057638"/>
            <wp:effectExtent l="0" t="0" r="571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8. Опции меню Изменить данны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259" cy="30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6E8" w:rsidRPr="007D06E8" w:rsidRDefault="009D44AD" w:rsidP="00A4293F">
      <w:pPr>
        <w:spacing w:after="120" w:line="240" w:lineRule="auto"/>
        <w:rPr>
          <w:i/>
        </w:rPr>
      </w:pPr>
      <w:r>
        <w:t xml:space="preserve">Рис. 8. Опции меню </w:t>
      </w:r>
      <w:r w:rsidRPr="009D44AD">
        <w:rPr>
          <w:i/>
        </w:rPr>
        <w:t>Изменить данные</w:t>
      </w:r>
    </w:p>
    <w:p w:rsidR="009D44AD" w:rsidRDefault="007D06E8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64674" cy="2831910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9. Режим отображения скрытых и пустых ячеек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40" cy="28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6E8" w:rsidRDefault="007D06E8" w:rsidP="00A4293F">
      <w:pPr>
        <w:spacing w:after="120" w:line="240" w:lineRule="auto"/>
      </w:pPr>
      <w:r>
        <w:t>Рис. 9. Режим отображения скрытых и пустых ячеек</w:t>
      </w:r>
    </w:p>
    <w:p w:rsidR="00E92A2A" w:rsidRDefault="00E92A2A" w:rsidP="00A4293F">
      <w:pPr>
        <w:spacing w:after="120" w:line="240" w:lineRule="auto"/>
      </w:pPr>
      <w:r>
        <w:t xml:space="preserve">Меню </w:t>
      </w:r>
      <w:r w:rsidRPr="00E92A2A">
        <w:rPr>
          <w:i/>
        </w:rPr>
        <w:t>Тип</w:t>
      </w:r>
      <w:r>
        <w:t xml:space="preserve"> позволяет изменить тип спарклайна на один из трех доступных: </w:t>
      </w:r>
      <w:r w:rsidR="0036040A">
        <w:t xml:space="preserve">график (он же </w:t>
      </w:r>
      <w:r>
        <w:t>линия</w:t>
      </w:r>
      <w:r w:rsidR="0036040A">
        <w:t>)</w:t>
      </w:r>
      <w:r>
        <w:t>, гистограмма, Выигрыш/проигрыш.</w:t>
      </w:r>
    </w:p>
    <w:p w:rsidR="00E92A2A" w:rsidRDefault="00E92A2A" w:rsidP="00A4293F">
      <w:pPr>
        <w:spacing w:after="120" w:line="240" w:lineRule="auto"/>
      </w:pPr>
      <w:r>
        <w:lastRenderedPageBreak/>
        <w:t xml:space="preserve">Меню </w:t>
      </w:r>
      <w:r w:rsidRPr="00E92A2A">
        <w:rPr>
          <w:i/>
        </w:rPr>
        <w:t>Показать</w:t>
      </w:r>
      <w:r>
        <w:t xml:space="preserve"> позволяет задать элементы спарклайна, которые будут отражаться другим цветом (рис. 10).</w:t>
      </w:r>
      <w:r w:rsidR="005E1489">
        <w:t xml:space="preserve"> Например, на рис. 1 </w:t>
      </w:r>
      <w:r w:rsidR="005E1489">
        <w:t>включен</w:t>
      </w:r>
      <w:r w:rsidR="005E1489">
        <w:t>ы</w:t>
      </w:r>
      <w:r w:rsidR="005E1489">
        <w:t xml:space="preserve"> опци</w:t>
      </w:r>
      <w:r w:rsidR="005E1489">
        <w:t xml:space="preserve">и </w:t>
      </w:r>
      <w:r w:rsidR="005E1489" w:rsidRPr="005E1489">
        <w:rPr>
          <w:i/>
        </w:rPr>
        <w:t>Максимальная точка</w:t>
      </w:r>
      <w:r w:rsidR="005E1489">
        <w:t xml:space="preserve"> и </w:t>
      </w:r>
      <w:r w:rsidR="005E1489" w:rsidRPr="005E1489">
        <w:rPr>
          <w:i/>
        </w:rPr>
        <w:t>Минимальная точка</w:t>
      </w:r>
      <w:r w:rsidR="005E1489">
        <w:t>, а на</w:t>
      </w:r>
      <w:r w:rsidR="005E1489">
        <w:t xml:space="preserve"> </w:t>
      </w:r>
      <w:r w:rsidR="005E1489">
        <w:t>рис.</w:t>
      </w:r>
      <w:r w:rsidR="0036040A">
        <w:t xml:space="preserve"> 9</w:t>
      </w:r>
      <w:r w:rsidR="005E1489">
        <w:t xml:space="preserve"> включена опция </w:t>
      </w:r>
      <w:r w:rsidR="005E1489" w:rsidRPr="005E1489">
        <w:rPr>
          <w:i/>
        </w:rPr>
        <w:t>Отрицательные точки</w:t>
      </w:r>
      <w:r w:rsidR="005E1489">
        <w:t xml:space="preserve">. Заметим, что опция </w:t>
      </w:r>
      <w:r w:rsidR="005E1489" w:rsidRPr="005E1489">
        <w:rPr>
          <w:i/>
        </w:rPr>
        <w:t>Маркеры</w:t>
      </w:r>
      <w:r w:rsidR="005E1489">
        <w:t xml:space="preserve"> доступна только для типа спарклайна </w:t>
      </w:r>
      <w:r w:rsidR="005E1489">
        <w:rPr>
          <w:i/>
        </w:rPr>
        <w:t>Линия</w:t>
      </w:r>
      <w:r w:rsidR="005E1489">
        <w:t xml:space="preserve"> (рис. 11).</w:t>
      </w:r>
    </w:p>
    <w:p w:rsidR="00E92A2A" w:rsidRDefault="00E92A2A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06472" cy="78967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10. Опции меню Показать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31" cy="7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2A" w:rsidRDefault="00E92A2A" w:rsidP="00A4293F">
      <w:pPr>
        <w:spacing w:after="120" w:line="240" w:lineRule="auto"/>
      </w:pPr>
      <w:r>
        <w:t xml:space="preserve">Рис. 10. Опции меню </w:t>
      </w:r>
      <w:r w:rsidRPr="00E92A2A">
        <w:rPr>
          <w:i/>
        </w:rPr>
        <w:t>Показать</w:t>
      </w:r>
    </w:p>
    <w:p w:rsidR="00E92A2A" w:rsidRDefault="005E1489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72352" cy="162206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1. Спарклайн Линия с включенной (а) и выключенной (б) опцией Маркер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84" cy="16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89" w:rsidRDefault="005E1489" w:rsidP="00A4293F">
      <w:pPr>
        <w:spacing w:after="120" w:line="240" w:lineRule="auto"/>
        <w:rPr>
          <w:i/>
        </w:rPr>
      </w:pPr>
      <w:r>
        <w:t xml:space="preserve">Рис. 11. Спарклайн </w:t>
      </w:r>
      <w:r w:rsidRPr="005E1489">
        <w:rPr>
          <w:i/>
        </w:rPr>
        <w:t>Линия</w:t>
      </w:r>
      <w:r>
        <w:t xml:space="preserve"> с </w:t>
      </w:r>
      <w:r w:rsidR="0036040A">
        <w:t xml:space="preserve">выключенной </w:t>
      </w:r>
      <w:r>
        <w:t>(а) и</w:t>
      </w:r>
      <w:r w:rsidR="0036040A">
        <w:t xml:space="preserve"> </w:t>
      </w:r>
      <w:r w:rsidR="0036040A">
        <w:t>включенной</w:t>
      </w:r>
      <w:r>
        <w:t xml:space="preserve"> (б) опцией </w:t>
      </w:r>
      <w:r w:rsidRPr="005E1489">
        <w:rPr>
          <w:i/>
        </w:rPr>
        <w:t>Маркер</w:t>
      </w:r>
    </w:p>
    <w:p w:rsidR="00613079" w:rsidRDefault="00613079" w:rsidP="00A4293F">
      <w:pPr>
        <w:spacing w:after="120" w:line="240" w:lineRule="auto"/>
      </w:pPr>
      <w:r>
        <w:t>Опции м</w:t>
      </w:r>
      <w:r w:rsidRPr="00613079">
        <w:t>ен</w:t>
      </w:r>
      <w:r>
        <w:t xml:space="preserve">ю </w:t>
      </w:r>
      <w:r w:rsidRPr="00613079">
        <w:rPr>
          <w:i/>
        </w:rPr>
        <w:t>Стиль</w:t>
      </w:r>
      <w:r>
        <w:t xml:space="preserve"> позволяют выбрать одну из многочисленных </w:t>
      </w:r>
      <w:r w:rsidR="00B82050">
        <w:t xml:space="preserve">цветовых гамм (рис. 12), а также, если ни один вариант не подходит (что довольно странно </w:t>
      </w:r>
      <w:r w:rsidR="00B82050">
        <w:sym w:font="Wingdings" w:char="F04A"/>
      </w:r>
      <w:r w:rsidR="00B82050">
        <w:t xml:space="preserve">), задать цвет самостоятельно в цветовой палитре </w:t>
      </w:r>
      <w:r w:rsidR="00B82050" w:rsidRPr="00B82050">
        <w:rPr>
          <w:i/>
        </w:rPr>
        <w:t>Цвет спарклайна</w:t>
      </w:r>
      <w:r w:rsidR="00B82050">
        <w:t>. Также можно установить пользовательские цвета для всех особых точек: отрицательных, максимального, минимального значений и др.</w:t>
      </w:r>
    </w:p>
    <w:p w:rsidR="00613079" w:rsidRDefault="00613079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89863" cy="2704134"/>
            <wp:effectExtent l="0" t="0" r="127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12. Опции меню Стиль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794" cy="270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79" w:rsidRDefault="00613079" w:rsidP="00A4293F">
      <w:pPr>
        <w:spacing w:after="120" w:line="240" w:lineRule="auto"/>
      </w:pPr>
      <w:r>
        <w:t xml:space="preserve">Рис. 12. Опции меню </w:t>
      </w:r>
      <w:r w:rsidRPr="00613079">
        <w:rPr>
          <w:i/>
        </w:rPr>
        <w:t>Стиль</w:t>
      </w:r>
    </w:p>
    <w:p w:rsidR="00613079" w:rsidRDefault="00B82050" w:rsidP="00A4293F">
      <w:pPr>
        <w:spacing w:after="120" w:line="240" w:lineRule="auto"/>
      </w:pPr>
      <w:r>
        <w:t xml:space="preserve">Опции меню </w:t>
      </w:r>
      <w:r w:rsidRPr="00B82050">
        <w:rPr>
          <w:i/>
        </w:rPr>
        <w:t>Группировать</w:t>
      </w:r>
      <w:r>
        <w:t>. П</w:t>
      </w:r>
      <w:r w:rsidR="0036040A">
        <w:t>о умолчанию (например, на рис. 9</w:t>
      </w:r>
      <w:r>
        <w:t xml:space="preserve">) спарклайны, созданные друг под другом, сгруппированы. Если вы хотите их разгруппировать, воспользуйтесь соответствующей опцией в этой группе меню. В дальнейшем их опять можно будет сгруппировать. Группировка влияет на управление </w:t>
      </w:r>
      <w:r w:rsidRPr="007D06E8">
        <w:rPr>
          <w:i/>
        </w:rPr>
        <w:t>Диапазон</w:t>
      </w:r>
      <w:r>
        <w:rPr>
          <w:i/>
        </w:rPr>
        <w:t>ом</w:t>
      </w:r>
      <w:r w:rsidRPr="007D06E8">
        <w:rPr>
          <w:i/>
        </w:rPr>
        <w:t xml:space="preserve"> данных</w:t>
      </w:r>
      <w:r>
        <w:t xml:space="preserve"> и </w:t>
      </w:r>
      <w:r w:rsidRPr="007D06E8">
        <w:rPr>
          <w:i/>
        </w:rPr>
        <w:t>Диапазон</w:t>
      </w:r>
      <w:r>
        <w:rPr>
          <w:i/>
        </w:rPr>
        <w:t>ом</w:t>
      </w:r>
      <w:r w:rsidRPr="007D06E8">
        <w:rPr>
          <w:i/>
        </w:rPr>
        <w:t xml:space="preserve"> расположения</w:t>
      </w:r>
      <w:r>
        <w:rPr>
          <w:i/>
        </w:rPr>
        <w:t xml:space="preserve"> </w:t>
      </w:r>
      <w:r w:rsidRPr="00B82050">
        <w:t>в меню</w:t>
      </w:r>
      <w:r>
        <w:rPr>
          <w:i/>
        </w:rPr>
        <w:t xml:space="preserve"> Изменить данные. </w:t>
      </w:r>
      <w:r w:rsidRPr="00B82050">
        <w:t xml:space="preserve">Только сгруппированными спарклайнами </w:t>
      </w:r>
      <w:r>
        <w:t>можно</w:t>
      </w:r>
      <w:r w:rsidRPr="00B82050">
        <w:t xml:space="preserve"> управлять</w:t>
      </w:r>
      <w:r>
        <w:t>, как единым целым.</w:t>
      </w:r>
    </w:p>
    <w:p w:rsidR="005306D4" w:rsidRDefault="005306D4" w:rsidP="00A4293F">
      <w:pPr>
        <w:spacing w:after="120" w:line="240" w:lineRule="auto"/>
      </w:pPr>
      <w:r>
        <w:t xml:space="preserve">Ни </w:t>
      </w:r>
      <w:r w:rsidR="00C03C01">
        <w:rPr>
          <w:lang w:val="en-US"/>
        </w:rPr>
        <w:t>D</w:t>
      </w:r>
      <w:r w:rsidR="00C03C01" w:rsidRPr="00C03C01">
        <w:rPr>
          <w:lang w:val="en-US"/>
        </w:rPr>
        <w:t>elete</w:t>
      </w:r>
      <w:r w:rsidR="00C03C01">
        <w:t xml:space="preserve">, ни </w:t>
      </w:r>
      <w:r w:rsidR="00265C0A">
        <w:rPr>
          <w:lang w:val="en-US"/>
        </w:rPr>
        <w:t>B</w:t>
      </w:r>
      <w:r w:rsidR="00C03C01" w:rsidRPr="00C03C01">
        <w:t>ackspace</w:t>
      </w:r>
      <w:r w:rsidR="00C03C01">
        <w:t xml:space="preserve"> не удаляют </w:t>
      </w:r>
      <w:r w:rsidR="00C03C01">
        <w:t>спарклайн</w:t>
      </w:r>
      <w:r w:rsidR="00C03C01">
        <w:t xml:space="preserve">ы. Для этого есть специальная кнопка </w:t>
      </w:r>
      <w:r w:rsidR="00C03C01" w:rsidRPr="00CB69F9">
        <w:rPr>
          <w:i/>
        </w:rPr>
        <w:t>Очистить</w:t>
      </w:r>
      <w:r w:rsidR="00C03C01">
        <w:t>.</w:t>
      </w:r>
      <w:r w:rsidR="00CB69F9">
        <w:t xml:space="preserve"> Также можно</w:t>
      </w:r>
      <w:r w:rsidR="00CB69F9" w:rsidRPr="00CB69F9">
        <w:t xml:space="preserve"> щелкн</w:t>
      </w:r>
      <w:r w:rsidR="00CB69F9">
        <w:t>у</w:t>
      </w:r>
      <w:r w:rsidR="00CB69F9" w:rsidRPr="00CB69F9">
        <w:t>т</w:t>
      </w:r>
      <w:r w:rsidR="00CB69F9">
        <w:t>ь</w:t>
      </w:r>
      <w:r w:rsidR="00CB69F9" w:rsidRPr="00CB69F9">
        <w:t xml:space="preserve"> </w:t>
      </w:r>
      <w:r w:rsidR="00CB69F9" w:rsidRPr="00CB69F9">
        <w:t>на ячейке</w:t>
      </w:r>
      <w:r w:rsidR="00CB69F9" w:rsidRPr="00CB69F9">
        <w:t xml:space="preserve"> правой кнопкой мыши, </w:t>
      </w:r>
      <w:r w:rsidR="00CB69F9">
        <w:t xml:space="preserve">и </w:t>
      </w:r>
      <w:r w:rsidR="00CB69F9" w:rsidRPr="00CB69F9">
        <w:t xml:space="preserve">в появившемся контекстном меню </w:t>
      </w:r>
      <w:r w:rsidR="00CB69F9">
        <w:t>выбрать</w:t>
      </w:r>
      <w:r w:rsidR="00CB69F9" w:rsidRPr="00CB69F9">
        <w:t xml:space="preserve"> </w:t>
      </w:r>
      <w:r w:rsidR="00CB69F9" w:rsidRPr="00CB69F9">
        <w:rPr>
          <w:i/>
        </w:rPr>
        <w:t>Спарклайны</w:t>
      </w:r>
      <w:r w:rsidR="00CB69F9">
        <w:t xml:space="preserve">, а затем </w:t>
      </w:r>
      <w:r w:rsidR="00CB69F9" w:rsidRPr="00CB69F9">
        <w:rPr>
          <w:i/>
        </w:rPr>
        <w:t>Очистить выбранные спарклайны</w:t>
      </w:r>
      <w:r w:rsidR="00CB69F9">
        <w:t xml:space="preserve"> или </w:t>
      </w:r>
      <w:r w:rsidR="00CB69F9" w:rsidRPr="00CB69F9">
        <w:rPr>
          <w:i/>
        </w:rPr>
        <w:t>группы спарклайнов</w:t>
      </w:r>
      <w:r w:rsidR="00CB69F9">
        <w:t>.</w:t>
      </w:r>
    </w:p>
    <w:p w:rsidR="00C03C01" w:rsidRDefault="00C03C01" w:rsidP="00A4293F">
      <w:pPr>
        <w:spacing w:after="120" w:line="240" w:lineRule="auto"/>
      </w:pPr>
      <w:r>
        <w:t xml:space="preserve">Наконец, опция </w:t>
      </w:r>
      <w:r w:rsidRPr="0036040A">
        <w:rPr>
          <w:i/>
        </w:rPr>
        <w:t>Ось</w:t>
      </w:r>
      <w:r>
        <w:t xml:space="preserve"> позволяет управлять параметрами спарклайна, как по оси ординат, так и по оси абсцисс (рис. 13). Например, на рис. 3а я включил опцию </w:t>
      </w:r>
      <w:r w:rsidRPr="00C03C01">
        <w:rPr>
          <w:i/>
        </w:rPr>
        <w:t>Показать ось</w:t>
      </w:r>
      <w:r>
        <w:t xml:space="preserve">. Параметры </w:t>
      </w:r>
      <w:r w:rsidR="000363B0" w:rsidRPr="000363B0">
        <w:rPr>
          <w:i/>
        </w:rPr>
        <w:lastRenderedPageBreak/>
        <w:t>М</w:t>
      </w:r>
      <w:r w:rsidRPr="000363B0">
        <w:rPr>
          <w:i/>
        </w:rPr>
        <w:t>инимального и максимального значений по вертикальной оси</w:t>
      </w:r>
      <w:r>
        <w:t xml:space="preserve"> позволяют отображать спарклайны в одном </w:t>
      </w:r>
      <w:r w:rsidR="000363B0">
        <w:t xml:space="preserve">масштабе (при включенной опции </w:t>
      </w:r>
      <w:r w:rsidR="000363B0" w:rsidRPr="000363B0">
        <w:rPr>
          <w:i/>
        </w:rPr>
        <w:t>Фиксированное для всех значений</w:t>
      </w:r>
      <w:r w:rsidR="000363B0">
        <w:t>), а также увеличить масштаб, если какое-то значение экстремально, и из-за него динамика других значений становятся плохо различимой (рис. 14)</w:t>
      </w:r>
      <w:r w:rsidR="0036040A">
        <w:t>.</w:t>
      </w:r>
    </w:p>
    <w:p w:rsidR="00C03C01" w:rsidRDefault="00C03C01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55375" cy="2627194"/>
            <wp:effectExtent l="0" t="0" r="762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13. Опции меню Ось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403" cy="263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01" w:rsidRDefault="00C03C01" w:rsidP="00A4293F">
      <w:pPr>
        <w:spacing w:after="120" w:line="240" w:lineRule="auto"/>
      </w:pPr>
      <w:r>
        <w:t xml:space="preserve">Рис. 13. Опции меню </w:t>
      </w:r>
      <w:r w:rsidRPr="00C03C01">
        <w:rPr>
          <w:i/>
        </w:rPr>
        <w:t>Ось</w:t>
      </w:r>
    </w:p>
    <w:p w:rsidR="000363B0" w:rsidRDefault="00B65568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99899" cy="1828054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. 14. Выбор параметров минимального и максимального значений по вертикальной ос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081" cy="183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01" w:rsidRDefault="000363B0" w:rsidP="00A4293F">
      <w:pPr>
        <w:spacing w:after="120" w:line="240" w:lineRule="auto"/>
      </w:pPr>
      <w:r w:rsidRPr="000363B0">
        <w:t xml:space="preserve">Рис. 14. Выбор параметров минимального </w:t>
      </w:r>
      <w:r w:rsidRPr="000363B0">
        <w:t>и максимального значений по вертикальной оси</w:t>
      </w:r>
      <w:r w:rsidRPr="000363B0">
        <w:t>: (а) автоматическое, (б) фиксированное, (в) пользовательское</w:t>
      </w:r>
      <w:r w:rsidR="00B65568">
        <w:t xml:space="preserve"> ±1%</w:t>
      </w:r>
      <w:r w:rsidR="0036040A">
        <w:t xml:space="preserve">. Опция </w:t>
      </w:r>
      <w:r w:rsidR="0036040A" w:rsidRPr="0036040A">
        <w:rPr>
          <w:i/>
        </w:rPr>
        <w:t>Автоматическое</w:t>
      </w:r>
      <w:r w:rsidR="0036040A">
        <w:t xml:space="preserve"> позволяет наилучшим образом сравнивать значения в пределах одного спарклайна, но привносит искажения при сравнении нескольких спарклайнов между собой.</w:t>
      </w:r>
    </w:p>
    <w:p w:rsidR="00B65568" w:rsidRDefault="00B65568" w:rsidP="00A4293F">
      <w:pPr>
        <w:spacing w:after="120" w:line="240" w:lineRule="auto"/>
      </w:pPr>
      <w:r>
        <w:t xml:space="preserve">Поскольку спарклайны размещаются в отдельном слое, в ячейке </w:t>
      </w:r>
      <w:r>
        <w:rPr>
          <w:lang w:val="en-US"/>
        </w:rPr>
        <w:t>Excel</w:t>
      </w:r>
      <w:r>
        <w:t xml:space="preserve"> со спарклайном может находиться любое значение или текст</w:t>
      </w:r>
      <w:r w:rsidR="00DC7F35">
        <w:t xml:space="preserve"> (рис. 15).</w:t>
      </w:r>
    </w:p>
    <w:p w:rsidR="00DC7F35" w:rsidRDefault="009B66B9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40341" cy="1082268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. 15. Текст в ячейке со спарклайном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8" cy="108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35" w:rsidRPr="00B65568" w:rsidRDefault="00DC7F35" w:rsidP="00A4293F">
      <w:pPr>
        <w:spacing w:after="120" w:line="240" w:lineRule="auto"/>
      </w:pPr>
      <w:r>
        <w:t>Рис. 15. Текст в ячейках со спарклайнами</w:t>
      </w:r>
    </w:p>
    <w:sectPr w:rsidR="00DC7F35" w:rsidRPr="00B6556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2F" w:rsidRDefault="0023472F" w:rsidP="00C93E69">
      <w:pPr>
        <w:spacing w:after="0" w:line="240" w:lineRule="auto"/>
      </w:pPr>
      <w:r>
        <w:separator/>
      </w:r>
    </w:p>
  </w:endnote>
  <w:endnote w:type="continuationSeparator" w:id="0">
    <w:p w:rsidR="0023472F" w:rsidRDefault="0023472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2F" w:rsidRDefault="0023472F" w:rsidP="00C93E69">
      <w:pPr>
        <w:spacing w:after="0" w:line="240" w:lineRule="auto"/>
      </w:pPr>
      <w:r>
        <w:separator/>
      </w:r>
    </w:p>
  </w:footnote>
  <w:footnote w:type="continuationSeparator" w:id="0">
    <w:p w:rsidR="0023472F" w:rsidRDefault="0023472F" w:rsidP="00C93E69">
      <w:pPr>
        <w:spacing w:after="0" w:line="240" w:lineRule="auto"/>
      </w:pPr>
      <w:r>
        <w:continuationSeparator/>
      </w:r>
    </w:p>
  </w:footnote>
  <w:footnote w:id="1">
    <w:p w:rsidR="00DD110C" w:rsidRPr="00DD110C" w:rsidRDefault="00DD110C">
      <w:pPr>
        <w:pStyle w:val="a4"/>
      </w:pPr>
      <w:r>
        <w:rPr>
          <w:rStyle w:val="a6"/>
        </w:rPr>
        <w:footnoteRef/>
      </w:r>
      <w:r>
        <w:t xml:space="preserve"> Использованы </w:t>
      </w:r>
      <w:hyperlink r:id="rId1" w:history="1">
        <w:r w:rsidRPr="00DD110C">
          <w:rPr>
            <w:rStyle w:val="aa"/>
          </w:rPr>
          <w:t>официальные материалы</w:t>
        </w:r>
      </w:hyperlink>
      <w:r>
        <w:t xml:space="preserve"> </w:t>
      </w:r>
      <w:r>
        <w:rPr>
          <w:lang w:val="en-US"/>
        </w:rPr>
        <w:t>Microsoft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459B5"/>
    <w:multiLevelType w:val="hybridMultilevel"/>
    <w:tmpl w:val="977ABA20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02AA1"/>
    <w:multiLevelType w:val="hybridMultilevel"/>
    <w:tmpl w:val="54D01784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6530"/>
    <w:multiLevelType w:val="hybridMultilevel"/>
    <w:tmpl w:val="7AD239FA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045FA"/>
    <w:multiLevelType w:val="hybridMultilevel"/>
    <w:tmpl w:val="78E8CA0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2FC2B13"/>
    <w:multiLevelType w:val="hybridMultilevel"/>
    <w:tmpl w:val="43EE5CA0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10BED"/>
    <w:multiLevelType w:val="hybridMultilevel"/>
    <w:tmpl w:val="30B869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25E09"/>
    <w:multiLevelType w:val="hybridMultilevel"/>
    <w:tmpl w:val="A214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0640E"/>
    <w:multiLevelType w:val="hybridMultilevel"/>
    <w:tmpl w:val="5B703A50"/>
    <w:lvl w:ilvl="0" w:tplc="BE8A357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B30D9"/>
    <w:multiLevelType w:val="hybridMultilevel"/>
    <w:tmpl w:val="57A4B5CE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E5131"/>
    <w:multiLevelType w:val="hybridMultilevel"/>
    <w:tmpl w:val="30D22D3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2423E"/>
    <w:multiLevelType w:val="hybridMultilevel"/>
    <w:tmpl w:val="208AAC88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3E6644"/>
    <w:multiLevelType w:val="hybridMultilevel"/>
    <w:tmpl w:val="09D0F0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19"/>
  </w:num>
  <w:num w:numId="5">
    <w:abstractNumId w:val="1"/>
  </w:num>
  <w:num w:numId="6">
    <w:abstractNumId w:val="2"/>
  </w:num>
  <w:num w:numId="7">
    <w:abstractNumId w:val="12"/>
  </w:num>
  <w:num w:numId="8">
    <w:abstractNumId w:val="22"/>
  </w:num>
  <w:num w:numId="9">
    <w:abstractNumId w:val="26"/>
  </w:num>
  <w:num w:numId="10">
    <w:abstractNumId w:val="43"/>
  </w:num>
  <w:num w:numId="11">
    <w:abstractNumId w:val="31"/>
  </w:num>
  <w:num w:numId="12">
    <w:abstractNumId w:val="6"/>
  </w:num>
  <w:num w:numId="13">
    <w:abstractNumId w:val="4"/>
  </w:num>
  <w:num w:numId="14">
    <w:abstractNumId w:val="39"/>
  </w:num>
  <w:num w:numId="15">
    <w:abstractNumId w:val="3"/>
  </w:num>
  <w:num w:numId="16">
    <w:abstractNumId w:val="0"/>
  </w:num>
  <w:num w:numId="17">
    <w:abstractNumId w:val="20"/>
  </w:num>
  <w:num w:numId="18">
    <w:abstractNumId w:val="25"/>
  </w:num>
  <w:num w:numId="19">
    <w:abstractNumId w:val="30"/>
  </w:num>
  <w:num w:numId="20">
    <w:abstractNumId w:val="29"/>
  </w:num>
  <w:num w:numId="21">
    <w:abstractNumId w:val="32"/>
  </w:num>
  <w:num w:numId="22">
    <w:abstractNumId w:val="13"/>
  </w:num>
  <w:num w:numId="23">
    <w:abstractNumId w:val="28"/>
  </w:num>
  <w:num w:numId="24">
    <w:abstractNumId w:val="27"/>
  </w:num>
  <w:num w:numId="25">
    <w:abstractNumId w:val="38"/>
  </w:num>
  <w:num w:numId="26">
    <w:abstractNumId w:val="14"/>
  </w:num>
  <w:num w:numId="27">
    <w:abstractNumId w:val="16"/>
  </w:num>
  <w:num w:numId="28">
    <w:abstractNumId w:val="18"/>
  </w:num>
  <w:num w:numId="29">
    <w:abstractNumId w:val="36"/>
  </w:num>
  <w:num w:numId="30">
    <w:abstractNumId w:val="9"/>
  </w:num>
  <w:num w:numId="31">
    <w:abstractNumId w:val="34"/>
  </w:num>
  <w:num w:numId="32">
    <w:abstractNumId w:val="5"/>
  </w:num>
  <w:num w:numId="33">
    <w:abstractNumId w:val="21"/>
  </w:num>
  <w:num w:numId="34">
    <w:abstractNumId w:val="33"/>
  </w:num>
  <w:num w:numId="35">
    <w:abstractNumId w:val="24"/>
  </w:num>
  <w:num w:numId="36">
    <w:abstractNumId w:val="37"/>
  </w:num>
  <w:num w:numId="37">
    <w:abstractNumId w:val="11"/>
  </w:num>
  <w:num w:numId="38">
    <w:abstractNumId w:val="15"/>
  </w:num>
  <w:num w:numId="39">
    <w:abstractNumId w:val="40"/>
  </w:num>
  <w:num w:numId="40">
    <w:abstractNumId w:val="7"/>
  </w:num>
  <w:num w:numId="41">
    <w:abstractNumId w:val="41"/>
  </w:num>
  <w:num w:numId="42">
    <w:abstractNumId w:val="10"/>
  </w:num>
  <w:num w:numId="43">
    <w:abstractNumId w:val="42"/>
  </w:num>
  <w:num w:numId="44">
    <w:abstractNumId w:val="4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46ED"/>
    <w:rsid w:val="000363B0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2EE7"/>
    <w:rsid w:val="00164E6B"/>
    <w:rsid w:val="0017469E"/>
    <w:rsid w:val="0018062A"/>
    <w:rsid w:val="001808BD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2845"/>
    <w:rsid w:val="002159BF"/>
    <w:rsid w:val="00220FF0"/>
    <w:rsid w:val="00225409"/>
    <w:rsid w:val="002326A0"/>
    <w:rsid w:val="00234134"/>
    <w:rsid w:val="0023472F"/>
    <w:rsid w:val="0023683E"/>
    <w:rsid w:val="0024334F"/>
    <w:rsid w:val="00253D05"/>
    <w:rsid w:val="00255391"/>
    <w:rsid w:val="00261B99"/>
    <w:rsid w:val="00265C0A"/>
    <w:rsid w:val="002751C1"/>
    <w:rsid w:val="00284450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26E8E"/>
    <w:rsid w:val="0035198A"/>
    <w:rsid w:val="00356B20"/>
    <w:rsid w:val="0036040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96B81"/>
    <w:rsid w:val="004A17A9"/>
    <w:rsid w:val="004B147F"/>
    <w:rsid w:val="004C469D"/>
    <w:rsid w:val="004C5039"/>
    <w:rsid w:val="004C5FFE"/>
    <w:rsid w:val="004D137E"/>
    <w:rsid w:val="004D2882"/>
    <w:rsid w:val="004E0242"/>
    <w:rsid w:val="004F1E4A"/>
    <w:rsid w:val="004F52C2"/>
    <w:rsid w:val="005066A6"/>
    <w:rsid w:val="005109D7"/>
    <w:rsid w:val="00523634"/>
    <w:rsid w:val="005306D4"/>
    <w:rsid w:val="00530931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5D0B9F"/>
    <w:rsid w:val="005E1489"/>
    <w:rsid w:val="005E6279"/>
    <w:rsid w:val="00603FD0"/>
    <w:rsid w:val="006118CE"/>
    <w:rsid w:val="00612B1A"/>
    <w:rsid w:val="00613079"/>
    <w:rsid w:val="0062274A"/>
    <w:rsid w:val="00627BA9"/>
    <w:rsid w:val="00627C10"/>
    <w:rsid w:val="00630E7A"/>
    <w:rsid w:val="00652E7D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D1D99"/>
    <w:rsid w:val="006E4BB6"/>
    <w:rsid w:val="006F2EA3"/>
    <w:rsid w:val="007060B8"/>
    <w:rsid w:val="00724E50"/>
    <w:rsid w:val="00726A1A"/>
    <w:rsid w:val="0073697E"/>
    <w:rsid w:val="0074772A"/>
    <w:rsid w:val="00771B77"/>
    <w:rsid w:val="00780CDE"/>
    <w:rsid w:val="00785090"/>
    <w:rsid w:val="00786644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06E8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66066"/>
    <w:rsid w:val="00873C88"/>
    <w:rsid w:val="00876FFA"/>
    <w:rsid w:val="008B6296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330D9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66B9"/>
    <w:rsid w:val="009B7403"/>
    <w:rsid w:val="009D3D77"/>
    <w:rsid w:val="009D44AD"/>
    <w:rsid w:val="009F18DD"/>
    <w:rsid w:val="009F2017"/>
    <w:rsid w:val="009F6C32"/>
    <w:rsid w:val="00A03FA9"/>
    <w:rsid w:val="00A213E7"/>
    <w:rsid w:val="00A31299"/>
    <w:rsid w:val="00A4293F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E6FF1"/>
    <w:rsid w:val="00AF13F1"/>
    <w:rsid w:val="00AF3040"/>
    <w:rsid w:val="00B0725A"/>
    <w:rsid w:val="00B1267B"/>
    <w:rsid w:val="00B13F24"/>
    <w:rsid w:val="00B2056A"/>
    <w:rsid w:val="00B22FC5"/>
    <w:rsid w:val="00B27E7A"/>
    <w:rsid w:val="00B36E57"/>
    <w:rsid w:val="00B53E86"/>
    <w:rsid w:val="00B644F1"/>
    <w:rsid w:val="00B65568"/>
    <w:rsid w:val="00B71492"/>
    <w:rsid w:val="00B7460E"/>
    <w:rsid w:val="00B74939"/>
    <w:rsid w:val="00B76C15"/>
    <w:rsid w:val="00B80006"/>
    <w:rsid w:val="00B82050"/>
    <w:rsid w:val="00B83C02"/>
    <w:rsid w:val="00B86B50"/>
    <w:rsid w:val="00B86E96"/>
    <w:rsid w:val="00B91896"/>
    <w:rsid w:val="00BA0F59"/>
    <w:rsid w:val="00BB0ADA"/>
    <w:rsid w:val="00BB42CB"/>
    <w:rsid w:val="00BB7232"/>
    <w:rsid w:val="00BC6428"/>
    <w:rsid w:val="00BD1820"/>
    <w:rsid w:val="00BD4DB0"/>
    <w:rsid w:val="00BE3E8C"/>
    <w:rsid w:val="00BF2DD9"/>
    <w:rsid w:val="00BF5289"/>
    <w:rsid w:val="00C0075F"/>
    <w:rsid w:val="00C03C01"/>
    <w:rsid w:val="00C12D23"/>
    <w:rsid w:val="00C13CC6"/>
    <w:rsid w:val="00C14072"/>
    <w:rsid w:val="00C1589F"/>
    <w:rsid w:val="00C1736F"/>
    <w:rsid w:val="00C20CEE"/>
    <w:rsid w:val="00C341A2"/>
    <w:rsid w:val="00C40FC0"/>
    <w:rsid w:val="00C45941"/>
    <w:rsid w:val="00C54AF2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69F9"/>
    <w:rsid w:val="00CB7FD9"/>
    <w:rsid w:val="00CE20E8"/>
    <w:rsid w:val="00CF1BD8"/>
    <w:rsid w:val="00CF39B2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33D4"/>
    <w:rsid w:val="00D565A7"/>
    <w:rsid w:val="00D616D3"/>
    <w:rsid w:val="00D65B8E"/>
    <w:rsid w:val="00D841E7"/>
    <w:rsid w:val="00D903A9"/>
    <w:rsid w:val="00D96392"/>
    <w:rsid w:val="00DA4909"/>
    <w:rsid w:val="00DA5670"/>
    <w:rsid w:val="00DB636B"/>
    <w:rsid w:val="00DB6FF1"/>
    <w:rsid w:val="00DC7F35"/>
    <w:rsid w:val="00DD110C"/>
    <w:rsid w:val="00DD4E22"/>
    <w:rsid w:val="00DE747F"/>
    <w:rsid w:val="00DF1EF9"/>
    <w:rsid w:val="00DF482F"/>
    <w:rsid w:val="00DF4BF5"/>
    <w:rsid w:val="00E05BB6"/>
    <w:rsid w:val="00E06B5A"/>
    <w:rsid w:val="00E138B8"/>
    <w:rsid w:val="00E20D22"/>
    <w:rsid w:val="00E52164"/>
    <w:rsid w:val="00E55EB0"/>
    <w:rsid w:val="00E60F0C"/>
    <w:rsid w:val="00E664F4"/>
    <w:rsid w:val="00E70B38"/>
    <w:rsid w:val="00E734B3"/>
    <w:rsid w:val="00E741C5"/>
    <w:rsid w:val="00E77D13"/>
    <w:rsid w:val="00E87331"/>
    <w:rsid w:val="00E91B3E"/>
    <w:rsid w:val="00E92A2A"/>
    <w:rsid w:val="00E9326A"/>
    <w:rsid w:val="00E940E3"/>
    <w:rsid w:val="00EA1E9D"/>
    <w:rsid w:val="00EA5470"/>
    <w:rsid w:val="00EB2981"/>
    <w:rsid w:val="00EB6375"/>
    <w:rsid w:val="00EC6A58"/>
    <w:rsid w:val="00ED445D"/>
    <w:rsid w:val="00ED7D1B"/>
    <w:rsid w:val="00EF1F34"/>
    <w:rsid w:val="00EF307A"/>
    <w:rsid w:val="00EF3951"/>
    <w:rsid w:val="00F011F4"/>
    <w:rsid w:val="00F03C29"/>
    <w:rsid w:val="00F04707"/>
    <w:rsid w:val="00F15D0A"/>
    <w:rsid w:val="00F22044"/>
    <w:rsid w:val="00F33A35"/>
    <w:rsid w:val="00F41AA4"/>
    <w:rsid w:val="00F54184"/>
    <w:rsid w:val="00F7459D"/>
    <w:rsid w:val="00F74930"/>
    <w:rsid w:val="00F75FAC"/>
    <w:rsid w:val="00F912CE"/>
    <w:rsid w:val="00F92657"/>
    <w:rsid w:val="00F95A5D"/>
    <w:rsid w:val="00FA3C2A"/>
    <w:rsid w:val="00FA7366"/>
    <w:rsid w:val="00FB6F33"/>
    <w:rsid w:val="00FC21A9"/>
    <w:rsid w:val="00FC391E"/>
    <w:rsid w:val="00FC5965"/>
    <w:rsid w:val="00FC7352"/>
    <w:rsid w:val="00FC739B"/>
    <w:rsid w:val="00FD487E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3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ls.gov/cpi/cpid1403.pdf" TargetMode="External"/><Relationship Id="rId22" Type="http://schemas.openxmlformats.org/officeDocument/2006/relationships/image" Target="media/image1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ru-ru/excel-help/HA103452521.aspx?CT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54C5-B357-436C-80FB-73ED3F6D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8</cp:revision>
  <cp:lastPrinted>2014-04-13T19:21:00Z</cp:lastPrinted>
  <dcterms:created xsi:type="dcterms:W3CDTF">2014-04-27T07:56:00Z</dcterms:created>
  <dcterms:modified xsi:type="dcterms:W3CDTF">2014-04-27T14:13:00Z</dcterms:modified>
</cp:coreProperties>
</file>