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B" w:rsidRDefault="00C61FC6" w:rsidP="00880ACB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Неявны</w:t>
      </w:r>
      <w:r w:rsidR="000D6EA5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="000D6EA5">
        <w:rPr>
          <w:b/>
          <w:sz w:val="28"/>
        </w:rPr>
        <w:t>капитал</w:t>
      </w:r>
      <w:r>
        <w:rPr>
          <w:b/>
          <w:sz w:val="28"/>
        </w:rPr>
        <w:t xml:space="preserve">: </w:t>
      </w:r>
      <w:r w:rsidR="00F8426A">
        <w:rPr>
          <w:b/>
          <w:sz w:val="28"/>
        </w:rPr>
        <w:t>наличие, структура и оценка</w:t>
      </w:r>
    </w:p>
    <w:p w:rsidR="00592798" w:rsidRDefault="00B173D3" w:rsidP="00880ACB">
      <w:pPr>
        <w:spacing w:after="120" w:line="240" w:lineRule="auto"/>
      </w:pPr>
      <w:r>
        <w:t>Зачастую рыночная стоимость компании существенно превышает собственный капитал в балансе</w:t>
      </w:r>
      <w:r w:rsidR="00B32FB0">
        <w:t xml:space="preserve">. </w:t>
      </w:r>
      <w:r>
        <w:t xml:space="preserve">Разница </w:t>
      </w:r>
      <w:r w:rsidR="00B32FB0">
        <w:t xml:space="preserve">может быть </w:t>
      </w:r>
      <w:r>
        <w:t>связана с неучтенными нематериальными активами – человеческим, организационным и рыночным капиталом</w:t>
      </w:r>
      <w:r w:rsidR="00A06405">
        <w:t>. Н</w:t>
      </w:r>
      <w:r w:rsidR="00B32FB0">
        <w:t xml:space="preserve">и российские </w:t>
      </w:r>
      <w:r>
        <w:t xml:space="preserve">ПБУ, ни МСФО не позволяют капитализировать затраты, переводя их в активы компании. </w:t>
      </w:r>
      <w:r w:rsidR="00B32FB0">
        <w:t>В тоже время</w:t>
      </w:r>
      <w:r>
        <w:t xml:space="preserve"> не</w:t>
      </w:r>
      <w:r w:rsidR="00A06405">
        <w:t>явные</w:t>
      </w:r>
      <w:r>
        <w:t xml:space="preserve"> активы оказывают огромное влияние на принятие решений</w:t>
      </w:r>
      <w:r w:rsidR="00B32FB0">
        <w:t>. Поэтому</w:t>
      </w:r>
      <w:r>
        <w:t xml:space="preserve"> менеджеры должны учитывать </w:t>
      </w:r>
      <w:r w:rsidR="00B32FB0">
        <w:t>их в управленческом балансе. Пожалуй, лучшим способом оценки величины неявных активов явля</w:t>
      </w:r>
      <w:r w:rsidR="00A06405">
        <w:t>ю</w:t>
      </w:r>
      <w:r w:rsidR="00B32FB0">
        <w:t>тся суждени</w:t>
      </w:r>
      <w:r w:rsidR="00A06405">
        <w:t>я</w:t>
      </w:r>
      <w:r w:rsidR="00B32FB0">
        <w:t xml:space="preserve"> хорошо калиброванных экспертов.</w:t>
      </w:r>
    </w:p>
    <w:p w:rsidR="00C857CF" w:rsidRDefault="00C73DFA" w:rsidP="00880ACB">
      <w:pPr>
        <w:spacing w:after="120" w:line="240" w:lineRule="auto"/>
      </w:pPr>
      <w:r>
        <w:t xml:space="preserve">Какую роль в принятии вами стратегических решений играет учет интеллектуального капитала? </w:t>
      </w:r>
      <w:r w:rsidR="003805B6">
        <w:t>Если вам хо</w:t>
      </w:r>
      <w:r>
        <w:t>чется более достоверно оценивать нематериальные активы</w:t>
      </w:r>
      <w:r w:rsidR="003805B6">
        <w:t>, эта статья для вас. Ч</w:t>
      </w:r>
      <w:r w:rsidR="00C857CF">
        <w:t xml:space="preserve">тобы было </w:t>
      </w:r>
      <w:r w:rsidR="003805B6">
        <w:t xml:space="preserve">легче </w:t>
      </w:r>
      <w:r w:rsidR="00C857CF">
        <w:t>ориентироваться в материале, приведу логику изложения. В первой части кратко раскрываются понятия капитала, капитализации и активов. Далее на примере нескольких финансовых коэффициентов показывается, что существует значительный разрыв между рыночной и бухгалтерской оценкой активов, который, по-видимому, связан с наличием неучтенного капитала. Во второй части раскрыта структура этого капитала</w:t>
      </w:r>
      <w:r w:rsidR="003A5486">
        <w:t>, в</w:t>
      </w:r>
      <w:r w:rsidR="00B32FB0">
        <w:t>ключающего</w:t>
      </w:r>
      <w:r w:rsidR="003A5486">
        <w:t xml:space="preserve"> человеческий, </w:t>
      </w:r>
      <w:r w:rsidR="003805B6">
        <w:t>организационный</w:t>
      </w:r>
      <w:r w:rsidR="00B32FB0">
        <w:t xml:space="preserve"> и</w:t>
      </w:r>
      <w:r w:rsidR="003A5486">
        <w:t xml:space="preserve"> </w:t>
      </w:r>
      <w:r w:rsidR="003805B6">
        <w:t>рыночный</w:t>
      </w:r>
      <w:r w:rsidR="003A5486">
        <w:t xml:space="preserve"> капитал. </w:t>
      </w:r>
      <w:r w:rsidR="003805B6">
        <w:t xml:space="preserve">Далее показано, что, ни российские, ни международные правила учета не позволяют отразить этот капитал в балансе. В </w:t>
      </w:r>
      <w:r w:rsidR="00B32FB0">
        <w:t>заключительной</w:t>
      </w:r>
      <w:r w:rsidR="003A5486">
        <w:t xml:space="preserve"> части приведены некоторые соображения, о мето</w:t>
      </w:r>
      <w:r>
        <w:t>дах измерения неявного капитала в рамках управленческого учета.</w:t>
      </w:r>
    </w:p>
    <w:p w:rsidR="00E9659C" w:rsidRPr="00E9659C" w:rsidRDefault="00E9659C" w:rsidP="00880ACB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E9659C">
        <w:rPr>
          <w:rFonts w:eastAsia="Times New Roman" w:cs="Times New Roman"/>
          <w:b/>
          <w:color w:val="000000"/>
          <w:lang w:eastAsia="ru-RU"/>
        </w:rPr>
        <w:t>О капитале</w:t>
      </w:r>
    </w:p>
    <w:p w:rsidR="00A06405" w:rsidRDefault="00900F58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У историков бухучета нет единого мнения, </w:t>
      </w:r>
      <w:r w:rsidR="00B32FB0">
        <w:rPr>
          <w:rFonts w:eastAsia="Times New Roman" w:cs="Times New Roman"/>
          <w:color w:val="000000"/>
          <w:lang w:eastAsia="ru-RU"/>
        </w:rPr>
        <w:t>кто изобрел двойную запись. Так</w:t>
      </w:r>
      <w:r>
        <w:rPr>
          <w:rFonts w:eastAsia="Times New Roman" w:cs="Times New Roman"/>
          <w:color w:val="000000"/>
          <w:lang w:eastAsia="ru-RU"/>
        </w:rPr>
        <w:t>же остается открытым вопрос, то ли потребность в расчете собственного капитала вызвала к жизни двойную запись, то ли наоборот, благодаря введению двойной записи стало возможным относительно легко подсчитывать собственный капитал.</w:t>
      </w:r>
      <w:r w:rsidR="00C73DFA">
        <w:rPr>
          <w:rFonts w:eastAsia="Times New Roman" w:cs="Times New Roman"/>
          <w:color w:val="000000"/>
          <w:lang w:eastAsia="ru-RU"/>
        </w:rPr>
        <w:t xml:space="preserve"> </w:t>
      </w:r>
      <w:r w:rsidR="00F878CA">
        <w:rPr>
          <w:rFonts w:eastAsia="Times New Roman" w:cs="Times New Roman"/>
          <w:color w:val="000000"/>
          <w:lang w:eastAsia="ru-RU"/>
        </w:rPr>
        <w:t>В любом случае</w:t>
      </w:r>
      <w:r w:rsidR="0010213D">
        <w:rPr>
          <w:rFonts w:eastAsia="Times New Roman" w:cs="Times New Roman"/>
          <w:color w:val="000000"/>
          <w:lang w:eastAsia="ru-RU"/>
        </w:rPr>
        <w:t xml:space="preserve"> двойная запись привела к понятию б</w:t>
      </w:r>
      <w:r w:rsidR="0010213D" w:rsidRPr="0010213D">
        <w:rPr>
          <w:rFonts w:eastAsia="Times New Roman" w:cs="Times New Roman"/>
          <w:color w:val="000000"/>
          <w:lang w:eastAsia="ru-RU"/>
        </w:rPr>
        <w:t>аланс</w:t>
      </w:r>
      <w:r w:rsidR="0010213D">
        <w:rPr>
          <w:rFonts w:eastAsia="Times New Roman" w:cs="Times New Roman"/>
          <w:color w:val="000000"/>
          <w:lang w:eastAsia="ru-RU"/>
        </w:rPr>
        <w:t>а</w:t>
      </w:r>
      <w:r w:rsidR="0010213D" w:rsidRPr="0010213D">
        <w:rPr>
          <w:rFonts w:eastAsia="Times New Roman" w:cs="Times New Roman"/>
          <w:color w:val="000000"/>
          <w:lang w:eastAsia="ru-RU"/>
        </w:rPr>
        <w:t xml:space="preserve"> – </w:t>
      </w:r>
      <w:r w:rsidR="0010213D">
        <w:rPr>
          <w:rFonts w:eastAsia="Times New Roman" w:cs="Times New Roman"/>
          <w:color w:val="000000"/>
          <w:lang w:eastAsia="ru-RU"/>
        </w:rPr>
        <w:t xml:space="preserve">баланса между активами, </w:t>
      </w:r>
      <w:r w:rsidR="0010213D" w:rsidRPr="0010213D">
        <w:rPr>
          <w:rFonts w:eastAsia="Times New Roman" w:cs="Times New Roman"/>
          <w:color w:val="000000"/>
          <w:lang w:eastAsia="ru-RU"/>
        </w:rPr>
        <w:t xml:space="preserve">которые используются в компании, и </w:t>
      </w:r>
      <w:r w:rsidR="00E9659C">
        <w:rPr>
          <w:rFonts w:eastAsia="Times New Roman" w:cs="Times New Roman"/>
          <w:color w:val="000000"/>
          <w:lang w:eastAsia="ru-RU"/>
        </w:rPr>
        <w:t>обязательствами</w:t>
      </w:r>
      <w:r w:rsidR="00F878CA">
        <w:rPr>
          <w:rFonts w:eastAsia="Times New Roman" w:cs="Times New Roman"/>
          <w:color w:val="000000"/>
          <w:lang w:eastAsia="ru-RU"/>
        </w:rPr>
        <w:t xml:space="preserve"> (или капиталом), за счет которых созданы эти активы:</w:t>
      </w:r>
    </w:p>
    <w:p w:rsidR="00F878CA" w:rsidRDefault="00E9659C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 = О</w:t>
      </w:r>
    </w:p>
    <w:p w:rsidR="0010213D" w:rsidRDefault="0010213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10213D">
        <w:rPr>
          <w:rFonts w:eastAsia="Times New Roman" w:cs="Times New Roman"/>
          <w:color w:val="000000"/>
          <w:lang w:eastAsia="ru-RU"/>
        </w:rPr>
        <w:t>Баланс – экономическое воплощение закона сохранения энергии: активы не берутся ниоткуда, они возник</w:t>
      </w:r>
      <w:r w:rsidR="00F878CA">
        <w:rPr>
          <w:rFonts w:eastAsia="Times New Roman" w:cs="Times New Roman"/>
          <w:color w:val="000000"/>
          <w:lang w:eastAsia="ru-RU"/>
        </w:rPr>
        <w:t>ают за счет увеличения капитала (рис. 1)</w:t>
      </w:r>
      <w:r w:rsidRPr="0010213D">
        <w:rPr>
          <w:rFonts w:eastAsia="Times New Roman" w:cs="Times New Roman"/>
          <w:color w:val="000000"/>
          <w:lang w:eastAsia="ru-RU"/>
        </w:rPr>
        <w:t>.</w:t>
      </w:r>
    </w:p>
    <w:p w:rsidR="00F878CA" w:rsidRDefault="00E9659C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5337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CA" w:rsidRDefault="00F878CA" w:rsidP="00880ACB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Рис. </w:t>
      </w:r>
      <w:r>
        <w:rPr>
          <w:rFonts w:cstheme="minorHAnsi"/>
        </w:rPr>
        <w:t>1</w:t>
      </w:r>
      <w:r w:rsidRPr="00682D09">
        <w:rPr>
          <w:rFonts w:cstheme="minorHAnsi"/>
        </w:rPr>
        <w:t xml:space="preserve">. Баланс, как </w:t>
      </w:r>
      <w:r>
        <w:rPr>
          <w:rFonts w:cstheme="minorHAnsi"/>
        </w:rPr>
        <w:t>воплощени</w:t>
      </w:r>
      <w:r w:rsidR="00A06405">
        <w:rPr>
          <w:rFonts w:cstheme="minorHAnsi"/>
        </w:rPr>
        <w:t>е</w:t>
      </w:r>
      <w:r>
        <w:rPr>
          <w:rFonts w:cstheme="minorHAnsi"/>
        </w:rPr>
        <w:t xml:space="preserve"> идеи двойной записи и основного уравнения</w:t>
      </w:r>
      <w:r w:rsidR="00E9659C">
        <w:rPr>
          <w:rFonts w:cstheme="minorHAnsi"/>
        </w:rPr>
        <w:t xml:space="preserve"> А = О</w:t>
      </w:r>
    </w:p>
    <w:p w:rsidR="00E9659C" w:rsidRDefault="00E9659C" w:rsidP="00880AC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Если активы превышают обязательства, это означает, что в балансе </w:t>
      </w:r>
      <w:r w:rsidR="00977CCD">
        <w:rPr>
          <w:rFonts w:cstheme="minorHAnsi"/>
        </w:rPr>
        <w:t xml:space="preserve">появляется собственный капитал </w:t>
      </w:r>
      <w:r>
        <w:rPr>
          <w:rFonts w:cstheme="minorHAnsi"/>
        </w:rPr>
        <w:t>(рис. 2):</w:t>
      </w:r>
    </w:p>
    <w:p w:rsidR="009C50FC" w:rsidRDefault="00E9659C" w:rsidP="00880AC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А – О = К</w:t>
      </w:r>
      <w:r w:rsidR="003616D7">
        <w:rPr>
          <w:rFonts w:cstheme="minorHAnsi"/>
        </w:rPr>
        <w:t xml:space="preserve"> </w:t>
      </w:r>
      <w:r>
        <w:rPr>
          <w:rFonts w:cstheme="minorHAnsi"/>
        </w:rPr>
        <w:t>или</w:t>
      </w:r>
      <w:r w:rsidR="003616D7">
        <w:rPr>
          <w:rFonts w:cstheme="minorHAnsi"/>
        </w:rPr>
        <w:t xml:space="preserve"> </w:t>
      </w:r>
      <w:r>
        <w:rPr>
          <w:rFonts w:cstheme="minorHAnsi"/>
        </w:rPr>
        <w:t>А = О + К</w:t>
      </w:r>
    </w:p>
    <w:p w:rsidR="00E9659C" w:rsidRDefault="00E9659C" w:rsidP="00880AC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352425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9C" w:rsidRDefault="00E9659C" w:rsidP="00880AC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 Разница между активами и обязательствами дает величину собственного капитала: К = А – О</w:t>
      </w:r>
    </w:p>
    <w:p w:rsidR="009C50FC" w:rsidRPr="009C50FC" w:rsidRDefault="009C50FC" w:rsidP="003616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Такой подход </w:t>
      </w:r>
      <w:r w:rsidR="00433614">
        <w:rPr>
          <w:rFonts w:ascii="Calibri" w:hAnsi="Calibri" w:cs="Calibri"/>
        </w:rPr>
        <w:t>реализован и российских правилах бухучета:</w:t>
      </w:r>
    </w:p>
    <w:p w:rsidR="009C50FC" w:rsidRDefault="009C50FC" w:rsidP="00880ACB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Элементами формируемой в бухгалтерском учете информации о финансовом положении организации, которые отражаются в бухгалтерском балансе, являются активы, обязательства и капитал.</w:t>
      </w:r>
      <w:r w:rsidR="00EB57AA">
        <w:rPr>
          <w:rFonts w:ascii="Calibri" w:hAnsi="Calibri" w:cs="Calibri"/>
        </w:rPr>
        <w:t xml:space="preserve">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077C11">
        <w:rPr>
          <w:rFonts w:eastAsia="Times New Roman" w:cs="Times New Roman"/>
          <w:color w:val="000000"/>
          <w:lang w:eastAsia="ru-RU"/>
        </w:rPr>
        <w:t>7</w:t>
      </w:r>
      <w:r w:rsidR="00EB57AA" w:rsidRPr="009C50FC">
        <w:rPr>
          <w:rFonts w:eastAsia="Times New Roman" w:cs="Times New Roman"/>
          <w:color w:val="000000"/>
          <w:lang w:eastAsia="ru-RU"/>
        </w:rPr>
        <w:t>]</w:t>
      </w:r>
    </w:p>
    <w:p w:rsidR="00385AE4" w:rsidRDefault="00385AE4" w:rsidP="00880AC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Откуда возникает собственный капитал? От первоначальных вложений </w:t>
      </w:r>
      <w:r w:rsidR="00B4452C">
        <w:rPr>
          <w:rFonts w:cstheme="minorHAnsi"/>
        </w:rPr>
        <w:t>собственника (акционеров)</w:t>
      </w:r>
      <w:r>
        <w:rPr>
          <w:rFonts w:cstheme="minorHAnsi"/>
        </w:rPr>
        <w:t xml:space="preserve"> и от нераспределенной прибыли, накапливаемой из года в год... а также </w:t>
      </w:r>
      <w:r w:rsidRPr="00B4452C">
        <w:rPr>
          <w:rFonts w:cstheme="minorHAnsi"/>
          <w:i/>
        </w:rPr>
        <w:t xml:space="preserve">в связи с капитализацией </w:t>
      </w:r>
      <w:r w:rsidR="00433614">
        <w:rPr>
          <w:rFonts w:cstheme="minorHAnsi"/>
          <w:i/>
        </w:rPr>
        <w:t>некоторых</w:t>
      </w:r>
      <w:r w:rsidRPr="00B4452C">
        <w:rPr>
          <w:rFonts w:cstheme="minorHAnsi"/>
          <w:i/>
        </w:rPr>
        <w:t xml:space="preserve"> </w:t>
      </w:r>
      <w:r w:rsidR="00433614">
        <w:rPr>
          <w:rFonts w:cstheme="minorHAnsi"/>
          <w:i/>
        </w:rPr>
        <w:t>затрат</w:t>
      </w:r>
      <w:r w:rsidRPr="00433614">
        <w:rPr>
          <w:rFonts w:cstheme="minorHAnsi"/>
          <w:i/>
        </w:rPr>
        <w:t>!</w:t>
      </w:r>
    </w:p>
    <w:p w:rsidR="00F878CA" w:rsidRPr="00385AE4" w:rsidRDefault="00385AE4" w:rsidP="00880ACB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385AE4">
        <w:rPr>
          <w:rFonts w:cstheme="minorHAnsi"/>
          <w:b/>
        </w:rPr>
        <w:t>О капитализации</w:t>
      </w:r>
    </w:p>
    <w:p w:rsidR="00497A92" w:rsidRDefault="00B4452C" w:rsidP="003616D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Не все </w:t>
      </w:r>
      <w:r w:rsidR="009C50FC">
        <w:rPr>
          <w:rFonts w:eastAsia="Times New Roman" w:cs="Times New Roman"/>
          <w:color w:val="000000"/>
          <w:lang w:eastAsia="ru-RU"/>
        </w:rPr>
        <w:t>затраты</w:t>
      </w:r>
      <w:r>
        <w:rPr>
          <w:rFonts w:eastAsia="Times New Roman" w:cs="Times New Roman"/>
          <w:color w:val="000000"/>
          <w:lang w:eastAsia="ru-RU"/>
        </w:rPr>
        <w:t xml:space="preserve"> относятся на расходы текущего периода. Очевидный пример – приобретение здания</w:t>
      </w:r>
      <w:r w:rsidR="00977CCD">
        <w:rPr>
          <w:rFonts w:eastAsia="Times New Roman" w:cs="Times New Roman"/>
          <w:color w:val="000000"/>
          <w:lang w:eastAsia="ru-RU"/>
        </w:rPr>
        <w:t xml:space="preserve"> или оборудования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="00A97FEA">
        <w:rPr>
          <w:rFonts w:eastAsia="Times New Roman" w:cs="Times New Roman"/>
          <w:color w:val="000000"/>
          <w:lang w:eastAsia="ru-RU"/>
        </w:rPr>
        <w:t xml:space="preserve">Одним из основных </w:t>
      </w:r>
      <w:r w:rsidR="00E81AB4">
        <w:rPr>
          <w:rFonts w:eastAsia="Times New Roman" w:cs="Times New Roman"/>
          <w:color w:val="000000"/>
          <w:lang w:eastAsia="ru-RU"/>
        </w:rPr>
        <w:t>принципов учета</w:t>
      </w:r>
      <w:r w:rsidR="00A97FEA">
        <w:rPr>
          <w:rFonts w:eastAsia="Times New Roman" w:cs="Times New Roman"/>
          <w:color w:val="000000"/>
          <w:lang w:eastAsia="ru-RU"/>
        </w:rPr>
        <w:t xml:space="preserve"> </w:t>
      </w:r>
      <w:r w:rsidR="00497A92">
        <w:rPr>
          <w:rFonts w:eastAsia="Times New Roman" w:cs="Times New Roman"/>
          <w:color w:val="000000"/>
          <w:lang w:eastAsia="ru-RU"/>
        </w:rPr>
        <w:t xml:space="preserve">является </w:t>
      </w:r>
      <w:r w:rsidR="00497A92" w:rsidRPr="00152EFB">
        <w:rPr>
          <w:rFonts w:eastAsia="Times New Roman" w:cs="Times New Roman"/>
          <w:b/>
          <w:color w:val="000000"/>
          <w:lang w:eastAsia="ru-RU"/>
        </w:rPr>
        <w:t>соответствие доходов и расходов</w:t>
      </w:r>
      <w:r w:rsidR="00385AE4">
        <w:rPr>
          <w:rFonts w:eastAsia="Times New Roman" w:cs="Times New Roman"/>
          <w:color w:val="000000"/>
          <w:lang w:eastAsia="ru-RU"/>
        </w:rPr>
        <w:t>. Вот как это описано в российских правилах бухучета:</w:t>
      </w:r>
    </w:p>
    <w:p w:rsidR="00497A92" w:rsidRPr="00497A92" w:rsidRDefault="00497A92" w:rsidP="003616D7">
      <w:pPr>
        <w:spacing w:after="0" w:line="240" w:lineRule="auto"/>
        <w:ind w:left="709"/>
        <w:rPr>
          <w:rFonts w:eastAsia="Times New Roman" w:cs="Times New Roman"/>
          <w:color w:val="000000"/>
          <w:lang w:eastAsia="ru-RU"/>
        </w:rPr>
      </w:pPr>
      <w:r w:rsidRPr="00497A92">
        <w:rPr>
          <w:rFonts w:eastAsia="Times New Roman" w:cs="Times New Roman"/>
          <w:color w:val="000000"/>
          <w:lang w:eastAsia="ru-RU"/>
        </w:rPr>
        <w:t>8.6.2. Когда расходы обусловливают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опосредованно, расходы признаются в отчете о прибылях и убытках путем их обоснованного распределения между периодами.</w:t>
      </w:r>
    </w:p>
    <w:p w:rsidR="00497A92" w:rsidRPr="00497A92" w:rsidRDefault="00497A92" w:rsidP="00880ACB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 w:rsidRPr="00497A92">
        <w:rPr>
          <w:rFonts w:eastAsia="Times New Roman" w:cs="Times New Roman"/>
          <w:color w:val="000000"/>
          <w:lang w:eastAsia="ru-RU"/>
        </w:rPr>
        <w:t>8.6.3. Затраты признаются как расход отчетного периода, когда очевидно, что они не принесут будущих экономических выгод организации или когда будущие экономические выгоды не отвечают критерию признания актива в бухгалтерском балансе.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077C11">
        <w:rPr>
          <w:rFonts w:eastAsia="Times New Roman" w:cs="Times New Roman"/>
          <w:color w:val="000000"/>
          <w:lang w:eastAsia="ru-RU"/>
        </w:rPr>
        <w:t>7</w:t>
      </w:r>
      <w:r w:rsidRPr="00C655A9">
        <w:rPr>
          <w:rFonts w:eastAsia="Times New Roman" w:cs="Times New Roman"/>
          <w:color w:val="000000"/>
          <w:lang w:eastAsia="ru-RU"/>
        </w:rPr>
        <w:t>]</w:t>
      </w:r>
    </w:p>
    <w:p w:rsidR="00C655A9" w:rsidRPr="00C655A9" w:rsidRDefault="00977CC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Аналогично п</w:t>
      </w:r>
      <w:r w:rsidR="00C655A9" w:rsidRPr="00C655A9">
        <w:rPr>
          <w:rFonts w:eastAsia="Times New Roman" w:cs="Times New Roman"/>
          <w:color w:val="000000"/>
          <w:lang w:eastAsia="ru-RU"/>
        </w:rPr>
        <w:t xml:space="preserve">ринцип соответствия </w:t>
      </w:r>
      <w:r w:rsidR="00B4452C">
        <w:rPr>
          <w:rFonts w:eastAsia="Times New Roman" w:cs="Times New Roman"/>
          <w:color w:val="000000"/>
          <w:lang w:eastAsia="ru-RU"/>
        </w:rPr>
        <w:t xml:space="preserve">по МСФО </w:t>
      </w:r>
      <w:r w:rsidR="00C655A9" w:rsidRPr="00C655A9">
        <w:rPr>
          <w:rFonts w:eastAsia="Times New Roman" w:cs="Times New Roman"/>
          <w:color w:val="000000"/>
          <w:lang w:eastAsia="ru-RU"/>
        </w:rPr>
        <w:t>заключается в отражении в отчетном периоде только тех расходов, которые привели к доходам данного периода. В некоторых случаях связь между доходами и расходами является очевидной (например, прямые расходы материалов), в других случаях — нет, поэтому для них предусмотрены определенные правила. Некоторые затраты относятся на отчетный период, т.е. являются расходами периода, поскольку они возникли в данном периоде (периодические затраты</w:t>
      </w:r>
      <w:r w:rsidR="00433614">
        <w:rPr>
          <w:rFonts w:eastAsia="Times New Roman" w:cs="Times New Roman"/>
          <w:color w:val="000000"/>
          <w:lang w:eastAsia="ru-RU"/>
        </w:rPr>
        <w:t>, например, заработная плата</w:t>
      </w:r>
      <w:r w:rsidR="00C655A9" w:rsidRPr="00C655A9">
        <w:rPr>
          <w:rFonts w:eastAsia="Times New Roman" w:cs="Times New Roman"/>
          <w:color w:val="000000"/>
          <w:lang w:eastAsia="ru-RU"/>
        </w:rPr>
        <w:t>), хотя их нельзя связать напрямую с доходом данного периода. Некоторые затраты распределяются во времени, т.е. относятся на расходы разных отчетных пери</w:t>
      </w:r>
      <w:r w:rsidR="00B4452C">
        <w:rPr>
          <w:rFonts w:eastAsia="Times New Roman" w:cs="Times New Roman"/>
          <w:color w:val="000000"/>
          <w:lang w:eastAsia="ru-RU"/>
        </w:rPr>
        <w:t>одов частями, поскольку прив</w:t>
      </w:r>
      <w:r>
        <w:rPr>
          <w:rFonts w:eastAsia="Times New Roman" w:cs="Times New Roman"/>
          <w:color w:val="000000"/>
          <w:lang w:eastAsia="ru-RU"/>
        </w:rPr>
        <w:t>е</w:t>
      </w:r>
      <w:r w:rsidR="00B4452C">
        <w:rPr>
          <w:rFonts w:eastAsia="Times New Roman" w:cs="Times New Roman"/>
          <w:color w:val="000000"/>
          <w:lang w:eastAsia="ru-RU"/>
        </w:rPr>
        <w:t>дут</w:t>
      </w:r>
      <w:r w:rsidR="00C655A9" w:rsidRPr="00C655A9">
        <w:rPr>
          <w:rFonts w:eastAsia="Times New Roman" w:cs="Times New Roman"/>
          <w:color w:val="000000"/>
          <w:lang w:eastAsia="ru-RU"/>
        </w:rPr>
        <w:t xml:space="preserve"> к доходам, получаемым в разные отчетные периоды (например, распределение первоначальной стоимости основных средств во времени путем амортизации).</w:t>
      </w:r>
    </w:p>
    <w:p w:rsidR="00C655A9" w:rsidRPr="00C655A9" w:rsidRDefault="00C655A9" w:rsidP="00880AC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C655A9">
        <w:rPr>
          <w:rFonts w:eastAsia="Times New Roman" w:cs="Times New Roman"/>
          <w:color w:val="000000"/>
          <w:lang w:eastAsia="ru-RU"/>
        </w:rPr>
        <w:t>Правило для отражения затрат в учете может быть сформулировано следующим образом:</w:t>
      </w:r>
    </w:p>
    <w:p w:rsidR="00C655A9" w:rsidRPr="00C655A9" w:rsidRDefault="00C655A9" w:rsidP="00880ACB">
      <w:pPr>
        <w:pStyle w:val="a7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C655A9">
        <w:rPr>
          <w:rFonts w:eastAsia="Times New Roman" w:cs="Times New Roman"/>
          <w:color w:val="000000"/>
          <w:lang w:eastAsia="ru-RU"/>
        </w:rPr>
        <w:t>если затраты приводят к текущим выгодам, они отражаются как расходы отчетного периода;</w:t>
      </w:r>
    </w:p>
    <w:p w:rsidR="00C655A9" w:rsidRPr="00C655A9" w:rsidRDefault="00C655A9" w:rsidP="00880ACB">
      <w:pPr>
        <w:pStyle w:val="a7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C655A9">
        <w:rPr>
          <w:rFonts w:eastAsia="Times New Roman" w:cs="Times New Roman"/>
          <w:color w:val="000000"/>
          <w:lang w:eastAsia="ru-RU"/>
        </w:rPr>
        <w:t>если затраты приводят к будущим выгодам, они отражаются как активы и списываются на расходы в будущих отчетных периодах;</w:t>
      </w:r>
    </w:p>
    <w:p w:rsidR="00C655A9" w:rsidRPr="00C655A9" w:rsidRDefault="00C655A9" w:rsidP="00880ACB">
      <w:pPr>
        <w:pStyle w:val="a7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C655A9">
        <w:rPr>
          <w:rFonts w:eastAsia="Times New Roman" w:cs="Times New Roman"/>
          <w:color w:val="000000"/>
          <w:lang w:eastAsia="ru-RU"/>
        </w:rPr>
        <w:t>если затраты не приводят ни к каким выгодам, они отражаются как убытки отчетного периода.</w:t>
      </w:r>
      <w:r w:rsidR="00474236">
        <w:rPr>
          <w:rFonts w:eastAsia="Times New Roman" w:cs="Times New Roman"/>
          <w:color w:val="000000"/>
          <w:lang w:eastAsia="ru-RU"/>
        </w:rPr>
        <w:t xml:space="preserve"> </w:t>
      </w:r>
      <w:r w:rsidR="00474236">
        <w:rPr>
          <w:rFonts w:eastAsia="Times New Roman" w:cs="Times New Roman"/>
          <w:color w:val="000000"/>
          <w:lang w:val="en-US" w:eastAsia="ru-RU"/>
        </w:rPr>
        <w:t>[6]</w:t>
      </w:r>
    </w:p>
    <w:p w:rsidR="00360CCD" w:rsidRDefault="00360CC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Как выглядит капитализация в терминах двойной записи и уравнения баланса?</w:t>
      </w:r>
      <w:r w:rsidR="00977CCD">
        <w:rPr>
          <w:rFonts w:eastAsia="Times New Roman" w:cs="Times New Roman"/>
          <w:color w:val="000000"/>
          <w:lang w:eastAsia="ru-RU"/>
        </w:rPr>
        <w:t xml:space="preserve"> Не все затраты списаны, как расходы, т.е. </w:t>
      </w:r>
      <w:r w:rsidR="00914E04">
        <w:rPr>
          <w:rFonts w:eastAsia="Times New Roman" w:cs="Times New Roman"/>
          <w:color w:val="000000"/>
          <w:lang w:eastAsia="ru-RU"/>
        </w:rPr>
        <w:t>выросли</w:t>
      </w:r>
      <w:r w:rsidR="00977CCD">
        <w:rPr>
          <w:rFonts w:eastAsia="Times New Roman" w:cs="Times New Roman"/>
          <w:color w:val="000000"/>
          <w:lang w:eastAsia="ru-RU"/>
        </w:rPr>
        <w:t xml:space="preserve"> активы и, соответственно, собственный капитал (рис. 3):</w:t>
      </w:r>
    </w:p>
    <w:p w:rsidR="00977CCD" w:rsidRDefault="00C3427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А + ос = О + (К + ос</w:t>
      </w:r>
      <w:r w:rsidR="00977CCD">
        <w:rPr>
          <w:rFonts w:eastAsia="Times New Roman" w:cs="Times New Roman"/>
          <w:color w:val="000000"/>
          <w:lang w:eastAsia="ru-RU"/>
        </w:rPr>
        <w:t>)</w:t>
      </w:r>
      <w:r w:rsidR="00914E04">
        <w:rPr>
          <w:rFonts w:eastAsia="Times New Roman" w:cs="Times New Roman"/>
          <w:color w:val="000000"/>
          <w:lang w:eastAsia="ru-RU"/>
        </w:rPr>
        <w:t>,</w:t>
      </w:r>
    </w:p>
    <w:p w:rsidR="00C3427B" w:rsidRDefault="00914E04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где </w:t>
      </w:r>
      <w:r w:rsidR="00C3427B">
        <w:rPr>
          <w:rFonts w:eastAsia="Times New Roman" w:cs="Times New Roman"/>
          <w:color w:val="000000"/>
          <w:lang w:eastAsia="ru-RU"/>
        </w:rPr>
        <w:t>ос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r w:rsidR="00C3427B">
        <w:rPr>
          <w:rFonts w:eastAsia="Times New Roman" w:cs="Times New Roman"/>
          <w:color w:val="000000"/>
          <w:lang w:eastAsia="ru-RU"/>
        </w:rPr>
        <w:t xml:space="preserve">остаточная стоимость капиталазированных затрат; в правой части выражение </w:t>
      </w:r>
      <w:r w:rsidR="00C3427B" w:rsidRPr="00C3427B">
        <w:rPr>
          <w:rFonts w:eastAsia="Times New Roman" w:cs="Times New Roman"/>
          <w:i/>
          <w:color w:val="000000"/>
          <w:lang w:eastAsia="ru-RU"/>
        </w:rPr>
        <w:t>К + ос</w:t>
      </w:r>
      <w:r w:rsidR="00C3427B">
        <w:rPr>
          <w:rFonts w:eastAsia="Times New Roman" w:cs="Times New Roman"/>
          <w:color w:val="000000"/>
          <w:lang w:eastAsia="ru-RU"/>
        </w:rPr>
        <w:t xml:space="preserve"> взято в скобки, чтобы подчеркнуть, что вырос именно собственный капитал.</w:t>
      </w:r>
    </w:p>
    <w:p w:rsidR="00977CCD" w:rsidRDefault="00977CC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6119495" cy="2331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CD" w:rsidRDefault="00977CC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3.</w:t>
      </w:r>
      <w:r w:rsidR="00C3427B">
        <w:rPr>
          <w:rFonts w:eastAsia="Times New Roman" w:cs="Times New Roman"/>
          <w:color w:val="000000"/>
          <w:lang w:eastAsia="ru-RU"/>
        </w:rPr>
        <w:t xml:space="preserve"> Рост активов и собственного капитала при капитализации </w:t>
      </w:r>
      <w:r w:rsidR="00A06405">
        <w:rPr>
          <w:rFonts w:eastAsia="Times New Roman" w:cs="Times New Roman"/>
          <w:color w:val="000000"/>
          <w:lang w:eastAsia="ru-RU"/>
        </w:rPr>
        <w:t xml:space="preserve">части </w:t>
      </w:r>
      <w:r w:rsidR="00C3427B">
        <w:rPr>
          <w:rFonts w:eastAsia="Times New Roman" w:cs="Times New Roman"/>
          <w:color w:val="000000"/>
          <w:lang w:eastAsia="ru-RU"/>
        </w:rPr>
        <w:t>затрат</w:t>
      </w:r>
    </w:p>
    <w:p w:rsidR="00C3427B" w:rsidRDefault="00C3427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случае же полного списания затрат на расходы текущего периода баланс увеличится лишь на величину нераспределенной прибыли</w:t>
      </w:r>
      <w:r w:rsidR="009C50FC">
        <w:rPr>
          <w:rFonts w:eastAsia="Times New Roman" w:cs="Times New Roman"/>
          <w:color w:val="000000"/>
          <w:lang w:eastAsia="ru-RU"/>
        </w:rPr>
        <w:t>; другими словами</w:t>
      </w:r>
      <w:r w:rsidR="00EB57AA">
        <w:rPr>
          <w:rFonts w:eastAsia="Times New Roman" w:cs="Times New Roman"/>
          <w:color w:val="000000"/>
          <w:lang w:eastAsia="ru-RU"/>
        </w:rPr>
        <w:t>,</w:t>
      </w:r>
      <w:r w:rsidR="009C50FC">
        <w:rPr>
          <w:rFonts w:eastAsia="Times New Roman" w:cs="Times New Roman"/>
          <w:color w:val="000000"/>
          <w:lang w:eastAsia="ru-RU"/>
        </w:rPr>
        <w:t xml:space="preserve"> капитализируется только прибыль</w:t>
      </w:r>
      <w:r>
        <w:rPr>
          <w:rFonts w:eastAsia="Times New Roman" w:cs="Times New Roman"/>
          <w:color w:val="000000"/>
          <w:lang w:eastAsia="ru-RU"/>
        </w:rPr>
        <w:t xml:space="preserve"> (рис. 4):</w:t>
      </w:r>
    </w:p>
    <w:p w:rsidR="00C3427B" w:rsidRDefault="00C3427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 + нп = О + (К + нп),</w:t>
      </w:r>
    </w:p>
    <w:p w:rsidR="00C3427B" w:rsidRDefault="00C3427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где нп – нераспределенная прибыль.</w:t>
      </w:r>
    </w:p>
    <w:p w:rsidR="00C3427B" w:rsidRDefault="009C50FC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6119495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7B" w:rsidRDefault="00C3427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4. </w:t>
      </w:r>
      <w:r w:rsidR="009C50FC">
        <w:rPr>
          <w:rFonts w:eastAsia="Times New Roman" w:cs="Times New Roman"/>
          <w:color w:val="000000"/>
          <w:lang w:eastAsia="ru-RU"/>
        </w:rPr>
        <w:t>Рост активов и собственного капитала при списании затрат (капитализаци</w:t>
      </w:r>
      <w:r w:rsidR="00026657">
        <w:rPr>
          <w:rFonts w:eastAsia="Times New Roman" w:cs="Times New Roman"/>
          <w:color w:val="000000"/>
          <w:lang w:eastAsia="ru-RU"/>
        </w:rPr>
        <w:t>и</w:t>
      </w:r>
      <w:r w:rsidR="009C50FC">
        <w:rPr>
          <w:rFonts w:eastAsia="Times New Roman" w:cs="Times New Roman"/>
          <w:color w:val="000000"/>
          <w:lang w:eastAsia="ru-RU"/>
        </w:rPr>
        <w:t xml:space="preserve"> прибыли)</w:t>
      </w:r>
    </w:p>
    <w:p w:rsidR="00433614" w:rsidRDefault="00433614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Итак, если затраты не способны принести </w:t>
      </w:r>
      <w:r w:rsidRPr="00497A92">
        <w:rPr>
          <w:rFonts w:eastAsia="Times New Roman" w:cs="Times New Roman"/>
          <w:color w:val="000000"/>
          <w:lang w:eastAsia="ru-RU"/>
        </w:rPr>
        <w:t xml:space="preserve">будущих </w:t>
      </w:r>
      <w:r>
        <w:rPr>
          <w:rFonts w:eastAsia="Times New Roman" w:cs="Times New Roman"/>
          <w:color w:val="000000"/>
          <w:lang w:eastAsia="ru-RU"/>
        </w:rPr>
        <w:t>экономических выгод организации, то всё просто – они списываются на расходы текущего периода, а вот если затраты способны принести будущие экономические выгоды, то мы не можем их тут же капитализировать (перевести в актив), так как, возможно, они</w:t>
      </w:r>
      <w:r w:rsidRPr="00497A92">
        <w:rPr>
          <w:rFonts w:eastAsia="Times New Roman" w:cs="Times New Roman"/>
          <w:color w:val="000000"/>
          <w:lang w:eastAsia="ru-RU"/>
        </w:rPr>
        <w:t xml:space="preserve"> не отвечают критерию признания актива в бухгалтерском балансе</w:t>
      </w:r>
      <w:r>
        <w:rPr>
          <w:rFonts w:eastAsia="Times New Roman" w:cs="Times New Roman"/>
          <w:color w:val="000000"/>
          <w:lang w:eastAsia="ru-RU"/>
        </w:rPr>
        <w:t>.</w:t>
      </w:r>
    </w:p>
    <w:p w:rsidR="009C50FC" w:rsidRPr="009C50FC" w:rsidRDefault="009C50FC" w:rsidP="00880ACB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9C50FC">
        <w:rPr>
          <w:rFonts w:eastAsia="Times New Roman" w:cs="Times New Roman"/>
          <w:b/>
          <w:color w:val="000000"/>
          <w:lang w:eastAsia="ru-RU"/>
        </w:rPr>
        <w:t>Об активах</w:t>
      </w:r>
    </w:p>
    <w:p w:rsidR="00EB57AA" w:rsidRDefault="00EB57AA" w:rsidP="003616D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соответствии с</w:t>
      </w:r>
      <w:r w:rsidR="003616D7">
        <w:rPr>
          <w:rFonts w:eastAsia="Times New Roman" w:cs="Times New Roman"/>
          <w:color w:val="000000"/>
          <w:lang w:eastAsia="ru-RU"/>
        </w:rPr>
        <w:t xml:space="preserve"> российскими правилами бухучета:</w:t>
      </w:r>
    </w:p>
    <w:p w:rsidR="00EB57AA" w:rsidRDefault="00EB57AA" w:rsidP="003616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Активами считаются хозяйственные средства, контроль над которыми организация получила в результате свершившихся фактов ее хозяйственной деятельности и которые должны принести ей </w:t>
      </w:r>
      <w:r w:rsidR="00433614">
        <w:rPr>
          <w:rFonts w:ascii="Calibri" w:hAnsi="Calibri" w:cs="Calibri"/>
        </w:rPr>
        <w:t>экономические выгоды в будущем.</w:t>
      </w:r>
    </w:p>
    <w:p w:rsidR="00EB57AA" w:rsidRDefault="00EB57AA" w:rsidP="00880A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7.2.1. Будущие экономические выгоды – это потенциальная возможность активов прямо или косвенно способствовать притоку денежных средств в организацию. Считается, что актив принесет в будущем экономические выгоды организации, когда он может быть:</w:t>
      </w:r>
    </w:p>
    <w:p w:rsidR="00EB57AA" w:rsidRDefault="00EB57AA" w:rsidP="00880AC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использован обособленно или в сочетании с другим активом в процессе производства продукции, работ, услуг, предназначенных для продажи;</w:t>
      </w:r>
    </w:p>
    <w:p w:rsidR="00EB57AA" w:rsidRDefault="00EB57AA" w:rsidP="00880AC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б) обменен на другой актив;</w:t>
      </w:r>
    </w:p>
    <w:p w:rsidR="00EB57AA" w:rsidRDefault="00EB57AA" w:rsidP="00880AC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использован для погашения обязательства;</w:t>
      </w:r>
    </w:p>
    <w:p w:rsidR="00EB57AA" w:rsidRDefault="00EB57AA" w:rsidP="003616D7">
      <w:pPr>
        <w:widowControl w:val="0"/>
        <w:autoSpaceDE w:val="0"/>
        <w:autoSpaceDN w:val="0"/>
        <w:adjustRightInd w:val="0"/>
        <w:spacing w:after="0" w:line="240" w:lineRule="auto"/>
        <w:ind w:left="992"/>
        <w:rPr>
          <w:rFonts w:ascii="Calibri" w:hAnsi="Calibri" w:cs="Calibri"/>
        </w:rPr>
      </w:pPr>
      <w:r>
        <w:rPr>
          <w:rFonts w:ascii="Calibri" w:hAnsi="Calibri" w:cs="Calibri"/>
        </w:rPr>
        <w:t>г) распределен между собственниками организации.</w:t>
      </w:r>
    </w:p>
    <w:p w:rsidR="00EB57AA" w:rsidRPr="00EB57AA" w:rsidRDefault="00EB57AA" w:rsidP="00880ACB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Материально-вещественная форма актива и юридические условия его использования не являются существенными критериями отнесения их к активам. </w:t>
      </w:r>
      <w:r w:rsidR="00D3572F">
        <w:rPr>
          <w:rFonts w:ascii="Calibri" w:hAnsi="Calibri" w:cs="Calibri"/>
        </w:rPr>
        <w:t>[</w:t>
      </w:r>
      <w:r w:rsidR="00A11476" w:rsidRPr="00077C11">
        <w:rPr>
          <w:rFonts w:ascii="Calibri" w:hAnsi="Calibri" w:cs="Calibri"/>
        </w:rPr>
        <w:t>7</w:t>
      </w:r>
      <w:r w:rsidRPr="00433614">
        <w:rPr>
          <w:rFonts w:ascii="Calibri" w:hAnsi="Calibri" w:cs="Calibri"/>
        </w:rPr>
        <w:t>]</w:t>
      </w:r>
    </w:p>
    <w:p w:rsidR="00152EFB" w:rsidRDefault="00152EFB" w:rsidP="003616D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Пока всё хорошо. Активом можно признать нечто, не обязательно материальное, не обязательно юридически закрепленное за предприятием… лишь бы была вероятность получения экономических выгод в будущем, путем использования в сочетании с другими активами. Однако…</w:t>
      </w:r>
    </w:p>
    <w:p w:rsidR="00152EFB" w:rsidRDefault="00152EFB" w:rsidP="003616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8.1. Для признания, т.е. включения в бухгалтерский баланс или отчет о прибылях и убытках, активы, обязательства, доходы и расходы (в дальнейшем – объекты) должны отвечать соответствующему определению и следующим двум критериям.</w:t>
      </w:r>
    </w:p>
    <w:p w:rsidR="00152EFB" w:rsidRDefault="00152EFB" w:rsidP="003616D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8.1.1. На дату составления бухгалтерской отчетности существует обоснованная вероятность того, что организация получит или потеряет какие-либо будущие экономические выгоды, обусловленные объектом.</w:t>
      </w:r>
    </w:p>
    <w:p w:rsidR="00152EFB" w:rsidRPr="00CF4F8C" w:rsidRDefault="00152EFB" w:rsidP="00880ACB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8.1.2. Объект </w:t>
      </w:r>
      <w:r w:rsidRPr="00AE0FB7">
        <w:rPr>
          <w:rFonts w:ascii="Calibri" w:hAnsi="Calibri" w:cs="Calibri"/>
        </w:rPr>
        <w:t>может быть измерен с достаточной степенью надежности</w:t>
      </w:r>
      <w:r>
        <w:rPr>
          <w:rFonts w:ascii="Calibri" w:hAnsi="Calibri" w:cs="Calibri"/>
        </w:rPr>
        <w:t>. Если он не может быть измерен с достаточной степенью надежности, то он не должен включаться в формы бухгалтерской отчетности, а должен быть отражен и объяснен в пояснениях к отчетности.</w:t>
      </w:r>
      <w:r w:rsidR="00CF4F8C">
        <w:rPr>
          <w:rFonts w:ascii="Calibri" w:hAnsi="Calibri" w:cs="Calibri"/>
        </w:rPr>
        <w:t xml:space="preserve"> </w:t>
      </w:r>
      <w:r w:rsidR="00D3572F">
        <w:rPr>
          <w:rFonts w:ascii="Calibri" w:hAnsi="Calibri" w:cs="Calibri"/>
        </w:rPr>
        <w:t>[</w:t>
      </w:r>
      <w:r w:rsidR="00A11476" w:rsidRPr="00077C11">
        <w:rPr>
          <w:rFonts w:ascii="Calibri" w:hAnsi="Calibri" w:cs="Calibri"/>
        </w:rPr>
        <w:t>7</w:t>
      </w:r>
      <w:r w:rsidR="00CF4F8C" w:rsidRPr="007D29F1">
        <w:rPr>
          <w:rFonts w:ascii="Calibri" w:hAnsi="Calibri" w:cs="Calibri"/>
        </w:rPr>
        <w:t>]</w:t>
      </w:r>
    </w:p>
    <w:p w:rsidR="00B145A1" w:rsidRDefault="00152EFB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Аналогичные требования содержатся и в МСФО: </w:t>
      </w:r>
      <w:r w:rsidR="00E75549" w:rsidRPr="00EB57AA">
        <w:rPr>
          <w:rFonts w:eastAsia="Times New Roman" w:cs="Times New Roman"/>
          <w:color w:val="000000"/>
          <w:lang w:eastAsia="ru-RU"/>
        </w:rPr>
        <w:t>а</w:t>
      </w:r>
      <w:r w:rsidR="00B145A1" w:rsidRPr="00EB57AA">
        <w:rPr>
          <w:rFonts w:eastAsia="Times New Roman" w:cs="Times New Roman"/>
          <w:color w:val="000000"/>
          <w:lang w:eastAsia="ru-RU"/>
        </w:rPr>
        <w:t>ктивы</w:t>
      </w:r>
      <w:r w:rsidR="00B145A1" w:rsidRPr="00B145A1">
        <w:rPr>
          <w:rFonts w:eastAsia="Times New Roman" w:cs="Times New Roman"/>
          <w:color w:val="000000"/>
          <w:lang w:eastAsia="ru-RU"/>
        </w:rPr>
        <w:t xml:space="preserve"> – это средства или ресурсы, контролируемые предприятием и являющиеся результатом прошлых событий и источником будущих экономических выгод. Активы отражаются в балансе при условии, если существует вероятность будущих экономических выгод </w:t>
      </w:r>
      <w:r w:rsidR="00B145A1" w:rsidRPr="00AE0FB7">
        <w:rPr>
          <w:rFonts w:eastAsia="Times New Roman" w:cs="Times New Roman"/>
          <w:color w:val="000000"/>
          <w:lang w:eastAsia="ru-RU"/>
        </w:rPr>
        <w:t>и стоимость активов может быть над</w:t>
      </w:r>
      <w:r w:rsidR="00EB57AA" w:rsidRPr="00AE0FB7">
        <w:rPr>
          <w:rFonts w:eastAsia="Times New Roman" w:cs="Times New Roman"/>
          <w:color w:val="000000"/>
          <w:lang w:eastAsia="ru-RU"/>
        </w:rPr>
        <w:t>е</w:t>
      </w:r>
      <w:r w:rsidR="00B145A1" w:rsidRPr="00AE0FB7">
        <w:rPr>
          <w:rFonts w:eastAsia="Times New Roman" w:cs="Times New Roman"/>
          <w:color w:val="000000"/>
          <w:lang w:eastAsia="ru-RU"/>
        </w:rPr>
        <w:t>жно измерена</w:t>
      </w:r>
      <w:r w:rsidR="00B145A1" w:rsidRPr="00B145A1">
        <w:rPr>
          <w:rFonts w:eastAsia="Times New Roman" w:cs="Times New Roman"/>
          <w:color w:val="000000"/>
          <w:lang w:eastAsia="ru-RU"/>
        </w:rPr>
        <w:t>. При определении актива право собственности на него не является основным. Так, например, арендованная собственность является активом, если организация будет контролировать выгоды от е</w:t>
      </w:r>
      <w:r w:rsidR="00ED1C79">
        <w:rPr>
          <w:rFonts w:eastAsia="Times New Roman" w:cs="Times New Roman"/>
          <w:color w:val="000000"/>
          <w:lang w:eastAsia="ru-RU"/>
        </w:rPr>
        <w:t>е</w:t>
      </w:r>
      <w:r w:rsidR="00B145A1" w:rsidRPr="00B145A1">
        <w:rPr>
          <w:rFonts w:eastAsia="Times New Roman" w:cs="Times New Roman"/>
          <w:color w:val="000000"/>
          <w:lang w:eastAsia="ru-RU"/>
        </w:rPr>
        <w:t xml:space="preserve"> использования.</w:t>
      </w:r>
    </w:p>
    <w:p w:rsidR="00ED1C79" w:rsidRDefault="00152EFB" w:rsidP="003616D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связи с требованием </w:t>
      </w:r>
      <w:r w:rsidRPr="00152EFB">
        <w:rPr>
          <w:rFonts w:eastAsia="Times New Roman" w:cs="Times New Roman"/>
          <w:b/>
          <w:color w:val="000000"/>
          <w:lang w:eastAsia="ru-RU"/>
        </w:rPr>
        <w:t>измеримости</w:t>
      </w:r>
      <w:r>
        <w:rPr>
          <w:rFonts w:eastAsia="Times New Roman" w:cs="Times New Roman"/>
          <w:color w:val="000000"/>
          <w:lang w:eastAsia="ru-RU"/>
        </w:rPr>
        <w:t xml:space="preserve"> т</w:t>
      </w:r>
      <w:r w:rsidR="00ED1C79">
        <w:rPr>
          <w:rFonts w:eastAsia="Times New Roman" w:cs="Times New Roman"/>
          <w:color w:val="000000"/>
          <w:lang w:eastAsia="ru-RU"/>
        </w:rPr>
        <w:t xml:space="preserve">радиционно активами </w:t>
      </w:r>
      <w:r>
        <w:rPr>
          <w:rFonts w:eastAsia="Times New Roman" w:cs="Times New Roman"/>
          <w:color w:val="000000"/>
          <w:lang w:eastAsia="ru-RU"/>
        </w:rPr>
        <w:t>признаются лишь объекты, имеющие явно выраженную стоимость</w:t>
      </w:r>
      <w:r w:rsidR="00CF4F8C">
        <w:rPr>
          <w:rFonts w:eastAsia="Times New Roman" w:cs="Times New Roman"/>
          <w:color w:val="000000"/>
          <w:lang w:eastAsia="ru-RU"/>
        </w:rPr>
        <w:t xml:space="preserve">. С одной стороны, это хорошо, так как сдерживает произвольные суждения бухгалтеров: </w:t>
      </w:r>
    </w:p>
    <w:p w:rsidR="00CF4F8C" w:rsidRPr="007D29F1" w:rsidRDefault="00CF4F8C" w:rsidP="00880ACB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6.3.4. При формировании информации в бухгалтерском учете следует придерживаться определенной осмотрительности в суждениях и оценках, имеющих место в условиях неопределенности, таким образом, чтобы </w:t>
      </w:r>
      <w:r w:rsidRPr="00AE0FB7">
        <w:rPr>
          <w:rFonts w:ascii="Calibri" w:hAnsi="Calibri" w:cs="Calibri"/>
        </w:rPr>
        <w:t>активы и доходы не были завышены</w:t>
      </w:r>
      <w:r>
        <w:rPr>
          <w:rFonts w:ascii="Calibri" w:hAnsi="Calibri" w:cs="Calibri"/>
        </w:rPr>
        <w:t xml:space="preserve">, а обязательства и расходы не были занижены. При этом не допускаются создание скрытых резервов, намеренное занижение активов или доходов и намеренное завышение обязательств или расходов. </w:t>
      </w:r>
      <w:r w:rsidR="00D3572F">
        <w:rPr>
          <w:rFonts w:ascii="Calibri" w:hAnsi="Calibri" w:cs="Calibri"/>
        </w:rPr>
        <w:t>[</w:t>
      </w:r>
      <w:r w:rsidR="00A11476" w:rsidRPr="00077C11">
        <w:rPr>
          <w:rFonts w:ascii="Calibri" w:hAnsi="Calibri" w:cs="Calibri"/>
        </w:rPr>
        <w:t>7</w:t>
      </w:r>
      <w:r w:rsidRPr="007D29F1">
        <w:rPr>
          <w:rFonts w:ascii="Calibri" w:hAnsi="Calibri" w:cs="Calibri"/>
        </w:rPr>
        <w:t>]</w:t>
      </w:r>
    </w:p>
    <w:p w:rsidR="00CF4F8C" w:rsidRDefault="00CF4F8C" w:rsidP="00880ACB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другой стороны, мы имеем значительный разрыв в рыночной капитализации и балансовой стоимости. Конечно, это может свидетельствовать о неверной оценке рынком перспектив отдельных компаний. Но, поскольку такой разрыв свойственен не одной компании, а, практически, всем, а также в связи с увеличением этого разрыва в последние десятилетия, более правдоподобным является вывод о том, что баланс </w:t>
      </w:r>
      <w:r w:rsidR="00AE0FB7">
        <w:rPr>
          <w:rFonts w:ascii="Calibri" w:hAnsi="Calibri" w:cs="Calibri"/>
        </w:rPr>
        <w:t>не вполне корректно отражает</w:t>
      </w:r>
      <w:r>
        <w:rPr>
          <w:rFonts w:ascii="Calibri" w:hAnsi="Calibri" w:cs="Calibri"/>
        </w:rPr>
        <w:t xml:space="preserve"> </w:t>
      </w:r>
      <w:r w:rsidR="00A06405">
        <w:rPr>
          <w:rFonts w:ascii="Calibri" w:hAnsi="Calibri" w:cs="Calibri"/>
        </w:rPr>
        <w:t>стоимость</w:t>
      </w:r>
      <w:r>
        <w:rPr>
          <w:rFonts w:ascii="Calibri" w:hAnsi="Calibri" w:cs="Calibri"/>
        </w:rPr>
        <w:t xml:space="preserve"> собственного капитала.</w:t>
      </w:r>
    </w:p>
    <w:p w:rsidR="00CF4F8C" w:rsidRPr="00C12CCD" w:rsidRDefault="007D29F1" w:rsidP="00880ACB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коэффициент</w:t>
      </w:r>
      <w:r w:rsidR="00B64803">
        <w:rPr>
          <w:rFonts w:ascii="Calibri" w:hAnsi="Calibri" w:cs="Calibri"/>
          <w:b/>
        </w:rPr>
        <w:t>е</w:t>
      </w:r>
      <w:r w:rsidR="00C12CCD" w:rsidRPr="00C12CCD">
        <w:rPr>
          <w:rFonts w:ascii="Calibri" w:hAnsi="Calibri" w:cs="Calibri"/>
          <w:b/>
        </w:rPr>
        <w:t xml:space="preserve"> «кратное прибыли»</w:t>
      </w:r>
    </w:p>
    <w:p w:rsidR="00C12CCD" w:rsidRDefault="00C12CCD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качестве важн</w:t>
      </w:r>
      <w:r w:rsidR="00B64803">
        <w:rPr>
          <w:rFonts w:eastAsia="Times New Roman" w:cs="Times New Roman"/>
          <w:color w:val="000000"/>
          <w:lang w:eastAsia="ru-RU"/>
        </w:rPr>
        <w:t>ого</w:t>
      </w:r>
      <w:r>
        <w:rPr>
          <w:rFonts w:eastAsia="Times New Roman" w:cs="Times New Roman"/>
          <w:color w:val="000000"/>
          <w:lang w:eastAsia="ru-RU"/>
        </w:rPr>
        <w:t xml:space="preserve"> финансов</w:t>
      </w:r>
      <w:r w:rsidR="00B64803">
        <w:rPr>
          <w:rFonts w:eastAsia="Times New Roman" w:cs="Times New Roman"/>
          <w:color w:val="000000"/>
          <w:lang w:eastAsia="ru-RU"/>
        </w:rPr>
        <w:t>ого</w:t>
      </w:r>
      <w:r>
        <w:rPr>
          <w:rFonts w:eastAsia="Times New Roman" w:cs="Times New Roman"/>
          <w:color w:val="000000"/>
          <w:lang w:eastAsia="ru-RU"/>
        </w:rPr>
        <w:t xml:space="preserve"> показател</w:t>
      </w:r>
      <w:r w:rsidR="00B64803">
        <w:rPr>
          <w:rFonts w:eastAsia="Times New Roman" w:cs="Times New Roman"/>
          <w:color w:val="000000"/>
          <w:lang w:eastAsia="ru-RU"/>
        </w:rPr>
        <w:t>я</w:t>
      </w:r>
      <w:r>
        <w:rPr>
          <w:rFonts w:eastAsia="Times New Roman" w:cs="Times New Roman"/>
          <w:color w:val="000000"/>
          <w:lang w:eastAsia="ru-RU"/>
        </w:rPr>
        <w:t xml:space="preserve"> публичных компаний </w:t>
      </w:r>
      <w:r w:rsidR="000773D2">
        <w:rPr>
          <w:rFonts w:eastAsia="Times New Roman" w:cs="Times New Roman"/>
          <w:color w:val="000000"/>
          <w:lang w:eastAsia="ru-RU"/>
        </w:rPr>
        <w:t>использу</w:t>
      </w:r>
      <w:r w:rsidR="00B64803">
        <w:rPr>
          <w:rFonts w:eastAsia="Times New Roman" w:cs="Times New Roman"/>
          <w:color w:val="000000"/>
          <w:lang w:eastAsia="ru-RU"/>
        </w:rPr>
        <w:t>е</w:t>
      </w:r>
      <w:r w:rsidR="008705C1">
        <w:rPr>
          <w:rFonts w:eastAsia="Times New Roman" w:cs="Times New Roman"/>
          <w:color w:val="000000"/>
          <w:lang w:eastAsia="ru-RU"/>
        </w:rPr>
        <w:t>тся коэффициен</w:t>
      </w:r>
      <w:r w:rsidR="00B64803">
        <w:rPr>
          <w:rFonts w:eastAsia="Times New Roman" w:cs="Times New Roman"/>
          <w:color w:val="000000"/>
          <w:lang w:eastAsia="ru-RU"/>
        </w:rPr>
        <w:t>т…</w:t>
      </w:r>
    </w:p>
    <w:p w:rsidR="00C12CCD" w:rsidRDefault="00C12CCD" w:rsidP="00880ACB">
      <w:pPr>
        <w:spacing w:after="120" w:line="240" w:lineRule="auto"/>
        <w:rPr>
          <w:rFonts w:cs="Times New Roman"/>
          <w:i/>
        </w:rPr>
      </w:pPr>
      <w:r w:rsidRPr="00C12CCD">
        <w:rPr>
          <w:rFonts w:cs="Times New Roman"/>
          <w:i/>
        </w:rPr>
        <w:t>Кратное прибыли = Курс акции / Прибыль на одну акцию</w:t>
      </w:r>
    </w:p>
    <w:p w:rsidR="007D29F1" w:rsidRDefault="00C12CCD" w:rsidP="00880A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Этот коэффициент грубо показывает, за сколько лет окупят</w:t>
      </w:r>
      <w:r w:rsidRPr="00C12CCD">
        <w:rPr>
          <w:rFonts w:cs="Times New Roman"/>
        </w:rPr>
        <w:t xml:space="preserve">ся </w:t>
      </w:r>
      <w:r>
        <w:rPr>
          <w:rFonts w:cs="Times New Roman"/>
        </w:rPr>
        <w:t>инвестиции в приобретение акции (поскольку приток денег от прибыли не дисконтирован по времени, оценка грубая).</w:t>
      </w:r>
      <w:r w:rsidR="007D29F1">
        <w:rPr>
          <w:rFonts w:cs="Times New Roman"/>
        </w:rPr>
        <w:t xml:space="preserve"> </w:t>
      </w:r>
      <w:r w:rsidR="00D3572F">
        <w:rPr>
          <w:rFonts w:cs="Times New Roman"/>
        </w:rPr>
        <w:t>[</w:t>
      </w:r>
      <w:r w:rsidR="00A11476" w:rsidRPr="00077C11">
        <w:rPr>
          <w:rFonts w:cs="Times New Roman"/>
        </w:rPr>
        <w:t>12</w:t>
      </w:r>
      <w:r w:rsidR="00B64803" w:rsidRPr="003B1993">
        <w:rPr>
          <w:rFonts w:cs="Times New Roman"/>
        </w:rPr>
        <w:t xml:space="preserve">] </w:t>
      </w:r>
      <w:r w:rsidR="007D29F1">
        <w:rPr>
          <w:rFonts w:cs="Times New Roman"/>
        </w:rPr>
        <w:t xml:space="preserve">Этот коэффициент также называют </w:t>
      </w:r>
      <w:r w:rsidR="007D29F1" w:rsidRPr="001B1EB6">
        <w:t>Ц</w:t>
      </w:r>
      <w:r w:rsidR="007D29F1">
        <w:t>ена</w:t>
      </w:r>
      <w:r w:rsidR="007D29F1" w:rsidRPr="001B1EB6">
        <w:t>/П</w:t>
      </w:r>
      <w:r w:rsidR="007D29F1">
        <w:t>рибыль (Ц/П).</w:t>
      </w:r>
    </w:p>
    <w:p w:rsidR="003F3C93" w:rsidRDefault="003F3C93" w:rsidP="00880ACB">
      <w:pPr>
        <w:spacing w:after="120" w:line="240" w:lineRule="auto"/>
      </w:pPr>
      <w:r>
        <w:t xml:space="preserve">Когда коэффициент Ц/П держится на высоком, по историческим меркам, уровне, это значит, что, либо оценка стоимости </w:t>
      </w:r>
      <w:r w:rsidR="00880ACB">
        <w:t>завышена</w:t>
      </w:r>
      <w:r>
        <w:t>, либо на достоверность прибыли больше нельзя полагаться (рис. 5).</w:t>
      </w:r>
      <w:r w:rsidR="003616D7">
        <w:t xml:space="preserve"> К</w:t>
      </w:r>
      <w:r w:rsidR="003616D7" w:rsidRPr="006C1EF1">
        <w:t xml:space="preserve">оэффициент Ц/П </w:t>
      </w:r>
      <w:r w:rsidR="003616D7">
        <w:t xml:space="preserve">в последнее время все чаще подвергается </w:t>
      </w:r>
      <w:r w:rsidR="003616D7" w:rsidRPr="006C1EF1">
        <w:t>критик</w:t>
      </w:r>
      <w:r w:rsidR="003616D7">
        <w:t>е</w:t>
      </w:r>
      <w:r w:rsidR="003616D7" w:rsidRPr="006C1EF1">
        <w:t xml:space="preserve">. </w:t>
      </w:r>
      <w:r w:rsidR="003616D7">
        <w:t>Н</w:t>
      </w:r>
      <w:r w:rsidR="003616D7" w:rsidRPr="006C1EF1">
        <w:t>еоправданно высокие значения коэффициента</w:t>
      </w:r>
      <w:r w:rsidR="003616D7">
        <w:t xml:space="preserve"> объясняются тем, что часть «П», похоже, </w:t>
      </w:r>
      <w:r w:rsidR="003616D7" w:rsidRPr="006C1EF1">
        <w:t>занижена. В современной бухгалтерской практике многие нематериальные активы — в частности, затраты на НИОКР, информационные технологии, маркетинг, развитие торговых марок, укрепление лояльности потребителей — рассматриваются как текущие расходы.</w:t>
      </w:r>
      <w:r w:rsidR="003616D7">
        <w:t xml:space="preserve"> </w:t>
      </w:r>
      <w:r w:rsidR="003616D7" w:rsidRPr="006C1EF1">
        <w:t xml:space="preserve">Эти затраты на самом деле представляют собой капиталовложения, </w:t>
      </w:r>
      <w:r w:rsidR="003616D7">
        <w:t xml:space="preserve">но </w:t>
      </w:r>
      <w:r w:rsidR="003616D7" w:rsidRPr="006C1EF1">
        <w:t xml:space="preserve">оборачиваются крупными издержками в бухгалтерских счетах за период, когда они осуществляются. Фундаментальная проблема заключается в том, что такие </w:t>
      </w:r>
      <w:r w:rsidR="003616D7" w:rsidRPr="006C1EF1">
        <w:lastRenderedPageBreak/>
        <w:t>издержк</w:t>
      </w:r>
      <w:r w:rsidR="003616D7">
        <w:t xml:space="preserve">и </w:t>
      </w:r>
      <w:r w:rsidR="003616D7" w:rsidRPr="006C1EF1">
        <w:t>не ставятся в соответствие будущим доходам, которые могут возникнуть благодаря этим расходам. К тому же текущая прибыль снижается по сравнению с тем, какой она могла бы быть п</w:t>
      </w:r>
      <w:r w:rsidR="003616D7">
        <w:t>ри капитализации этих расходов</w:t>
      </w:r>
      <w:r w:rsidR="003616D7" w:rsidRPr="006C1EF1">
        <w:t xml:space="preserve"> и последующей амортизации в течение периода времени, когда они производят доход</w:t>
      </w:r>
      <w:r w:rsidR="003616D7">
        <w:t xml:space="preserve">. </w:t>
      </w:r>
      <w:r w:rsidR="00D3572F">
        <w:t>[</w:t>
      </w:r>
      <w:r w:rsidR="00D3572F">
        <w:rPr>
          <w:lang w:val="en-US"/>
        </w:rPr>
        <w:t>16</w:t>
      </w:r>
      <w:r w:rsidR="003616D7" w:rsidRPr="00880ACB">
        <w:t>]</w:t>
      </w:r>
    </w:p>
    <w:p w:rsidR="000773D2" w:rsidRPr="008705C1" w:rsidRDefault="000773D2" w:rsidP="00880ACB">
      <w:pPr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119495" cy="38550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93" w:rsidRPr="003F3C93" w:rsidRDefault="003F3C93" w:rsidP="00880ACB">
      <w:pPr>
        <w:spacing w:after="120" w:line="240" w:lineRule="auto"/>
      </w:pPr>
      <w:r>
        <w:t xml:space="preserve">Рис. 5. Динамика коэффициента </w:t>
      </w:r>
      <w:r w:rsidRPr="003F3C93">
        <w:rPr>
          <w:i/>
        </w:rPr>
        <w:t>кратное прибыли</w:t>
      </w:r>
      <w:r>
        <w:t xml:space="preserve"> (</w:t>
      </w:r>
      <w:r w:rsidRPr="001B1EB6">
        <w:t>Ц</w:t>
      </w:r>
      <w:r>
        <w:t>ена</w:t>
      </w:r>
      <w:r w:rsidRPr="001B1EB6">
        <w:t>/П</w:t>
      </w:r>
      <w:r>
        <w:t xml:space="preserve">рибыль) для компаний, входящих в индекс </w:t>
      </w:r>
      <w:r>
        <w:rPr>
          <w:lang w:val="en-US"/>
        </w:rPr>
        <w:t>S</w:t>
      </w:r>
      <w:r w:rsidRPr="003F3C93">
        <w:t>&amp;</w:t>
      </w:r>
      <w:r>
        <w:rPr>
          <w:lang w:val="en-US"/>
        </w:rPr>
        <w:t>P</w:t>
      </w:r>
      <w:r>
        <w:t xml:space="preserve"> composite</w:t>
      </w:r>
      <w:r w:rsidRPr="003F3C93">
        <w:t xml:space="preserve"> </w:t>
      </w:r>
      <w:r w:rsidR="00D3572F">
        <w:t>[</w:t>
      </w:r>
      <w:r w:rsidR="00A11476" w:rsidRPr="00A11476">
        <w:t>3</w:t>
      </w:r>
      <w:r w:rsidRPr="003F3C93">
        <w:t>]</w:t>
      </w:r>
    </w:p>
    <w:p w:rsidR="00FE5A3C" w:rsidRDefault="00FE5A3C" w:rsidP="002B7BA1">
      <w:pPr>
        <w:spacing w:after="120" w:line="240" w:lineRule="auto"/>
      </w:pPr>
      <w:r w:rsidRPr="006C1EF1">
        <w:t xml:space="preserve">Одно из очевидных решений проблемы оценки </w:t>
      </w:r>
      <w:r w:rsidR="002B7BA1">
        <w:t>затрат</w:t>
      </w:r>
      <w:r w:rsidRPr="006C1EF1">
        <w:t>, которые на самом деле являются активами, — капитализировать их</w:t>
      </w:r>
      <w:r>
        <w:t xml:space="preserve">! </w:t>
      </w:r>
      <w:r w:rsidRPr="006C1EF1">
        <w:t xml:space="preserve">Однако, </w:t>
      </w:r>
      <w:r w:rsidR="002B7BA1">
        <w:t>это не бесспорное решение</w:t>
      </w:r>
      <w:r w:rsidRPr="006C1EF1">
        <w:t xml:space="preserve">. Во-первых, стоимость нематериальных активов, которые </w:t>
      </w:r>
      <w:r w:rsidR="003616D7">
        <w:t>принесут в будущ</w:t>
      </w:r>
      <w:r w:rsidR="002B7BA1">
        <w:t>е</w:t>
      </w:r>
      <w:r w:rsidR="003616D7">
        <w:t>м</w:t>
      </w:r>
      <w:r w:rsidR="002B7BA1">
        <w:t xml:space="preserve"> экономические выгоды</w:t>
      </w:r>
      <w:r w:rsidRPr="006C1EF1">
        <w:t>, трудно измерить как по величине, так и по</w:t>
      </w:r>
      <w:r w:rsidR="002B7BA1">
        <w:t xml:space="preserve"> полезному сроку использования</w:t>
      </w:r>
      <w:r w:rsidRPr="006C1EF1">
        <w:t>.</w:t>
      </w:r>
      <w:r>
        <w:t xml:space="preserve"> </w:t>
      </w:r>
      <w:r w:rsidR="002B7BA1">
        <w:t xml:space="preserve">Во-вторых, такие активы в основном распространены </w:t>
      </w:r>
      <w:r w:rsidR="00D134B0">
        <w:t xml:space="preserve">в отраслях новой экономики, где прорывные технологии способны возникать очень быстро, что может приводить буквально к «улетучиванию» ранее созданных нематериальных активов. </w:t>
      </w:r>
      <w:r w:rsidR="00AE0FB7">
        <w:t>В-третьих</w:t>
      </w:r>
      <w:r w:rsidR="002B7BA1">
        <w:t xml:space="preserve">, </w:t>
      </w:r>
      <w:r w:rsidRPr="006C1EF1">
        <w:t xml:space="preserve">капитализация таких </w:t>
      </w:r>
      <w:r w:rsidR="002B7BA1">
        <w:t>затрат</w:t>
      </w:r>
      <w:r w:rsidRPr="006C1EF1">
        <w:t xml:space="preserve"> позволит менеджерам </w:t>
      </w:r>
      <w:r w:rsidR="002B7BA1">
        <w:t xml:space="preserve">довольно произвольно </w:t>
      </w:r>
      <w:r w:rsidRPr="006C1EF1">
        <w:t xml:space="preserve">приукрашивать прибыли путем </w:t>
      </w:r>
      <w:r w:rsidR="002B7BA1">
        <w:t xml:space="preserve">уменьшения </w:t>
      </w:r>
      <w:r>
        <w:t>издержек в</w:t>
      </w:r>
      <w:r w:rsidR="002B7BA1">
        <w:t xml:space="preserve"> текущем периоде.</w:t>
      </w:r>
      <w:r w:rsidR="00AE0FB7">
        <w:t xml:space="preserve"> И</w:t>
      </w:r>
      <w:r w:rsidR="00AE0FB7" w:rsidRPr="00AE0FB7">
        <w:t xml:space="preserve"> </w:t>
      </w:r>
      <w:r w:rsidR="00AE0FB7">
        <w:t>наконец, для непубличных компаний, рост прибыли означает рост налога на прибыль. И какой в этом интерес?</w:t>
      </w:r>
    </w:p>
    <w:p w:rsidR="00B64803" w:rsidRPr="00C12CCD" w:rsidRDefault="00B64803" w:rsidP="00B64803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коэффициенте Тобина</w:t>
      </w:r>
    </w:p>
    <w:p w:rsidR="00B64803" w:rsidRDefault="00B64803" w:rsidP="002B7BA1">
      <w:pPr>
        <w:spacing w:after="120" w:line="240" w:lineRule="auto"/>
      </w:pPr>
      <w:r>
        <w:t>Еще одним важным показателем инвестиционной привлекательности компании является коэффициент…</w:t>
      </w:r>
    </w:p>
    <w:p w:rsidR="00B64803" w:rsidRPr="007D29F1" w:rsidRDefault="00B64803" w:rsidP="00B64803">
      <w:pPr>
        <w:spacing w:after="120" w:line="240" w:lineRule="auto"/>
        <w:rPr>
          <w:rFonts w:cs="Times New Roman"/>
          <w:i/>
        </w:rPr>
      </w:pPr>
      <w:r w:rsidRPr="007D29F1">
        <w:rPr>
          <w:rFonts w:cs="Times New Roman"/>
          <w:i/>
        </w:rPr>
        <w:t>Кратное балансовой стоимости = Рыночная капитализация / Собственный капитал</w:t>
      </w:r>
    </w:p>
    <w:p w:rsidR="00B64803" w:rsidRDefault="00B64803" w:rsidP="00B64803">
      <w:pPr>
        <w:spacing w:after="120" w:line="240" w:lineRule="auto"/>
        <w:rPr>
          <w:rFonts w:cs="Times New Roman"/>
        </w:rPr>
      </w:pPr>
      <w:r w:rsidRPr="007D29F1">
        <w:rPr>
          <w:rFonts w:cs="Times New Roman"/>
        </w:rPr>
        <w:t xml:space="preserve">Этот коэффициент позволяет давать самую обоснованную оценку общего положения компании на финансовом рынке. В нем обобщаются отношения инвесторов к данной компании, мастерство ее менеджеров, ее прибыли, ликвидность и, главное, перспективы. </w:t>
      </w:r>
      <w:r w:rsidR="00D3572F">
        <w:rPr>
          <w:rFonts w:cs="Times New Roman"/>
        </w:rPr>
        <w:t>[</w:t>
      </w:r>
      <w:r w:rsidR="00A11476" w:rsidRPr="00077C11">
        <w:rPr>
          <w:rFonts w:cs="Times New Roman"/>
        </w:rPr>
        <w:t>12</w:t>
      </w:r>
      <w:r w:rsidRPr="003F3C93">
        <w:rPr>
          <w:rFonts w:cs="Times New Roman"/>
        </w:rPr>
        <w:t>]</w:t>
      </w:r>
    </w:p>
    <w:p w:rsidR="003805B6" w:rsidRDefault="00B64803" w:rsidP="00B6480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Так, например,</w:t>
      </w:r>
      <w:r w:rsidR="00E328C2">
        <w:rPr>
          <w:rFonts w:cs="Times New Roman"/>
        </w:rPr>
        <w:t xml:space="preserve"> </w:t>
      </w:r>
      <w:r>
        <w:rPr>
          <w:rFonts w:cs="Times New Roman"/>
        </w:rPr>
        <w:t xml:space="preserve">для </w:t>
      </w:r>
      <w:r w:rsidRPr="00B64803">
        <w:rPr>
          <w:rFonts w:cs="Times New Roman"/>
        </w:rPr>
        <w:t xml:space="preserve">Yahoo </w:t>
      </w:r>
      <w:r w:rsidR="003805B6">
        <w:rPr>
          <w:rFonts w:cs="Times New Roman"/>
        </w:rPr>
        <w:t>к</w:t>
      </w:r>
      <w:r w:rsidR="003805B6" w:rsidRPr="003805B6">
        <w:rPr>
          <w:rFonts w:cs="Times New Roman"/>
        </w:rPr>
        <w:t xml:space="preserve">ратное балансовой стоимости </w:t>
      </w:r>
      <w:r>
        <w:rPr>
          <w:rFonts w:cs="Times New Roman"/>
        </w:rPr>
        <w:t xml:space="preserve">составляет 3,2, </w:t>
      </w:r>
      <w:r w:rsidRPr="00B64803">
        <w:rPr>
          <w:rFonts w:cs="Times New Roman"/>
        </w:rPr>
        <w:t>Google</w:t>
      </w:r>
      <w:r>
        <w:rPr>
          <w:rFonts w:cs="Times New Roman"/>
        </w:rPr>
        <w:t xml:space="preserve"> – 4,0, а </w:t>
      </w:r>
      <w:r w:rsidRPr="00B64803">
        <w:rPr>
          <w:rFonts w:cs="Times New Roman"/>
        </w:rPr>
        <w:t>Facebook</w:t>
      </w:r>
      <w:r>
        <w:rPr>
          <w:rFonts w:cs="Times New Roman"/>
        </w:rPr>
        <w:t xml:space="preserve"> – 10,7. </w:t>
      </w:r>
      <w:r w:rsidR="00D3572F">
        <w:rPr>
          <w:rFonts w:cs="Times New Roman"/>
        </w:rPr>
        <w:t>[</w:t>
      </w:r>
      <w:r w:rsidR="00D3572F">
        <w:rPr>
          <w:rFonts w:cs="Times New Roman"/>
          <w:lang w:val="en-US"/>
        </w:rPr>
        <w:t>17</w:t>
      </w:r>
      <w:r w:rsidRPr="00E328C2">
        <w:rPr>
          <w:rFonts w:cs="Times New Roman"/>
        </w:rPr>
        <w:t>]</w:t>
      </w:r>
    </w:p>
    <w:p w:rsidR="00B64803" w:rsidRDefault="00B64803" w:rsidP="00B64803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Очень </w:t>
      </w:r>
      <w:r w:rsidR="00E328C2">
        <w:rPr>
          <w:rFonts w:cs="Times New Roman"/>
        </w:rPr>
        <w:t xml:space="preserve">близок по свойствам </w:t>
      </w:r>
      <w:r w:rsidR="00A06405">
        <w:rPr>
          <w:rFonts w:cs="Times New Roman"/>
        </w:rPr>
        <w:t>коэффициент Тобина (</w:t>
      </w:r>
      <w:r w:rsidR="00A06405">
        <w:t>отличие от предыдущего коэффициента в том, что собственный капитал оценен не по балансовой стоимости, а по рыночной):</w:t>
      </w:r>
    </w:p>
    <w:p w:rsidR="00B64803" w:rsidRPr="007D29F1" w:rsidRDefault="00B64803" w:rsidP="00B64803">
      <w:pPr>
        <w:spacing w:after="120" w:line="240" w:lineRule="auto"/>
        <w:rPr>
          <w:rFonts w:cs="Times New Roman"/>
          <w:i/>
        </w:rPr>
      </w:pPr>
      <w:r w:rsidRPr="007D29F1">
        <w:rPr>
          <w:rFonts w:cs="Times New Roman"/>
          <w:i/>
        </w:rPr>
        <w:t xml:space="preserve">q = Рыночная </w:t>
      </w:r>
      <w:r>
        <w:rPr>
          <w:rFonts w:cs="Times New Roman"/>
          <w:i/>
        </w:rPr>
        <w:t>капитализация</w:t>
      </w:r>
      <w:r w:rsidRPr="007D29F1">
        <w:rPr>
          <w:rFonts w:cs="Times New Roman"/>
          <w:i/>
        </w:rPr>
        <w:t xml:space="preserve"> /</w:t>
      </w:r>
      <w:r>
        <w:rPr>
          <w:rFonts w:cs="Times New Roman"/>
          <w:i/>
        </w:rPr>
        <w:t xml:space="preserve"> </w:t>
      </w:r>
      <w:r w:rsidRPr="007D29F1">
        <w:rPr>
          <w:rFonts w:cs="Times New Roman"/>
          <w:i/>
        </w:rPr>
        <w:t>Стоимость замещения капитала</w:t>
      </w:r>
    </w:p>
    <w:p w:rsidR="007D29F1" w:rsidRDefault="00E328C2" w:rsidP="00E328C2">
      <w:pPr>
        <w:spacing w:after="120" w:line="240" w:lineRule="auto"/>
      </w:pPr>
      <w:r>
        <w:lastRenderedPageBreak/>
        <w:t xml:space="preserve">Если цена компании существенно превосходит цену ее материальных активов, значит по достоинству оценены те элементы стоимости компании, которые не имеют материальной природы (талант персонала, эффективность управляющих систем, менеджмента и др.). Тенденции роста коэффициента Тобина проявляются </w:t>
      </w:r>
      <w:r w:rsidR="00BE0D9B">
        <w:t>не только у зарубежных, но и</w:t>
      </w:r>
      <w:r>
        <w:t xml:space="preserve"> в </w:t>
      </w:r>
      <w:r w:rsidR="00BE0D9B">
        <w:t xml:space="preserve">ряде </w:t>
      </w:r>
      <w:r>
        <w:t xml:space="preserve">российских </w:t>
      </w:r>
      <w:r w:rsidR="00BE0D9B">
        <w:t>компаний</w:t>
      </w:r>
      <w:r>
        <w:t xml:space="preserve"> (рис. 6). </w:t>
      </w:r>
      <w:r w:rsidR="00D3572F">
        <w:t>[</w:t>
      </w:r>
      <w:r w:rsidR="00A11476">
        <w:rPr>
          <w:lang w:val="en-US"/>
        </w:rPr>
        <w:t>4</w:t>
      </w:r>
      <w:r w:rsidRPr="00BE0D9B">
        <w:t>]</w:t>
      </w:r>
    </w:p>
    <w:p w:rsidR="00E328C2" w:rsidRDefault="00566754" w:rsidP="00E328C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57825" cy="4895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C2" w:rsidRPr="00566754" w:rsidRDefault="00E328C2" w:rsidP="00E328C2">
      <w:pPr>
        <w:spacing w:after="120" w:line="240" w:lineRule="auto"/>
      </w:pPr>
      <w:r>
        <w:t xml:space="preserve">Рис. 6. </w:t>
      </w:r>
      <w:r w:rsidR="006B1105" w:rsidRPr="006B1105">
        <w:t xml:space="preserve">Коэффициент Тобина в крупных российских </w:t>
      </w:r>
      <w:r w:rsidR="00BE0D9B">
        <w:t>компаниях</w:t>
      </w:r>
      <w:r w:rsidR="006B1105" w:rsidRPr="006B1105">
        <w:t xml:space="preserve"> (данные на 29 марта 2007 г.)</w:t>
      </w:r>
      <w:r w:rsidR="00566754">
        <w:t xml:space="preserve"> </w:t>
      </w:r>
      <w:r w:rsidR="00D3572F">
        <w:t>[</w:t>
      </w:r>
      <w:r w:rsidR="00A11476">
        <w:rPr>
          <w:lang w:val="en-US"/>
        </w:rPr>
        <w:t>4</w:t>
      </w:r>
      <w:r w:rsidR="00566754" w:rsidRPr="003A5486">
        <w:t>]</w:t>
      </w:r>
    </w:p>
    <w:p w:rsidR="00474236" w:rsidRDefault="003A5486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Итак, имеется значительная разница между рыночной и бухгалтерской капитализацией компаний. Значит существуют активы, которые не отражены в бухгалтерском балансе. Что это за активы?</w:t>
      </w:r>
    </w:p>
    <w:p w:rsidR="003A5486" w:rsidRPr="003A5486" w:rsidRDefault="003A5486" w:rsidP="003A5486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3A5486">
        <w:rPr>
          <w:rFonts w:eastAsia="Times New Roman" w:cs="Times New Roman"/>
          <w:b/>
          <w:color w:val="000000"/>
          <w:lang w:eastAsia="ru-RU"/>
        </w:rPr>
        <w:t xml:space="preserve">О </w:t>
      </w:r>
      <w:r w:rsidR="00BE0D9B">
        <w:rPr>
          <w:rFonts w:eastAsia="Times New Roman" w:cs="Times New Roman"/>
          <w:b/>
          <w:color w:val="000000"/>
          <w:lang w:eastAsia="ru-RU"/>
        </w:rPr>
        <w:t>неявн</w:t>
      </w:r>
      <w:r w:rsidR="00796FAF">
        <w:rPr>
          <w:rFonts w:eastAsia="Times New Roman" w:cs="Times New Roman"/>
          <w:b/>
          <w:color w:val="000000"/>
          <w:lang w:eastAsia="ru-RU"/>
        </w:rPr>
        <w:t>ых</w:t>
      </w:r>
      <w:r w:rsidR="00BE0D9B">
        <w:rPr>
          <w:rFonts w:eastAsia="Times New Roman" w:cs="Times New Roman"/>
          <w:b/>
          <w:color w:val="000000"/>
          <w:lang w:eastAsia="ru-RU"/>
        </w:rPr>
        <w:t xml:space="preserve"> а</w:t>
      </w:r>
      <w:r w:rsidR="00796FAF">
        <w:rPr>
          <w:rFonts w:eastAsia="Times New Roman" w:cs="Times New Roman"/>
          <w:b/>
          <w:color w:val="000000"/>
          <w:lang w:eastAsia="ru-RU"/>
        </w:rPr>
        <w:t>ктивах</w:t>
      </w:r>
    </w:p>
    <w:p w:rsidR="00935BEA" w:rsidRDefault="00935BEA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Я называю их </w:t>
      </w:r>
      <w:r w:rsidRPr="00D12BBF">
        <w:rPr>
          <w:rFonts w:eastAsia="Times New Roman" w:cs="Times New Roman"/>
          <w:i/>
          <w:color w:val="000000"/>
          <w:lang w:eastAsia="ru-RU"/>
        </w:rPr>
        <w:t>неявными</w:t>
      </w:r>
      <w:r>
        <w:rPr>
          <w:rFonts w:eastAsia="Times New Roman" w:cs="Times New Roman"/>
          <w:color w:val="000000"/>
          <w:lang w:eastAsia="ru-RU"/>
        </w:rPr>
        <w:t xml:space="preserve">, т.е. </w:t>
      </w:r>
      <w:r w:rsidR="00D12BBF">
        <w:rPr>
          <w:rFonts w:eastAsia="Times New Roman" w:cs="Times New Roman"/>
          <w:color w:val="000000"/>
          <w:lang w:eastAsia="ru-RU"/>
        </w:rPr>
        <w:t xml:space="preserve">такими, которые </w:t>
      </w:r>
      <w:r w:rsidRPr="00960466">
        <w:rPr>
          <w:rFonts w:eastAsia="Times New Roman" w:cs="Times New Roman"/>
          <w:i/>
          <w:color w:val="000000"/>
          <w:lang w:eastAsia="ru-RU"/>
        </w:rPr>
        <w:t xml:space="preserve">не </w:t>
      </w:r>
      <w:r w:rsidR="00D12BBF" w:rsidRPr="00960466">
        <w:rPr>
          <w:rFonts w:eastAsia="Times New Roman" w:cs="Times New Roman"/>
          <w:i/>
          <w:color w:val="000000"/>
          <w:lang w:eastAsia="ru-RU"/>
        </w:rPr>
        <w:t>учитываются</w:t>
      </w:r>
      <w:r w:rsidRPr="00960466">
        <w:rPr>
          <w:rFonts w:eastAsia="Times New Roman" w:cs="Times New Roman"/>
          <w:i/>
          <w:color w:val="000000"/>
          <w:lang w:eastAsia="ru-RU"/>
        </w:rPr>
        <w:t xml:space="preserve"> в современных системах финансовой (бухгалтерской) отчетности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="00D12BBF">
        <w:rPr>
          <w:rFonts w:eastAsia="Times New Roman" w:cs="Times New Roman"/>
          <w:color w:val="000000"/>
          <w:lang w:eastAsia="ru-RU"/>
        </w:rPr>
        <w:t xml:space="preserve">А не учитываются они в силу того, что, либо не могут быть </w:t>
      </w:r>
      <w:r w:rsidR="00D12BBF" w:rsidRPr="00D12BBF">
        <w:rPr>
          <w:rFonts w:eastAsia="Times New Roman" w:cs="Times New Roman"/>
          <w:color w:val="000000"/>
          <w:lang w:eastAsia="ru-RU"/>
        </w:rPr>
        <w:t>измерен</w:t>
      </w:r>
      <w:r w:rsidR="00D12BBF">
        <w:rPr>
          <w:rFonts w:eastAsia="Times New Roman" w:cs="Times New Roman"/>
          <w:color w:val="000000"/>
          <w:lang w:eastAsia="ru-RU"/>
        </w:rPr>
        <w:t>ы</w:t>
      </w:r>
      <w:r w:rsidR="00D12BBF" w:rsidRPr="00D12BBF">
        <w:rPr>
          <w:rFonts w:eastAsia="Times New Roman" w:cs="Times New Roman"/>
          <w:color w:val="000000"/>
          <w:lang w:eastAsia="ru-RU"/>
        </w:rPr>
        <w:t xml:space="preserve"> с достаточной степенью</w:t>
      </w:r>
      <w:r w:rsidR="00D12BBF">
        <w:rPr>
          <w:rFonts w:eastAsia="Times New Roman" w:cs="Times New Roman"/>
          <w:color w:val="000000"/>
          <w:lang w:eastAsia="ru-RU"/>
        </w:rPr>
        <w:t xml:space="preserve"> надежности, либо не отвечают каким-то иным критериям признания активов.</w:t>
      </w:r>
      <w:r w:rsidR="00D12BBF" w:rsidRPr="00D12BB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Большинство авторов рассматрива</w:t>
      </w:r>
      <w:r w:rsidR="00D12BBF">
        <w:rPr>
          <w:rFonts w:eastAsia="Times New Roman" w:cs="Times New Roman"/>
          <w:color w:val="000000"/>
          <w:lang w:eastAsia="ru-RU"/>
        </w:rPr>
        <w:t>е</w:t>
      </w:r>
      <w:r>
        <w:rPr>
          <w:rFonts w:eastAsia="Times New Roman" w:cs="Times New Roman"/>
          <w:color w:val="000000"/>
          <w:lang w:eastAsia="ru-RU"/>
        </w:rPr>
        <w:t xml:space="preserve">т </w:t>
      </w:r>
      <w:r w:rsidR="00D12BBF">
        <w:rPr>
          <w:rFonts w:eastAsia="Times New Roman" w:cs="Times New Roman"/>
          <w:color w:val="000000"/>
          <w:lang w:eastAsia="ru-RU"/>
        </w:rPr>
        <w:t xml:space="preserve">несколько иное деление, разделяя активы на физические и нематериальные. Иногда последние (или их часть) называют </w:t>
      </w:r>
      <w:r w:rsidR="00D12BBF" w:rsidRPr="00960466">
        <w:rPr>
          <w:rFonts w:eastAsia="Times New Roman" w:cs="Times New Roman"/>
          <w:i/>
          <w:color w:val="000000"/>
          <w:lang w:eastAsia="ru-RU"/>
        </w:rPr>
        <w:t>интеллектуальными</w:t>
      </w:r>
      <w:r w:rsidR="00D12BBF">
        <w:rPr>
          <w:rFonts w:eastAsia="Times New Roman" w:cs="Times New Roman"/>
          <w:color w:val="000000"/>
          <w:lang w:eastAsia="ru-RU"/>
        </w:rPr>
        <w:t xml:space="preserve">. Ничего не имею против такого деления. Более того, исследования интеллектуального капитала очень интересны и продуктивны (см., например,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4</w:t>
      </w:r>
      <w:r w:rsidR="00D12BBF" w:rsidRPr="00D12BBF">
        <w:rPr>
          <w:rFonts w:eastAsia="Times New Roman" w:cs="Times New Roman"/>
          <w:color w:val="000000"/>
          <w:lang w:eastAsia="ru-RU"/>
        </w:rPr>
        <w:t>]</w:t>
      </w:r>
      <w:r w:rsidR="00D12BBF">
        <w:rPr>
          <w:rFonts w:eastAsia="Times New Roman" w:cs="Times New Roman"/>
          <w:color w:val="000000"/>
          <w:lang w:eastAsia="ru-RU"/>
        </w:rPr>
        <w:t>).</w:t>
      </w:r>
      <w:r w:rsidR="00960466">
        <w:rPr>
          <w:rFonts w:eastAsia="Times New Roman" w:cs="Times New Roman"/>
          <w:color w:val="000000"/>
          <w:lang w:eastAsia="ru-RU"/>
        </w:rPr>
        <w:t xml:space="preserve"> Но… некоторая часть интеллектуального капитала измерима, и включается в финансовую отчетность. Это так называемые, нематериальные активы, описанные в </w:t>
      </w:r>
      <w:r w:rsidR="00960466" w:rsidRPr="00960466">
        <w:rPr>
          <w:rFonts w:eastAsia="Times New Roman" w:cs="Times New Roman"/>
          <w:color w:val="000000"/>
          <w:lang w:eastAsia="ru-RU"/>
        </w:rPr>
        <w:t xml:space="preserve">ПБУ 14/2007 </w:t>
      </w:r>
      <w:r w:rsidR="00960466">
        <w:rPr>
          <w:rFonts w:eastAsia="Times New Roman" w:cs="Times New Roman"/>
          <w:color w:val="000000"/>
          <w:lang w:eastAsia="ru-RU"/>
        </w:rPr>
        <w:t>«</w:t>
      </w:r>
      <w:r w:rsidR="00960466" w:rsidRPr="00960466">
        <w:rPr>
          <w:rFonts w:eastAsia="Times New Roman" w:cs="Times New Roman"/>
          <w:color w:val="000000"/>
          <w:lang w:eastAsia="ru-RU"/>
        </w:rPr>
        <w:t>Учет нематериальных активов</w:t>
      </w:r>
      <w:r w:rsidR="00960466">
        <w:rPr>
          <w:rFonts w:eastAsia="Times New Roman" w:cs="Times New Roman"/>
          <w:color w:val="000000"/>
          <w:lang w:eastAsia="ru-RU"/>
        </w:rPr>
        <w:t xml:space="preserve">» и </w:t>
      </w:r>
      <w:r w:rsidR="00960466" w:rsidRPr="00960466">
        <w:rPr>
          <w:rFonts w:eastAsia="Times New Roman" w:cs="Times New Roman"/>
          <w:color w:val="000000"/>
          <w:lang w:eastAsia="ru-RU"/>
        </w:rPr>
        <w:t xml:space="preserve">МСФО 38 </w:t>
      </w:r>
      <w:r w:rsidR="00960466">
        <w:rPr>
          <w:rFonts w:eastAsia="Times New Roman" w:cs="Times New Roman"/>
          <w:color w:val="000000"/>
          <w:lang w:eastAsia="ru-RU"/>
        </w:rPr>
        <w:t>«</w:t>
      </w:r>
      <w:r w:rsidR="00960466" w:rsidRPr="00960466">
        <w:rPr>
          <w:rFonts w:eastAsia="Times New Roman" w:cs="Times New Roman"/>
          <w:color w:val="000000"/>
          <w:lang w:eastAsia="ru-RU"/>
        </w:rPr>
        <w:t>Нематериальные активы</w:t>
      </w:r>
      <w:r w:rsidR="00960466">
        <w:rPr>
          <w:rFonts w:eastAsia="Times New Roman" w:cs="Times New Roman"/>
          <w:color w:val="000000"/>
          <w:lang w:eastAsia="ru-RU"/>
        </w:rPr>
        <w:t>».</w:t>
      </w:r>
      <w:r w:rsidR="00D12BBF">
        <w:rPr>
          <w:rFonts w:eastAsia="Times New Roman" w:cs="Times New Roman"/>
          <w:color w:val="000000"/>
          <w:lang w:eastAsia="ru-RU"/>
        </w:rPr>
        <w:t xml:space="preserve"> </w:t>
      </w:r>
      <w:r w:rsidR="00960466">
        <w:rPr>
          <w:rFonts w:eastAsia="Times New Roman" w:cs="Times New Roman"/>
          <w:color w:val="000000"/>
          <w:lang w:eastAsia="ru-RU"/>
        </w:rPr>
        <w:t xml:space="preserve">Т.е., это те активы, которые учтены и не могут объяснить коэффициент Тобина </w:t>
      </w:r>
      <w:r w:rsidR="00960466">
        <w:rPr>
          <w:rFonts w:eastAsia="Times New Roman" w:cs="Times New Roman"/>
          <w:color w:val="000000"/>
          <w:lang w:val="en-US" w:eastAsia="ru-RU"/>
        </w:rPr>
        <w:t>q</w:t>
      </w:r>
      <w:r w:rsidR="00960466" w:rsidRPr="00960466">
        <w:rPr>
          <w:rFonts w:eastAsia="Times New Roman" w:cs="Times New Roman"/>
          <w:color w:val="000000"/>
          <w:lang w:eastAsia="ru-RU"/>
        </w:rPr>
        <w:t xml:space="preserve"> &gt;</w:t>
      </w:r>
      <w:r w:rsidR="00960466">
        <w:rPr>
          <w:rFonts w:eastAsia="Times New Roman" w:cs="Times New Roman"/>
          <w:color w:val="000000"/>
          <w:lang w:eastAsia="ru-RU"/>
        </w:rPr>
        <w:t xml:space="preserve"> 1. </w:t>
      </w:r>
      <w:r w:rsidR="00BE0D9B">
        <w:rPr>
          <w:rFonts w:eastAsia="Times New Roman" w:cs="Times New Roman"/>
          <w:color w:val="000000"/>
          <w:lang w:eastAsia="ru-RU"/>
        </w:rPr>
        <w:t xml:space="preserve">Замечу, что любая классификация, с одной стороны, позволяет не отвлекаться на частности, а с другой стороны, приводит к тому, что часть информации </w:t>
      </w:r>
      <w:r w:rsidR="00EC1633">
        <w:rPr>
          <w:rFonts w:eastAsia="Times New Roman" w:cs="Times New Roman"/>
          <w:color w:val="000000"/>
          <w:lang w:eastAsia="ru-RU"/>
        </w:rPr>
        <w:t>скрывается</w:t>
      </w:r>
      <w:r w:rsidR="00BE0D9B">
        <w:rPr>
          <w:rFonts w:eastAsia="Times New Roman" w:cs="Times New Roman"/>
          <w:color w:val="000000"/>
          <w:lang w:eastAsia="ru-RU"/>
        </w:rPr>
        <w:t xml:space="preserve">. С этой оговоркой позвольте </w:t>
      </w:r>
      <w:r w:rsidR="00FA63B1">
        <w:rPr>
          <w:rFonts w:eastAsia="Times New Roman" w:cs="Times New Roman"/>
          <w:color w:val="000000"/>
          <w:lang w:eastAsia="ru-RU"/>
        </w:rPr>
        <w:t>предложить</w:t>
      </w:r>
      <w:r w:rsidR="00BE0D9B">
        <w:rPr>
          <w:rFonts w:eastAsia="Times New Roman" w:cs="Times New Roman"/>
          <w:color w:val="000000"/>
          <w:lang w:eastAsia="ru-RU"/>
        </w:rPr>
        <w:t xml:space="preserve"> структ</w:t>
      </w:r>
      <w:r>
        <w:rPr>
          <w:rFonts w:eastAsia="Times New Roman" w:cs="Times New Roman"/>
          <w:color w:val="000000"/>
          <w:lang w:eastAsia="ru-RU"/>
        </w:rPr>
        <w:t>уру неявного капитала (рис. 7).</w:t>
      </w:r>
    </w:p>
    <w:p w:rsidR="00935BEA" w:rsidRDefault="00935BEA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694924" cy="17772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Структура неявного капитала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" b="5678"/>
                    <a:stretch/>
                  </pic:blipFill>
                  <pic:spPr bwMode="auto">
                    <a:xfrm>
                      <a:off x="0" y="0"/>
                      <a:ext cx="4695825" cy="177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BEA" w:rsidRDefault="00935BEA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7. Структура неявного капитала</w:t>
      </w:r>
    </w:p>
    <w:p w:rsidR="006C1E1E" w:rsidRDefault="00FA63B1" w:rsidP="006C1E1E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93348A">
        <w:rPr>
          <w:rFonts w:eastAsia="Times New Roman" w:cs="Times New Roman"/>
          <w:b/>
          <w:color w:val="000000"/>
          <w:lang w:eastAsia="ru-RU"/>
        </w:rPr>
        <w:t>Ч</w:t>
      </w:r>
      <w:r w:rsidR="00F93B86" w:rsidRPr="0093348A">
        <w:rPr>
          <w:rFonts w:eastAsia="Times New Roman" w:cs="Times New Roman"/>
          <w:b/>
          <w:color w:val="000000"/>
          <w:lang w:eastAsia="ru-RU"/>
        </w:rPr>
        <w:t>еловечески</w:t>
      </w:r>
      <w:r w:rsidRPr="0093348A">
        <w:rPr>
          <w:rFonts w:eastAsia="Times New Roman" w:cs="Times New Roman"/>
          <w:b/>
          <w:color w:val="000000"/>
          <w:lang w:eastAsia="ru-RU"/>
        </w:rPr>
        <w:t>й</w:t>
      </w:r>
      <w:r w:rsidR="00F93B86" w:rsidRPr="0093348A">
        <w:rPr>
          <w:rFonts w:eastAsia="Times New Roman" w:cs="Times New Roman"/>
          <w:b/>
          <w:color w:val="000000"/>
          <w:lang w:eastAsia="ru-RU"/>
        </w:rPr>
        <w:t xml:space="preserve"> капитал</w:t>
      </w:r>
      <w:r w:rsidR="00AC19DB">
        <w:rPr>
          <w:rFonts w:eastAsia="Times New Roman" w:cs="Times New Roman"/>
          <w:color w:val="000000"/>
          <w:lang w:eastAsia="ru-RU"/>
        </w:rPr>
        <w:t xml:space="preserve">, </w:t>
      </w:r>
      <w:r w:rsidR="0093348A">
        <w:rPr>
          <w:rFonts w:eastAsia="Times New Roman" w:cs="Times New Roman"/>
          <w:color w:val="000000"/>
          <w:lang w:eastAsia="ru-RU"/>
        </w:rPr>
        <w:t xml:space="preserve">рассматриваемый </w:t>
      </w:r>
      <w:r w:rsidR="00AC19DB">
        <w:rPr>
          <w:rFonts w:eastAsia="Times New Roman" w:cs="Times New Roman"/>
          <w:color w:val="000000"/>
          <w:lang w:eastAsia="ru-RU"/>
        </w:rPr>
        <w:t>как часть неявного капитала</w:t>
      </w:r>
      <w:r w:rsidR="001C07AE">
        <w:rPr>
          <w:rFonts w:eastAsia="Times New Roman" w:cs="Times New Roman"/>
          <w:color w:val="000000"/>
          <w:lang w:eastAsia="ru-RU"/>
        </w:rPr>
        <w:t xml:space="preserve"> компании</w:t>
      </w:r>
      <w:r w:rsidR="00AC19DB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можно определить, как </w:t>
      </w:r>
      <w:r w:rsidR="001C07AE" w:rsidRPr="001C07AE">
        <w:rPr>
          <w:rFonts w:eastAsia="Times New Roman" w:cs="Times New Roman"/>
          <w:color w:val="000000"/>
          <w:lang w:eastAsia="ru-RU"/>
        </w:rPr>
        <w:t xml:space="preserve">совокупность знаний, </w:t>
      </w:r>
      <w:r w:rsidR="001C07AE">
        <w:rPr>
          <w:rFonts w:eastAsia="Times New Roman" w:cs="Times New Roman"/>
          <w:color w:val="000000"/>
          <w:lang w:eastAsia="ru-RU"/>
        </w:rPr>
        <w:t>компетенций</w:t>
      </w:r>
      <w:r w:rsidR="001C07AE" w:rsidRPr="001C07AE">
        <w:rPr>
          <w:rFonts w:eastAsia="Times New Roman" w:cs="Times New Roman"/>
          <w:color w:val="000000"/>
          <w:lang w:eastAsia="ru-RU"/>
        </w:rPr>
        <w:t xml:space="preserve">, </w:t>
      </w:r>
      <w:r w:rsidR="001C07AE">
        <w:rPr>
          <w:rFonts w:eastAsia="Times New Roman" w:cs="Times New Roman"/>
          <w:color w:val="000000"/>
          <w:lang w:eastAsia="ru-RU"/>
        </w:rPr>
        <w:t>мотивации, неявных знаний</w:t>
      </w:r>
      <w:r w:rsidR="001C07AE" w:rsidRPr="001C07AE">
        <w:rPr>
          <w:rFonts w:eastAsia="Times New Roman" w:cs="Times New Roman"/>
          <w:color w:val="000000"/>
          <w:lang w:eastAsia="ru-RU"/>
        </w:rPr>
        <w:t xml:space="preserve">, </w:t>
      </w:r>
      <w:r w:rsidR="00F93B86">
        <w:rPr>
          <w:rFonts w:eastAsia="Times New Roman" w:cs="Times New Roman"/>
          <w:color w:val="000000"/>
          <w:lang w:eastAsia="ru-RU"/>
        </w:rPr>
        <w:t>позволя</w:t>
      </w:r>
      <w:r w:rsidR="001C07AE">
        <w:rPr>
          <w:rFonts w:eastAsia="Times New Roman" w:cs="Times New Roman"/>
          <w:color w:val="000000"/>
          <w:lang w:eastAsia="ru-RU"/>
        </w:rPr>
        <w:t xml:space="preserve">ющих </w:t>
      </w:r>
      <w:r w:rsidR="00F93B86">
        <w:rPr>
          <w:rFonts w:eastAsia="Times New Roman" w:cs="Times New Roman"/>
          <w:color w:val="000000"/>
          <w:lang w:eastAsia="ru-RU"/>
        </w:rPr>
        <w:t>индивиду быть успешным на своем рабочем месте</w:t>
      </w:r>
      <w:r w:rsidR="001C07AE">
        <w:rPr>
          <w:rFonts w:eastAsia="Times New Roman" w:cs="Times New Roman"/>
          <w:color w:val="000000"/>
          <w:lang w:eastAsia="ru-RU"/>
        </w:rPr>
        <w:t>.</w:t>
      </w:r>
    </w:p>
    <w:p w:rsidR="006C1E1E" w:rsidRDefault="006C1E1E" w:rsidP="006C1E1E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C1E1E">
        <w:rPr>
          <w:rFonts w:eastAsia="Times New Roman" w:cs="Times New Roman"/>
          <w:color w:val="000000"/>
          <w:lang w:eastAsia="ru-RU"/>
        </w:rPr>
        <w:t xml:space="preserve">Лауреат Нобелевской премии </w:t>
      </w:r>
      <w:r>
        <w:rPr>
          <w:rFonts w:eastAsia="Times New Roman" w:cs="Times New Roman"/>
          <w:color w:val="000000"/>
          <w:lang w:eastAsia="ru-RU"/>
        </w:rPr>
        <w:t>по экономике Гэри Беккер выделяет три типа з</w:t>
      </w:r>
      <w:r w:rsidR="00AC19DB">
        <w:rPr>
          <w:rFonts w:eastAsia="Times New Roman" w:cs="Times New Roman"/>
          <w:color w:val="000000"/>
          <w:lang w:eastAsia="ru-RU"/>
        </w:rPr>
        <w:t>нани</w:t>
      </w:r>
      <w:r>
        <w:rPr>
          <w:rFonts w:eastAsia="Times New Roman" w:cs="Times New Roman"/>
          <w:color w:val="000000"/>
          <w:lang w:eastAsia="ru-RU"/>
        </w:rPr>
        <w:t>й</w:t>
      </w:r>
      <w:r w:rsidR="004F0CF6">
        <w:rPr>
          <w:rFonts w:eastAsia="Times New Roman" w:cs="Times New Roman"/>
          <w:color w:val="000000"/>
          <w:lang w:eastAsia="ru-RU"/>
        </w:rPr>
        <w:t xml:space="preserve"> (в его терминологии «подготовка к работе»)</w:t>
      </w:r>
      <w:r>
        <w:rPr>
          <w:rFonts w:eastAsia="Times New Roman" w:cs="Times New Roman"/>
          <w:color w:val="000000"/>
          <w:lang w:eastAsia="ru-RU"/>
        </w:rPr>
        <w:t>:</w:t>
      </w:r>
    </w:p>
    <w:p w:rsidR="006C1E1E" w:rsidRDefault="006C1E1E" w:rsidP="006C1E1E">
      <w:pPr>
        <w:pStyle w:val="a7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</w:t>
      </w:r>
      <w:r w:rsidRPr="006C1E1E">
        <w:rPr>
          <w:rFonts w:eastAsia="Times New Roman" w:cs="Times New Roman"/>
          <w:color w:val="000000"/>
          <w:lang w:eastAsia="ru-RU"/>
        </w:rPr>
        <w:t xml:space="preserve">бщая подготовка </w:t>
      </w:r>
      <w:r>
        <w:rPr>
          <w:rFonts w:eastAsia="Times New Roman" w:cs="Times New Roman"/>
          <w:color w:val="000000"/>
          <w:lang w:eastAsia="ru-RU"/>
        </w:rPr>
        <w:t xml:space="preserve">– </w:t>
      </w:r>
      <w:r w:rsidRPr="006C1E1E">
        <w:rPr>
          <w:rFonts w:eastAsia="Times New Roman" w:cs="Times New Roman"/>
          <w:color w:val="000000"/>
          <w:lang w:eastAsia="ru-RU"/>
        </w:rPr>
        <w:t>способна приносить пользу во многих фирмах, а не тол</w:t>
      </w:r>
      <w:r>
        <w:rPr>
          <w:rFonts w:eastAsia="Times New Roman" w:cs="Times New Roman"/>
          <w:color w:val="000000"/>
          <w:lang w:eastAsia="ru-RU"/>
        </w:rPr>
        <w:t>ько там, где она была получена;</w:t>
      </w:r>
    </w:p>
    <w:p w:rsidR="006C1E1E" w:rsidRDefault="004F0CF6" w:rsidP="004F0CF6">
      <w:pPr>
        <w:pStyle w:val="a7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</w:t>
      </w:r>
      <w:r w:rsidRPr="004F0CF6">
        <w:rPr>
          <w:rFonts w:eastAsia="Times New Roman" w:cs="Times New Roman"/>
          <w:color w:val="000000"/>
          <w:lang w:eastAsia="ru-RU"/>
        </w:rPr>
        <w:t>пециальная подготовка</w:t>
      </w:r>
      <w:r>
        <w:rPr>
          <w:rFonts w:eastAsia="Times New Roman" w:cs="Times New Roman"/>
          <w:color w:val="000000"/>
          <w:lang w:eastAsia="ru-RU"/>
        </w:rPr>
        <w:t xml:space="preserve"> – п</w:t>
      </w:r>
      <w:r w:rsidRPr="004F0CF6">
        <w:rPr>
          <w:rFonts w:eastAsia="Times New Roman" w:cs="Times New Roman"/>
          <w:color w:val="000000"/>
          <w:lang w:eastAsia="ru-RU"/>
        </w:rPr>
        <w:t>одготовк</w:t>
      </w:r>
      <w:r>
        <w:rPr>
          <w:rFonts w:eastAsia="Times New Roman" w:cs="Times New Roman"/>
          <w:color w:val="000000"/>
          <w:lang w:eastAsia="ru-RU"/>
        </w:rPr>
        <w:t>а</w:t>
      </w:r>
      <w:r w:rsidRPr="004F0CF6">
        <w:rPr>
          <w:rFonts w:eastAsia="Times New Roman" w:cs="Times New Roman"/>
          <w:color w:val="000000"/>
          <w:lang w:eastAsia="ru-RU"/>
        </w:rPr>
        <w:t xml:space="preserve">, которая в фирмах, предоставляющих ее, повышает производительность в большей мере, </w:t>
      </w:r>
      <w:r>
        <w:rPr>
          <w:rFonts w:eastAsia="Times New Roman" w:cs="Times New Roman"/>
          <w:color w:val="000000"/>
          <w:lang w:eastAsia="ru-RU"/>
        </w:rPr>
        <w:t xml:space="preserve">чем </w:t>
      </w:r>
      <w:r>
        <w:t>в других фирмах</w:t>
      </w:r>
      <w:r>
        <w:rPr>
          <w:rFonts w:eastAsia="Times New Roman" w:cs="Times New Roman"/>
          <w:color w:val="000000"/>
          <w:lang w:eastAsia="ru-RU"/>
        </w:rPr>
        <w:t>;</w:t>
      </w:r>
    </w:p>
    <w:p w:rsidR="006C1E1E" w:rsidRPr="006C1E1E" w:rsidRDefault="006C1E1E" w:rsidP="006C1E1E">
      <w:pPr>
        <w:pStyle w:val="a7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Pr="006C1E1E">
        <w:rPr>
          <w:rFonts w:eastAsia="Times New Roman" w:cs="Times New Roman"/>
          <w:color w:val="000000"/>
          <w:lang w:eastAsia="ru-RU"/>
        </w:rPr>
        <w:t>одготовка на рабочем месте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r w:rsidRPr="006C1E1E">
        <w:rPr>
          <w:rFonts w:eastAsia="Times New Roman" w:cs="Times New Roman"/>
          <w:color w:val="000000"/>
          <w:lang w:eastAsia="ru-RU"/>
        </w:rPr>
        <w:t>овладе</w:t>
      </w:r>
      <w:r>
        <w:rPr>
          <w:rFonts w:eastAsia="Times New Roman" w:cs="Times New Roman"/>
          <w:color w:val="000000"/>
          <w:lang w:eastAsia="ru-RU"/>
        </w:rPr>
        <w:t>ние</w:t>
      </w:r>
      <w:r w:rsidRPr="006C1E1E">
        <w:rPr>
          <w:rFonts w:eastAsia="Times New Roman" w:cs="Times New Roman"/>
          <w:color w:val="000000"/>
          <w:lang w:eastAsia="ru-RU"/>
        </w:rPr>
        <w:t xml:space="preserve"> новыми навыками и совершенств</w:t>
      </w:r>
      <w:r>
        <w:rPr>
          <w:rFonts w:eastAsia="Times New Roman" w:cs="Times New Roman"/>
          <w:color w:val="000000"/>
          <w:lang w:eastAsia="ru-RU"/>
        </w:rPr>
        <w:t>ование уже имеющих</w:t>
      </w:r>
      <w:r w:rsidRPr="006C1E1E">
        <w:rPr>
          <w:rFonts w:eastAsia="Times New Roman" w:cs="Times New Roman"/>
          <w:color w:val="000000"/>
          <w:lang w:eastAsia="ru-RU"/>
        </w:rPr>
        <w:t>ся непосредственно на рабочем месте</w:t>
      </w:r>
      <w:r>
        <w:rPr>
          <w:rFonts w:eastAsia="Times New Roman" w:cs="Times New Roman"/>
          <w:color w:val="000000"/>
          <w:lang w:eastAsia="ru-RU"/>
        </w:rPr>
        <w:t>.</w:t>
      </w:r>
      <w:r w:rsidR="00FA63B1"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val="en-US" w:eastAsia="ru-RU"/>
        </w:rPr>
        <w:t>[</w:t>
      </w:r>
      <w:r w:rsidR="00A11476">
        <w:rPr>
          <w:rFonts w:eastAsia="Times New Roman" w:cs="Times New Roman"/>
          <w:color w:val="000000"/>
          <w:lang w:val="en-US" w:eastAsia="ru-RU"/>
        </w:rPr>
        <w:t>2</w:t>
      </w:r>
      <w:r w:rsidR="00FA63B1">
        <w:rPr>
          <w:rFonts w:eastAsia="Times New Roman" w:cs="Times New Roman"/>
          <w:color w:val="000000"/>
          <w:lang w:val="en-US" w:eastAsia="ru-RU"/>
        </w:rPr>
        <w:t>]</w:t>
      </w:r>
    </w:p>
    <w:p w:rsidR="007A09E0" w:rsidRDefault="00FA63B1" w:rsidP="00FA63B1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Беккер отмечает, что инвестиции в любую форму подготовки сотрудников увеличивают человеческий капитал, поэтому «</w:t>
      </w:r>
      <w:r w:rsidRPr="00FA63B1">
        <w:rPr>
          <w:rFonts w:eastAsia="Times New Roman" w:cs="Times New Roman"/>
          <w:color w:val="000000"/>
          <w:lang w:eastAsia="ru-RU"/>
        </w:rPr>
        <w:t xml:space="preserve">фирмы, отказывающиеся выплачивать получившим подготовку лицам рыночную заработную плату, </w:t>
      </w:r>
      <w:r>
        <w:rPr>
          <w:rFonts w:eastAsia="Times New Roman" w:cs="Times New Roman"/>
          <w:color w:val="000000"/>
          <w:lang w:eastAsia="ru-RU"/>
        </w:rPr>
        <w:t xml:space="preserve">будут </w:t>
      </w:r>
      <w:r w:rsidRPr="00FA63B1">
        <w:rPr>
          <w:rFonts w:eastAsia="Times New Roman" w:cs="Times New Roman"/>
          <w:color w:val="000000"/>
          <w:lang w:eastAsia="ru-RU"/>
        </w:rPr>
        <w:t>испытыва</w:t>
      </w:r>
      <w:r>
        <w:rPr>
          <w:rFonts w:eastAsia="Times New Roman" w:cs="Times New Roman"/>
          <w:color w:val="000000"/>
          <w:lang w:eastAsia="ru-RU"/>
        </w:rPr>
        <w:t>ть</w:t>
      </w:r>
      <w:r w:rsidRPr="00FA63B1">
        <w:rPr>
          <w:rFonts w:eastAsia="Times New Roman" w:cs="Times New Roman"/>
          <w:color w:val="000000"/>
          <w:lang w:eastAsia="ru-RU"/>
        </w:rPr>
        <w:t xml:space="preserve"> трудности с удовлетворением своих потребностей в квалифицированной рабочей силе</w:t>
      </w:r>
      <w:r w:rsidR="007A09E0">
        <w:rPr>
          <w:rFonts w:eastAsia="Times New Roman" w:cs="Times New Roman"/>
          <w:color w:val="000000"/>
          <w:lang w:eastAsia="ru-RU"/>
        </w:rPr>
        <w:t xml:space="preserve">». </w:t>
      </w:r>
      <w:r w:rsidR="007F6522">
        <w:rPr>
          <w:rFonts w:eastAsia="Times New Roman" w:cs="Times New Roman"/>
          <w:color w:val="000000"/>
          <w:lang w:eastAsia="ru-RU"/>
        </w:rPr>
        <w:t xml:space="preserve">Беккер приводит пример армии США, которая легко находит желающих заключить контракт. </w:t>
      </w:r>
      <w:r w:rsidR="00EC1633">
        <w:rPr>
          <w:rFonts w:eastAsia="Times New Roman" w:cs="Times New Roman"/>
          <w:color w:val="000000"/>
          <w:lang w:eastAsia="ru-RU"/>
        </w:rPr>
        <w:t>Контрактники</w:t>
      </w:r>
      <w:r w:rsidR="007F6522">
        <w:rPr>
          <w:rFonts w:eastAsia="Times New Roman" w:cs="Times New Roman"/>
          <w:color w:val="000000"/>
          <w:lang w:eastAsia="ru-RU"/>
        </w:rPr>
        <w:t xml:space="preserve"> проходят подготовку, которая высоко ценится не только в армии, но и в</w:t>
      </w:r>
      <w:r w:rsidRPr="00FA63B1">
        <w:rPr>
          <w:rFonts w:eastAsia="Times New Roman" w:cs="Times New Roman"/>
          <w:color w:val="000000"/>
          <w:lang w:eastAsia="ru-RU"/>
        </w:rPr>
        <w:t xml:space="preserve"> гражданском секторе. </w:t>
      </w:r>
      <w:r w:rsidR="007F6522">
        <w:rPr>
          <w:rFonts w:eastAsia="Times New Roman" w:cs="Times New Roman"/>
          <w:color w:val="000000"/>
          <w:lang w:eastAsia="ru-RU"/>
        </w:rPr>
        <w:t xml:space="preserve">Получив </w:t>
      </w:r>
      <w:r w:rsidRPr="00FA63B1">
        <w:rPr>
          <w:rFonts w:eastAsia="Times New Roman" w:cs="Times New Roman"/>
          <w:color w:val="000000"/>
          <w:lang w:eastAsia="ru-RU"/>
        </w:rPr>
        <w:t>квалификаци</w:t>
      </w:r>
      <w:r w:rsidR="007F6522">
        <w:rPr>
          <w:rFonts w:eastAsia="Times New Roman" w:cs="Times New Roman"/>
          <w:color w:val="000000"/>
          <w:lang w:eastAsia="ru-RU"/>
        </w:rPr>
        <w:t>ю люди</w:t>
      </w:r>
      <w:r w:rsidRPr="00FA63B1">
        <w:rPr>
          <w:rFonts w:eastAsia="Times New Roman" w:cs="Times New Roman"/>
          <w:color w:val="000000"/>
          <w:lang w:eastAsia="ru-RU"/>
        </w:rPr>
        <w:t xml:space="preserve"> покидают армию, </w:t>
      </w:r>
      <w:r w:rsidR="007F6522">
        <w:rPr>
          <w:rFonts w:eastAsia="Times New Roman" w:cs="Times New Roman"/>
          <w:color w:val="000000"/>
          <w:lang w:eastAsia="ru-RU"/>
        </w:rPr>
        <w:t>поскольку</w:t>
      </w:r>
      <w:r w:rsidRPr="00FA63B1">
        <w:rPr>
          <w:rFonts w:eastAsia="Times New Roman" w:cs="Times New Roman"/>
          <w:color w:val="000000"/>
          <w:lang w:eastAsia="ru-RU"/>
        </w:rPr>
        <w:t xml:space="preserve"> </w:t>
      </w:r>
      <w:r w:rsidR="007F6522">
        <w:rPr>
          <w:rFonts w:eastAsia="Times New Roman" w:cs="Times New Roman"/>
          <w:color w:val="000000"/>
          <w:lang w:eastAsia="ru-RU"/>
        </w:rPr>
        <w:t>способны найти работу с более высокой</w:t>
      </w:r>
      <w:r w:rsidRPr="00FA63B1">
        <w:rPr>
          <w:rFonts w:eastAsia="Times New Roman" w:cs="Times New Roman"/>
          <w:color w:val="000000"/>
          <w:lang w:eastAsia="ru-RU"/>
        </w:rPr>
        <w:t xml:space="preserve"> заработн</w:t>
      </w:r>
      <w:r w:rsidR="007F6522">
        <w:rPr>
          <w:rFonts w:eastAsia="Times New Roman" w:cs="Times New Roman"/>
          <w:color w:val="000000"/>
          <w:lang w:eastAsia="ru-RU"/>
        </w:rPr>
        <w:t xml:space="preserve">ой </w:t>
      </w:r>
      <w:r w:rsidRPr="00FA63B1">
        <w:rPr>
          <w:rFonts w:eastAsia="Times New Roman" w:cs="Times New Roman"/>
          <w:color w:val="000000"/>
          <w:lang w:eastAsia="ru-RU"/>
        </w:rPr>
        <w:t>плат</w:t>
      </w:r>
      <w:r w:rsidR="007F6522">
        <w:rPr>
          <w:rFonts w:eastAsia="Times New Roman" w:cs="Times New Roman"/>
          <w:color w:val="000000"/>
          <w:lang w:eastAsia="ru-RU"/>
        </w:rPr>
        <w:t xml:space="preserve">ой в </w:t>
      </w:r>
      <w:r w:rsidRPr="00FA63B1">
        <w:rPr>
          <w:rFonts w:eastAsia="Times New Roman" w:cs="Times New Roman"/>
          <w:color w:val="000000"/>
          <w:lang w:eastAsia="ru-RU"/>
        </w:rPr>
        <w:t xml:space="preserve">гражданском секторе. </w:t>
      </w:r>
      <w:r w:rsidR="007F6522">
        <w:rPr>
          <w:rFonts w:eastAsia="Times New Roman" w:cs="Times New Roman"/>
          <w:color w:val="000000"/>
          <w:lang w:eastAsia="ru-RU"/>
        </w:rPr>
        <w:t>«</w:t>
      </w:r>
      <w:r w:rsidRPr="00FA63B1">
        <w:rPr>
          <w:rFonts w:eastAsia="Times New Roman" w:cs="Times New Roman"/>
          <w:color w:val="000000"/>
          <w:lang w:eastAsia="ru-RU"/>
        </w:rPr>
        <w:t>Армия — яркий пример организации, которая в одно и то же время оплачивает часть издержек подготовки и не платит квалифицированному персоналу рыночную заработную плату. Поэтому она имеет широ</w:t>
      </w:r>
      <w:r w:rsidR="007F6522">
        <w:rPr>
          <w:rFonts w:eastAsia="Times New Roman" w:cs="Times New Roman"/>
          <w:color w:val="000000"/>
          <w:lang w:eastAsia="ru-RU"/>
        </w:rPr>
        <w:t xml:space="preserve">кий доступ к </w:t>
      </w:r>
      <w:r w:rsidRPr="007F6522">
        <w:rPr>
          <w:rFonts w:eastAsia="Times New Roman" w:cs="Times New Roman"/>
          <w:i/>
          <w:color w:val="000000"/>
          <w:lang w:eastAsia="ru-RU"/>
        </w:rPr>
        <w:t>учащимся</w:t>
      </w:r>
      <w:r w:rsidRPr="00FA63B1">
        <w:rPr>
          <w:rFonts w:eastAsia="Times New Roman" w:cs="Times New Roman"/>
          <w:color w:val="000000"/>
          <w:lang w:eastAsia="ru-RU"/>
        </w:rPr>
        <w:t xml:space="preserve"> </w:t>
      </w:r>
      <w:r w:rsidR="007F6522">
        <w:rPr>
          <w:rFonts w:eastAsia="Times New Roman" w:cs="Times New Roman"/>
          <w:color w:val="000000"/>
          <w:lang w:eastAsia="ru-RU"/>
        </w:rPr>
        <w:t xml:space="preserve">и большие потери </w:t>
      </w:r>
      <w:r w:rsidR="007A09E0" w:rsidRPr="007F6522">
        <w:rPr>
          <w:rFonts w:eastAsia="Times New Roman" w:cs="Times New Roman"/>
          <w:i/>
          <w:color w:val="000000"/>
          <w:lang w:eastAsia="ru-RU"/>
        </w:rPr>
        <w:t>выпускников</w:t>
      </w:r>
      <w:r w:rsidR="007A09E0">
        <w:rPr>
          <w:rFonts w:eastAsia="Times New Roman" w:cs="Times New Roman"/>
          <w:color w:val="000000"/>
          <w:lang w:eastAsia="ru-RU"/>
        </w:rPr>
        <w:t xml:space="preserve">».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2</w:t>
      </w:r>
      <w:r w:rsidR="007A09E0" w:rsidRPr="007F6522">
        <w:rPr>
          <w:rFonts w:eastAsia="Times New Roman" w:cs="Times New Roman"/>
          <w:color w:val="000000"/>
          <w:lang w:eastAsia="ru-RU"/>
        </w:rPr>
        <w:t>]</w:t>
      </w:r>
      <w:r w:rsidR="007F6522">
        <w:rPr>
          <w:rFonts w:eastAsia="Times New Roman" w:cs="Times New Roman"/>
          <w:color w:val="000000"/>
          <w:lang w:eastAsia="ru-RU"/>
        </w:rPr>
        <w:t xml:space="preserve"> Наверное, и вы встречали компании, которые называют кузницей кадров для рынка.</w:t>
      </w:r>
    </w:p>
    <w:p w:rsidR="007A09E0" w:rsidRPr="0093348A" w:rsidRDefault="007A09E0" w:rsidP="00FA63B1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Несмотря на то, что в большинстве случаев, человеческий капитал не удается учитывать в финансовой отчетности, есть одно интересное исключение – профессиональные спортсмены.</w:t>
      </w:r>
      <w:r w:rsidR="004D4584">
        <w:rPr>
          <w:rFonts w:eastAsia="Times New Roman" w:cs="Times New Roman"/>
          <w:color w:val="000000"/>
          <w:lang w:eastAsia="ru-RU"/>
        </w:rPr>
        <w:t xml:space="preserve"> Контракты с ними </w:t>
      </w:r>
      <w:r w:rsidR="004D4584">
        <w:rPr>
          <w:rFonts w:ascii="Calibri" w:hAnsi="Calibri" w:cs="Calibri"/>
        </w:rPr>
        <w:t>должны принести клубу (например, футбольному) экономические выгоды в будущем</w:t>
      </w:r>
      <w:r w:rsidRPr="007A09E0">
        <w:rPr>
          <w:rFonts w:eastAsia="Times New Roman" w:cs="Times New Roman"/>
          <w:color w:val="000000"/>
          <w:lang w:eastAsia="ru-RU"/>
        </w:rPr>
        <w:t xml:space="preserve">. </w:t>
      </w:r>
      <w:r w:rsidR="004D4584">
        <w:rPr>
          <w:rFonts w:eastAsia="Times New Roman" w:cs="Times New Roman"/>
          <w:color w:val="000000"/>
          <w:lang w:eastAsia="ru-RU"/>
        </w:rPr>
        <w:t xml:space="preserve">Более того, эти </w:t>
      </w:r>
      <w:r w:rsidRPr="007A09E0">
        <w:rPr>
          <w:rFonts w:eastAsia="Times New Roman" w:cs="Times New Roman"/>
          <w:color w:val="000000"/>
          <w:lang w:eastAsia="ru-RU"/>
        </w:rPr>
        <w:t>контракты</w:t>
      </w:r>
      <w:r w:rsidR="004D4584">
        <w:rPr>
          <w:rFonts w:eastAsia="Times New Roman" w:cs="Times New Roman"/>
          <w:color w:val="000000"/>
          <w:lang w:eastAsia="ru-RU"/>
        </w:rPr>
        <w:t xml:space="preserve"> могут ограничивать спортсмена в праве уволиться, т.е. клуб получает контроль над спортсменом в течение конкретного срока, указанного в контракте</w:t>
      </w:r>
      <w:r w:rsidRPr="007A09E0">
        <w:rPr>
          <w:rFonts w:eastAsia="Times New Roman" w:cs="Times New Roman"/>
          <w:color w:val="000000"/>
          <w:lang w:eastAsia="ru-RU"/>
        </w:rPr>
        <w:t xml:space="preserve">. При переходе из одного клуба в другой </w:t>
      </w:r>
      <w:r w:rsidR="004D4584">
        <w:rPr>
          <w:rFonts w:eastAsia="Times New Roman" w:cs="Times New Roman"/>
          <w:color w:val="000000"/>
          <w:lang w:eastAsia="ru-RU"/>
        </w:rPr>
        <w:t xml:space="preserve">также </w:t>
      </w:r>
      <w:r w:rsidRPr="007A09E0">
        <w:rPr>
          <w:rFonts w:eastAsia="Times New Roman" w:cs="Times New Roman"/>
          <w:color w:val="000000"/>
          <w:lang w:eastAsia="ru-RU"/>
        </w:rPr>
        <w:t>заключается трансфертный контракт</w:t>
      </w:r>
      <w:r w:rsidR="00A83983">
        <w:rPr>
          <w:rFonts w:eastAsia="Times New Roman" w:cs="Times New Roman"/>
          <w:color w:val="000000"/>
          <w:lang w:eastAsia="ru-RU"/>
        </w:rPr>
        <w:t xml:space="preserve"> между клубами, по которому новый клуб выплачивает старому оговоренную трансфертную сумму.</w:t>
      </w:r>
      <w:r w:rsidRPr="007A09E0">
        <w:rPr>
          <w:rFonts w:eastAsia="Times New Roman" w:cs="Times New Roman"/>
          <w:color w:val="000000"/>
          <w:lang w:eastAsia="ru-RU"/>
        </w:rPr>
        <w:t xml:space="preserve"> Таким образом, стоимость контракта и срок полезного использования м</w:t>
      </w:r>
      <w:r w:rsidR="0093348A">
        <w:rPr>
          <w:rFonts w:eastAsia="Times New Roman" w:cs="Times New Roman"/>
          <w:color w:val="000000"/>
          <w:lang w:eastAsia="ru-RU"/>
        </w:rPr>
        <w:t>огут быть достоверно определены, что позволяет капитализировать затраты на трансферты.</w:t>
      </w:r>
      <w:r w:rsidR="00A83983"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15</w:t>
      </w:r>
      <w:r w:rsidR="00A83983" w:rsidRPr="00A83983">
        <w:rPr>
          <w:rFonts w:eastAsia="Times New Roman" w:cs="Times New Roman"/>
          <w:color w:val="000000"/>
          <w:lang w:eastAsia="ru-RU"/>
        </w:rPr>
        <w:t>]</w:t>
      </w:r>
      <w:r w:rsidR="00A83983">
        <w:rPr>
          <w:rFonts w:eastAsia="Times New Roman" w:cs="Times New Roman"/>
          <w:color w:val="000000"/>
          <w:lang w:eastAsia="ru-RU"/>
        </w:rPr>
        <w:t xml:space="preserve"> Например, по итогам 2013-2014 финансового года в балансе футбольного клуба Арсенал (Лондон) нематериал</w:t>
      </w:r>
      <w:r w:rsidR="00796FAF">
        <w:rPr>
          <w:rFonts w:eastAsia="Times New Roman" w:cs="Times New Roman"/>
          <w:color w:val="000000"/>
          <w:lang w:eastAsia="ru-RU"/>
        </w:rPr>
        <w:t>ьные активы составили £ 115 млн</w:t>
      </w:r>
      <w:r w:rsidR="0093348A">
        <w:rPr>
          <w:rFonts w:eastAsia="Times New Roman" w:cs="Times New Roman"/>
          <w:color w:val="000000"/>
          <w:lang w:eastAsia="ru-RU"/>
        </w:rPr>
        <w:t xml:space="preserve">.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13</w:t>
      </w:r>
      <w:r w:rsidR="0093348A" w:rsidRPr="0093348A">
        <w:rPr>
          <w:rFonts w:eastAsia="Times New Roman" w:cs="Times New Roman"/>
          <w:color w:val="000000"/>
          <w:lang w:eastAsia="ru-RU"/>
        </w:rPr>
        <w:t>]</w:t>
      </w:r>
    </w:p>
    <w:p w:rsidR="0093348A" w:rsidRDefault="0093348A" w:rsidP="00935BEA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Нередко менеджеры упускают из вида неявные знания, которыми обладают сотрудники. </w:t>
      </w:r>
      <w:r w:rsidRPr="0093348A">
        <w:rPr>
          <w:rFonts w:eastAsia="Times New Roman" w:cs="Times New Roman"/>
          <w:color w:val="000000"/>
          <w:lang w:eastAsia="ru-RU"/>
        </w:rPr>
        <w:t xml:space="preserve">Концепция </w:t>
      </w:r>
      <w:r>
        <w:rPr>
          <w:rFonts w:eastAsia="Times New Roman" w:cs="Times New Roman"/>
          <w:color w:val="000000"/>
          <w:lang w:eastAsia="ru-RU"/>
        </w:rPr>
        <w:t xml:space="preserve">неявного знания </w:t>
      </w:r>
      <w:r w:rsidRPr="0093348A">
        <w:rPr>
          <w:rFonts w:eastAsia="Times New Roman" w:cs="Times New Roman"/>
          <w:color w:val="000000"/>
          <w:lang w:eastAsia="ru-RU"/>
        </w:rPr>
        <w:t>была разработана М</w:t>
      </w:r>
      <w:r>
        <w:rPr>
          <w:rFonts w:eastAsia="Times New Roman" w:cs="Times New Roman"/>
          <w:color w:val="000000"/>
          <w:lang w:eastAsia="ru-RU"/>
        </w:rPr>
        <w:t>айклом</w:t>
      </w:r>
      <w:r w:rsidRPr="0093348A">
        <w:rPr>
          <w:rFonts w:eastAsia="Times New Roman" w:cs="Times New Roman"/>
          <w:color w:val="000000"/>
          <w:lang w:eastAsia="ru-RU"/>
        </w:rPr>
        <w:t xml:space="preserve"> Полани </w:t>
      </w:r>
      <w:r w:rsidR="007219EF">
        <w:rPr>
          <w:rFonts w:eastAsia="Times New Roman" w:cs="Times New Roman"/>
          <w:color w:val="000000"/>
          <w:lang w:eastAsia="ru-RU"/>
        </w:rPr>
        <w:t xml:space="preserve">в середине прошлого века.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10</w:t>
      </w:r>
      <w:r w:rsidR="007219EF" w:rsidRPr="007219EF">
        <w:rPr>
          <w:rFonts w:eastAsia="Times New Roman" w:cs="Times New Roman"/>
          <w:color w:val="000000"/>
          <w:lang w:eastAsia="ru-RU"/>
        </w:rPr>
        <w:t>]</w:t>
      </w:r>
      <w:r w:rsidRPr="0093348A">
        <w:rPr>
          <w:rFonts w:eastAsia="Times New Roman" w:cs="Times New Roman"/>
          <w:color w:val="000000"/>
          <w:lang w:eastAsia="ru-RU"/>
        </w:rPr>
        <w:t xml:space="preserve"> Полани выделял д</w:t>
      </w:r>
      <w:r w:rsidR="007219EF">
        <w:rPr>
          <w:rFonts w:eastAsia="Times New Roman" w:cs="Times New Roman"/>
          <w:color w:val="000000"/>
          <w:lang w:eastAsia="ru-RU"/>
        </w:rPr>
        <w:t>ва типа знания — артикул</w:t>
      </w:r>
      <w:r w:rsidRPr="0093348A">
        <w:rPr>
          <w:rFonts w:eastAsia="Times New Roman" w:cs="Times New Roman"/>
          <w:color w:val="000000"/>
          <w:lang w:eastAsia="ru-RU"/>
        </w:rPr>
        <w:t>ированное, явное, выраженное в языке, в понятиях и суждениях, и знание неартикулированное, имплицитное, содержащееся в схемах восприятия, практическом мастерстве, искусствах, телесн</w:t>
      </w:r>
      <w:r w:rsidR="007219EF">
        <w:rPr>
          <w:rFonts w:eastAsia="Times New Roman" w:cs="Times New Roman"/>
          <w:color w:val="000000"/>
          <w:lang w:eastAsia="ru-RU"/>
        </w:rPr>
        <w:t>ых навыках и т.д. Не всё знание организации можно зафиксировать в документах. Часть знания неотделима от носител</w:t>
      </w:r>
      <w:r w:rsidR="00EC1633">
        <w:rPr>
          <w:rFonts w:eastAsia="Times New Roman" w:cs="Times New Roman"/>
          <w:color w:val="000000"/>
          <w:lang w:eastAsia="ru-RU"/>
        </w:rPr>
        <w:t>ей</w:t>
      </w:r>
      <w:r w:rsidR="007219EF">
        <w:rPr>
          <w:rFonts w:eastAsia="Times New Roman" w:cs="Times New Roman"/>
          <w:color w:val="000000"/>
          <w:lang w:eastAsia="ru-RU"/>
        </w:rPr>
        <w:t xml:space="preserve"> – сотрудник</w:t>
      </w:r>
      <w:r w:rsidR="00EC1633">
        <w:rPr>
          <w:rFonts w:eastAsia="Times New Roman" w:cs="Times New Roman"/>
          <w:color w:val="000000"/>
          <w:lang w:eastAsia="ru-RU"/>
        </w:rPr>
        <w:t>ов</w:t>
      </w:r>
      <w:r w:rsidR="007219EF">
        <w:rPr>
          <w:rFonts w:eastAsia="Times New Roman" w:cs="Times New Roman"/>
          <w:color w:val="000000"/>
          <w:lang w:eastAsia="ru-RU"/>
        </w:rPr>
        <w:t>. Именно с этим связано относительно длительное вхождение нового человека в организацию. После ознакомления с инструкциями новичку нужно время, чтобы понять, как на самом деле всё здесь устроено</w:t>
      </w:r>
      <w:r w:rsidR="00310272">
        <w:rPr>
          <w:rFonts w:eastAsia="Times New Roman" w:cs="Times New Roman"/>
          <w:color w:val="000000"/>
          <w:lang w:eastAsia="ru-RU"/>
        </w:rPr>
        <w:t xml:space="preserve">, и </w:t>
      </w:r>
      <w:r w:rsidR="00310272">
        <w:rPr>
          <w:rFonts w:eastAsia="Times New Roman" w:cs="Times New Roman"/>
          <w:color w:val="000000"/>
          <w:lang w:eastAsia="ru-RU"/>
        </w:rPr>
        <w:lastRenderedPageBreak/>
        <w:t>вписаться в рабочее окружение</w:t>
      </w:r>
      <w:r w:rsidR="007219EF">
        <w:rPr>
          <w:rFonts w:eastAsia="Times New Roman" w:cs="Times New Roman"/>
          <w:color w:val="000000"/>
          <w:lang w:eastAsia="ru-RU"/>
        </w:rPr>
        <w:t>. С увольнением сотрудника организацию покидает и некоторая часть неявного знания.</w:t>
      </w:r>
    </w:p>
    <w:p w:rsidR="00310272" w:rsidRDefault="00696D34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10272">
        <w:rPr>
          <w:rFonts w:eastAsia="Times New Roman" w:cs="Times New Roman"/>
          <w:b/>
          <w:color w:val="000000"/>
          <w:lang w:eastAsia="ru-RU"/>
        </w:rPr>
        <w:t>Организационный капитал</w:t>
      </w:r>
      <w:r>
        <w:rPr>
          <w:rFonts w:eastAsia="Times New Roman" w:cs="Times New Roman"/>
          <w:color w:val="000000"/>
          <w:lang w:eastAsia="ru-RU"/>
        </w:rPr>
        <w:t xml:space="preserve"> – культура, </w:t>
      </w:r>
      <w:r w:rsidR="00310272">
        <w:rPr>
          <w:rFonts w:eastAsia="Times New Roman" w:cs="Times New Roman"/>
          <w:color w:val="000000"/>
          <w:lang w:eastAsia="ru-RU"/>
        </w:rPr>
        <w:t xml:space="preserve">система принятия решений, бизнес-процессы, разработанное программное обеспечение (не поставленное на учет), прочие элементы внутренней среды компании. Организационный капитал – всё то, что позволяет компании реагировать на изменения внешней среды, адаптироваться к этим изменениям, и продолжать функционировать в течение относительно длительного времени. В организационный капитал также входит неявный компонент – связи, которые </w:t>
      </w:r>
      <w:r w:rsidR="00264B29">
        <w:rPr>
          <w:rFonts w:eastAsia="Times New Roman" w:cs="Times New Roman"/>
          <w:color w:val="000000"/>
          <w:lang w:eastAsia="ru-RU"/>
        </w:rPr>
        <w:t>нигде</w:t>
      </w:r>
      <w:r w:rsidR="00310272">
        <w:rPr>
          <w:rFonts w:eastAsia="Times New Roman" w:cs="Times New Roman"/>
          <w:color w:val="000000"/>
          <w:lang w:eastAsia="ru-RU"/>
        </w:rPr>
        <w:t xml:space="preserve"> не прописаны, но без которых организация впадет в состояние итальянской забастовки: сотрудники </w:t>
      </w:r>
      <w:r w:rsidR="00264B29">
        <w:rPr>
          <w:rFonts w:eastAsia="Times New Roman" w:cs="Times New Roman"/>
          <w:color w:val="000000"/>
          <w:lang w:eastAsia="ru-RU"/>
        </w:rPr>
        <w:t>строго</w:t>
      </w:r>
      <w:r w:rsidR="00310272" w:rsidRPr="00310272">
        <w:rPr>
          <w:rFonts w:eastAsia="Times New Roman" w:cs="Times New Roman"/>
          <w:color w:val="000000"/>
          <w:lang w:eastAsia="ru-RU"/>
        </w:rPr>
        <w:t xml:space="preserve"> </w:t>
      </w:r>
      <w:r w:rsidR="00264B29">
        <w:rPr>
          <w:rFonts w:eastAsia="Times New Roman" w:cs="Times New Roman"/>
          <w:color w:val="000000"/>
          <w:lang w:eastAsia="ru-RU"/>
        </w:rPr>
        <w:t>придерживаются буквы</w:t>
      </w:r>
      <w:r w:rsidR="00310272">
        <w:rPr>
          <w:rFonts w:eastAsia="Times New Roman" w:cs="Times New Roman"/>
          <w:color w:val="000000"/>
          <w:lang w:eastAsia="ru-RU"/>
        </w:rPr>
        <w:t xml:space="preserve"> свои</w:t>
      </w:r>
      <w:r w:rsidR="00264B29">
        <w:rPr>
          <w:rFonts w:eastAsia="Times New Roman" w:cs="Times New Roman"/>
          <w:color w:val="000000"/>
          <w:lang w:eastAsia="ru-RU"/>
        </w:rPr>
        <w:t>х</w:t>
      </w:r>
      <w:r w:rsidR="00310272">
        <w:rPr>
          <w:rFonts w:eastAsia="Times New Roman" w:cs="Times New Roman"/>
          <w:color w:val="000000"/>
          <w:lang w:eastAsia="ru-RU"/>
        </w:rPr>
        <w:t xml:space="preserve"> должностны</w:t>
      </w:r>
      <w:r w:rsidR="00264B29">
        <w:rPr>
          <w:rFonts w:eastAsia="Times New Roman" w:cs="Times New Roman"/>
          <w:color w:val="000000"/>
          <w:lang w:eastAsia="ru-RU"/>
        </w:rPr>
        <w:t>х</w:t>
      </w:r>
      <w:r w:rsidR="00310272" w:rsidRPr="00310272">
        <w:rPr>
          <w:rFonts w:eastAsia="Times New Roman" w:cs="Times New Roman"/>
          <w:color w:val="000000"/>
          <w:lang w:eastAsia="ru-RU"/>
        </w:rPr>
        <w:t xml:space="preserve"> обязанност</w:t>
      </w:r>
      <w:r w:rsidR="00264B29">
        <w:rPr>
          <w:rFonts w:eastAsia="Times New Roman" w:cs="Times New Roman"/>
          <w:color w:val="000000"/>
          <w:lang w:eastAsia="ru-RU"/>
        </w:rPr>
        <w:t>ей</w:t>
      </w:r>
      <w:r w:rsidR="00310272" w:rsidRPr="00310272">
        <w:rPr>
          <w:rFonts w:eastAsia="Times New Roman" w:cs="Times New Roman"/>
          <w:color w:val="000000"/>
          <w:lang w:eastAsia="ru-RU"/>
        </w:rPr>
        <w:t xml:space="preserve">, </w:t>
      </w:r>
      <w:r w:rsidR="00264B29">
        <w:rPr>
          <w:rFonts w:eastAsia="Times New Roman" w:cs="Times New Roman"/>
          <w:color w:val="000000"/>
          <w:lang w:eastAsia="ru-RU"/>
        </w:rPr>
        <w:t>но работа встаёт.</w:t>
      </w:r>
    </w:p>
    <w:p w:rsidR="009330B9" w:rsidRDefault="009330B9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моей практике был следующий случай. На совещании менеджеров среднего звена решался вопрос, организовывать ли в новом офисе кухню-буфет. Одни руководители говорили, что в старом офисе на кухне постоянно «пропадали» некоторые сотрудники непомерно долго пьющие чай и т.п. Другие же выступали «за», утверждая, что на кухне встречаются сотрудники разных отделов, завязывая неформальные связи, что в конечном итоге благоприятно сказывается на их рабочих коммуникациях!</w:t>
      </w:r>
    </w:p>
    <w:p w:rsidR="00264B29" w:rsidRDefault="00264B29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83991">
        <w:rPr>
          <w:rFonts w:eastAsia="Times New Roman" w:cs="Times New Roman"/>
          <w:b/>
          <w:color w:val="000000"/>
          <w:lang w:eastAsia="ru-RU"/>
        </w:rPr>
        <w:t>Рыночный капитал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r w:rsidR="00383991">
        <w:rPr>
          <w:rFonts w:eastAsia="Times New Roman" w:cs="Times New Roman"/>
          <w:color w:val="000000"/>
          <w:lang w:eastAsia="ru-RU"/>
        </w:rPr>
        <w:t xml:space="preserve">клиенты, поставщики, прочие </w:t>
      </w:r>
      <w:r w:rsidR="00383991" w:rsidRPr="00383991">
        <w:rPr>
          <w:rFonts w:eastAsia="Times New Roman" w:cs="Times New Roman"/>
          <w:color w:val="000000"/>
          <w:lang w:eastAsia="ru-RU"/>
        </w:rPr>
        <w:t>стейкхолдер</w:t>
      </w:r>
      <w:r w:rsidR="00383991">
        <w:rPr>
          <w:rFonts w:eastAsia="Times New Roman" w:cs="Times New Roman"/>
          <w:color w:val="000000"/>
          <w:lang w:eastAsia="ru-RU"/>
        </w:rPr>
        <w:t>ы, бизнес-модель, благодаря которой компания зарабатывает на рынке, прочие элементы внешней среды, оказывающие влияние на работу компании, и, снова, неявные связи</w:t>
      </w:r>
      <w:r w:rsidR="00EC1633">
        <w:rPr>
          <w:rFonts w:eastAsia="Times New Roman" w:cs="Times New Roman"/>
          <w:color w:val="000000"/>
          <w:lang w:eastAsia="ru-RU"/>
        </w:rPr>
        <w:t>, теперь уже, с внешним миром</w:t>
      </w:r>
      <w:r w:rsidR="00383991">
        <w:rPr>
          <w:rFonts w:eastAsia="Times New Roman" w:cs="Times New Roman"/>
          <w:color w:val="000000"/>
          <w:lang w:eastAsia="ru-RU"/>
        </w:rPr>
        <w:t>.</w:t>
      </w:r>
    </w:p>
    <w:p w:rsidR="00383991" w:rsidRDefault="00383991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Сильная бизнес-модель, обширная клиентская база, надежные поставщики, коммуникации с представителями госучреждений (потенциальными заказчиками), налаженные связи с налоговыми, таможенными, сертифицирующими и лицензирующими органами… Наверное, любой руководитель сочтет это весомым капиталом.</w:t>
      </w:r>
    </w:p>
    <w:p w:rsidR="00C3522A" w:rsidRDefault="00195C11" w:rsidP="00195C1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Системный подход к элементам бизнес-модели недавно предложил </w:t>
      </w:r>
      <w:r w:rsidRPr="00195C11">
        <w:rPr>
          <w:rFonts w:eastAsia="Times New Roman" w:cs="Times New Roman"/>
          <w:color w:val="000000"/>
          <w:lang w:eastAsia="ru-RU"/>
        </w:rPr>
        <w:t>Александр Остервальдер</w:t>
      </w:r>
      <w:r>
        <w:rPr>
          <w:rFonts w:eastAsia="Times New Roman" w:cs="Times New Roman"/>
          <w:color w:val="000000"/>
          <w:lang w:eastAsia="ru-RU"/>
        </w:rPr>
        <w:t xml:space="preserve"> с коллегами. </w:t>
      </w:r>
      <w:r w:rsidR="00D3572F">
        <w:t>[</w:t>
      </w:r>
      <w:r w:rsidR="00A11476">
        <w:rPr>
          <w:lang w:val="en-US"/>
        </w:rPr>
        <w:t>9</w:t>
      </w:r>
      <w:r w:rsidR="00A71808" w:rsidRPr="00195C11">
        <w:t>]</w:t>
      </w:r>
      <w:r w:rsidR="00A71808">
        <w:t xml:space="preserve"> </w:t>
      </w:r>
      <w:r w:rsidR="00EC1633">
        <w:rPr>
          <w:rFonts w:eastAsia="Times New Roman" w:cs="Times New Roman"/>
          <w:color w:val="000000"/>
          <w:lang w:eastAsia="ru-RU"/>
        </w:rPr>
        <w:t>Он выделяет 9 элементов: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Потребительские сегменты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Ценностное предложение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Каналы сбыта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Взаимоотношения с клиентами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Потоки поступления дохода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Ключевы</w:t>
      </w:r>
      <w:r>
        <w:t>е</w:t>
      </w:r>
      <w:r w:rsidRPr="00195C11">
        <w:t xml:space="preserve"> ресурсы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Ключевые виды деятельности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</w:pPr>
      <w:r w:rsidRPr="00195C11">
        <w:t>Ключевые партнеры</w:t>
      </w:r>
    </w:p>
    <w:p w:rsidR="00195C11" w:rsidRPr="00195C11" w:rsidRDefault="00195C11" w:rsidP="00195C11">
      <w:pPr>
        <w:pStyle w:val="a7"/>
        <w:numPr>
          <w:ilvl w:val="0"/>
          <w:numId w:val="2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195C11">
        <w:t>Структура издержек</w:t>
      </w:r>
    </w:p>
    <w:p w:rsidR="00383991" w:rsidRDefault="00C3522A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6119495" cy="30841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8. Девять структурных блоков бизнес-модел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91" w:rsidRPr="00EC1633" w:rsidRDefault="00383991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8. </w:t>
      </w:r>
      <w:r w:rsidR="00C3522A" w:rsidRPr="00BA67CA">
        <w:t>Девять структурных блоков бизнес-модели</w:t>
      </w:r>
      <w:r w:rsidR="00EC1633">
        <w:t xml:space="preserve"> </w:t>
      </w:r>
      <w:r w:rsidR="00D3572F">
        <w:t>[</w:t>
      </w:r>
      <w:r w:rsidR="00A11476" w:rsidRPr="00A11476">
        <w:t>9</w:t>
      </w:r>
      <w:r w:rsidR="00EC1633" w:rsidRPr="00EC1633">
        <w:t>]</w:t>
      </w:r>
    </w:p>
    <w:p w:rsidR="00696D34" w:rsidRDefault="00195C11" w:rsidP="003102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Итак, мы выяснили, что существует разрыв между рыночной и бухгалтерской капитализацией компаний. Этот разрыв обусловлен наличием неявных активов, которые реально работают, но не учитываются в балансе. Неявны</w:t>
      </w:r>
      <w:r w:rsidR="00AE091D">
        <w:rPr>
          <w:rFonts w:eastAsia="Times New Roman" w:cs="Times New Roman"/>
          <w:color w:val="000000"/>
          <w:lang w:eastAsia="ru-RU"/>
        </w:rPr>
        <w:t>ми</w:t>
      </w:r>
      <w:r>
        <w:rPr>
          <w:rFonts w:eastAsia="Times New Roman" w:cs="Times New Roman"/>
          <w:color w:val="000000"/>
          <w:lang w:eastAsia="ru-RU"/>
        </w:rPr>
        <w:t xml:space="preserve"> являются индивидуальные, организационные и рыночные активы. </w:t>
      </w:r>
      <w:r w:rsidR="00AE091D">
        <w:rPr>
          <w:rFonts w:eastAsia="Times New Roman" w:cs="Times New Roman"/>
          <w:color w:val="000000"/>
          <w:lang w:eastAsia="ru-RU"/>
        </w:rPr>
        <w:t xml:space="preserve">В силу различных ограничений, ни РПБУ, ни МСФО не позволяют капитализировать затраты для отражения соответствующих активов. </w:t>
      </w:r>
      <w:r w:rsidR="00504311">
        <w:rPr>
          <w:rFonts w:eastAsia="Times New Roman" w:cs="Times New Roman"/>
          <w:color w:val="000000"/>
          <w:lang w:eastAsia="ru-RU"/>
        </w:rPr>
        <w:t xml:space="preserve">Да это и не нужно компаниям (за исключением публичных), так как капитализация приведет к росту текущей прибыли и, соответственно, налога на прибыль. </w:t>
      </w:r>
      <w:r w:rsidR="00AE091D">
        <w:rPr>
          <w:rFonts w:eastAsia="Times New Roman" w:cs="Times New Roman"/>
          <w:color w:val="000000"/>
          <w:lang w:eastAsia="ru-RU"/>
        </w:rPr>
        <w:t>Однако, в рамках стратегического и операционного управления компанией</w:t>
      </w:r>
      <w:r w:rsidR="009330B9">
        <w:rPr>
          <w:rFonts w:eastAsia="Times New Roman" w:cs="Times New Roman"/>
          <w:color w:val="000000"/>
          <w:lang w:eastAsia="ru-RU"/>
        </w:rPr>
        <w:t xml:space="preserve"> возможно отражать неявные активы </w:t>
      </w:r>
      <w:r w:rsidR="009330B9" w:rsidRPr="00504311">
        <w:rPr>
          <w:rFonts w:eastAsia="Times New Roman" w:cs="Times New Roman"/>
          <w:i/>
          <w:color w:val="000000"/>
          <w:lang w:eastAsia="ru-RU"/>
        </w:rPr>
        <w:t>в управленческом учете</w:t>
      </w:r>
      <w:r w:rsidR="009330B9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 xml:space="preserve">В заключительной части </w:t>
      </w:r>
      <w:r w:rsidR="00AE091D">
        <w:rPr>
          <w:rFonts w:eastAsia="Times New Roman" w:cs="Times New Roman"/>
          <w:color w:val="000000"/>
          <w:lang w:eastAsia="ru-RU"/>
        </w:rPr>
        <w:t xml:space="preserve">статьи </w:t>
      </w:r>
      <w:r>
        <w:rPr>
          <w:rFonts w:eastAsia="Times New Roman" w:cs="Times New Roman"/>
          <w:color w:val="000000"/>
          <w:lang w:eastAsia="ru-RU"/>
        </w:rPr>
        <w:t>буд</w:t>
      </w:r>
      <w:r w:rsidR="00AE091D">
        <w:rPr>
          <w:rFonts w:eastAsia="Times New Roman" w:cs="Times New Roman"/>
          <w:color w:val="000000"/>
          <w:lang w:eastAsia="ru-RU"/>
        </w:rPr>
        <w:t>у</w:t>
      </w:r>
      <w:r>
        <w:rPr>
          <w:rFonts w:eastAsia="Times New Roman" w:cs="Times New Roman"/>
          <w:color w:val="000000"/>
          <w:lang w:eastAsia="ru-RU"/>
        </w:rPr>
        <w:t>т пред</w:t>
      </w:r>
      <w:r w:rsidR="00AE091D">
        <w:rPr>
          <w:rFonts w:eastAsia="Times New Roman" w:cs="Times New Roman"/>
          <w:color w:val="000000"/>
          <w:lang w:eastAsia="ru-RU"/>
        </w:rPr>
        <w:t>ставлены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AE091D">
        <w:rPr>
          <w:rFonts w:eastAsia="Times New Roman" w:cs="Times New Roman"/>
          <w:color w:val="000000"/>
          <w:lang w:eastAsia="ru-RU"/>
        </w:rPr>
        <w:t>некоторые сооб</w:t>
      </w:r>
      <w:r w:rsidR="009330B9">
        <w:rPr>
          <w:rFonts w:eastAsia="Times New Roman" w:cs="Times New Roman"/>
          <w:color w:val="000000"/>
          <w:lang w:eastAsia="ru-RU"/>
        </w:rPr>
        <w:t>ражения, как оценить эти активы</w:t>
      </w:r>
      <w:r w:rsidR="00B90DC5">
        <w:rPr>
          <w:rFonts w:eastAsia="Times New Roman" w:cs="Times New Roman"/>
          <w:color w:val="000000"/>
          <w:lang w:eastAsia="ru-RU"/>
        </w:rPr>
        <w:t>.</w:t>
      </w:r>
    </w:p>
    <w:p w:rsidR="009330B9" w:rsidRPr="009330B9" w:rsidRDefault="009330B9" w:rsidP="009330B9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9330B9">
        <w:rPr>
          <w:rFonts w:eastAsia="Times New Roman" w:cs="Times New Roman"/>
          <w:b/>
          <w:color w:val="000000"/>
          <w:lang w:eastAsia="ru-RU"/>
        </w:rPr>
        <w:t xml:space="preserve">О </w:t>
      </w:r>
      <w:r w:rsidR="009F62E2">
        <w:rPr>
          <w:rFonts w:eastAsia="Times New Roman" w:cs="Times New Roman"/>
          <w:b/>
          <w:color w:val="000000"/>
          <w:lang w:eastAsia="ru-RU"/>
        </w:rPr>
        <w:t xml:space="preserve">традиционных </w:t>
      </w:r>
      <w:r w:rsidRPr="009330B9">
        <w:rPr>
          <w:rFonts w:eastAsia="Times New Roman" w:cs="Times New Roman"/>
          <w:b/>
          <w:color w:val="000000"/>
          <w:lang w:eastAsia="ru-RU"/>
        </w:rPr>
        <w:t>методах оценки</w:t>
      </w:r>
    </w:p>
    <w:p w:rsidR="00F50425" w:rsidRDefault="00F527BA" w:rsidP="00F50425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Представленные в литературе</w:t>
      </w:r>
      <w:r w:rsidR="00F50425">
        <w:rPr>
          <w:rFonts w:eastAsia="Times New Roman" w:cs="Times New Roman"/>
          <w:color w:val="000000"/>
          <w:lang w:eastAsia="ru-RU"/>
        </w:rPr>
        <w:t xml:space="preserve"> методы учета человеческих ресурсов можно разделить на две группы:</w:t>
      </w:r>
    </w:p>
    <w:p w:rsidR="00DB6D9C" w:rsidRDefault="00F50425" w:rsidP="00851BC5">
      <w:pPr>
        <w:pStyle w:val="a7"/>
        <w:numPr>
          <w:ilvl w:val="0"/>
          <w:numId w:val="2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DB6D9C">
        <w:rPr>
          <w:rFonts w:eastAsia="Times New Roman" w:cs="Times New Roman"/>
          <w:color w:val="000000"/>
          <w:lang w:eastAsia="ru-RU"/>
        </w:rPr>
        <w:t>основанные на учете затрат,</w:t>
      </w:r>
      <w:r w:rsidRPr="00F50425">
        <w:t xml:space="preserve"> </w:t>
      </w:r>
      <w:r w:rsidRPr="00DB6D9C">
        <w:rPr>
          <w:rFonts w:eastAsia="Times New Roman" w:cs="Times New Roman"/>
          <w:color w:val="000000"/>
          <w:lang w:eastAsia="ru-RU"/>
        </w:rPr>
        <w:t xml:space="preserve">т.е. расходов, понесенных на подбор, </w:t>
      </w:r>
      <w:r w:rsidR="00DB6D9C" w:rsidRPr="00DB6D9C">
        <w:rPr>
          <w:rFonts w:eastAsia="Times New Roman" w:cs="Times New Roman"/>
          <w:color w:val="000000"/>
          <w:lang w:eastAsia="ru-RU"/>
        </w:rPr>
        <w:t>адаптацию, обучение</w:t>
      </w:r>
      <w:r w:rsidR="00A71808">
        <w:rPr>
          <w:rFonts w:eastAsia="Times New Roman" w:cs="Times New Roman"/>
          <w:color w:val="000000"/>
          <w:lang w:eastAsia="ru-RU"/>
        </w:rPr>
        <w:t>,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 замещение</w:t>
      </w:r>
      <w:r w:rsidR="00DB6D9C">
        <w:rPr>
          <w:rFonts w:eastAsia="Times New Roman" w:cs="Times New Roman"/>
          <w:color w:val="000000"/>
          <w:lang w:eastAsia="ru-RU"/>
        </w:rPr>
        <w:t xml:space="preserve"> персонала и</w:t>
      </w:r>
      <w:r w:rsidR="00A71808">
        <w:rPr>
          <w:rFonts w:eastAsia="Times New Roman" w:cs="Times New Roman"/>
          <w:color w:val="000000"/>
          <w:lang w:eastAsia="ru-RU"/>
        </w:rPr>
        <w:t xml:space="preserve"> т.п.</w:t>
      </w:r>
    </w:p>
    <w:p w:rsidR="00F50425" w:rsidRDefault="00F50425" w:rsidP="00851BC5">
      <w:pPr>
        <w:pStyle w:val="a7"/>
        <w:numPr>
          <w:ilvl w:val="0"/>
          <w:numId w:val="2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DB6D9C">
        <w:rPr>
          <w:rFonts w:eastAsia="Times New Roman" w:cs="Times New Roman"/>
          <w:color w:val="000000"/>
          <w:lang w:eastAsia="ru-RU"/>
        </w:rPr>
        <w:t xml:space="preserve">основанные на учете </w:t>
      </w:r>
      <w:r w:rsidR="00DB6D9C">
        <w:rPr>
          <w:rFonts w:eastAsia="Times New Roman" w:cs="Times New Roman"/>
          <w:color w:val="000000"/>
          <w:lang w:eastAsia="ru-RU"/>
        </w:rPr>
        <w:t>экономических выгод, которые могут быть получены в будущем</w:t>
      </w:r>
      <w:r w:rsidR="00F527BA">
        <w:rPr>
          <w:rFonts w:eastAsia="Times New Roman" w:cs="Times New Roman"/>
          <w:color w:val="000000"/>
          <w:lang w:eastAsia="ru-RU"/>
        </w:rPr>
        <w:t>.</w:t>
      </w:r>
      <w:r w:rsidR="00E9037E"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val="en-US" w:eastAsia="ru-RU"/>
        </w:rPr>
        <w:t>[18</w:t>
      </w:r>
      <w:r w:rsidR="00E9037E">
        <w:rPr>
          <w:rFonts w:eastAsia="Times New Roman" w:cs="Times New Roman"/>
          <w:color w:val="000000"/>
          <w:lang w:val="en-US" w:eastAsia="ru-RU"/>
        </w:rPr>
        <w:t>]</w:t>
      </w:r>
    </w:p>
    <w:p w:rsidR="00DB6D9C" w:rsidRPr="00DB6D9C" w:rsidRDefault="00851BC5" w:rsidP="00E46F3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Например, в рамках модели </w:t>
      </w:r>
      <w:r w:rsidRPr="00851BC5">
        <w:rPr>
          <w:rFonts w:eastAsia="Times New Roman" w:cs="Times New Roman"/>
          <w:b/>
          <w:color w:val="000000"/>
          <w:lang w:eastAsia="ru-RU"/>
        </w:rPr>
        <w:t>к</w:t>
      </w:r>
      <w:r w:rsidR="00DB6D9C" w:rsidRPr="00DB6D9C">
        <w:rPr>
          <w:rFonts w:eastAsia="Times New Roman" w:cs="Times New Roman"/>
          <w:b/>
          <w:color w:val="000000"/>
          <w:lang w:eastAsia="ru-RU"/>
        </w:rPr>
        <w:t>апитализаци</w:t>
      </w:r>
      <w:r>
        <w:rPr>
          <w:rFonts w:eastAsia="Times New Roman" w:cs="Times New Roman"/>
          <w:b/>
          <w:color w:val="000000"/>
          <w:lang w:eastAsia="ru-RU"/>
        </w:rPr>
        <w:t>и</w:t>
      </w:r>
      <w:r w:rsidR="00DB6D9C" w:rsidRPr="00DB6D9C">
        <w:rPr>
          <w:rFonts w:eastAsia="Times New Roman" w:cs="Times New Roman"/>
          <w:b/>
          <w:color w:val="000000"/>
          <w:lang w:eastAsia="ru-RU"/>
        </w:rPr>
        <w:t xml:space="preserve"> исторических затрат</w:t>
      </w:r>
      <w:r w:rsidR="00EE609B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предлагается</w:t>
      </w:r>
      <w:r w:rsidR="00F527BA">
        <w:rPr>
          <w:rFonts w:eastAsia="Times New Roman" w:cs="Times New Roman"/>
          <w:color w:val="000000"/>
          <w:lang w:eastAsia="ru-RU"/>
        </w:rPr>
        <w:t xml:space="preserve"> суммир</w:t>
      </w:r>
      <w:r>
        <w:rPr>
          <w:rFonts w:eastAsia="Times New Roman" w:cs="Times New Roman"/>
          <w:color w:val="000000"/>
          <w:lang w:eastAsia="ru-RU"/>
        </w:rPr>
        <w:t>овать</w:t>
      </w:r>
      <w:r w:rsidR="00F527BA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такие </w:t>
      </w:r>
      <w:r w:rsidR="00F527BA">
        <w:rPr>
          <w:rFonts w:eastAsia="Times New Roman" w:cs="Times New Roman"/>
          <w:color w:val="000000"/>
          <w:lang w:eastAsia="ru-RU"/>
        </w:rPr>
        <w:t>расходы на персонал</w:t>
      </w:r>
      <w:r>
        <w:rPr>
          <w:rFonts w:eastAsia="Times New Roman" w:cs="Times New Roman"/>
          <w:color w:val="000000"/>
          <w:lang w:eastAsia="ru-RU"/>
        </w:rPr>
        <w:t>, как</w:t>
      </w:r>
      <w:r w:rsidR="00F527BA">
        <w:rPr>
          <w:rFonts w:eastAsia="Times New Roman" w:cs="Times New Roman"/>
          <w:color w:val="000000"/>
          <w:lang w:eastAsia="ru-RU"/>
        </w:rPr>
        <w:t xml:space="preserve"> </w:t>
      </w:r>
      <w:r w:rsidR="00EE609B">
        <w:rPr>
          <w:rFonts w:eastAsia="Times New Roman" w:cs="Times New Roman"/>
          <w:color w:val="000000"/>
          <w:lang w:eastAsia="ru-RU"/>
        </w:rPr>
        <w:t>п</w:t>
      </w:r>
      <w:r w:rsidR="00DB6D9C" w:rsidRPr="00DB6D9C">
        <w:rPr>
          <w:rFonts w:eastAsia="Times New Roman" w:cs="Times New Roman"/>
          <w:color w:val="000000"/>
          <w:lang w:eastAsia="ru-RU"/>
        </w:rPr>
        <w:t>одбор, обучение</w:t>
      </w:r>
      <w:r w:rsidR="0034014C">
        <w:rPr>
          <w:rFonts w:eastAsia="Times New Roman" w:cs="Times New Roman"/>
          <w:color w:val="000000"/>
          <w:lang w:eastAsia="ru-RU"/>
        </w:rPr>
        <w:t xml:space="preserve"> и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развитие. Эта сумма и составляет стоимость </w:t>
      </w:r>
      <w:r w:rsidR="00DB6D9C" w:rsidRPr="00DB6D9C">
        <w:rPr>
          <w:rFonts w:eastAsia="Times New Roman" w:cs="Times New Roman"/>
          <w:color w:val="000000"/>
          <w:lang w:eastAsia="ru-RU"/>
        </w:rPr>
        <w:t>человеческих ресурсов.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Значение ежегодно амортизируется в течение ожидаемого </w:t>
      </w:r>
      <w:r>
        <w:rPr>
          <w:rFonts w:eastAsia="Times New Roman" w:cs="Times New Roman"/>
          <w:color w:val="000000"/>
          <w:lang w:eastAsia="ru-RU"/>
        </w:rPr>
        <w:t>периода работы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 </w:t>
      </w:r>
      <w:r w:rsidR="00A71808">
        <w:rPr>
          <w:rFonts w:eastAsia="Times New Roman" w:cs="Times New Roman"/>
          <w:color w:val="000000"/>
          <w:lang w:eastAsia="ru-RU"/>
        </w:rPr>
        <w:t>конкретного</w:t>
      </w:r>
      <w:r>
        <w:rPr>
          <w:rFonts w:eastAsia="Times New Roman" w:cs="Times New Roman"/>
          <w:color w:val="000000"/>
          <w:lang w:eastAsia="ru-RU"/>
        </w:rPr>
        <w:t xml:space="preserve"> сотрудник</w:t>
      </w:r>
      <w:r w:rsidR="00A71808">
        <w:rPr>
          <w:rFonts w:eastAsia="Times New Roman" w:cs="Times New Roman"/>
          <w:color w:val="000000"/>
          <w:lang w:eastAsia="ru-RU"/>
        </w:rPr>
        <w:t>а</w:t>
      </w:r>
      <w:r>
        <w:rPr>
          <w:rFonts w:eastAsia="Times New Roman" w:cs="Times New Roman"/>
          <w:color w:val="000000"/>
          <w:lang w:eastAsia="ru-RU"/>
        </w:rPr>
        <w:t>, а остаточная с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тоимость </w:t>
      </w:r>
      <w:r>
        <w:rPr>
          <w:rFonts w:eastAsia="Times New Roman" w:cs="Times New Roman"/>
          <w:color w:val="000000"/>
          <w:lang w:eastAsia="ru-RU"/>
        </w:rPr>
        <w:t>признается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 инвестици</w:t>
      </w:r>
      <w:r>
        <w:rPr>
          <w:rFonts w:eastAsia="Times New Roman" w:cs="Times New Roman"/>
          <w:color w:val="000000"/>
          <w:lang w:eastAsia="ru-RU"/>
        </w:rPr>
        <w:t>ями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 в человеческий капитал.</w:t>
      </w:r>
      <w:r>
        <w:rPr>
          <w:rFonts w:eastAsia="Times New Roman" w:cs="Times New Roman"/>
          <w:color w:val="000000"/>
          <w:lang w:eastAsia="ru-RU"/>
        </w:rPr>
        <w:t xml:space="preserve"> Если сотрудник покидает фирму, </w:t>
      </w:r>
      <w:r w:rsidR="00A71808">
        <w:rPr>
          <w:rFonts w:eastAsia="Times New Roman" w:cs="Times New Roman"/>
          <w:color w:val="000000"/>
          <w:lang w:eastAsia="ru-RU"/>
        </w:rPr>
        <w:t>капитал</w:t>
      </w:r>
      <w:r w:rsidR="00A05523">
        <w:rPr>
          <w:rFonts w:eastAsia="Times New Roman" w:cs="Times New Roman"/>
          <w:color w:val="000000"/>
          <w:lang w:eastAsia="ru-RU"/>
        </w:rPr>
        <w:t xml:space="preserve"> списывается на</w:t>
      </w:r>
      <w:r>
        <w:rPr>
          <w:rFonts w:eastAsia="Times New Roman" w:cs="Times New Roman"/>
          <w:color w:val="000000"/>
          <w:lang w:eastAsia="ru-RU"/>
        </w:rPr>
        <w:t xml:space="preserve"> расходы. Несмотря на простоту расчетов </w:t>
      </w:r>
      <w:r w:rsidR="00DB6D9C" w:rsidRPr="00DB6D9C">
        <w:rPr>
          <w:rFonts w:eastAsia="Times New Roman" w:cs="Times New Roman"/>
          <w:color w:val="000000"/>
          <w:lang w:eastAsia="ru-RU"/>
        </w:rPr>
        <w:t xml:space="preserve">и </w:t>
      </w:r>
      <w:r w:rsidR="00CD31C1">
        <w:rPr>
          <w:rFonts w:eastAsia="Times New Roman" w:cs="Times New Roman"/>
          <w:color w:val="000000"/>
          <w:lang w:eastAsia="ru-RU"/>
        </w:rPr>
        <w:t>реальность оценочной базы</w:t>
      </w:r>
      <w:r>
        <w:rPr>
          <w:rFonts w:eastAsia="Times New Roman" w:cs="Times New Roman"/>
          <w:color w:val="000000"/>
          <w:lang w:eastAsia="ru-RU"/>
        </w:rPr>
        <w:t>, э</w:t>
      </w:r>
      <w:r w:rsidRPr="00DB6D9C">
        <w:rPr>
          <w:rFonts w:eastAsia="Times New Roman" w:cs="Times New Roman"/>
          <w:color w:val="000000"/>
          <w:lang w:eastAsia="ru-RU"/>
        </w:rPr>
        <w:t>та модель</w:t>
      </w:r>
      <w:r w:rsidR="00E46F34">
        <w:rPr>
          <w:rFonts w:eastAsia="Times New Roman" w:cs="Times New Roman"/>
          <w:color w:val="000000"/>
          <w:lang w:eastAsia="ru-RU"/>
        </w:rPr>
        <w:t xml:space="preserve"> не получила признания в силу следующих причин:</w:t>
      </w:r>
    </w:p>
    <w:p w:rsidR="00E46F34" w:rsidRDefault="00E46F34" w:rsidP="00E46F34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</w:t>
      </w:r>
      <w:r w:rsidR="00DB6D9C" w:rsidRPr="00E46F34">
        <w:rPr>
          <w:rFonts w:eastAsia="Times New Roman" w:cs="Times New Roman"/>
          <w:color w:val="000000"/>
          <w:lang w:eastAsia="ru-RU"/>
        </w:rPr>
        <w:t>сторические издержки</w:t>
      </w:r>
      <w:r>
        <w:rPr>
          <w:rFonts w:eastAsia="Times New Roman" w:cs="Times New Roman"/>
          <w:color w:val="000000"/>
          <w:lang w:eastAsia="ru-RU"/>
        </w:rPr>
        <w:t xml:space="preserve"> являются</w:t>
      </w:r>
      <w:r w:rsidR="00DB6D9C" w:rsidRPr="00E46F34">
        <w:rPr>
          <w:rFonts w:eastAsia="Times New Roman" w:cs="Times New Roman"/>
          <w:color w:val="000000"/>
          <w:lang w:eastAsia="ru-RU"/>
        </w:rPr>
        <w:t xml:space="preserve"> невозвратны</w:t>
      </w:r>
      <w:r>
        <w:rPr>
          <w:rFonts w:eastAsia="Times New Roman" w:cs="Times New Roman"/>
          <w:color w:val="000000"/>
          <w:lang w:eastAsia="ru-RU"/>
        </w:rPr>
        <w:t xml:space="preserve">ми, </w:t>
      </w:r>
      <w:r w:rsidR="00DB6D9C" w:rsidRPr="00E46F34">
        <w:rPr>
          <w:rFonts w:eastAsia="Times New Roman" w:cs="Times New Roman"/>
          <w:color w:val="000000"/>
          <w:lang w:eastAsia="ru-RU"/>
        </w:rPr>
        <w:t xml:space="preserve">и </w:t>
      </w:r>
      <w:r>
        <w:rPr>
          <w:rFonts w:eastAsia="Times New Roman" w:cs="Times New Roman"/>
          <w:color w:val="000000"/>
          <w:lang w:eastAsia="ru-RU"/>
        </w:rPr>
        <w:t xml:space="preserve">они не оказывают влияние на </w:t>
      </w:r>
      <w:r w:rsidR="00DB6D9C" w:rsidRPr="00E46F34">
        <w:rPr>
          <w:rFonts w:eastAsia="Times New Roman" w:cs="Times New Roman"/>
          <w:color w:val="000000"/>
          <w:lang w:eastAsia="ru-RU"/>
        </w:rPr>
        <w:t xml:space="preserve">принятия </w:t>
      </w:r>
      <w:r>
        <w:rPr>
          <w:rFonts w:eastAsia="Times New Roman" w:cs="Times New Roman"/>
          <w:color w:val="000000"/>
          <w:lang w:eastAsia="ru-RU"/>
        </w:rPr>
        <w:t>решений о будущем.</w:t>
      </w:r>
    </w:p>
    <w:p w:rsidR="00CD31C1" w:rsidRDefault="00CD31C1" w:rsidP="00CD31C1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Pr="00CD31C1">
        <w:rPr>
          <w:rFonts w:eastAsia="Times New Roman" w:cs="Times New Roman"/>
          <w:color w:val="000000"/>
          <w:lang w:eastAsia="ru-RU"/>
        </w:rPr>
        <w:t xml:space="preserve">овышение стоимости рабочей силы и ее амортизация </w:t>
      </w:r>
      <w:r>
        <w:rPr>
          <w:rFonts w:eastAsia="Times New Roman" w:cs="Times New Roman"/>
          <w:color w:val="000000"/>
          <w:lang w:eastAsia="ru-RU"/>
        </w:rPr>
        <w:t xml:space="preserve">оцениваются </w:t>
      </w:r>
      <w:r w:rsidR="00A05523">
        <w:rPr>
          <w:rFonts w:eastAsia="Times New Roman" w:cs="Times New Roman"/>
          <w:color w:val="000000"/>
          <w:lang w:eastAsia="ru-RU"/>
        </w:rPr>
        <w:t>произвольно</w:t>
      </w:r>
      <w:r>
        <w:rPr>
          <w:rFonts w:eastAsia="Times New Roman" w:cs="Times New Roman"/>
          <w:color w:val="000000"/>
          <w:lang w:eastAsia="ru-RU"/>
        </w:rPr>
        <w:t>.</w:t>
      </w:r>
    </w:p>
    <w:p w:rsidR="00DB6D9C" w:rsidRPr="00E46F34" w:rsidRDefault="00E46F34" w:rsidP="00E46F34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Занижается </w:t>
      </w:r>
      <w:r w:rsidR="00E9037E" w:rsidRPr="00E46F34">
        <w:rPr>
          <w:rFonts w:eastAsia="Times New Roman" w:cs="Times New Roman"/>
          <w:color w:val="000000"/>
          <w:lang w:eastAsia="ru-RU"/>
        </w:rPr>
        <w:t xml:space="preserve">стоимость </w:t>
      </w:r>
      <w:r w:rsidR="00DB6D9C" w:rsidRPr="00E46F34">
        <w:rPr>
          <w:rFonts w:eastAsia="Times New Roman" w:cs="Times New Roman"/>
          <w:color w:val="000000"/>
          <w:lang w:eastAsia="ru-RU"/>
        </w:rPr>
        <w:t xml:space="preserve">высококвалифицированных </w:t>
      </w:r>
      <w:r w:rsidR="00CD31C1">
        <w:rPr>
          <w:rFonts w:eastAsia="Times New Roman" w:cs="Times New Roman"/>
          <w:color w:val="000000"/>
          <w:lang w:eastAsia="ru-RU"/>
        </w:rPr>
        <w:t>сотрудников</w:t>
      </w:r>
      <w:r w:rsidR="00DB6D9C" w:rsidRPr="00E46F34">
        <w:rPr>
          <w:rFonts w:eastAsia="Times New Roman" w:cs="Times New Roman"/>
          <w:color w:val="000000"/>
          <w:lang w:eastAsia="ru-RU"/>
        </w:rPr>
        <w:t>, так как</w:t>
      </w:r>
      <w:r w:rsidRPr="00E46F34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они могут потребовать</w:t>
      </w:r>
      <w:r w:rsidR="00E9037E">
        <w:rPr>
          <w:rFonts w:eastAsia="Times New Roman" w:cs="Times New Roman"/>
          <w:color w:val="000000"/>
          <w:lang w:eastAsia="ru-RU"/>
        </w:rPr>
        <w:t xml:space="preserve"> меньших затрат на об</w:t>
      </w:r>
      <w:r>
        <w:rPr>
          <w:rFonts w:eastAsia="Times New Roman" w:cs="Times New Roman"/>
          <w:color w:val="000000"/>
          <w:lang w:eastAsia="ru-RU"/>
        </w:rPr>
        <w:t>учение</w:t>
      </w:r>
      <w:r w:rsidR="00DB6D9C" w:rsidRPr="00E46F34">
        <w:rPr>
          <w:rFonts w:eastAsia="Times New Roman" w:cs="Times New Roman"/>
          <w:color w:val="000000"/>
          <w:lang w:eastAsia="ru-RU"/>
        </w:rPr>
        <w:t>.</w:t>
      </w:r>
    </w:p>
    <w:p w:rsidR="00E9037E" w:rsidRDefault="00E9037E" w:rsidP="000D536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начале 70-х годов прошлого столетия </w:t>
      </w:r>
      <w:r w:rsidRPr="00E9037E">
        <w:rPr>
          <w:rFonts w:eastAsia="Times New Roman" w:cs="Times New Roman"/>
          <w:color w:val="000000"/>
          <w:lang w:eastAsia="ru-RU"/>
        </w:rPr>
        <w:t>Б. Лев, А. Шварц</w:t>
      </w:r>
      <w:r w:rsidR="000D5362">
        <w:rPr>
          <w:rFonts w:eastAsia="Times New Roman" w:cs="Times New Roman"/>
          <w:color w:val="000000"/>
          <w:lang w:eastAsia="ru-RU"/>
        </w:rPr>
        <w:t xml:space="preserve"> разработали модель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Pr="000D5362">
        <w:rPr>
          <w:rFonts w:eastAsia="Times New Roman" w:cs="Times New Roman"/>
          <w:b/>
          <w:color w:val="000000"/>
          <w:lang w:eastAsia="ru-RU"/>
        </w:rPr>
        <w:t>приведенн</w:t>
      </w:r>
      <w:r w:rsidR="000D5362" w:rsidRPr="000D5362">
        <w:rPr>
          <w:rFonts w:eastAsia="Times New Roman" w:cs="Times New Roman"/>
          <w:b/>
          <w:color w:val="000000"/>
          <w:lang w:eastAsia="ru-RU"/>
        </w:rPr>
        <w:t>ой стоимости будущих заработков</w:t>
      </w:r>
      <w:r w:rsidR="000D5362">
        <w:rPr>
          <w:rFonts w:eastAsia="Times New Roman" w:cs="Times New Roman"/>
          <w:color w:val="000000"/>
          <w:lang w:eastAsia="ru-RU"/>
        </w:rPr>
        <w:t xml:space="preserve">. В ней </w:t>
      </w:r>
      <w:r w:rsidRPr="00E9037E">
        <w:rPr>
          <w:rFonts w:eastAsia="Times New Roman" w:cs="Times New Roman"/>
          <w:color w:val="000000"/>
          <w:lang w:eastAsia="ru-RU"/>
        </w:rPr>
        <w:t>человечески</w:t>
      </w:r>
      <w:r w:rsidR="000D5362">
        <w:rPr>
          <w:rFonts w:eastAsia="Times New Roman" w:cs="Times New Roman"/>
          <w:color w:val="000000"/>
          <w:lang w:eastAsia="ru-RU"/>
        </w:rPr>
        <w:t>й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0D5362">
        <w:rPr>
          <w:rFonts w:eastAsia="Times New Roman" w:cs="Times New Roman"/>
          <w:color w:val="000000"/>
          <w:lang w:eastAsia="ru-RU"/>
        </w:rPr>
        <w:t>капитал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0D5362">
        <w:rPr>
          <w:rFonts w:eastAsia="Times New Roman" w:cs="Times New Roman"/>
          <w:color w:val="000000"/>
          <w:lang w:eastAsia="ru-RU"/>
        </w:rPr>
        <w:t xml:space="preserve">– это текущая стоимость ожидаемых будущих заработков, дисконтированных по ставке </w:t>
      </w:r>
      <w:r w:rsidRPr="00E9037E">
        <w:rPr>
          <w:rFonts w:eastAsia="Times New Roman" w:cs="Times New Roman"/>
          <w:color w:val="000000"/>
          <w:lang w:eastAsia="ru-RU"/>
        </w:rPr>
        <w:t xml:space="preserve">доходности </w:t>
      </w:r>
      <w:r w:rsidR="000D5362">
        <w:rPr>
          <w:rFonts w:eastAsia="Times New Roman" w:cs="Times New Roman"/>
          <w:color w:val="000000"/>
          <w:lang w:eastAsia="ru-RU"/>
        </w:rPr>
        <w:t>инвестиций (стоимости капитала):</w:t>
      </w:r>
    </w:p>
    <w:p w:rsidR="00CD31C1" w:rsidRPr="0080727D" w:rsidRDefault="00360DC3" w:rsidP="000D536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τ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t= τ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τ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 xml:space="preserve">(t+1)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t=τ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I (t)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(1+r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t –τ</m:t>
                      </m:r>
                    </m:sup>
                  </m:sSup>
                </m:den>
              </m:f>
            </m:e>
          </m:nary>
        </m:oMath>
      </m:oMathPara>
    </w:p>
    <w:p w:rsidR="000D5362" w:rsidRDefault="0080727D" w:rsidP="000D536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80727D">
        <w:rPr>
          <w:rFonts w:eastAsia="Times New Roman" w:cs="Arial"/>
          <w:color w:val="000000" w:themeColor="text1"/>
          <w:lang w:eastAsia="ru-RU"/>
        </w:rPr>
        <w:t xml:space="preserve">где </w:t>
      </w:r>
      <w:r w:rsidRPr="00DD485B">
        <w:rPr>
          <w:rFonts w:asciiTheme="majorHAnsi" w:eastAsia="Times New Roman" w:hAnsiTheme="majorHAnsi" w:cs="Times New Roman"/>
          <w:i/>
          <w:color w:val="000000"/>
          <w:lang w:val="en-US" w:eastAsia="ru-RU"/>
        </w:rPr>
        <w:t>V</w:t>
      </w:r>
      <w:r w:rsidRPr="00DD485B">
        <w:rPr>
          <w:rFonts w:asciiTheme="majorHAnsi" w:eastAsia="Times New Roman" w:hAnsiTheme="majorHAnsi" w:cs="Times New Roman"/>
          <w:i/>
          <w:color w:val="000000"/>
          <w:vertAlign w:val="subscript"/>
          <w:lang w:val="en-US" w:eastAsia="ru-RU"/>
        </w:rPr>
        <w:t>τ</w:t>
      </w:r>
      <w:r w:rsidR="00DD485B" w:rsidRPr="00DD485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–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DD485B">
        <w:rPr>
          <w:rFonts w:eastAsia="Times New Roman" w:cs="Times New Roman"/>
          <w:color w:val="000000"/>
          <w:lang w:eastAsia="ru-RU"/>
        </w:rPr>
        <w:t xml:space="preserve">ожидаемая </w:t>
      </w:r>
      <w:r w:rsidR="0034014C">
        <w:rPr>
          <w:rFonts w:eastAsia="Times New Roman" w:cs="Times New Roman"/>
          <w:color w:val="000000"/>
          <w:lang w:eastAsia="ru-RU"/>
        </w:rPr>
        <w:t xml:space="preserve">стоимость </w:t>
      </w:r>
      <w:r w:rsidRPr="00E9037E">
        <w:rPr>
          <w:rFonts w:eastAsia="Times New Roman" w:cs="Times New Roman"/>
          <w:color w:val="000000"/>
          <w:lang w:eastAsia="ru-RU"/>
        </w:rPr>
        <w:t>человеческ</w:t>
      </w:r>
      <w:r w:rsidR="0034014C">
        <w:rPr>
          <w:rFonts w:eastAsia="Times New Roman" w:cs="Times New Roman"/>
          <w:color w:val="000000"/>
          <w:lang w:eastAsia="ru-RU"/>
        </w:rPr>
        <w:t>ого</w:t>
      </w:r>
      <w:r w:rsidRPr="00E9037E">
        <w:rPr>
          <w:rFonts w:eastAsia="Times New Roman" w:cs="Times New Roman"/>
          <w:color w:val="000000"/>
          <w:lang w:eastAsia="ru-RU"/>
        </w:rPr>
        <w:t xml:space="preserve"> капитал</w:t>
      </w:r>
      <w:r w:rsidR="0034014C">
        <w:rPr>
          <w:rFonts w:eastAsia="Times New Roman" w:cs="Times New Roman"/>
          <w:color w:val="000000"/>
          <w:lang w:eastAsia="ru-RU"/>
        </w:rPr>
        <w:t xml:space="preserve">а для сотрудника в возрасте </w:t>
      </w:r>
      <w:r w:rsidR="0034014C" w:rsidRPr="0034014C">
        <w:rPr>
          <w:rFonts w:eastAsia="Times New Roman" w:cs="Times New Roman"/>
          <w:i/>
          <w:color w:val="000000"/>
          <w:lang w:eastAsia="ru-RU"/>
        </w:rPr>
        <w:t>τ</w:t>
      </w:r>
      <w:r w:rsidR="0034014C">
        <w:rPr>
          <w:rFonts w:eastAsia="Times New Roman" w:cs="Times New Roman"/>
          <w:color w:val="000000"/>
          <w:lang w:eastAsia="ru-RU"/>
        </w:rPr>
        <w:t xml:space="preserve"> лет</w:t>
      </w:r>
      <w:r w:rsidRPr="00E9037E">
        <w:rPr>
          <w:rFonts w:eastAsia="Times New Roman" w:cs="Times New Roman"/>
          <w:color w:val="000000"/>
          <w:lang w:eastAsia="ru-RU"/>
        </w:rPr>
        <w:t xml:space="preserve">, </w:t>
      </w:r>
      <w:r w:rsidR="0034014C" w:rsidRPr="0034014C">
        <w:rPr>
          <w:rFonts w:eastAsia="Times New Roman" w:cs="Times New Roman"/>
          <w:i/>
          <w:color w:val="000000"/>
          <w:lang w:eastAsia="ru-RU"/>
        </w:rPr>
        <w:t>Т</w:t>
      </w:r>
      <w:r w:rsidR="0034014C">
        <w:rPr>
          <w:rFonts w:eastAsia="Times New Roman" w:cs="Times New Roman"/>
          <w:color w:val="000000"/>
          <w:lang w:eastAsia="ru-RU"/>
        </w:rPr>
        <w:t xml:space="preserve"> – возраст выхода на пенсию, </w:t>
      </w:r>
      <w:r w:rsidR="0034014C" w:rsidRPr="0034014C">
        <w:rPr>
          <w:rFonts w:eastAsia="Times New Roman" w:cs="Times New Roman"/>
          <w:i/>
          <w:color w:val="000000"/>
          <w:lang w:eastAsia="ru-RU"/>
        </w:rPr>
        <w:t>Р(</w:t>
      </w:r>
      <w:r w:rsidR="0034014C" w:rsidRPr="0034014C">
        <w:rPr>
          <w:rFonts w:eastAsia="Times New Roman" w:cs="Times New Roman"/>
          <w:i/>
          <w:color w:val="000000"/>
          <w:lang w:val="en-US" w:eastAsia="ru-RU"/>
        </w:rPr>
        <w:t>t</w:t>
      </w:r>
      <w:r w:rsidR="0034014C" w:rsidRPr="0034014C">
        <w:rPr>
          <w:rFonts w:eastAsia="Times New Roman" w:cs="Times New Roman"/>
          <w:i/>
          <w:color w:val="000000"/>
          <w:lang w:eastAsia="ru-RU"/>
        </w:rPr>
        <w:t>)</w:t>
      </w:r>
      <w:r w:rsidR="0034014C">
        <w:rPr>
          <w:rFonts w:eastAsia="Times New Roman" w:cs="Times New Roman"/>
          <w:color w:val="000000"/>
          <w:lang w:eastAsia="ru-RU"/>
        </w:rPr>
        <w:t xml:space="preserve"> – </w:t>
      </w:r>
      <w:r w:rsidR="0034014C" w:rsidRPr="0034014C">
        <w:rPr>
          <w:rFonts w:eastAsia="Times New Roman" w:cs="Times New Roman"/>
          <w:color w:val="000000"/>
          <w:lang w:eastAsia="ru-RU"/>
        </w:rPr>
        <w:t xml:space="preserve">вероятность </w:t>
      </w:r>
      <w:r w:rsidR="0034014C">
        <w:rPr>
          <w:rFonts w:eastAsia="Times New Roman" w:cs="Times New Roman"/>
          <w:color w:val="000000"/>
          <w:lang w:eastAsia="ru-RU"/>
        </w:rPr>
        <w:t>того, что</w:t>
      </w:r>
      <w:r w:rsidR="0034014C" w:rsidRPr="0034014C">
        <w:rPr>
          <w:rFonts w:eastAsia="Times New Roman" w:cs="Times New Roman"/>
          <w:color w:val="000000"/>
          <w:lang w:eastAsia="ru-RU"/>
        </w:rPr>
        <w:t xml:space="preserve"> человек умрет в возрасте</w:t>
      </w:r>
      <w:r w:rsidR="0034014C">
        <w:rPr>
          <w:rFonts w:eastAsia="Times New Roman" w:cs="Times New Roman"/>
          <w:color w:val="000000"/>
          <w:lang w:eastAsia="ru-RU"/>
        </w:rPr>
        <w:t xml:space="preserve"> </w:t>
      </w:r>
      <w:r w:rsidR="0034014C" w:rsidRPr="0034014C">
        <w:rPr>
          <w:rFonts w:eastAsia="Times New Roman" w:cs="Times New Roman"/>
          <w:i/>
          <w:color w:val="000000"/>
          <w:lang w:val="en-US" w:eastAsia="ru-RU"/>
        </w:rPr>
        <w:t>t</w:t>
      </w:r>
      <w:r w:rsidR="0034014C" w:rsidRPr="0034014C">
        <w:rPr>
          <w:rFonts w:eastAsia="Times New Roman" w:cs="Times New Roman"/>
          <w:color w:val="000000"/>
          <w:lang w:eastAsia="ru-RU"/>
        </w:rPr>
        <w:t xml:space="preserve"> </w:t>
      </w:r>
      <w:r w:rsidR="0034014C">
        <w:rPr>
          <w:rFonts w:eastAsia="Times New Roman" w:cs="Times New Roman"/>
          <w:color w:val="000000"/>
          <w:lang w:eastAsia="ru-RU"/>
        </w:rPr>
        <w:t xml:space="preserve">лет, </w:t>
      </w:r>
      <w:r w:rsidRPr="0034014C">
        <w:rPr>
          <w:rFonts w:eastAsia="Times New Roman" w:cs="Times New Roman"/>
          <w:i/>
          <w:color w:val="000000"/>
          <w:lang w:val="en-US" w:eastAsia="ru-RU"/>
        </w:rPr>
        <w:t>I</w:t>
      </w:r>
      <w:r w:rsidRPr="0034014C">
        <w:rPr>
          <w:rFonts w:eastAsia="Times New Roman" w:cs="Times New Roman"/>
          <w:i/>
          <w:color w:val="000000"/>
          <w:lang w:eastAsia="ru-RU"/>
        </w:rPr>
        <w:t>(</w:t>
      </w:r>
      <w:r w:rsidRPr="0034014C">
        <w:rPr>
          <w:rFonts w:eastAsia="Times New Roman" w:cs="Times New Roman"/>
          <w:i/>
          <w:color w:val="000000"/>
          <w:lang w:val="en-US" w:eastAsia="ru-RU"/>
        </w:rPr>
        <w:t>t</w:t>
      </w:r>
      <w:r w:rsidRPr="0034014C">
        <w:rPr>
          <w:rFonts w:eastAsia="Times New Roman" w:cs="Times New Roman"/>
          <w:i/>
          <w:color w:val="000000"/>
          <w:lang w:eastAsia="ru-RU"/>
        </w:rPr>
        <w:t>)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34014C">
        <w:rPr>
          <w:rFonts w:eastAsia="Times New Roman" w:cs="Times New Roman"/>
          <w:color w:val="000000"/>
          <w:lang w:eastAsia="ru-RU"/>
        </w:rPr>
        <w:t>– годовой</w:t>
      </w:r>
      <w:r w:rsidRPr="00E9037E">
        <w:rPr>
          <w:rFonts w:eastAsia="Times New Roman" w:cs="Times New Roman"/>
          <w:color w:val="000000"/>
          <w:lang w:eastAsia="ru-RU"/>
        </w:rPr>
        <w:t xml:space="preserve"> заработ</w:t>
      </w:r>
      <w:r w:rsidR="0034014C">
        <w:rPr>
          <w:rFonts w:eastAsia="Times New Roman" w:cs="Times New Roman"/>
          <w:color w:val="000000"/>
          <w:lang w:eastAsia="ru-RU"/>
        </w:rPr>
        <w:t>ок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34014C">
        <w:rPr>
          <w:rFonts w:eastAsia="Times New Roman" w:cs="Times New Roman"/>
          <w:color w:val="000000"/>
          <w:lang w:eastAsia="ru-RU"/>
        </w:rPr>
        <w:t xml:space="preserve">в год </w:t>
      </w:r>
      <w:r w:rsidR="0034014C" w:rsidRPr="0034014C">
        <w:rPr>
          <w:rFonts w:eastAsia="Times New Roman" w:cs="Times New Roman"/>
          <w:i/>
          <w:color w:val="000000"/>
          <w:lang w:val="en-US" w:eastAsia="ru-RU"/>
        </w:rPr>
        <w:t>t</w:t>
      </w:r>
      <w:r w:rsidR="0034014C">
        <w:rPr>
          <w:rFonts w:eastAsia="Times New Roman" w:cs="Times New Roman"/>
          <w:color w:val="000000"/>
          <w:lang w:eastAsia="ru-RU"/>
        </w:rPr>
        <w:t>,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Pr="0034014C">
        <w:rPr>
          <w:rFonts w:eastAsia="Times New Roman" w:cs="Times New Roman"/>
          <w:i/>
          <w:color w:val="000000"/>
          <w:lang w:val="en-US" w:eastAsia="ru-RU"/>
        </w:rPr>
        <w:t>r</w:t>
      </w:r>
      <w:r w:rsidRPr="00E9037E">
        <w:rPr>
          <w:rFonts w:eastAsia="Times New Roman" w:cs="Times New Roman"/>
          <w:color w:val="000000"/>
          <w:lang w:eastAsia="ru-RU"/>
        </w:rPr>
        <w:t xml:space="preserve"> </w:t>
      </w:r>
      <w:r w:rsidR="0034014C">
        <w:rPr>
          <w:rFonts w:eastAsia="Times New Roman" w:cs="Times New Roman"/>
          <w:color w:val="000000"/>
          <w:lang w:eastAsia="ru-RU"/>
        </w:rPr>
        <w:t>–</w:t>
      </w:r>
      <w:r w:rsidRPr="00E9037E">
        <w:rPr>
          <w:rFonts w:eastAsia="Times New Roman" w:cs="Times New Roman"/>
          <w:color w:val="000000"/>
          <w:lang w:eastAsia="ru-RU"/>
        </w:rPr>
        <w:t xml:space="preserve"> ставка дисконтирования</w:t>
      </w:r>
      <w:r w:rsidR="0034014C">
        <w:rPr>
          <w:rFonts w:eastAsia="Times New Roman" w:cs="Times New Roman"/>
          <w:color w:val="000000"/>
          <w:lang w:eastAsia="ru-RU"/>
        </w:rPr>
        <w:t>.</w:t>
      </w:r>
    </w:p>
    <w:p w:rsidR="0034014C" w:rsidRDefault="0034014C" w:rsidP="00AF4E1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Недостатки модели:</w:t>
      </w:r>
    </w:p>
    <w:p w:rsidR="0034014C" w:rsidRPr="00AF4E12" w:rsidRDefault="0034014C" w:rsidP="00AF4E12">
      <w:pPr>
        <w:pStyle w:val="a7"/>
        <w:numPr>
          <w:ilvl w:val="0"/>
          <w:numId w:val="2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F4E12">
        <w:rPr>
          <w:rFonts w:eastAsia="Times New Roman" w:cs="Times New Roman"/>
          <w:color w:val="000000"/>
          <w:lang w:eastAsia="ru-RU"/>
        </w:rPr>
        <w:t>Игнорир</w:t>
      </w:r>
      <w:r w:rsidR="00AF4E12" w:rsidRPr="00AF4E12">
        <w:rPr>
          <w:rFonts w:eastAsia="Times New Roman" w:cs="Times New Roman"/>
          <w:color w:val="000000"/>
          <w:lang w:eastAsia="ru-RU"/>
        </w:rPr>
        <w:t>уется</w:t>
      </w:r>
      <w:r w:rsidRPr="00AF4E12">
        <w:rPr>
          <w:rFonts w:eastAsia="Times New Roman" w:cs="Times New Roman"/>
          <w:color w:val="000000"/>
          <w:lang w:eastAsia="ru-RU"/>
        </w:rPr>
        <w:t xml:space="preserve"> </w:t>
      </w:r>
      <w:r w:rsidR="00601D2F" w:rsidRPr="00AF4E12">
        <w:rPr>
          <w:rFonts w:eastAsia="Times New Roman" w:cs="Times New Roman"/>
          <w:color w:val="000000"/>
          <w:lang w:eastAsia="ru-RU"/>
        </w:rPr>
        <w:t>в</w:t>
      </w:r>
      <w:r w:rsidRPr="00AF4E12">
        <w:rPr>
          <w:rFonts w:eastAsia="Times New Roman" w:cs="Times New Roman"/>
          <w:color w:val="000000"/>
          <w:lang w:eastAsia="ru-RU"/>
        </w:rPr>
        <w:t>ероятност</w:t>
      </w:r>
      <w:r w:rsidR="00AF4E12" w:rsidRPr="00AF4E12">
        <w:rPr>
          <w:rFonts w:eastAsia="Times New Roman" w:cs="Times New Roman"/>
          <w:color w:val="000000"/>
          <w:lang w:eastAsia="ru-RU"/>
        </w:rPr>
        <w:t>ь</w:t>
      </w:r>
      <w:r w:rsidRPr="00AF4E12">
        <w:rPr>
          <w:rFonts w:eastAsia="Times New Roman" w:cs="Times New Roman"/>
          <w:color w:val="000000"/>
          <w:lang w:eastAsia="ru-RU"/>
        </w:rPr>
        <w:t xml:space="preserve"> того, что человек может оставить</w:t>
      </w:r>
      <w:r w:rsidR="00601D2F" w:rsidRPr="00AF4E12">
        <w:rPr>
          <w:rFonts w:eastAsia="Times New Roman" w:cs="Times New Roman"/>
          <w:color w:val="000000"/>
          <w:lang w:eastAsia="ru-RU"/>
        </w:rPr>
        <w:t xml:space="preserve"> </w:t>
      </w:r>
      <w:r w:rsidRPr="00AF4E12">
        <w:rPr>
          <w:rFonts w:eastAsia="Times New Roman" w:cs="Times New Roman"/>
          <w:color w:val="000000"/>
          <w:lang w:eastAsia="ru-RU"/>
        </w:rPr>
        <w:t>организаци</w:t>
      </w:r>
      <w:r w:rsidR="00601D2F" w:rsidRPr="00AF4E12">
        <w:rPr>
          <w:rFonts w:eastAsia="Times New Roman" w:cs="Times New Roman"/>
          <w:color w:val="000000"/>
          <w:lang w:eastAsia="ru-RU"/>
        </w:rPr>
        <w:t xml:space="preserve">ю не только в связи с </w:t>
      </w:r>
      <w:r w:rsidRPr="00AF4E12">
        <w:rPr>
          <w:rFonts w:eastAsia="Times New Roman" w:cs="Times New Roman"/>
          <w:color w:val="000000"/>
          <w:lang w:eastAsia="ru-RU"/>
        </w:rPr>
        <w:t>выход</w:t>
      </w:r>
      <w:r w:rsidR="00601D2F" w:rsidRPr="00AF4E12">
        <w:rPr>
          <w:rFonts w:eastAsia="Times New Roman" w:cs="Times New Roman"/>
          <w:color w:val="000000"/>
          <w:lang w:eastAsia="ru-RU"/>
        </w:rPr>
        <w:t>ом на пенсию или смертью.</w:t>
      </w:r>
    </w:p>
    <w:p w:rsidR="00AF4E12" w:rsidRPr="00AF4E12" w:rsidRDefault="00AF4E12" w:rsidP="00AF4E12">
      <w:pPr>
        <w:pStyle w:val="a7"/>
        <w:numPr>
          <w:ilvl w:val="0"/>
          <w:numId w:val="2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F4E12">
        <w:rPr>
          <w:rFonts w:eastAsia="Times New Roman" w:cs="Times New Roman"/>
          <w:color w:val="000000"/>
          <w:lang w:eastAsia="ru-RU"/>
        </w:rPr>
        <w:t xml:space="preserve">Крайне </w:t>
      </w:r>
      <w:r w:rsidR="00A05523">
        <w:rPr>
          <w:rFonts w:eastAsia="Times New Roman" w:cs="Times New Roman"/>
          <w:color w:val="000000"/>
          <w:lang w:eastAsia="ru-RU"/>
        </w:rPr>
        <w:t>произвольно</w:t>
      </w:r>
      <w:r w:rsidRPr="00AF4E12">
        <w:rPr>
          <w:rFonts w:eastAsia="Times New Roman" w:cs="Times New Roman"/>
          <w:color w:val="000000"/>
          <w:lang w:eastAsia="ru-RU"/>
        </w:rPr>
        <w:t xml:space="preserve"> оцениваются величины будущей заработной платы, </w:t>
      </w:r>
      <w:r w:rsidR="00A05523">
        <w:rPr>
          <w:rFonts w:eastAsia="Times New Roman" w:cs="Times New Roman"/>
          <w:color w:val="000000"/>
          <w:lang w:eastAsia="ru-RU"/>
        </w:rPr>
        <w:t>срок</w:t>
      </w:r>
      <w:r w:rsidRPr="00AF4E12">
        <w:rPr>
          <w:rFonts w:eastAsia="Times New Roman" w:cs="Times New Roman"/>
          <w:color w:val="000000"/>
          <w:lang w:eastAsia="ru-RU"/>
        </w:rPr>
        <w:t xml:space="preserve"> работы и ставка дисконта.</w:t>
      </w:r>
    </w:p>
    <w:p w:rsidR="00AF4E12" w:rsidRDefault="00DD54F5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То, что ни одна из моделей не получила значительного распространения, говорит не в их пользу. Можно констатировать, что на сегодня отсутствует общепринятая концепция учета человеческих ресурсов. На мой взгляд, это связано со стремлением теоретиков и практиков вывести формулу, позволяющую рассчитать человеческий капитал. В то же время, </w:t>
      </w:r>
      <w:r w:rsidR="006613A8">
        <w:rPr>
          <w:rFonts w:eastAsia="Times New Roman" w:cs="Times New Roman"/>
          <w:color w:val="000000"/>
          <w:lang w:eastAsia="ru-RU"/>
        </w:rPr>
        <w:t xml:space="preserve">если начать думать об </w:t>
      </w:r>
      <w:r>
        <w:rPr>
          <w:rFonts w:eastAsia="Times New Roman" w:cs="Times New Roman"/>
          <w:color w:val="000000"/>
          <w:lang w:eastAsia="ru-RU"/>
        </w:rPr>
        <w:t>измерени</w:t>
      </w:r>
      <w:r w:rsidR="006613A8">
        <w:rPr>
          <w:rFonts w:eastAsia="Times New Roman" w:cs="Times New Roman"/>
          <w:color w:val="000000"/>
          <w:lang w:eastAsia="ru-RU"/>
        </w:rPr>
        <w:t>и,</w:t>
      </w:r>
      <w:r w:rsidR="006613A8" w:rsidRPr="006613A8">
        <w:rPr>
          <w:rFonts w:eastAsia="Times New Roman" w:cs="Times New Roman"/>
          <w:color w:val="000000"/>
          <w:lang w:eastAsia="ru-RU"/>
        </w:rPr>
        <w:t xml:space="preserve"> как об </w:t>
      </w:r>
      <w:r w:rsidR="006613A8" w:rsidRPr="006613A8">
        <w:rPr>
          <w:rFonts w:eastAsia="Times New Roman" w:cs="Times New Roman"/>
          <w:i/>
          <w:color w:val="000000"/>
          <w:lang w:eastAsia="ru-RU"/>
        </w:rPr>
        <w:t>уменьшении погрешности</w:t>
      </w:r>
      <w:r w:rsidR="006613A8">
        <w:rPr>
          <w:rFonts w:eastAsia="Times New Roman" w:cs="Times New Roman"/>
          <w:color w:val="000000"/>
          <w:lang w:eastAsia="ru-RU"/>
        </w:rPr>
        <w:t>, можно добиться существенного прогресса</w:t>
      </w:r>
      <w:r w:rsidR="009F62E2">
        <w:rPr>
          <w:rFonts w:eastAsia="Times New Roman" w:cs="Times New Roman"/>
          <w:color w:val="000000"/>
          <w:lang w:eastAsia="ru-RU"/>
        </w:rPr>
        <w:t>.</w:t>
      </w:r>
    </w:p>
    <w:p w:rsidR="009F62E2" w:rsidRPr="00412DB6" w:rsidRDefault="00207A61" w:rsidP="00412DB6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</w:t>
      </w:r>
      <w:r w:rsidR="00A05523">
        <w:rPr>
          <w:rFonts w:eastAsia="Times New Roman" w:cs="Times New Roman"/>
          <w:b/>
          <w:color w:val="000000"/>
          <w:lang w:eastAsia="ru-RU"/>
        </w:rPr>
        <w:t>б</w:t>
      </w:r>
      <w:r>
        <w:rPr>
          <w:rFonts w:eastAsia="Times New Roman" w:cs="Times New Roman"/>
          <w:b/>
          <w:color w:val="000000"/>
          <w:lang w:eastAsia="ru-RU"/>
        </w:rPr>
        <w:t xml:space="preserve"> экспертной оценке</w:t>
      </w:r>
    </w:p>
    <w:p w:rsidR="009F62E2" w:rsidRPr="009F62E2" w:rsidRDefault="00412DB6" w:rsidP="009F62E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412DB6">
        <w:rPr>
          <w:rFonts w:eastAsia="Times New Roman" w:cs="Times New Roman"/>
          <w:color w:val="000000"/>
          <w:lang w:eastAsia="ru-RU"/>
        </w:rPr>
        <w:t xml:space="preserve">Дуглас Хаббард </w:t>
      </w:r>
      <w:r w:rsidR="00D3572F">
        <w:t>[</w:t>
      </w:r>
      <w:r w:rsidR="00A11476" w:rsidRPr="00A11476">
        <w:t>14</w:t>
      </w:r>
      <w:r w:rsidRPr="00412DB6">
        <w:t>]</w:t>
      </w:r>
      <w:r>
        <w:t xml:space="preserve"> предлагает считать и</w:t>
      </w:r>
      <w:r w:rsidR="009F62E2" w:rsidRPr="009F62E2">
        <w:rPr>
          <w:rFonts w:eastAsia="Times New Roman" w:cs="Times New Roman"/>
          <w:color w:val="000000"/>
          <w:lang w:eastAsia="ru-RU"/>
        </w:rPr>
        <w:t>змерение</w:t>
      </w:r>
      <w:r>
        <w:rPr>
          <w:rFonts w:eastAsia="Times New Roman" w:cs="Times New Roman"/>
          <w:color w:val="000000"/>
          <w:lang w:eastAsia="ru-RU"/>
        </w:rPr>
        <w:t>м</w:t>
      </w:r>
      <w:r w:rsidR="009F62E2" w:rsidRPr="009F62E2">
        <w:rPr>
          <w:rFonts w:eastAsia="Times New Roman" w:cs="Times New Roman"/>
          <w:color w:val="000000"/>
          <w:lang w:eastAsia="ru-RU"/>
        </w:rPr>
        <w:t xml:space="preserve"> совокупность снижающих неопределенность наблюдений, результат которых выражается </w:t>
      </w:r>
      <w:r w:rsidR="00504311">
        <w:rPr>
          <w:rFonts w:eastAsia="Times New Roman" w:cs="Times New Roman"/>
          <w:color w:val="000000"/>
          <w:lang w:eastAsia="ru-RU"/>
        </w:rPr>
        <w:t>некоей</w:t>
      </w:r>
      <w:r w:rsidR="009F62E2" w:rsidRPr="009F62E2">
        <w:rPr>
          <w:rFonts w:eastAsia="Times New Roman" w:cs="Times New Roman"/>
          <w:color w:val="000000"/>
          <w:lang w:eastAsia="ru-RU"/>
        </w:rPr>
        <w:t xml:space="preserve"> величиной.</w:t>
      </w:r>
      <w:r w:rsidR="00504311">
        <w:rPr>
          <w:rFonts w:eastAsia="Times New Roman" w:cs="Times New Roman"/>
          <w:color w:val="000000"/>
          <w:lang w:eastAsia="ru-RU"/>
        </w:rPr>
        <w:t xml:space="preserve"> А Клод </w:t>
      </w:r>
      <w:r w:rsidR="00504311" w:rsidRPr="009F62E2">
        <w:rPr>
          <w:rFonts w:eastAsia="Times New Roman" w:cs="Times New Roman"/>
          <w:color w:val="000000"/>
          <w:lang w:eastAsia="ru-RU"/>
        </w:rPr>
        <w:t>Шеннон предложил математическое определение информации как снижения неопределенности.</w:t>
      </w:r>
    </w:p>
    <w:p w:rsidR="00AB3128" w:rsidRDefault="009B5CB8" w:rsidP="009B5CB8">
      <w:pPr>
        <w:spacing w:after="120" w:line="240" w:lineRule="auto"/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Мне эта идея </w:t>
      </w:r>
      <w:r w:rsidR="006061B5">
        <w:rPr>
          <w:rFonts w:eastAsia="Times New Roman" w:cs="Times New Roman"/>
          <w:color w:val="000000"/>
          <w:lang w:eastAsia="ru-RU"/>
        </w:rPr>
        <w:t>знакома</w:t>
      </w:r>
      <w:r>
        <w:rPr>
          <w:rFonts w:eastAsia="Times New Roman" w:cs="Times New Roman"/>
          <w:color w:val="000000"/>
          <w:lang w:eastAsia="ru-RU"/>
        </w:rPr>
        <w:t xml:space="preserve"> в связи с игрой «Быки и коровы», в которой загадывается 4-значное число.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A11476">
        <w:rPr>
          <w:rFonts w:eastAsia="Times New Roman" w:cs="Times New Roman"/>
          <w:color w:val="000000"/>
          <w:lang w:eastAsia="ru-RU"/>
        </w:rPr>
        <w:t>1</w:t>
      </w:r>
      <w:r w:rsidR="006061B5" w:rsidRPr="00A05523">
        <w:rPr>
          <w:rFonts w:eastAsia="Times New Roman" w:cs="Times New Roman"/>
          <w:color w:val="000000"/>
          <w:lang w:eastAsia="ru-RU"/>
        </w:rPr>
        <w:t xml:space="preserve">] </w:t>
      </w:r>
      <w:r>
        <w:rPr>
          <w:rFonts w:eastAsia="Times New Roman" w:cs="Times New Roman"/>
          <w:color w:val="000000"/>
          <w:lang w:eastAsia="ru-RU"/>
        </w:rPr>
        <w:t xml:space="preserve">В начале игры известно, что задуманным может быть одно из 5040 возможных чисел. </w:t>
      </w:r>
      <w:r>
        <w:t>Так как вероятность любого из них одинаков</w:t>
      </w:r>
      <w:r w:rsidR="00A05523">
        <w:t xml:space="preserve">а, объем информации составляет </w:t>
      </w:r>
      <w:r w:rsidRPr="009B5CB8">
        <w:rPr>
          <w:rFonts w:asciiTheme="majorHAnsi" w:hAnsiTheme="majorHAnsi"/>
        </w:rPr>
        <w:t>Н = log</w:t>
      </w:r>
      <w:r w:rsidRPr="009B5CB8">
        <w:rPr>
          <w:rFonts w:asciiTheme="majorHAnsi" w:hAnsiTheme="majorHAnsi"/>
          <w:vertAlign w:val="subscript"/>
        </w:rPr>
        <w:t>2</w:t>
      </w:r>
      <w:r w:rsidRPr="009B5CB8">
        <w:rPr>
          <w:rFonts w:asciiTheme="majorHAnsi" w:hAnsiTheme="majorHAnsi"/>
        </w:rPr>
        <w:t>N = log</w:t>
      </w:r>
      <w:r w:rsidRPr="009B5CB8">
        <w:rPr>
          <w:rFonts w:asciiTheme="majorHAnsi" w:hAnsiTheme="majorHAnsi"/>
          <w:vertAlign w:val="subscript"/>
        </w:rPr>
        <w:t>2</w:t>
      </w:r>
      <w:r w:rsidRPr="009B5CB8">
        <w:rPr>
          <w:rFonts w:asciiTheme="majorHAnsi" w:hAnsiTheme="majorHAnsi"/>
        </w:rPr>
        <w:t xml:space="preserve">5040 = 12,3 </w:t>
      </w:r>
      <w:r w:rsidRPr="00A05523">
        <w:t>бит</w:t>
      </w:r>
      <w:r w:rsidR="00225235">
        <w:t>а</w:t>
      </w:r>
      <w:r w:rsidRPr="00A05523">
        <w:t xml:space="preserve"> информации</w:t>
      </w:r>
      <w:r w:rsidR="00A05523">
        <w:rPr>
          <w:rFonts w:asciiTheme="majorHAnsi" w:hAnsiTheme="majorHAnsi"/>
        </w:rPr>
        <w:t>.</w:t>
      </w:r>
      <w:r w:rsidR="00504311">
        <w:rPr>
          <w:rFonts w:asciiTheme="majorHAnsi" w:hAnsiTheme="majorHAnsi"/>
        </w:rPr>
        <w:t xml:space="preserve"> </w:t>
      </w:r>
      <w:r w:rsidRPr="009B5CB8">
        <w:t>По мере</w:t>
      </w:r>
      <w:r>
        <w:t xml:space="preserve"> получения ответов в процессе игры неопределенность снижается. Например, в какой-то момент становится известно, что задуманное число «прячется» среди 3</w:t>
      </w:r>
      <w:r w:rsidR="00AB3128">
        <w:t>6</w:t>
      </w:r>
      <w:r>
        <w:t xml:space="preserve">0 </w:t>
      </w:r>
      <w:r w:rsidR="00AB3128">
        <w:t xml:space="preserve">возможных. Неопределенность </w:t>
      </w:r>
      <w:r w:rsidR="00AB3128" w:rsidRPr="009B5CB8">
        <w:rPr>
          <w:rFonts w:asciiTheme="majorHAnsi" w:hAnsiTheme="majorHAnsi"/>
        </w:rPr>
        <w:t>Н = log</w:t>
      </w:r>
      <w:r w:rsidR="00AB3128" w:rsidRPr="009B5CB8">
        <w:rPr>
          <w:rFonts w:asciiTheme="majorHAnsi" w:hAnsiTheme="majorHAnsi"/>
          <w:vertAlign w:val="subscript"/>
        </w:rPr>
        <w:t>2</w:t>
      </w:r>
      <w:r w:rsidR="00AB3128">
        <w:rPr>
          <w:rFonts w:asciiTheme="majorHAnsi" w:hAnsiTheme="majorHAnsi"/>
        </w:rPr>
        <w:t>36</w:t>
      </w:r>
      <w:r w:rsidR="00AB3128" w:rsidRPr="009B5CB8">
        <w:rPr>
          <w:rFonts w:asciiTheme="majorHAnsi" w:hAnsiTheme="majorHAnsi"/>
        </w:rPr>
        <w:t>0</w:t>
      </w:r>
      <w:r w:rsidR="00AB3128">
        <w:rPr>
          <w:rFonts w:asciiTheme="majorHAnsi" w:hAnsiTheme="majorHAnsi"/>
        </w:rPr>
        <w:t xml:space="preserve"> = 8,5</w:t>
      </w:r>
      <w:r w:rsidR="00AB3128" w:rsidRPr="009B5CB8">
        <w:rPr>
          <w:rFonts w:asciiTheme="majorHAnsi" w:hAnsiTheme="majorHAnsi"/>
        </w:rPr>
        <w:t xml:space="preserve"> </w:t>
      </w:r>
      <w:r w:rsidR="00AB3128">
        <w:t>бита, следовательно, к этому моменту получено 12,3 – 8,5 = 3,8 бита информации.</w:t>
      </w:r>
    </w:p>
    <w:p w:rsidR="00AB3128" w:rsidRPr="00AB3128" w:rsidRDefault="00AB3128" w:rsidP="009B5CB8">
      <w:pPr>
        <w:spacing w:after="120" w:line="240" w:lineRule="auto"/>
        <w:rPr>
          <w:rFonts w:asciiTheme="majorHAnsi" w:hAnsiTheme="majorHAnsi"/>
        </w:rPr>
      </w:pPr>
      <w:r>
        <w:rPr>
          <w:rFonts w:eastAsia="Times New Roman" w:cs="Times New Roman"/>
          <w:color w:val="000000"/>
          <w:lang w:eastAsia="ru-RU"/>
        </w:rPr>
        <w:t>Научитесь видеть в факте и</w:t>
      </w:r>
      <w:r w:rsidRPr="009F62E2">
        <w:rPr>
          <w:rFonts w:eastAsia="Times New Roman" w:cs="Times New Roman"/>
          <w:color w:val="000000"/>
          <w:lang w:eastAsia="ru-RU"/>
        </w:rPr>
        <w:t>змерени</w:t>
      </w:r>
      <w:r>
        <w:rPr>
          <w:rFonts w:eastAsia="Times New Roman" w:cs="Times New Roman"/>
          <w:color w:val="000000"/>
          <w:lang w:eastAsia="ru-RU"/>
        </w:rPr>
        <w:t>я</w:t>
      </w:r>
      <w:r w:rsidRPr="009F62E2">
        <w:rPr>
          <w:rFonts w:eastAsia="Times New Roman" w:cs="Times New Roman"/>
          <w:color w:val="000000"/>
          <w:lang w:eastAsia="ru-RU"/>
        </w:rPr>
        <w:t xml:space="preserve"> не только полное устранение, но и частичн</w:t>
      </w:r>
      <w:r>
        <w:rPr>
          <w:rFonts w:eastAsia="Times New Roman" w:cs="Times New Roman"/>
          <w:color w:val="000000"/>
          <w:lang w:eastAsia="ru-RU"/>
        </w:rPr>
        <w:t>ое сокращение неопределенности!</w:t>
      </w:r>
    </w:p>
    <w:p w:rsidR="009F62E2" w:rsidRDefault="00AB3128" w:rsidP="009F62E2">
      <w:pPr>
        <w:spacing w:after="0" w:line="240" w:lineRule="auto"/>
      </w:pPr>
      <w:r>
        <w:t>П</w:t>
      </w:r>
      <w:r w:rsidR="009F62E2">
        <w:t>риступ</w:t>
      </w:r>
      <w:r>
        <w:t>ая</w:t>
      </w:r>
      <w:r w:rsidR="009F62E2">
        <w:t xml:space="preserve"> к измерению, </w:t>
      </w:r>
      <w:r>
        <w:t xml:space="preserve">Хаббард рекомендует </w:t>
      </w:r>
      <w:r w:rsidR="009F62E2">
        <w:t>зад</w:t>
      </w:r>
      <w:r>
        <w:t>а</w:t>
      </w:r>
      <w:r w:rsidR="009F62E2">
        <w:t>т</w:t>
      </w:r>
      <w:r>
        <w:t>ь</w:t>
      </w:r>
      <w:r w:rsidR="009F62E2">
        <w:t xml:space="preserve"> себе следующие вопрос</w:t>
      </w:r>
      <w:r>
        <w:t>ы</w:t>
      </w:r>
      <w:r w:rsidR="009F62E2">
        <w:t>:</w:t>
      </w:r>
    </w:p>
    <w:p w:rsidR="009F62E2" w:rsidRDefault="009F62E2" w:rsidP="009F62E2">
      <w:pPr>
        <w:pStyle w:val="a7"/>
        <w:numPr>
          <w:ilvl w:val="0"/>
          <w:numId w:val="26"/>
        </w:numPr>
        <w:spacing w:after="120" w:line="240" w:lineRule="auto"/>
      </w:pPr>
      <w:r>
        <w:t>Какое решение будет принято с учетом результатов данного измерения?</w:t>
      </w:r>
    </w:p>
    <w:p w:rsidR="009F62E2" w:rsidRDefault="009F62E2" w:rsidP="009F62E2">
      <w:pPr>
        <w:pStyle w:val="a7"/>
        <w:numPr>
          <w:ilvl w:val="0"/>
          <w:numId w:val="26"/>
        </w:numPr>
        <w:spacing w:after="120" w:line="240" w:lineRule="auto"/>
      </w:pPr>
      <w:r>
        <w:t>Что на самом деле представляет собой объект измерения?</w:t>
      </w:r>
    </w:p>
    <w:p w:rsidR="009F62E2" w:rsidRDefault="009F62E2" w:rsidP="009F62E2">
      <w:pPr>
        <w:pStyle w:val="a7"/>
        <w:numPr>
          <w:ilvl w:val="0"/>
          <w:numId w:val="26"/>
        </w:numPr>
        <w:spacing w:after="120" w:line="240" w:lineRule="auto"/>
      </w:pPr>
      <w:r>
        <w:t>Почему данное измерение необходимо для принятия решения?</w:t>
      </w:r>
    </w:p>
    <w:p w:rsidR="009F62E2" w:rsidRDefault="00757B3B" w:rsidP="009F62E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Если информация не будет использоваться при принятии решений, то каков смысл в ее измерении!?</w:t>
      </w:r>
    </w:p>
    <w:p w:rsidR="005F3716" w:rsidRDefault="00F84E73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Эффективным средством измерения нематериальных величин является оценка экспертами. Сформируйте группу экспертов, обсудите и зафиксируйте оцениваемые параметры, проведите индивидуальный опрос. </w:t>
      </w:r>
      <w:r w:rsidR="005F3716">
        <w:rPr>
          <w:rFonts w:ascii="Calibri" w:hAnsi="Calibri" w:cs="Calibri"/>
        </w:rPr>
        <w:t xml:space="preserve">Например, на первом этапе экспертам можно предложить </w:t>
      </w:r>
      <w:r w:rsidR="00BC4BAC">
        <w:rPr>
          <w:rFonts w:ascii="Calibri" w:hAnsi="Calibri" w:cs="Calibri"/>
        </w:rPr>
        <w:t>выявить перечень затрат, в той или иной степени подлежащих капитализации</w:t>
      </w:r>
      <w:r w:rsidR="00BD595E">
        <w:rPr>
          <w:rFonts w:ascii="Calibri" w:hAnsi="Calibri" w:cs="Calibri"/>
        </w:rPr>
        <w:t xml:space="preserve"> (рис. 9)</w:t>
      </w:r>
      <w:r w:rsidR="00BC4BAC">
        <w:rPr>
          <w:rFonts w:ascii="Calibri" w:hAnsi="Calibri" w:cs="Calibri"/>
        </w:rPr>
        <w:t>.</w:t>
      </w:r>
      <w:r w:rsidR="00BD595E">
        <w:rPr>
          <w:rFonts w:ascii="Calibri" w:hAnsi="Calibri" w:cs="Calibri"/>
        </w:rPr>
        <w:t xml:space="preserve"> Отберите только те затраты, которые по мнению экспертов подлежат капитализации, например, набравшие в среднем более 3 баллов. На втором этапе опросите экспертов на предмет того, какую часть затрат</w:t>
      </w:r>
      <w:r w:rsidR="00F80BB1">
        <w:rPr>
          <w:rFonts w:ascii="Calibri" w:hAnsi="Calibri" w:cs="Calibri"/>
        </w:rPr>
        <w:t xml:space="preserve"> </w:t>
      </w:r>
      <w:r w:rsidR="00BD595E">
        <w:rPr>
          <w:rFonts w:ascii="Calibri" w:hAnsi="Calibri" w:cs="Calibri"/>
        </w:rPr>
        <w:t xml:space="preserve">следует капитализировать. </w:t>
      </w:r>
      <w:r w:rsidR="00F80BB1">
        <w:rPr>
          <w:rFonts w:ascii="Calibri" w:hAnsi="Calibri" w:cs="Calibri"/>
        </w:rPr>
        <w:t>Используйте примечания, чтобы скорректировать опросы</w:t>
      </w:r>
      <w:r w:rsidR="00BD595E">
        <w:rPr>
          <w:rFonts w:ascii="Calibri" w:hAnsi="Calibri" w:cs="Calibri"/>
        </w:rPr>
        <w:t>.</w:t>
      </w:r>
    </w:p>
    <w:p w:rsidR="00BD595E" w:rsidRDefault="00BD595E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512800" cy="25383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9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" b="2554"/>
                    <a:stretch/>
                  </pic:blipFill>
                  <pic:spPr bwMode="auto">
                    <a:xfrm>
                      <a:off x="0" y="0"/>
                      <a:ext cx="5528920" cy="25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95E" w:rsidRDefault="00BD595E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Рис. 9. Опросный лист с перечнем затрат, подлежащих капитализации</w:t>
      </w:r>
    </w:p>
    <w:p w:rsidR="00F80BB1" w:rsidRDefault="006061B5" w:rsidP="00F80BB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Оказывается, способность </w:t>
      </w:r>
      <w:r w:rsidR="00504311">
        <w:rPr>
          <w:rFonts w:ascii="Calibri" w:hAnsi="Calibri" w:cs="Calibri"/>
        </w:rPr>
        <w:t>людей</w:t>
      </w:r>
      <w:r>
        <w:rPr>
          <w:rFonts w:ascii="Calibri" w:hAnsi="Calibri" w:cs="Calibri"/>
        </w:rPr>
        <w:t xml:space="preserve"> оцен</w:t>
      </w:r>
      <w:r w:rsidR="00504311">
        <w:rPr>
          <w:rFonts w:ascii="Calibri" w:hAnsi="Calibri" w:cs="Calibri"/>
        </w:rPr>
        <w:t>ивать неизвестные величины</w:t>
      </w:r>
      <w:r>
        <w:rPr>
          <w:rFonts w:ascii="Calibri" w:hAnsi="Calibri" w:cs="Calibri"/>
        </w:rPr>
        <w:t xml:space="preserve"> можно калибровать – точно так же, как любой научный инструмент калибруется для получения правильных показаний.</w:t>
      </w:r>
      <w:r w:rsidR="00F80BB1">
        <w:rPr>
          <w:rFonts w:ascii="Calibri" w:hAnsi="Calibri" w:cs="Calibri"/>
        </w:rPr>
        <w:t xml:space="preserve"> Для большинства экспертов характерны две крайности:</w:t>
      </w:r>
    </w:p>
    <w:p w:rsidR="006061B5" w:rsidRPr="00F80BB1" w:rsidRDefault="006061B5" w:rsidP="00207A61">
      <w:pPr>
        <w:pStyle w:val="a7"/>
        <w:numPr>
          <w:ilvl w:val="0"/>
          <w:numId w:val="28"/>
        </w:numPr>
        <w:spacing w:after="120" w:line="240" w:lineRule="auto"/>
        <w:ind w:left="709" w:hanging="303"/>
        <w:rPr>
          <w:rFonts w:ascii="Calibri" w:hAnsi="Calibri" w:cs="Calibri"/>
        </w:rPr>
      </w:pPr>
      <w:r w:rsidRPr="00F80BB1">
        <w:rPr>
          <w:rFonts w:ascii="Calibri" w:hAnsi="Calibri" w:cs="Calibri"/>
          <w:i/>
        </w:rPr>
        <w:t xml:space="preserve">Чрезмерная уверенность </w:t>
      </w:r>
      <w:r w:rsidRPr="00F80BB1">
        <w:rPr>
          <w:rFonts w:ascii="Calibri" w:hAnsi="Calibri" w:cs="Calibri"/>
        </w:rPr>
        <w:t xml:space="preserve">наблюдается, когда человек постоянно переоценивает точность своих знаний и оказывается правым реже, чем ожидает. Например, когда такого специалиста просят оценить что-то </w:t>
      </w:r>
      <w:r w:rsidR="00A05523">
        <w:rPr>
          <w:rFonts w:ascii="Calibri" w:hAnsi="Calibri" w:cs="Calibri"/>
        </w:rPr>
        <w:t>с</w:t>
      </w:r>
      <w:r w:rsidRPr="00F80BB1">
        <w:rPr>
          <w:rFonts w:ascii="Calibri" w:hAnsi="Calibri" w:cs="Calibri"/>
        </w:rPr>
        <w:t xml:space="preserve"> 90%-но</w:t>
      </w:r>
      <w:r w:rsidR="00A05523">
        <w:rPr>
          <w:rFonts w:ascii="Calibri" w:hAnsi="Calibri" w:cs="Calibri"/>
        </w:rPr>
        <w:t>й</w:t>
      </w:r>
      <w:r w:rsidRPr="00F80BB1">
        <w:rPr>
          <w:rFonts w:ascii="Calibri" w:hAnsi="Calibri" w:cs="Calibri"/>
        </w:rPr>
        <w:t xml:space="preserve"> </w:t>
      </w:r>
      <w:r w:rsidR="00A05523">
        <w:rPr>
          <w:rFonts w:ascii="Calibri" w:hAnsi="Calibri" w:cs="Calibri"/>
        </w:rPr>
        <w:t>точностью</w:t>
      </w:r>
      <w:r w:rsidRPr="00F80BB1">
        <w:rPr>
          <w:rFonts w:ascii="Calibri" w:hAnsi="Calibri" w:cs="Calibri"/>
        </w:rPr>
        <w:t xml:space="preserve">, </w:t>
      </w:r>
      <w:r w:rsidR="00A05523">
        <w:rPr>
          <w:rFonts w:ascii="Calibri" w:hAnsi="Calibri" w:cs="Calibri"/>
        </w:rPr>
        <w:t>он дает гора</w:t>
      </w:r>
      <w:r w:rsidRPr="00F80BB1">
        <w:rPr>
          <w:rFonts w:ascii="Calibri" w:hAnsi="Calibri" w:cs="Calibri"/>
        </w:rPr>
        <w:t>здо меньше, чем 90% правильных ответов.</w:t>
      </w:r>
    </w:p>
    <w:p w:rsidR="006061B5" w:rsidRPr="00F912AF" w:rsidRDefault="006061B5" w:rsidP="00207A61">
      <w:pPr>
        <w:pStyle w:val="a7"/>
        <w:numPr>
          <w:ilvl w:val="0"/>
          <w:numId w:val="27"/>
        </w:numPr>
        <w:spacing w:after="120" w:line="240" w:lineRule="auto"/>
        <w:ind w:left="709" w:hanging="303"/>
        <w:rPr>
          <w:rFonts w:ascii="Calibri" w:hAnsi="Calibri" w:cs="Calibri"/>
        </w:rPr>
      </w:pPr>
      <w:r w:rsidRPr="00F912AF">
        <w:rPr>
          <w:rFonts w:ascii="Calibri" w:hAnsi="Calibri" w:cs="Calibri"/>
          <w:i/>
        </w:rPr>
        <w:t>Недостаточная уверенность</w:t>
      </w:r>
      <w:r w:rsidRPr="00F912AF">
        <w:rPr>
          <w:rFonts w:ascii="Calibri" w:hAnsi="Calibri" w:cs="Calibri"/>
        </w:rPr>
        <w:t xml:space="preserve"> проявляется, когда человек постоянно недооценивает точность своих знаний и оказывается пр</w:t>
      </w:r>
      <w:r w:rsidR="00A05523">
        <w:rPr>
          <w:rFonts w:ascii="Calibri" w:hAnsi="Calibri" w:cs="Calibri"/>
        </w:rPr>
        <w:t>авым намного чаще, чем в 90% случаев.</w:t>
      </w:r>
      <w:r w:rsidR="00225235">
        <w:rPr>
          <w:rFonts w:ascii="Calibri" w:hAnsi="Calibri" w:cs="Calibri"/>
        </w:rPr>
        <w:t xml:space="preserve"> </w:t>
      </w:r>
      <w:r w:rsidR="00225235">
        <w:rPr>
          <w:rFonts w:ascii="Calibri" w:hAnsi="Calibri" w:cs="Calibri"/>
          <w:lang w:val="en-US"/>
        </w:rPr>
        <w:t>[15]</w:t>
      </w:r>
    </w:p>
    <w:p w:rsidR="006061B5" w:rsidRDefault="006061B5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Pr="00F912AF">
        <w:rPr>
          <w:rFonts w:ascii="Calibri" w:hAnsi="Calibri" w:cs="Calibri"/>
        </w:rPr>
        <w:t xml:space="preserve">казалось, что оценка неопределенности — </w:t>
      </w:r>
      <w:r w:rsidRPr="00F912AF">
        <w:rPr>
          <w:rFonts w:ascii="Calibri" w:hAnsi="Calibri" w:cs="Calibri"/>
          <w:i/>
        </w:rPr>
        <w:t>это навык, который можно приобрести и который можно совершенствовать</w:t>
      </w:r>
      <w:r>
        <w:rPr>
          <w:rFonts w:ascii="Calibri" w:hAnsi="Calibri" w:cs="Calibri"/>
        </w:rPr>
        <w:t>.</w:t>
      </w:r>
      <w:r w:rsidR="00F80B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Прой</w:t>
      </w:r>
      <w:r w:rsidR="00F80BB1">
        <w:rPr>
          <w:rFonts w:ascii="Calibri" w:hAnsi="Calibri" w:cs="Calibri"/>
        </w:rPr>
        <w:t xml:space="preserve">дите тест на калибровку (рис. </w:t>
      </w:r>
      <w:r>
        <w:rPr>
          <w:rFonts w:ascii="Calibri" w:hAnsi="Calibri" w:cs="Calibri"/>
        </w:rPr>
        <w:t>1</w:t>
      </w:r>
      <w:r w:rsidR="00F80BB1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). Отвечая на каждый вопрос, укажите верхнюю и нижнюю границы интервала. Помните: интервал должен быть таким широким, чтобы вы были на 90% уверены, что правильный ответ попадет в него. Ответы </w:t>
      </w:r>
      <w:r w:rsidR="00F80BB1">
        <w:rPr>
          <w:rFonts w:ascii="Calibri" w:hAnsi="Calibri" w:cs="Calibri"/>
        </w:rPr>
        <w:t>приведены</w:t>
      </w:r>
      <w:r>
        <w:rPr>
          <w:rFonts w:ascii="Calibri" w:hAnsi="Calibri" w:cs="Calibri"/>
        </w:rPr>
        <w:t xml:space="preserve"> в конце </w:t>
      </w:r>
      <w:r w:rsidR="00FA191B">
        <w:rPr>
          <w:rFonts w:ascii="Calibri" w:hAnsi="Calibri" w:cs="Calibri"/>
        </w:rPr>
        <w:t>статьи</w:t>
      </w:r>
      <w:r>
        <w:rPr>
          <w:rFonts w:ascii="Calibri" w:hAnsi="Calibri" w:cs="Calibri"/>
        </w:rPr>
        <w:t>.</w:t>
      </w:r>
    </w:p>
    <w:p w:rsidR="006061B5" w:rsidRDefault="00F80BB1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810000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B5" w:rsidRDefault="00F80BB1" w:rsidP="006061B5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Рис. </w:t>
      </w:r>
      <w:r w:rsidR="006061B5">
        <w:rPr>
          <w:rFonts w:ascii="Calibri" w:hAnsi="Calibri" w:cs="Calibri"/>
        </w:rPr>
        <w:t>1</w:t>
      </w:r>
      <w:r>
        <w:rPr>
          <w:rFonts w:ascii="Calibri" w:hAnsi="Calibri" w:cs="Calibri"/>
        </w:rPr>
        <w:t>0. Тест на калибровку</w:t>
      </w:r>
    </w:p>
    <w:p w:rsidR="00757B3B" w:rsidRDefault="00F80BB1" w:rsidP="009F62E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 каждый правильный ответ, который попал в указанный вами диапазон, начислите себе один балл. Если правильный ответ вышел за указанные вами рамки, ничего не начисляйте. Идеальный итог – 9 баллов. 10 баллов говорят о том, что вы недостаточно уверены в себе. </w:t>
      </w:r>
      <w:r w:rsidR="00F64A2E">
        <w:rPr>
          <w:rFonts w:eastAsia="Times New Roman" w:cs="Times New Roman"/>
          <w:color w:val="000000"/>
          <w:lang w:eastAsia="ru-RU"/>
        </w:rPr>
        <w:t xml:space="preserve">Чем меньше баллов вы набрали, тем выше ваша самоуверенность. Это очень показательный тест. Когда я последний раз проводил калибровку экспертов, наивысший балл в первом тесте </w:t>
      </w:r>
      <w:r w:rsidR="00225235">
        <w:rPr>
          <w:rFonts w:eastAsia="Times New Roman" w:cs="Times New Roman"/>
          <w:color w:val="000000"/>
          <w:lang w:eastAsia="ru-RU"/>
        </w:rPr>
        <w:t>составил</w:t>
      </w:r>
      <w:r w:rsidR="00F64A2E">
        <w:rPr>
          <w:rFonts w:eastAsia="Times New Roman" w:cs="Times New Roman"/>
          <w:color w:val="000000"/>
          <w:lang w:eastAsia="ru-RU"/>
        </w:rPr>
        <w:t xml:space="preserve"> 6 баллов. Все эксперты показал</w:t>
      </w:r>
      <w:r w:rsidR="00360DC3">
        <w:rPr>
          <w:rFonts w:eastAsia="Times New Roman" w:cs="Times New Roman"/>
          <w:color w:val="000000"/>
          <w:lang w:eastAsia="ru-RU"/>
        </w:rPr>
        <w:t>и</w:t>
      </w:r>
      <w:r w:rsidR="00F64A2E">
        <w:rPr>
          <w:rFonts w:eastAsia="Times New Roman" w:cs="Times New Roman"/>
          <w:color w:val="000000"/>
          <w:lang w:eastAsia="ru-RU"/>
        </w:rPr>
        <w:t xml:space="preserve"> чрезмерную уверенность. После двух 4-часовых тренингов 90% ответов приходились на диапазон 8–10 баллов.</w:t>
      </w:r>
    </w:p>
    <w:p w:rsidR="00F64A2E" w:rsidRDefault="00207A61" w:rsidP="009F62E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Итак, суждения хорошо калиброванных экспертов, возможно, лучший способ измерить неявные активы. Однако, в двух последних разделах, посвященных методам оценки, мы говорили пока только об оценке «изнутри». Неплохую возможность для оценки нематериальных активов представляет взгляд «извне».</w:t>
      </w:r>
    </w:p>
    <w:p w:rsidR="00207A61" w:rsidRPr="00C60A1F" w:rsidRDefault="00207A61" w:rsidP="00C60A1F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C60A1F">
        <w:rPr>
          <w:rFonts w:eastAsia="Times New Roman" w:cs="Times New Roman"/>
          <w:b/>
          <w:color w:val="000000"/>
          <w:lang w:eastAsia="ru-RU"/>
        </w:rPr>
        <w:t xml:space="preserve">Об оценке </w:t>
      </w:r>
      <w:r w:rsidR="00C60A1F" w:rsidRPr="00C60A1F">
        <w:rPr>
          <w:rFonts w:eastAsia="Times New Roman" w:cs="Times New Roman"/>
          <w:b/>
          <w:color w:val="000000"/>
          <w:lang w:eastAsia="ru-RU"/>
        </w:rPr>
        <w:t>«извне»</w:t>
      </w:r>
    </w:p>
    <w:p w:rsidR="00A05523" w:rsidRDefault="00C60A1F" w:rsidP="00C60A1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</w:t>
      </w:r>
      <w:r w:rsidR="00587E21">
        <w:rPr>
          <w:rFonts w:eastAsia="Times New Roman" w:cs="Times New Roman"/>
          <w:color w:val="000000"/>
          <w:lang w:eastAsia="ru-RU"/>
        </w:rPr>
        <w:t>аверное</w:t>
      </w:r>
      <w:r>
        <w:rPr>
          <w:rFonts w:eastAsia="Times New Roman" w:cs="Times New Roman"/>
          <w:color w:val="000000"/>
          <w:lang w:eastAsia="ru-RU"/>
        </w:rPr>
        <w:t>, наилучшее описание этого явления дает Нобелевский лауреат по экономике Дэниэль Канеман</w:t>
      </w:r>
      <w:r w:rsidR="00A05523">
        <w:rPr>
          <w:rFonts w:eastAsia="Times New Roman" w:cs="Times New Roman"/>
          <w:color w:val="000000"/>
          <w:lang w:eastAsia="ru-RU"/>
        </w:rPr>
        <w:t>:</w:t>
      </w:r>
    </w:p>
    <w:p w:rsidR="00C60A1F" w:rsidRPr="00C60A1F" w:rsidRDefault="00C60A1F" w:rsidP="00A05523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«</w:t>
      </w:r>
      <w:r w:rsidRPr="00C60A1F">
        <w:rPr>
          <w:rFonts w:eastAsia="Times New Roman" w:cs="Times New Roman"/>
          <w:color w:val="000000"/>
          <w:lang w:eastAsia="ru-RU"/>
        </w:rPr>
        <w:t xml:space="preserve">В начале карьеры я как-то убедил чиновников из министерства образования, что высшей школе нужен курс по изучению принятия решений. Для разработки курса я собрал команду опытных педагогов. </w:t>
      </w:r>
      <w:r w:rsidR="007F7304">
        <w:rPr>
          <w:rFonts w:eastAsia="Times New Roman" w:cs="Times New Roman"/>
          <w:color w:val="000000"/>
          <w:lang w:eastAsia="ru-RU"/>
        </w:rPr>
        <w:t xml:space="preserve">Спустя год работы </w:t>
      </w:r>
      <w:r w:rsidRPr="00C60A1F">
        <w:rPr>
          <w:rFonts w:eastAsia="Times New Roman" w:cs="Times New Roman"/>
          <w:color w:val="000000"/>
          <w:lang w:eastAsia="ru-RU"/>
        </w:rPr>
        <w:t>мы</w:t>
      </w:r>
      <w:r w:rsidR="007F7304">
        <w:rPr>
          <w:rFonts w:eastAsia="Times New Roman" w:cs="Times New Roman"/>
          <w:color w:val="000000"/>
          <w:lang w:eastAsia="ru-RU"/>
        </w:rPr>
        <w:t xml:space="preserve"> обсудили и</w:t>
      </w:r>
      <w:r w:rsidRPr="00C60A1F">
        <w:rPr>
          <w:rFonts w:eastAsia="Times New Roman" w:cs="Times New Roman"/>
          <w:color w:val="000000"/>
          <w:lang w:eastAsia="ru-RU"/>
        </w:rPr>
        <w:t xml:space="preserve"> решили, что для окончания проекта нам потребуется </w:t>
      </w:r>
      <w:r w:rsidR="007F7304">
        <w:rPr>
          <w:rFonts w:eastAsia="Times New Roman" w:cs="Times New Roman"/>
          <w:color w:val="000000"/>
          <w:lang w:eastAsia="ru-RU"/>
        </w:rPr>
        <w:t xml:space="preserve">еще </w:t>
      </w:r>
      <w:r w:rsidRPr="00C60A1F">
        <w:rPr>
          <w:rFonts w:eastAsia="Times New Roman" w:cs="Times New Roman"/>
          <w:color w:val="000000"/>
          <w:lang w:eastAsia="ru-RU"/>
        </w:rPr>
        <w:t xml:space="preserve">около двух лет. Я задал вопрос одному из участников проекта, который знал статистику аналогичных проектов, что было у других групп. </w:t>
      </w:r>
      <w:r>
        <w:rPr>
          <w:rFonts w:eastAsia="Times New Roman" w:cs="Times New Roman"/>
          <w:color w:val="000000"/>
          <w:lang w:eastAsia="ru-RU"/>
        </w:rPr>
        <w:t>Он</w:t>
      </w:r>
      <w:r w:rsidRPr="00C60A1F">
        <w:rPr>
          <w:rFonts w:eastAsia="Times New Roman" w:cs="Times New Roman"/>
          <w:color w:val="000000"/>
          <w:lang w:eastAsia="ru-RU"/>
        </w:rPr>
        <w:t xml:space="preserve"> </w:t>
      </w:r>
      <w:r w:rsidR="007F7304">
        <w:rPr>
          <w:rFonts w:eastAsia="Times New Roman" w:cs="Times New Roman"/>
          <w:color w:val="000000"/>
          <w:lang w:eastAsia="ru-RU"/>
        </w:rPr>
        <w:t>сообщил, что средний проект длил</w:t>
      </w:r>
      <w:r w:rsidRPr="00C60A1F">
        <w:rPr>
          <w:rFonts w:eastAsia="Times New Roman" w:cs="Times New Roman"/>
          <w:color w:val="000000"/>
          <w:lang w:eastAsia="ru-RU"/>
        </w:rPr>
        <w:t xml:space="preserve">ся 7 лет, а 40% проектов </w:t>
      </w:r>
      <w:r w:rsidR="007F7304">
        <w:rPr>
          <w:rFonts w:eastAsia="Times New Roman" w:cs="Times New Roman"/>
          <w:color w:val="000000"/>
          <w:lang w:eastAsia="ru-RU"/>
        </w:rPr>
        <w:t xml:space="preserve">так и </w:t>
      </w:r>
      <w:r w:rsidRPr="00C60A1F">
        <w:rPr>
          <w:rFonts w:eastAsia="Times New Roman" w:cs="Times New Roman"/>
          <w:color w:val="000000"/>
          <w:lang w:eastAsia="ru-RU"/>
        </w:rPr>
        <w:t>оста</w:t>
      </w:r>
      <w:r w:rsidR="007F7304">
        <w:rPr>
          <w:rFonts w:eastAsia="Times New Roman" w:cs="Times New Roman"/>
          <w:color w:val="000000"/>
          <w:lang w:eastAsia="ru-RU"/>
        </w:rPr>
        <w:t>лись</w:t>
      </w:r>
      <w:r w:rsidRPr="00C60A1F">
        <w:rPr>
          <w:rFonts w:eastAsia="Times New Roman" w:cs="Times New Roman"/>
          <w:color w:val="000000"/>
          <w:lang w:eastAsia="ru-RU"/>
        </w:rPr>
        <w:t xml:space="preserve"> незавершенными. В действительности на завершение учебника ушло еще восемь (!) лет.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60A1F">
        <w:rPr>
          <w:rFonts w:eastAsia="Times New Roman" w:cs="Times New Roman"/>
          <w:color w:val="000000"/>
          <w:lang w:eastAsia="ru-RU"/>
        </w:rPr>
        <w:t xml:space="preserve">Этот эпизод стал едва не самым поучительным в моей профессиональной карьере. </w:t>
      </w:r>
      <w:r>
        <w:rPr>
          <w:rFonts w:eastAsia="Times New Roman" w:cs="Times New Roman"/>
          <w:color w:val="000000"/>
          <w:lang w:eastAsia="ru-RU"/>
        </w:rPr>
        <w:t>Я</w:t>
      </w:r>
      <w:r w:rsidRPr="00C60A1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понял</w:t>
      </w:r>
      <w:r w:rsidRPr="00C60A1F">
        <w:rPr>
          <w:rFonts w:eastAsia="Times New Roman" w:cs="Times New Roman"/>
          <w:color w:val="000000"/>
          <w:lang w:eastAsia="ru-RU"/>
        </w:rPr>
        <w:t xml:space="preserve"> различие между двумя </w:t>
      </w:r>
      <w:r w:rsidR="007F7304">
        <w:rPr>
          <w:rFonts w:eastAsia="Times New Roman" w:cs="Times New Roman"/>
          <w:color w:val="000000"/>
          <w:lang w:eastAsia="ru-RU"/>
        </w:rPr>
        <w:t xml:space="preserve">подходами к прогнозированию: </w:t>
      </w:r>
      <w:r w:rsidRPr="00C60A1F">
        <w:rPr>
          <w:rFonts w:eastAsia="Times New Roman" w:cs="Times New Roman"/>
          <w:i/>
          <w:color w:val="000000"/>
          <w:lang w:eastAsia="ru-RU"/>
        </w:rPr>
        <w:t>взгляд изнутри</w:t>
      </w:r>
      <w:r>
        <w:rPr>
          <w:rFonts w:eastAsia="Times New Roman" w:cs="Times New Roman"/>
          <w:color w:val="000000"/>
          <w:lang w:eastAsia="ru-RU"/>
        </w:rPr>
        <w:t xml:space="preserve"> и </w:t>
      </w:r>
      <w:r w:rsidRPr="00C60A1F">
        <w:rPr>
          <w:rFonts w:eastAsia="Times New Roman" w:cs="Times New Roman"/>
          <w:i/>
          <w:color w:val="000000"/>
          <w:lang w:eastAsia="ru-RU"/>
        </w:rPr>
        <w:t>извне</w:t>
      </w:r>
      <w:r w:rsidRPr="00C60A1F">
        <w:rPr>
          <w:rFonts w:eastAsia="Times New Roman" w:cs="Times New Roman"/>
          <w:color w:val="000000"/>
          <w:lang w:eastAsia="ru-RU"/>
        </w:rPr>
        <w:t>.</w:t>
      </w:r>
    </w:p>
    <w:p w:rsidR="00587E21" w:rsidRDefault="00C60A1F" w:rsidP="00A05523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 w:rsidRPr="00C60A1F">
        <w:rPr>
          <w:rFonts w:eastAsia="Times New Roman" w:cs="Times New Roman"/>
          <w:color w:val="000000"/>
          <w:lang w:eastAsia="ru-RU"/>
        </w:rPr>
        <w:t>Внутренний взгляд принялся оценивать будущее проекта. Мы сосредоточились на особых обсто</w:t>
      </w:r>
      <w:r>
        <w:rPr>
          <w:rFonts w:eastAsia="Times New Roman" w:cs="Times New Roman"/>
          <w:color w:val="000000"/>
          <w:lang w:eastAsia="ru-RU"/>
        </w:rPr>
        <w:t>ятельствах, в которых оказались</w:t>
      </w:r>
      <w:r w:rsidRPr="00C60A1F">
        <w:rPr>
          <w:rFonts w:eastAsia="Times New Roman" w:cs="Times New Roman"/>
          <w:color w:val="000000"/>
          <w:lang w:eastAsia="ru-RU"/>
        </w:rPr>
        <w:t>. В тот день мы никак не могли предвидеть, что какая-то случайность позволит проекту затянуться на столь долгий срок. Обычный сценарий: люди, располагающие информацией о частном случае, редко чувствуют потребность в статистике по категории, к которой случай принадлежит</w:t>
      </w:r>
      <w:r w:rsidR="00587E21">
        <w:rPr>
          <w:rFonts w:eastAsia="Times New Roman" w:cs="Times New Roman"/>
          <w:color w:val="000000"/>
          <w:lang w:eastAsia="ru-RU"/>
        </w:rPr>
        <w:t>»</w:t>
      </w:r>
      <w:r w:rsidRPr="00C60A1F">
        <w:rPr>
          <w:rFonts w:eastAsia="Times New Roman" w:cs="Times New Roman"/>
          <w:color w:val="000000"/>
          <w:lang w:eastAsia="ru-RU"/>
        </w:rPr>
        <w:t>.</w:t>
      </w:r>
      <w:r w:rsidR="007F7304"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 w:rsidRPr="00077C11">
        <w:rPr>
          <w:rFonts w:eastAsia="Times New Roman" w:cs="Times New Roman"/>
          <w:color w:val="000000"/>
          <w:lang w:eastAsia="ru-RU"/>
        </w:rPr>
        <w:t>5</w:t>
      </w:r>
      <w:r w:rsidR="007F7304" w:rsidRPr="00C60A1F">
        <w:rPr>
          <w:rFonts w:eastAsia="Times New Roman" w:cs="Times New Roman"/>
          <w:color w:val="000000"/>
          <w:lang w:eastAsia="ru-RU"/>
        </w:rPr>
        <w:t>]</w:t>
      </w:r>
    </w:p>
    <w:p w:rsidR="003A5486" w:rsidRPr="00052370" w:rsidRDefault="00587E21" w:rsidP="007F73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t xml:space="preserve">Для оценки </w:t>
      </w:r>
      <w:r w:rsidRPr="00587E21">
        <w:rPr>
          <w:i/>
        </w:rPr>
        <w:t>извне</w:t>
      </w:r>
      <w:r>
        <w:t xml:space="preserve"> неявного капитала отлично подходит </w:t>
      </w:r>
      <w:r w:rsidR="003A5486">
        <w:t>гудвил (</w:t>
      </w:r>
      <w:r w:rsidR="003A5486" w:rsidRPr="00D134B0">
        <w:t>Goodwill</w:t>
      </w:r>
      <w:r>
        <w:t>),</w:t>
      </w:r>
      <w:r w:rsidR="003A5486">
        <w:t xml:space="preserve"> </w:t>
      </w:r>
      <w:r>
        <w:t xml:space="preserve">получающий рыночную оценку </w:t>
      </w:r>
      <w:r w:rsidR="003A5486">
        <w:t xml:space="preserve">в сделках слияния и поглощения </w:t>
      </w:r>
      <w:r w:rsidR="00547C3B">
        <w:t>(в</w:t>
      </w:r>
      <w:r w:rsidR="003A5486">
        <w:t xml:space="preserve"> российском бухучете гудвил официально именуется </w:t>
      </w:r>
      <w:r w:rsidR="003A5486" w:rsidRPr="00474236">
        <w:rPr>
          <w:i/>
        </w:rPr>
        <w:t>деловой репутацией</w:t>
      </w:r>
      <w:r w:rsidR="00547C3B" w:rsidRPr="00547C3B">
        <w:t>)</w:t>
      </w:r>
      <w:r w:rsidR="003A5486">
        <w:t>.</w:t>
      </w:r>
      <w:r w:rsidR="007F7304">
        <w:t xml:space="preserve"> </w:t>
      </w:r>
      <w:r w:rsidR="003A5486">
        <w:rPr>
          <w:rFonts w:eastAsia="Times New Roman" w:cs="Times New Roman"/>
          <w:color w:val="000000"/>
          <w:lang w:eastAsia="ru-RU"/>
        </w:rPr>
        <w:t>Гудвил может возникнуть при покупке одним предприятием другого:</w:t>
      </w:r>
    </w:p>
    <w:p w:rsidR="003A5486" w:rsidRPr="00052370" w:rsidRDefault="003A5486" w:rsidP="003A5486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 w:rsidRPr="00052370">
        <w:rPr>
          <w:rFonts w:eastAsia="Times New Roman" w:cs="Times New Roman"/>
          <w:color w:val="000000"/>
          <w:lang w:eastAsia="ru-RU"/>
        </w:rPr>
        <w:t xml:space="preserve">42. Для целей бухгалтерского учета стоимость приобретенной деловой репутации определяется расчетным путем как разница между покупной ценой, уплачиваемой продавцу при приобретении предприятия как имущественного комплекса (в целом или его части), и </w:t>
      </w:r>
      <w:r w:rsidRPr="00052370">
        <w:rPr>
          <w:rFonts w:eastAsia="Times New Roman" w:cs="Times New Roman"/>
          <w:color w:val="000000"/>
          <w:lang w:eastAsia="ru-RU"/>
        </w:rPr>
        <w:lastRenderedPageBreak/>
        <w:t>суммой всех активов и обязательств по бухгалтерскому балансу на дату его покупки (приобретения).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>
        <w:rPr>
          <w:rFonts w:eastAsia="Times New Roman" w:cs="Times New Roman"/>
          <w:color w:val="000000"/>
          <w:lang w:eastAsia="ru-RU"/>
        </w:rPr>
        <w:t>11</w:t>
      </w:r>
      <w:r w:rsidRPr="00052370">
        <w:rPr>
          <w:rFonts w:eastAsia="Times New Roman" w:cs="Times New Roman"/>
          <w:color w:val="000000"/>
          <w:lang w:eastAsia="ru-RU"/>
        </w:rPr>
        <w:t>]</w:t>
      </w:r>
    </w:p>
    <w:p w:rsidR="003A5486" w:rsidRDefault="003A5486" w:rsidP="003A548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1999 г. я работал генеральным директором издательства, которое было приобретено другим издательством. На нашем балансе числились в основном долги, но собственник получил </w:t>
      </w:r>
      <w:r w:rsidR="007F7304">
        <w:rPr>
          <w:rFonts w:eastAsia="Times New Roman" w:cs="Times New Roman"/>
          <w:color w:val="000000"/>
          <w:lang w:eastAsia="ru-RU"/>
        </w:rPr>
        <w:t xml:space="preserve">около </w:t>
      </w:r>
      <w:r w:rsidR="007F7304" w:rsidRPr="007F7304">
        <w:rPr>
          <w:rFonts w:eastAsia="Times New Roman" w:cs="Times New Roman"/>
          <w:color w:val="000000"/>
          <w:lang w:eastAsia="ru-RU"/>
        </w:rPr>
        <w:t xml:space="preserve">$ </w:t>
      </w:r>
      <w:r w:rsidR="007F7304">
        <w:rPr>
          <w:rFonts w:eastAsia="Times New Roman" w:cs="Times New Roman"/>
          <w:color w:val="000000"/>
          <w:lang w:eastAsia="ru-RU"/>
        </w:rPr>
        <w:t>400 тыс</w:t>
      </w:r>
      <w:r>
        <w:rPr>
          <w:rFonts w:eastAsia="Times New Roman" w:cs="Times New Roman"/>
          <w:color w:val="000000"/>
          <w:lang w:eastAsia="ru-RU"/>
        </w:rPr>
        <w:t xml:space="preserve">. Приобретя нас, покупатель сохранил персонал издательства и получил возможность продолжить выпуск рекламного издания. </w:t>
      </w:r>
      <w:r w:rsidR="007F7304">
        <w:rPr>
          <w:rFonts w:eastAsia="Times New Roman" w:cs="Times New Roman"/>
          <w:color w:val="000000"/>
          <w:lang w:eastAsia="ru-RU"/>
        </w:rPr>
        <w:t xml:space="preserve">Очевидно, что гудвил был оценен в эти самые </w:t>
      </w:r>
      <w:r w:rsidR="007F7304" w:rsidRPr="007F7304">
        <w:rPr>
          <w:rFonts w:eastAsia="Times New Roman" w:cs="Times New Roman"/>
          <w:color w:val="000000"/>
          <w:lang w:eastAsia="ru-RU"/>
        </w:rPr>
        <w:t xml:space="preserve">$ </w:t>
      </w:r>
      <w:r w:rsidR="007F7304">
        <w:rPr>
          <w:rFonts w:eastAsia="Times New Roman" w:cs="Times New Roman"/>
          <w:color w:val="000000"/>
          <w:lang w:eastAsia="ru-RU"/>
        </w:rPr>
        <w:t>400 тыс.</w:t>
      </w:r>
    </w:p>
    <w:p w:rsidR="00587E21" w:rsidRPr="00DB4AD4" w:rsidRDefault="00AB6AB9" w:rsidP="007B789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проведения бенчмаркинга вам нужно найти компанию сравнения (похожую на вашу), которая была поглощена публичной компанией. Тогда вы увидите, какую величину гудвила компания-покупатель отразила в балансе.</w:t>
      </w:r>
      <w:r w:rsidR="00675B11">
        <w:rPr>
          <w:rFonts w:eastAsia="Times New Roman" w:cs="Times New Roman"/>
          <w:color w:val="000000"/>
          <w:lang w:eastAsia="ru-RU"/>
        </w:rPr>
        <w:t xml:space="preserve"> К сожалению, найти такую информацию </w:t>
      </w:r>
      <w:r w:rsidR="00225235">
        <w:rPr>
          <w:rFonts w:eastAsia="Times New Roman" w:cs="Times New Roman"/>
          <w:color w:val="000000"/>
          <w:lang w:eastAsia="ru-RU"/>
        </w:rPr>
        <w:t>сложно</w:t>
      </w:r>
      <w:r w:rsidR="00675B11">
        <w:rPr>
          <w:rFonts w:eastAsia="Times New Roman" w:cs="Times New Roman"/>
          <w:color w:val="000000"/>
          <w:lang w:eastAsia="ru-RU"/>
        </w:rPr>
        <w:t xml:space="preserve">. Например, ОАО «МегаФон» </w:t>
      </w:r>
      <w:r w:rsidR="007B7899" w:rsidRPr="007B7899">
        <w:rPr>
          <w:rFonts w:eastAsia="Times New Roman" w:cs="Times New Roman"/>
          <w:color w:val="000000"/>
          <w:lang w:eastAsia="ru-RU"/>
        </w:rPr>
        <w:t>1 октября 2013 года приобрел</w:t>
      </w:r>
      <w:r w:rsidR="00225235">
        <w:rPr>
          <w:rFonts w:eastAsia="Times New Roman" w:cs="Times New Roman"/>
          <w:color w:val="000000"/>
          <w:lang w:eastAsia="ru-RU"/>
        </w:rPr>
        <w:t>о</w:t>
      </w:r>
      <w:r w:rsidR="007B7899" w:rsidRPr="007B7899">
        <w:rPr>
          <w:rFonts w:eastAsia="Times New Roman" w:cs="Times New Roman"/>
          <w:color w:val="000000"/>
          <w:lang w:eastAsia="ru-RU"/>
        </w:rPr>
        <w:t xml:space="preserve"> 100% акц</w:t>
      </w:r>
      <w:r w:rsidR="007B7899">
        <w:rPr>
          <w:rFonts w:eastAsia="Times New Roman" w:cs="Times New Roman"/>
          <w:color w:val="000000"/>
          <w:lang w:eastAsia="ru-RU"/>
        </w:rPr>
        <w:t xml:space="preserve">ий компании </w:t>
      </w:r>
      <w:r w:rsidR="00225235">
        <w:rPr>
          <w:rFonts w:eastAsia="Times New Roman" w:cs="Times New Roman"/>
          <w:color w:val="000000"/>
          <w:lang w:eastAsia="ru-RU"/>
        </w:rPr>
        <w:t>Скартел</w:t>
      </w:r>
      <w:r w:rsidR="007B7899">
        <w:rPr>
          <w:rFonts w:eastAsia="Times New Roman" w:cs="Times New Roman"/>
          <w:color w:val="000000"/>
          <w:lang w:eastAsia="ru-RU"/>
        </w:rPr>
        <w:t xml:space="preserve"> (</w:t>
      </w:r>
      <w:r w:rsidR="00CE0E23">
        <w:rPr>
          <w:rFonts w:eastAsia="Times New Roman" w:cs="Times New Roman"/>
          <w:color w:val="000000"/>
          <w:lang w:eastAsia="ru-RU"/>
        </w:rPr>
        <w:t xml:space="preserve">услуги </w:t>
      </w:r>
      <w:r w:rsidR="007B7899" w:rsidRPr="007B7899">
        <w:rPr>
          <w:rFonts w:eastAsia="Times New Roman" w:cs="Times New Roman"/>
          <w:color w:val="000000"/>
          <w:lang w:eastAsia="ru-RU"/>
        </w:rPr>
        <w:t>4G под брендом «Yota»</w:t>
      </w:r>
      <w:r w:rsidR="007B7899">
        <w:rPr>
          <w:rFonts w:eastAsia="Times New Roman" w:cs="Times New Roman"/>
          <w:color w:val="000000"/>
          <w:lang w:eastAsia="ru-RU"/>
        </w:rPr>
        <w:t xml:space="preserve">) за </w:t>
      </w:r>
      <w:r w:rsidR="00CE0E23" w:rsidRPr="00CE0E23">
        <w:rPr>
          <w:rFonts w:eastAsia="Times New Roman" w:cs="Times New Roman"/>
          <w:color w:val="000000"/>
          <w:lang w:eastAsia="ru-RU"/>
        </w:rPr>
        <w:t>55</w:t>
      </w:r>
      <w:r w:rsidR="00CE0E23">
        <w:rPr>
          <w:rFonts w:eastAsia="Times New Roman" w:cs="Times New Roman"/>
          <w:color w:val="000000"/>
          <w:lang w:eastAsia="ru-RU"/>
        </w:rPr>
        <w:t>,</w:t>
      </w:r>
      <w:r w:rsidR="00CE0E23" w:rsidRPr="00CE0E23">
        <w:rPr>
          <w:rFonts w:eastAsia="Times New Roman" w:cs="Times New Roman"/>
          <w:color w:val="000000"/>
          <w:lang w:eastAsia="ru-RU"/>
        </w:rPr>
        <w:t>736</w:t>
      </w:r>
      <w:r w:rsidR="00CE0E23">
        <w:rPr>
          <w:rFonts w:eastAsia="Times New Roman" w:cs="Times New Roman"/>
          <w:color w:val="000000"/>
          <w:lang w:eastAsia="ru-RU"/>
        </w:rPr>
        <w:t xml:space="preserve"> млрд. руб.</w:t>
      </w:r>
      <w:r w:rsidR="007B7899">
        <w:rPr>
          <w:rFonts w:eastAsia="Times New Roman" w:cs="Times New Roman"/>
          <w:color w:val="000000"/>
          <w:lang w:eastAsia="ru-RU"/>
        </w:rPr>
        <w:t xml:space="preserve"> </w:t>
      </w:r>
      <w:r w:rsidR="00DB4AD4">
        <w:rPr>
          <w:rFonts w:eastAsia="Times New Roman" w:cs="Times New Roman"/>
          <w:color w:val="000000"/>
          <w:lang w:eastAsia="ru-RU"/>
        </w:rPr>
        <w:t>(рис. 11).</w:t>
      </w:r>
      <w:r w:rsidR="00225235">
        <w:rPr>
          <w:rFonts w:eastAsia="Times New Roman" w:cs="Times New Roman"/>
          <w:color w:val="000000"/>
          <w:lang w:eastAsia="ru-RU"/>
        </w:rPr>
        <w:t xml:space="preserve"> С</w:t>
      </w:r>
      <w:r w:rsidR="00DB4AD4">
        <w:rPr>
          <w:rFonts w:eastAsia="Times New Roman" w:cs="Times New Roman"/>
          <w:color w:val="000000"/>
          <w:lang w:eastAsia="ru-RU"/>
        </w:rPr>
        <w:t xml:space="preserve">ообщается, что «гудвил, признанный в отчетности в результате приобретения, относится прежде всего к ожидаемым синергиям от приобретения, а также стоимости человеческого капитала». </w:t>
      </w:r>
      <w:r w:rsidR="00D3572F">
        <w:rPr>
          <w:rFonts w:eastAsia="Times New Roman" w:cs="Times New Roman"/>
          <w:color w:val="000000"/>
          <w:lang w:eastAsia="ru-RU"/>
        </w:rPr>
        <w:t>[</w:t>
      </w:r>
      <w:r w:rsidR="00A11476">
        <w:rPr>
          <w:rFonts w:eastAsia="Times New Roman" w:cs="Times New Roman"/>
          <w:color w:val="000000"/>
          <w:lang w:val="en-US" w:eastAsia="ru-RU"/>
        </w:rPr>
        <w:t>8</w:t>
      </w:r>
      <w:r w:rsidR="00DB4AD4" w:rsidRPr="00DB4AD4">
        <w:rPr>
          <w:rFonts w:eastAsia="Times New Roman" w:cs="Times New Roman"/>
          <w:color w:val="000000"/>
          <w:lang w:eastAsia="ru-RU"/>
        </w:rPr>
        <w:t>]</w:t>
      </w:r>
    </w:p>
    <w:p w:rsidR="00DB4AD4" w:rsidRDefault="00DB4AD4" w:rsidP="007B789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715000" cy="3381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1. Балан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D4" w:rsidRPr="00360DC3" w:rsidRDefault="00DB4AD4" w:rsidP="007B789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11. Отражение в отчетности ООО «МегаФон» результатов поглощения компании Скартел – оператора </w:t>
      </w:r>
      <w:r>
        <w:rPr>
          <w:rFonts w:eastAsia="Times New Roman" w:cs="Times New Roman"/>
          <w:color w:val="000000"/>
          <w:lang w:val="en-US" w:eastAsia="ru-RU"/>
        </w:rPr>
        <w:t>Yota</w:t>
      </w:r>
    </w:p>
    <w:p w:rsidR="00225235" w:rsidRPr="00225235" w:rsidRDefault="00225235" w:rsidP="007B789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Неявные активы </w:t>
      </w:r>
      <w:r w:rsidR="00EE36F0">
        <w:rPr>
          <w:rFonts w:eastAsia="Times New Roman" w:cs="Times New Roman"/>
          <w:color w:val="000000"/>
          <w:lang w:eastAsia="ru-RU"/>
        </w:rPr>
        <w:t>могут составлять существенную часть всех активов компании. Выявление и оценка неявных активов будет способствовать повышению качества управления компанией.</w:t>
      </w:r>
    </w:p>
    <w:p w:rsidR="00497A92" w:rsidRPr="00B90DC5" w:rsidRDefault="00497A92" w:rsidP="00B90DC5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B90DC5">
        <w:rPr>
          <w:rFonts w:eastAsia="Times New Roman" w:cs="Times New Roman"/>
          <w:b/>
          <w:color w:val="000000"/>
          <w:lang w:eastAsia="ru-RU"/>
        </w:rPr>
        <w:t>Список литературы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11476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 xml:space="preserve">. Багузин С. </w:t>
      </w:r>
      <w:r w:rsidRPr="006061B5">
        <w:rPr>
          <w:rFonts w:eastAsia="Times New Roman" w:cs="Times New Roman"/>
          <w:color w:val="000000"/>
          <w:lang w:eastAsia="ru-RU"/>
        </w:rPr>
        <w:t>Разработка оптимальной стратегии игры «Быки и коровы» на основе теории информации</w:t>
      </w:r>
      <w:r>
        <w:rPr>
          <w:rFonts w:eastAsia="Times New Roman" w:cs="Times New Roman"/>
          <w:color w:val="000000"/>
          <w:lang w:eastAsia="ru-RU"/>
        </w:rPr>
        <w:t xml:space="preserve">, </w:t>
      </w:r>
      <w:hyperlink r:id="rId19" w:history="1">
        <w:r w:rsidRPr="00BB5952">
          <w:rPr>
            <w:rStyle w:val="a6"/>
            <w:rFonts w:eastAsia="Times New Roman" w:cs="Times New Roman"/>
            <w:lang w:eastAsia="ru-RU"/>
          </w:rPr>
          <w:t>http://baguzin.ru/wp/?p=2574</w:t>
        </w:r>
      </w:hyperlink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2. </w:t>
      </w:r>
      <w:r w:rsidRPr="006C1E1E">
        <w:rPr>
          <w:rFonts w:eastAsia="Times New Roman" w:cs="Times New Roman"/>
          <w:color w:val="000000"/>
          <w:lang w:eastAsia="ru-RU"/>
        </w:rPr>
        <w:t>Беккер</w:t>
      </w:r>
      <w:r>
        <w:rPr>
          <w:rFonts w:eastAsia="Times New Roman" w:cs="Times New Roman"/>
          <w:color w:val="000000"/>
          <w:lang w:eastAsia="ru-RU"/>
        </w:rPr>
        <w:t xml:space="preserve"> Г.</w:t>
      </w:r>
      <w:r w:rsidRPr="006C1E1E">
        <w:rPr>
          <w:rFonts w:eastAsia="Times New Roman" w:cs="Times New Roman"/>
          <w:color w:val="000000"/>
          <w:lang w:eastAsia="ru-RU"/>
        </w:rPr>
        <w:t xml:space="preserve"> «Воздействие инвестиций в человеческий капитал на заработки» </w:t>
      </w:r>
      <w:r>
        <w:rPr>
          <w:rFonts w:eastAsia="Times New Roman" w:cs="Times New Roman"/>
          <w:color w:val="000000"/>
          <w:lang w:eastAsia="ru-RU"/>
        </w:rPr>
        <w:t>//</w:t>
      </w:r>
      <w:r w:rsidRPr="006C1E1E">
        <w:rPr>
          <w:rFonts w:eastAsia="Times New Roman" w:cs="Times New Roman"/>
          <w:color w:val="000000"/>
          <w:lang w:eastAsia="ru-RU"/>
        </w:rPr>
        <w:t xml:space="preserve"> Беккер </w:t>
      </w:r>
      <w:r>
        <w:rPr>
          <w:rFonts w:eastAsia="Times New Roman" w:cs="Times New Roman"/>
          <w:color w:val="000000"/>
          <w:lang w:eastAsia="ru-RU"/>
        </w:rPr>
        <w:t xml:space="preserve">Г. </w:t>
      </w:r>
      <w:r w:rsidRPr="006C1E1E">
        <w:rPr>
          <w:rFonts w:eastAsia="Times New Roman" w:cs="Times New Roman"/>
          <w:color w:val="000000"/>
          <w:lang w:eastAsia="ru-RU"/>
        </w:rPr>
        <w:t>«Человеческое поведение. Экономический подход». – М.: ГУ ВШЭ, 2003. – С. 50–89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F3C93">
        <w:rPr>
          <w:rFonts w:eastAsia="Times New Roman" w:cs="Times New Roman"/>
          <w:color w:val="000000"/>
          <w:lang w:eastAsia="ru-RU"/>
        </w:rPr>
        <w:t xml:space="preserve">3. </w:t>
      </w:r>
      <w:r>
        <w:rPr>
          <w:rFonts w:eastAsia="Times New Roman" w:cs="Times New Roman"/>
          <w:color w:val="000000"/>
          <w:lang w:eastAsia="ru-RU"/>
        </w:rPr>
        <w:t xml:space="preserve">Википедия, </w:t>
      </w:r>
      <w:hyperlink r:id="rId20" w:history="1">
        <w:r w:rsidRPr="009A5800">
          <w:rPr>
            <w:rStyle w:val="a6"/>
            <w:rFonts w:eastAsia="Times New Roman" w:cs="Times New Roman"/>
            <w:lang w:eastAsia="ru-RU"/>
          </w:rPr>
          <w:t>http://en.wikipedia.org/wiki/Price%E2%80%93earnings_ratio</w:t>
        </w:r>
      </w:hyperlink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4. </w:t>
      </w:r>
      <w:r w:rsidRPr="00482426">
        <w:rPr>
          <w:rFonts w:eastAsia="Times New Roman" w:cs="Times New Roman"/>
          <w:color w:val="000000"/>
          <w:lang w:eastAsia="ru-RU"/>
        </w:rPr>
        <w:t>Гапоненко</w:t>
      </w:r>
      <w:r>
        <w:rPr>
          <w:rFonts w:eastAsia="Times New Roman" w:cs="Times New Roman"/>
          <w:color w:val="000000"/>
          <w:lang w:eastAsia="ru-RU"/>
        </w:rPr>
        <w:t xml:space="preserve"> А.</w:t>
      </w:r>
      <w:r w:rsidRPr="00482426">
        <w:rPr>
          <w:rFonts w:eastAsia="Times New Roman" w:cs="Times New Roman"/>
          <w:color w:val="000000"/>
          <w:lang w:eastAsia="ru-RU"/>
        </w:rPr>
        <w:t>, Орлова</w:t>
      </w:r>
      <w:r>
        <w:rPr>
          <w:rFonts w:eastAsia="Times New Roman" w:cs="Times New Roman"/>
          <w:color w:val="000000"/>
          <w:lang w:eastAsia="ru-RU"/>
        </w:rPr>
        <w:t xml:space="preserve"> Т. </w:t>
      </w:r>
      <w:r w:rsidRPr="00482426">
        <w:rPr>
          <w:rFonts w:eastAsia="Times New Roman" w:cs="Times New Roman"/>
          <w:color w:val="000000"/>
          <w:lang w:eastAsia="ru-RU"/>
        </w:rPr>
        <w:t>Управление знаниями. Как превратить знания в капитал</w:t>
      </w:r>
      <w:r>
        <w:rPr>
          <w:rFonts w:eastAsia="Times New Roman" w:cs="Times New Roman"/>
          <w:color w:val="000000"/>
          <w:lang w:eastAsia="ru-RU"/>
        </w:rPr>
        <w:t>. – М.: Эксмо, 2008. – 400 с.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5. </w:t>
      </w:r>
      <w:r w:rsidRPr="00C60A1F">
        <w:rPr>
          <w:rFonts w:eastAsia="Times New Roman" w:cs="Times New Roman"/>
          <w:color w:val="000000"/>
          <w:lang w:eastAsia="ru-RU"/>
        </w:rPr>
        <w:t>Канеман</w:t>
      </w:r>
      <w:r>
        <w:rPr>
          <w:rFonts w:eastAsia="Times New Roman" w:cs="Times New Roman"/>
          <w:color w:val="000000"/>
          <w:lang w:eastAsia="ru-RU"/>
        </w:rPr>
        <w:t xml:space="preserve"> Д</w:t>
      </w:r>
      <w:r w:rsidRPr="00C60A1F">
        <w:rPr>
          <w:rFonts w:eastAsia="Times New Roman" w:cs="Times New Roman"/>
          <w:color w:val="000000"/>
          <w:lang w:eastAsia="ru-RU"/>
        </w:rPr>
        <w:t>. Думай медленно... решай быстро. – М.: АСТ, 2013. – 656 с.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6. Ковалев В.В. Принципы подготовки финансовой отчетности по МСФО, </w:t>
      </w:r>
      <w:hyperlink r:id="rId21" w:history="1">
        <w:r w:rsidRPr="009A5800">
          <w:rPr>
            <w:rStyle w:val="a6"/>
            <w:rFonts w:eastAsia="Times New Roman" w:cs="Times New Roman"/>
            <w:lang w:eastAsia="ru-RU"/>
          </w:rPr>
          <w:t>http://www.elitarium.ru/2007/12/05/podgotovka_otchetnosti_msfo.html</w:t>
        </w:r>
      </w:hyperlink>
    </w:p>
    <w:p w:rsidR="00497A92" w:rsidRDefault="00A11476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11476">
        <w:rPr>
          <w:rFonts w:eastAsia="Times New Roman" w:cs="Times New Roman"/>
          <w:color w:val="000000"/>
          <w:lang w:eastAsia="ru-RU"/>
        </w:rPr>
        <w:lastRenderedPageBreak/>
        <w:t>7</w:t>
      </w:r>
      <w:r w:rsidR="00497A92">
        <w:rPr>
          <w:rFonts w:eastAsia="Times New Roman" w:cs="Times New Roman"/>
          <w:color w:val="000000"/>
          <w:lang w:eastAsia="ru-RU"/>
        </w:rPr>
        <w:t xml:space="preserve">. </w:t>
      </w:r>
      <w:r w:rsidR="00497A92" w:rsidRPr="00497A92">
        <w:rPr>
          <w:rFonts w:eastAsia="Times New Roman" w:cs="Times New Roman"/>
          <w:color w:val="000000"/>
          <w:lang w:eastAsia="ru-RU"/>
        </w:rPr>
        <w:t>Концепция бухгалтерского учета в рыночной экономике России. Одобрена Методологическим советом по бухгалтерскому учету при Минфине России и Президентским советом Института п</w:t>
      </w:r>
      <w:r w:rsidR="00497A92">
        <w:rPr>
          <w:rFonts w:eastAsia="Times New Roman" w:cs="Times New Roman"/>
          <w:color w:val="000000"/>
          <w:lang w:eastAsia="ru-RU"/>
        </w:rPr>
        <w:t>рофессиональных бухгалтеров 29.</w:t>
      </w:r>
      <w:r w:rsidR="00497A92" w:rsidRPr="00497A92">
        <w:rPr>
          <w:rFonts w:eastAsia="Times New Roman" w:cs="Times New Roman"/>
          <w:color w:val="000000"/>
          <w:lang w:eastAsia="ru-RU"/>
        </w:rPr>
        <w:t>12.1997 г.</w:t>
      </w:r>
      <w:r w:rsidR="00497A92">
        <w:rPr>
          <w:rFonts w:eastAsia="Times New Roman" w:cs="Times New Roman"/>
          <w:color w:val="000000"/>
          <w:lang w:eastAsia="ru-RU"/>
        </w:rPr>
        <w:t xml:space="preserve"> </w:t>
      </w:r>
      <w:hyperlink r:id="rId22" w:history="1">
        <w:r w:rsidR="00497A92" w:rsidRPr="00AA79B9">
          <w:rPr>
            <w:rStyle w:val="a6"/>
            <w:rFonts w:eastAsia="Times New Roman" w:cs="Times New Roman"/>
            <w:lang w:eastAsia="ru-RU"/>
          </w:rPr>
          <w:t>http://www.consultant.ru/document/cons_doc_LAW_17312/</w:t>
        </w:r>
      </w:hyperlink>
    </w:p>
    <w:p w:rsidR="00A11476" w:rsidRDefault="00A11476" w:rsidP="00A11476">
      <w:pPr>
        <w:spacing w:after="120" w:line="240" w:lineRule="auto"/>
        <w:rPr>
          <w:rStyle w:val="a6"/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8. ОАО «МегаФон», </w:t>
      </w:r>
      <w:r w:rsidRPr="00FA191B">
        <w:rPr>
          <w:rFonts w:eastAsia="Times New Roman" w:cs="Times New Roman"/>
          <w:color w:val="000000"/>
          <w:lang w:eastAsia="ru-RU"/>
        </w:rPr>
        <w:t>Консолидированная финансовая отчетность по стандартам МСФО по</w:t>
      </w:r>
      <w:r>
        <w:rPr>
          <w:rFonts w:eastAsia="Times New Roman" w:cs="Times New Roman"/>
          <w:color w:val="000000"/>
          <w:lang w:eastAsia="ru-RU"/>
        </w:rPr>
        <w:t xml:space="preserve"> 31 декабря 2013 и 2012 годы, </w:t>
      </w:r>
      <w:hyperlink r:id="rId23" w:history="1">
        <w:r w:rsidRPr="00BC3BBD">
          <w:rPr>
            <w:rStyle w:val="a6"/>
            <w:rFonts w:eastAsia="Times New Roman" w:cs="Times New Roman"/>
            <w:lang w:eastAsia="ru-RU"/>
          </w:rPr>
          <w:t>http://corp.megafon.ru/investors/shareholder/financial_report/2013/</w:t>
        </w:r>
      </w:hyperlink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11476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Pr="00C3522A">
        <w:rPr>
          <w:rFonts w:eastAsia="Times New Roman" w:cs="Times New Roman"/>
          <w:color w:val="000000"/>
          <w:lang w:eastAsia="ru-RU"/>
        </w:rPr>
        <w:t>Остервальдер</w:t>
      </w:r>
      <w:r>
        <w:rPr>
          <w:rFonts w:eastAsia="Times New Roman" w:cs="Times New Roman"/>
          <w:color w:val="000000"/>
          <w:lang w:eastAsia="ru-RU"/>
        </w:rPr>
        <w:t xml:space="preserve"> А.</w:t>
      </w:r>
      <w:r w:rsidRPr="00C3522A">
        <w:rPr>
          <w:rFonts w:eastAsia="Times New Roman" w:cs="Times New Roman"/>
          <w:color w:val="000000"/>
          <w:lang w:eastAsia="ru-RU"/>
        </w:rPr>
        <w:t>, Пинье</w:t>
      </w:r>
      <w:r>
        <w:rPr>
          <w:rFonts w:eastAsia="Times New Roman" w:cs="Times New Roman"/>
          <w:color w:val="000000"/>
          <w:lang w:eastAsia="ru-RU"/>
        </w:rPr>
        <w:t xml:space="preserve"> И. </w:t>
      </w:r>
      <w:r w:rsidRPr="00C3522A">
        <w:rPr>
          <w:rFonts w:eastAsia="Times New Roman" w:cs="Times New Roman"/>
          <w:color w:val="000000"/>
          <w:lang w:eastAsia="ru-RU"/>
        </w:rPr>
        <w:t>Построение бизнес-моделей: Настольная книга стратега и новатора</w:t>
      </w:r>
      <w:r>
        <w:rPr>
          <w:rFonts w:eastAsia="Times New Roman" w:cs="Times New Roman"/>
          <w:color w:val="000000"/>
          <w:lang w:eastAsia="ru-RU"/>
        </w:rPr>
        <w:t xml:space="preserve">. – М.: </w:t>
      </w:r>
      <w:r w:rsidRPr="00C3522A">
        <w:rPr>
          <w:rFonts w:eastAsia="Times New Roman" w:cs="Times New Roman"/>
          <w:color w:val="000000"/>
          <w:lang w:eastAsia="ru-RU"/>
        </w:rPr>
        <w:t>Альпина Паблишер</w:t>
      </w:r>
      <w:r>
        <w:rPr>
          <w:rFonts w:eastAsia="Times New Roman" w:cs="Times New Roman"/>
          <w:color w:val="000000"/>
          <w:lang w:eastAsia="ru-RU"/>
        </w:rPr>
        <w:t>, 2014. – 288 с.</w:t>
      </w:r>
      <w:bookmarkStart w:id="0" w:name="_GoBack"/>
      <w:bookmarkEnd w:id="0"/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</w:t>
      </w:r>
      <w:r w:rsidRPr="00A11476">
        <w:rPr>
          <w:rFonts w:eastAsia="Times New Roman" w:cs="Times New Roman"/>
          <w:color w:val="000000"/>
          <w:lang w:eastAsia="ru-RU"/>
        </w:rPr>
        <w:t>0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Pr="007219EF">
        <w:rPr>
          <w:rFonts w:eastAsia="Times New Roman" w:cs="Times New Roman"/>
          <w:color w:val="000000"/>
          <w:lang w:eastAsia="ru-RU"/>
        </w:rPr>
        <w:t>Полани</w:t>
      </w:r>
      <w:r>
        <w:rPr>
          <w:rFonts w:eastAsia="Times New Roman" w:cs="Times New Roman"/>
          <w:color w:val="000000"/>
          <w:lang w:eastAsia="ru-RU"/>
        </w:rPr>
        <w:t xml:space="preserve"> М</w:t>
      </w:r>
      <w:r w:rsidRPr="007219EF">
        <w:rPr>
          <w:rFonts w:eastAsia="Times New Roman" w:cs="Times New Roman"/>
          <w:color w:val="000000"/>
          <w:lang w:eastAsia="ru-RU"/>
        </w:rPr>
        <w:t>. Личностное знание. – М.: Прогресс, 1985. – 344 с.</w:t>
      </w:r>
    </w:p>
    <w:p w:rsidR="00A11476" w:rsidRPr="00052370" w:rsidRDefault="00A11476" w:rsidP="00A11476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11. </w:t>
      </w:r>
      <w:r>
        <w:rPr>
          <w:rFonts w:ascii="Calibri" w:eastAsia="Times New Roman" w:hAnsi="Calibri" w:cs="Times New Roman"/>
          <w:color w:val="000000"/>
          <w:lang w:eastAsia="ru-RU"/>
        </w:rPr>
        <w:t>П</w:t>
      </w:r>
      <w:r w:rsidRPr="00052370">
        <w:rPr>
          <w:rFonts w:ascii="Calibri" w:eastAsia="Times New Roman" w:hAnsi="Calibri" w:cs="Times New Roman"/>
          <w:color w:val="000000"/>
          <w:lang w:eastAsia="ru-RU"/>
        </w:rPr>
        <w:t xml:space="preserve">оложение по бухгалтерскому учету </w:t>
      </w:r>
      <w:r>
        <w:rPr>
          <w:rFonts w:ascii="Calibri" w:eastAsia="Times New Roman" w:hAnsi="Calibri" w:cs="Times New Roman"/>
          <w:color w:val="000000"/>
          <w:lang w:eastAsia="ru-RU"/>
        </w:rPr>
        <w:t>«</w:t>
      </w:r>
      <w:r w:rsidRPr="00052370">
        <w:rPr>
          <w:rFonts w:ascii="Calibri" w:eastAsia="Times New Roman" w:hAnsi="Calibri" w:cs="Times New Roman"/>
          <w:color w:val="000000"/>
          <w:lang w:eastAsia="ru-RU"/>
        </w:rPr>
        <w:t>Учет нематериальных активов</w:t>
      </w:r>
      <w:r>
        <w:rPr>
          <w:rFonts w:ascii="Calibri" w:eastAsia="Times New Roman" w:hAnsi="Calibri" w:cs="Times New Roman"/>
          <w:color w:val="000000"/>
          <w:lang w:eastAsia="ru-RU"/>
        </w:rPr>
        <w:t>» (</w:t>
      </w:r>
      <w:r w:rsidRPr="00052370">
        <w:rPr>
          <w:rFonts w:ascii="Calibri" w:eastAsia="Times New Roman" w:hAnsi="Calibri" w:cs="Times New Roman"/>
          <w:color w:val="000000"/>
          <w:lang w:eastAsia="ru-RU"/>
        </w:rPr>
        <w:t>ПБУ 14/2007</w:t>
      </w:r>
      <w:r>
        <w:rPr>
          <w:rFonts w:ascii="Calibri" w:eastAsia="Times New Roman" w:hAnsi="Calibri" w:cs="Times New Roman"/>
          <w:color w:val="000000"/>
          <w:lang w:eastAsia="ru-RU"/>
        </w:rPr>
        <w:t>)</w:t>
      </w:r>
    </w:p>
    <w:p w:rsidR="00C12CCD" w:rsidRDefault="00A11476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11476">
        <w:rPr>
          <w:rFonts w:eastAsia="Times New Roman" w:cs="Times New Roman"/>
          <w:color w:val="000000"/>
          <w:lang w:eastAsia="ru-RU"/>
        </w:rPr>
        <w:t>1</w:t>
      </w:r>
      <w:r w:rsidR="00C12CCD">
        <w:rPr>
          <w:rFonts w:eastAsia="Times New Roman" w:cs="Times New Roman"/>
          <w:color w:val="000000"/>
          <w:lang w:eastAsia="ru-RU"/>
        </w:rPr>
        <w:t xml:space="preserve">2. </w:t>
      </w:r>
      <w:r w:rsidR="00C12CCD" w:rsidRPr="00C12CCD">
        <w:rPr>
          <w:rFonts w:eastAsia="Times New Roman" w:cs="Times New Roman"/>
          <w:color w:val="000000"/>
          <w:lang w:eastAsia="ru-RU"/>
        </w:rPr>
        <w:t>Уолш</w:t>
      </w:r>
      <w:r w:rsidR="00C12CCD">
        <w:rPr>
          <w:rFonts w:eastAsia="Times New Roman" w:cs="Times New Roman"/>
          <w:color w:val="000000"/>
          <w:lang w:eastAsia="ru-RU"/>
        </w:rPr>
        <w:t xml:space="preserve"> К</w:t>
      </w:r>
      <w:r w:rsidR="00C12CCD" w:rsidRPr="00C12CCD">
        <w:rPr>
          <w:rFonts w:eastAsia="Times New Roman" w:cs="Times New Roman"/>
          <w:color w:val="000000"/>
          <w:lang w:eastAsia="ru-RU"/>
        </w:rPr>
        <w:t>. Ключевые показатели менеджмента</w:t>
      </w:r>
      <w:r w:rsidR="00C12CCD">
        <w:rPr>
          <w:rFonts w:eastAsia="Times New Roman" w:cs="Times New Roman"/>
          <w:color w:val="000000"/>
          <w:lang w:eastAsia="ru-RU"/>
        </w:rPr>
        <w:t>. – М.: Издательство «Дело»</w:t>
      </w:r>
      <w:r w:rsidR="008705C1">
        <w:rPr>
          <w:rFonts w:eastAsia="Times New Roman" w:cs="Times New Roman"/>
          <w:color w:val="000000"/>
          <w:lang w:eastAsia="ru-RU"/>
        </w:rPr>
        <w:t>, 2001. – С</w:t>
      </w:r>
      <w:r w:rsidR="00C12CCD">
        <w:rPr>
          <w:rFonts w:eastAsia="Times New Roman" w:cs="Times New Roman"/>
          <w:color w:val="000000"/>
          <w:lang w:eastAsia="ru-RU"/>
        </w:rPr>
        <w:t xml:space="preserve">. </w:t>
      </w:r>
      <w:r w:rsidR="008705C1">
        <w:rPr>
          <w:rFonts w:eastAsia="Times New Roman" w:cs="Times New Roman"/>
          <w:color w:val="000000"/>
          <w:lang w:eastAsia="ru-RU"/>
        </w:rPr>
        <w:t>180–184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</w:t>
      </w:r>
      <w:r w:rsidRPr="00A11476">
        <w:rPr>
          <w:rFonts w:eastAsia="Times New Roman" w:cs="Times New Roman"/>
          <w:color w:val="000000"/>
          <w:lang w:eastAsia="ru-RU"/>
        </w:rPr>
        <w:t>3</w:t>
      </w:r>
      <w:r>
        <w:rPr>
          <w:rFonts w:eastAsia="Times New Roman" w:cs="Times New Roman"/>
          <w:color w:val="000000"/>
          <w:lang w:eastAsia="ru-RU"/>
        </w:rPr>
        <w:t xml:space="preserve">. Финансовые итоги работы футбольного клуба Арсенал (Лондон), </w:t>
      </w:r>
      <w:hyperlink r:id="rId24" w:history="1">
        <w:r w:rsidRPr="006B3F48">
          <w:rPr>
            <w:rStyle w:val="a6"/>
            <w:rFonts w:eastAsia="Times New Roman" w:cs="Times New Roman"/>
            <w:lang w:eastAsia="ru-RU"/>
          </w:rPr>
          <w:t>http://www.arsenal.com/assets/_files/documents/sep_14/gun__1411461364_Arsenal_Holdings_plc_Annual_Re.pdf</w:t>
        </w:r>
      </w:hyperlink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</w:t>
      </w:r>
      <w:r w:rsidRPr="00A11476">
        <w:rPr>
          <w:rFonts w:eastAsia="Times New Roman" w:cs="Times New Roman"/>
          <w:color w:val="000000"/>
          <w:lang w:eastAsia="ru-RU"/>
        </w:rPr>
        <w:t>4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Pr="006613A8">
        <w:rPr>
          <w:rFonts w:eastAsia="Times New Roman" w:cs="Times New Roman"/>
          <w:color w:val="000000"/>
          <w:lang w:eastAsia="ru-RU"/>
        </w:rPr>
        <w:t>Хаббард</w:t>
      </w:r>
      <w:r>
        <w:rPr>
          <w:rFonts w:eastAsia="Times New Roman" w:cs="Times New Roman"/>
          <w:color w:val="000000"/>
          <w:lang w:eastAsia="ru-RU"/>
        </w:rPr>
        <w:t xml:space="preserve"> Д</w:t>
      </w:r>
      <w:r w:rsidRPr="006613A8">
        <w:rPr>
          <w:rFonts w:eastAsia="Times New Roman" w:cs="Times New Roman"/>
          <w:color w:val="000000"/>
          <w:lang w:eastAsia="ru-RU"/>
        </w:rPr>
        <w:t>. Как измерить всё, что угодно.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9F62E2">
        <w:rPr>
          <w:rFonts w:eastAsia="Times New Roman" w:cs="Times New Roman"/>
          <w:color w:val="000000"/>
          <w:lang w:eastAsia="ru-RU"/>
        </w:rPr>
        <w:t>Оценка стоимости нематериального в бизнесе</w:t>
      </w:r>
      <w:r>
        <w:rPr>
          <w:rFonts w:eastAsia="Times New Roman" w:cs="Times New Roman"/>
          <w:color w:val="000000"/>
          <w:lang w:eastAsia="ru-RU"/>
        </w:rPr>
        <w:t xml:space="preserve"> – М.: Олимп-Бизнес, 2009. – 298 с.</w:t>
      </w:r>
    </w:p>
    <w:p w:rsidR="00A11476" w:rsidRDefault="00A11476" w:rsidP="00A1147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</w:t>
      </w:r>
      <w:r w:rsidRPr="00A11476">
        <w:rPr>
          <w:rFonts w:eastAsia="Times New Roman" w:cs="Times New Roman"/>
          <w:color w:val="000000"/>
          <w:lang w:eastAsia="ru-RU"/>
        </w:rPr>
        <w:t>5</w:t>
      </w:r>
      <w:r>
        <w:rPr>
          <w:rFonts w:eastAsia="Times New Roman" w:cs="Times New Roman"/>
          <w:color w:val="000000"/>
          <w:lang w:eastAsia="ru-RU"/>
        </w:rPr>
        <w:t>. Чайковская Л.А., Быстрова</w:t>
      </w:r>
      <w:r w:rsidRPr="00A83983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Ю.О.</w:t>
      </w:r>
      <w:r w:rsidRPr="007A09E0">
        <w:rPr>
          <w:rFonts w:eastAsia="Times New Roman" w:cs="Times New Roman"/>
          <w:color w:val="000000"/>
          <w:lang w:eastAsia="ru-RU"/>
        </w:rPr>
        <w:t xml:space="preserve"> Интеллектуальный капитал в финансовой отчетности</w:t>
      </w:r>
      <w:r>
        <w:rPr>
          <w:rFonts w:eastAsia="Times New Roman" w:cs="Times New Roman"/>
          <w:color w:val="000000"/>
          <w:lang w:eastAsia="ru-RU"/>
        </w:rPr>
        <w:t xml:space="preserve"> // «</w:t>
      </w:r>
      <w:r w:rsidRPr="007A09E0">
        <w:rPr>
          <w:rFonts w:eastAsia="Times New Roman" w:cs="Times New Roman"/>
          <w:color w:val="000000"/>
          <w:lang w:eastAsia="ru-RU"/>
        </w:rPr>
        <w:t>Международный бухгалтерский учет</w:t>
      </w:r>
      <w:r>
        <w:rPr>
          <w:rFonts w:eastAsia="Times New Roman" w:cs="Times New Roman"/>
          <w:color w:val="000000"/>
          <w:lang w:eastAsia="ru-RU"/>
        </w:rPr>
        <w:t>»</w:t>
      </w:r>
      <w:r w:rsidRPr="007A09E0">
        <w:rPr>
          <w:rFonts w:eastAsia="Times New Roman" w:cs="Times New Roman"/>
          <w:color w:val="000000"/>
          <w:lang w:eastAsia="ru-RU"/>
        </w:rPr>
        <w:t xml:space="preserve">, 2011, </w:t>
      </w:r>
      <w:r>
        <w:rPr>
          <w:rFonts w:eastAsia="Times New Roman" w:cs="Times New Roman"/>
          <w:color w:val="000000"/>
          <w:lang w:eastAsia="ru-RU"/>
        </w:rPr>
        <w:t>№</w:t>
      </w:r>
      <w:r w:rsidRPr="007A09E0">
        <w:rPr>
          <w:rFonts w:eastAsia="Times New Roman" w:cs="Times New Roman"/>
          <w:color w:val="000000"/>
          <w:lang w:eastAsia="ru-RU"/>
        </w:rPr>
        <w:t xml:space="preserve"> 4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 w:rsidRPr="00E3077B">
        <w:rPr>
          <w:rFonts w:eastAsia="Times New Roman" w:cs="Times New Roman"/>
          <w:color w:val="000000"/>
          <w:lang w:eastAsia="ru-RU"/>
        </w:rPr>
        <w:t>С. 10-19</w:t>
      </w:r>
    </w:p>
    <w:p w:rsidR="000773D2" w:rsidRDefault="00D3572F" w:rsidP="00880AC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D3572F">
        <w:rPr>
          <w:rFonts w:eastAsia="Times New Roman" w:cs="Times New Roman"/>
          <w:color w:val="000000"/>
          <w:lang w:eastAsia="ru-RU"/>
        </w:rPr>
        <w:t>16</w:t>
      </w:r>
      <w:r w:rsidR="000773D2">
        <w:rPr>
          <w:rFonts w:eastAsia="Times New Roman" w:cs="Times New Roman"/>
          <w:color w:val="000000"/>
          <w:lang w:eastAsia="ru-RU"/>
        </w:rPr>
        <w:t xml:space="preserve">. </w:t>
      </w:r>
      <w:r w:rsidR="000773D2" w:rsidRPr="000773D2">
        <w:rPr>
          <w:rFonts w:eastAsia="Times New Roman" w:cs="Times New Roman"/>
          <w:color w:val="000000"/>
          <w:lang w:eastAsia="ru-RU"/>
        </w:rPr>
        <w:t>Экклз Р</w:t>
      </w:r>
      <w:r w:rsidR="000773D2">
        <w:rPr>
          <w:rFonts w:eastAsia="Times New Roman" w:cs="Times New Roman"/>
          <w:color w:val="000000"/>
          <w:lang w:eastAsia="ru-RU"/>
        </w:rPr>
        <w:t>.</w:t>
      </w:r>
      <w:r w:rsidR="000773D2" w:rsidRPr="000773D2">
        <w:rPr>
          <w:rFonts w:eastAsia="Times New Roman" w:cs="Times New Roman"/>
          <w:color w:val="000000"/>
          <w:lang w:eastAsia="ru-RU"/>
        </w:rPr>
        <w:t xml:space="preserve"> Дж.</w:t>
      </w:r>
      <w:r w:rsidR="000773D2">
        <w:rPr>
          <w:rFonts w:eastAsia="Times New Roman" w:cs="Times New Roman"/>
          <w:color w:val="000000"/>
          <w:lang w:eastAsia="ru-RU"/>
        </w:rPr>
        <w:t xml:space="preserve"> и др</w:t>
      </w:r>
      <w:r w:rsidR="000773D2" w:rsidRPr="000773D2">
        <w:rPr>
          <w:rFonts w:eastAsia="Times New Roman" w:cs="Times New Roman"/>
          <w:color w:val="000000"/>
          <w:lang w:eastAsia="ru-RU"/>
        </w:rPr>
        <w:t>. Революция в корпо</w:t>
      </w:r>
      <w:r w:rsidR="000773D2">
        <w:rPr>
          <w:rFonts w:eastAsia="Times New Roman" w:cs="Times New Roman"/>
          <w:color w:val="000000"/>
          <w:lang w:eastAsia="ru-RU"/>
        </w:rPr>
        <w:t>ративной отчетности. – М.: «Олимп–Бизнес», 2002. – С. 66–</w:t>
      </w:r>
      <w:r w:rsidR="00D134B0">
        <w:rPr>
          <w:rFonts w:eastAsia="Times New Roman" w:cs="Times New Roman"/>
          <w:color w:val="000000"/>
          <w:lang w:eastAsia="ru-RU"/>
        </w:rPr>
        <w:t>68</w:t>
      </w:r>
    </w:p>
    <w:p w:rsidR="00B64803" w:rsidRPr="00A11476" w:rsidRDefault="00D3572F" w:rsidP="00052370">
      <w:pPr>
        <w:spacing w:after="120" w:line="240" w:lineRule="auto"/>
        <w:rPr>
          <w:rFonts w:eastAsia="Times New Roman" w:cs="Times New Roman"/>
          <w:color w:val="000000"/>
          <w:lang w:val="en-US" w:eastAsia="ru-RU"/>
        </w:rPr>
      </w:pPr>
      <w:r>
        <w:rPr>
          <w:rFonts w:eastAsia="Times New Roman" w:cs="Times New Roman"/>
          <w:color w:val="000000"/>
          <w:lang w:val="en-US" w:eastAsia="ru-RU"/>
        </w:rPr>
        <w:t>17</w:t>
      </w:r>
      <w:r w:rsidR="00B64803" w:rsidRPr="00A11476">
        <w:rPr>
          <w:rFonts w:eastAsia="Times New Roman" w:cs="Times New Roman"/>
          <w:color w:val="000000"/>
          <w:lang w:val="en-US" w:eastAsia="ru-RU"/>
        </w:rPr>
        <w:t xml:space="preserve">. </w:t>
      </w:r>
      <w:r w:rsidR="00B64803">
        <w:rPr>
          <w:rFonts w:eastAsia="Times New Roman" w:cs="Times New Roman"/>
          <w:color w:val="000000"/>
          <w:lang w:val="en-US" w:eastAsia="ru-RU"/>
        </w:rPr>
        <w:t>M</w:t>
      </w:r>
      <w:r w:rsidR="00B64803" w:rsidRPr="00A11476">
        <w:rPr>
          <w:rFonts w:eastAsia="Times New Roman" w:cs="Times New Roman"/>
          <w:color w:val="000000"/>
          <w:lang w:val="en-US" w:eastAsia="ru-RU"/>
        </w:rPr>
        <w:t xml:space="preserve">acroaxis, </w:t>
      </w:r>
      <w:hyperlink r:id="rId25" w:history="1">
        <w:r w:rsidR="00B64803" w:rsidRPr="00A11476">
          <w:rPr>
            <w:rStyle w:val="a6"/>
            <w:rFonts w:eastAsia="Times New Roman" w:cs="Times New Roman"/>
            <w:lang w:val="en-US" w:eastAsia="ru-RU"/>
          </w:rPr>
          <w:t>http://www.macroaxis.com/invest/ratio/Price_to_Book</w:t>
        </w:r>
      </w:hyperlink>
    </w:p>
    <w:p w:rsidR="00E9037E" w:rsidRPr="006613A8" w:rsidRDefault="00E9037E" w:rsidP="0005237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9037E">
        <w:rPr>
          <w:rFonts w:eastAsia="Times New Roman" w:cs="Times New Roman"/>
          <w:color w:val="000000"/>
          <w:lang w:val="en-US" w:eastAsia="ru-RU"/>
        </w:rPr>
        <w:t>1</w:t>
      </w:r>
      <w:r w:rsidR="00D3572F">
        <w:rPr>
          <w:rFonts w:eastAsia="Times New Roman" w:cs="Times New Roman"/>
          <w:color w:val="000000"/>
          <w:lang w:val="en-US" w:eastAsia="ru-RU"/>
        </w:rPr>
        <w:t>8</w:t>
      </w:r>
      <w:r w:rsidRPr="00E9037E">
        <w:rPr>
          <w:rFonts w:eastAsia="Times New Roman" w:cs="Times New Roman"/>
          <w:color w:val="000000"/>
          <w:lang w:val="en-US" w:eastAsia="ru-RU"/>
        </w:rPr>
        <w:t xml:space="preserve">. What is Human Resource Accounting? </w:t>
      </w:r>
      <w:hyperlink r:id="rId26" w:history="1">
        <w:r w:rsidRPr="00BB5952">
          <w:rPr>
            <w:rStyle w:val="a6"/>
            <w:rFonts w:eastAsia="Times New Roman" w:cs="Times New Roman"/>
            <w:lang w:val="en-US" w:eastAsia="ru-RU"/>
          </w:rPr>
          <w:t>http</w:t>
        </w:r>
        <w:r w:rsidRPr="006613A8">
          <w:rPr>
            <w:rStyle w:val="a6"/>
            <w:rFonts w:eastAsia="Times New Roman" w:cs="Times New Roman"/>
            <w:lang w:eastAsia="ru-RU"/>
          </w:rPr>
          <w:t>://</w:t>
        </w:r>
        <w:r w:rsidRPr="00BB5952">
          <w:rPr>
            <w:rStyle w:val="a6"/>
            <w:rFonts w:eastAsia="Times New Roman" w:cs="Times New Roman"/>
            <w:lang w:val="en-US" w:eastAsia="ru-RU"/>
          </w:rPr>
          <w:t>www</w:t>
        </w:r>
        <w:r w:rsidRPr="006613A8">
          <w:rPr>
            <w:rStyle w:val="a6"/>
            <w:rFonts w:eastAsia="Times New Roman" w:cs="Times New Roman"/>
            <w:lang w:eastAsia="ru-RU"/>
          </w:rPr>
          <w:t>.</w:t>
        </w:r>
        <w:r w:rsidRPr="00BB5952">
          <w:rPr>
            <w:rStyle w:val="a6"/>
            <w:rFonts w:eastAsia="Times New Roman" w:cs="Times New Roman"/>
            <w:lang w:val="en-US" w:eastAsia="ru-RU"/>
          </w:rPr>
          <w:t>charteredclub</w:t>
        </w:r>
        <w:r w:rsidRPr="006613A8">
          <w:rPr>
            <w:rStyle w:val="a6"/>
            <w:rFonts w:eastAsia="Times New Roman" w:cs="Times New Roman"/>
            <w:lang w:eastAsia="ru-RU"/>
          </w:rPr>
          <w:t>.</w:t>
        </w:r>
        <w:r w:rsidRPr="00BB5952">
          <w:rPr>
            <w:rStyle w:val="a6"/>
            <w:rFonts w:eastAsia="Times New Roman" w:cs="Times New Roman"/>
            <w:lang w:val="en-US" w:eastAsia="ru-RU"/>
          </w:rPr>
          <w:t>com</w:t>
        </w:r>
        <w:r w:rsidRPr="006613A8">
          <w:rPr>
            <w:rStyle w:val="a6"/>
            <w:rFonts w:eastAsia="Times New Roman" w:cs="Times New Roman"/>
            <w:lang w:eastAsia="ru-RU"/>
          </w:rPr>
          <w:t>/</w:t>
        </w:r>
        <w:r w:rsidRPr="00BB5952">
          <w:rPr>
            <w:rStyle w:val="a6"/>
            <w:rFonts w:eastAsia="Times New Roman" w:cs="Times New Roman"/>
            <w:lang w:val="en-US" w:eastAsia="ru-RU"/>
          </w:rPr>
          <w:t>what</w:t>
        </w:r>
        <w:r w:rsidRPr="006613A8">
          <w:rPr>
            <w:rStyle w:val="a6"/>
            <w:rFonts w:eastAsia="Times New Roman" w:cs="Times New Roman"/>
            <w:lang w:eastAsia="ru-RU"/>
          </w:rPr>
          <w:t>-</w:t>
        </w:r>
        <w:r w:rsidRPr="00BB5952">
          <w:rPr>
            <w:rStyle w:val="a6"/>
            <w:rFonts w:eastAsia="Times New Roman" w:cs="Times New Roman"/>
            <w:lang w:val="en-US" w:eastAsia="ru-RU"/>
          </w:rPr>
          <w:t>is</w:t>
        </w:r>
        <w:r w:rsidRPr="006613A8">
          <w:rPr>
            <w:rStyle w:val="a6"/>
            <w:rFonts w:eastAsia="Times New Roman" w:cs="Times New Roman"/>
            <w:lang w:eastAsia="ru-RU"/>
          </w:rPr>
          <w:t>-</w:t>
        </w:r>
        <w:r w:rsidRPr="00BB5952">
          <w:rPr>
            <w:rStyle w:val="a6"/>
            <w:rFonts w:eastAsia="Times New Roman" w:cs="Times New Roman"/>
            <w:lang w:val="en-US" w:eastAsia="ru-RU"/>
          </w:rPr>
          <w:t>human</w:t>
        </w:r>
        <w:r w:rsidRPr="006613A8">
          <w:rPr>
            <w:rStyle w:val="a6"/>
            <w:rFonts w:eastAsia="Times New Roman" w:cs="Times New Roman"/>
            <w:lang w:eastAsia="ru-RU"/>
          </w:rPr>
          <w:t>-</w:t>
        </w:r>
        <w:r w:rsidRPr="00BB5952">
          <w:rPr>
            <w:rStyle w:val="a6"/>
            <w:rFonts w:eastAsia="Times New Roman" w:cs="Times New Roman"/>
            <w:lang w:val="en-US" w:eastAsia="ru-RU"/>
          </w:rPr>
          <w:t>resource</w:t>
        </w:r>
        <w:r w:rsidRPr="006613A8">
          <w:rPr>
            <w:rStyle w:val="a6"/>
            <w:rFonts w:eastAsia="Times New Roman" w:cs="Times New Roman"/>
            <w:lang w:eastAsia="ru-RU"/>
          </w:rPr>
          <w:t>-</w:t>
        </w:r>
        <w:r w:rsidRPr="00BB5952">
          <w:rPr>
            <w:rStyle w:val="a6"/>
            <w:rFonts w:eastAsia="Times New Roman" w:cs="Times New Roman"/>
            <w:lang w:val="en-US" w:eastAsia="ru-RU"/>
          </w:rPr>
          <w:t>accounting</w:t>
        </w:r>
        <w:r w:rsidRPr="006613A8">
          <w:rPr>
            <w:rStyle w:val="a6"/>
            <w:rFonts w:eastAsia="Times New Roman" w:cs="Times New Roman"/>
            <w:lang w:eastAsia="ru-RU"/>
          </w:rPr>
          <w:t>/</w:t>
        </w:r>
      </w:hyperlink>
    </w:p>
    <w:p w:rsidR="00F64A2E" w:rsidRDefault="00F64A2E" w:rsidP="00F64A2E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810000" cy="2914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1B" w:rsidRDefault="00FA191B" w:rsidP="00F64A2E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1</w:t>
      </w:r>
      <w:r w:rsidR="00DB4AD4">
        <w:rPr>
          <w:rFonts w:eastAsia="Times New Roman" w:cs="Times New Roman"/>
          <w:color w:val="000000"/>
          <w:lang w:eastAsia="ru-RU"/>
        </w:rPr>
        <w:t>2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ascii="Calibri" w:hAnsi="Calibri" w:cs="Calibri"/>
        </w:rPr>
        <w:t>Ответы</w:t>
      </w:r>
      <w:r w:rsidR="00675B11">
        <w:rPr>
          <w:rFonts w:ascii="Calibri" w:hAnsi="Calibri" w:cs="Calibri"/>
        </w:rPr>
        <w:t xml:space="preserve"> к</w:t>
      </w:r>
      <w:r>
        <w:rPr>
          <w:rFonts w:ascii="Calibri" w:hAnsi="Calibri" w:cs="Calibri"/>
        </w:rPr>
        <w:t xml:space="preserve"> тест</w:t>
      </w:r>
      <w:r w:rsidR="00675B11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на калибровку</w:t>
      </w:r>
      <w:r w:rsidR="00675B11">
        <w:rPr>
          <w:rFonts w:ascii="Calibri" w:hAnsi="Calibri" w:cs="Calibri"/>
        </w:rPr>
        <w:t xml:space="preserve"> (сам тест см. рис. 10)</w:t>
      </w:r>
    </w:p>
    <w:sectPr w:rsidR="00FA191B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3A" w:rsidRDefault="00372A3A" w:rsidP="00E35D42">
      <w:pPr>
        <w:spacing w:after="0" w:line="240" w:lineRule="auto"/>
      </w:pPr>
      <w:r>
        <w:separator/>
      </w:r>
    </w:p>
  </w:endnote>
  <w:endnote w:type="continuationSeparator" w:id="0">
    <w:p w:rsidR="00372A3A" w:rsidRDefault="00372A3A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3A" w:rsidRDefault="00372A3A" w:rsidP="00E35D42">
      <w:pPr>
        <w:spacing w:after="0" w:line="240" w:lineRule="auto"/>
      </w:pPr>
      <w:r>
        <w:separator/>
      </w:r>
    </w:p>
  </w:footnote>
  <w:footnote w:type="continuationSeparator" w:id="0">
    <w:p w:rsidR="00372A3A" w:rsidRDefault="00372A3A" w:rsidP="00E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3545"/>
    <w:multiLevelType w:val="hybridMultilevel"/>
    <w:tmpl w:val="88709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0D64"/>
    <w:multiLevelType w:val="hybridMultilevel"/>
    <w:tmpl w:val="DB0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E121B"/>
    <w:multiLevelType w:val="hybridMultilevel"/>
    <w:tmpl w:val="853237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837"/>
    <w:multiLevelType w:val="hybridMultilevel"/>
    <w:tmpl w:val="CE0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833AF"/>
    <w:multiLevelType w:val="hybridMultilevel"/>
    <w:tmpl w:val="D86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04739"/>
    <w:multiLevelType w:val="hybridMultilevel"/>
    <w:tmpl w:val="15D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52F92"/>
    <w:multiLevelType w:val="hybridMultilevel"/>
    <w:tmpl w:val="034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65B0"/>
    <w:multiLevelType w:val="hybridMultilevel"/>
    <w:tmpl w:val="141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2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27"/>
  </w:num>
  <w:num w:numId="11">
    <w:abstractNumId w:val="1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10"/>
  </w:num>
  <w:num w:numId="20">
    <w:abstractNumId w:val="2"/>
  </w:num>
  <w:num w:numId="21">
    <w:abstractNumId w:val="19"/>
  </w:num>
  <w:num w:numId="22">
    <w:abstractNumId w:val="3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5"/>
    <w:rsid w:val="00006D53"/>
    <w:rsid w:val="000124C3"/>
    <w:rsid w:val="00015F35"/>
    <w:rsid w:val="00026657"/>
    <w:rsid w:val="00034937"/>
    <w:rsid w:val="000360A1"/>
    <w:rsid w:val="00052370"/>
    <w:rsid w:val="00063537"/>
    <w:rsid w:val="0007331A"/>
    <w:rsid w:val="000773D2"/>
    <w:rsid w:val="00077C11"/>
    <w:rsid w:val="00081AFE"/>
    <w:rsid w:val="000C6129"/>
    <w:rsid w:val="000C7AE1"/>
    <w:rsid w:val="000D5362"/>
    <w:rsid w:val="000D6EA5"/>
    <w:rsid w:val="000E58E3"/>
    <w:rsid w:val="0010213D"/>
    <w:rsid w:val="00107E34"/>
    <w:rsid w:val="00111C2E"/>
    <w:rsid w:val="001258E5"/>
    <w:rsid w:val="00142762"/>
    <w:rsid w:val="001473F1"/>
    <w:rsid w:val="00152EFB"/>
    <w:rsid w:val="0018105F"/>
    <w:rsid w:val="00195C11"/>
    <w:rsid w:val="00196461"/>
    <w:rsid w:val="001A18C8"/>
    <w:rsid w:val="001A6D67"/>
    <w:rsid w:val="001C07AE"/>
    <w:rsid w:val="001D11D7"/>
    <w:rsid w:val="001E253F"/>
    <w:rsid w:val="001E49D5"/>
    <w:rsid w:val="001E4FDF"/>
    <w:rsid w:val="00207A61"/>
    <w:rsid w:val="00225235"/>
    <w:rsid w:val="00263049"/>
    <w:rsid w:val="00264B29"/>
    <w:rsid w:val="002714E6"/>
    <w:rsid w:val="00277AD4"/>
    <w:rsid w:val="002966B6"/>
    <w:rsid w:val="002A1861"/>
    <w:rsid w:val="002B7BA1"/>
    <w:rsid w:val="002C0B37"/>
    <w:rsid w:val="002C7F20"/>
    <w:rsid w:val="00310272"/>
    <w:rsid w:val="0031672C"/>
    <w:rsid w:val="00326BDF"/>
    <w:rsid w:val="0034014C"/>
    <w:rsid w:val="0035121A"/>
    <w:rsid w:val="00355706"/>
    <w:rsid w:val="00360CCD"/>
    <w:rsid w:val="00360DC3"/>
    <w:rsid w:val="003616D7"/>
    <w:rsid w:val="00372A3A"/>
    <w:rsid w:val="003805B6"/>
    <w:rsid w:val="00383991"/>
    <w:rsid w:val="00385AE4"/>
    <w:rsid w:val="00390991"/>
    <w:rsid w:val="003909B7"/>
    <w:rsid w:val="003A1279"/>
    <w:rsid w:val="003A543B"/>
    <w:rsid w:val="003A5486"/>
    <w:rsid w:val="003A7EBF"/>
    <w:rsid w:val="003B1993"/>
    <w:rsid w:val="003C06CB"/>
    <w:rsid w:val="003C0E50"/>
    <w:rsid w:val="003F3C93"/>
    <w:rsid w:val="00412DB6"/>
    <w:rsid w:val="00426C43"/>
    <w:rsid w:val="00430CB2"/>
    <w:rsid w:val="00433614"/>
    <w:rsid w:val="00474236"/>
    <w:rsid w:val="00482426"/>
    <w:rsid w:val="00482918"/>
    <w:rsid w:val="004972E8"/>
    <w:rsid w:val="0049749C"/>
    <w:rsid w:val="00497A92"/>
    <w:rsid w:val="004C51D0"/>
    <w:rsid w:val="004D4584"/>
    <w:rsid w:val="004D53A0"/>
    <w:rsid w:val="004E7814"/>
    <w:rsid w:val="004F0CF6"/>
    <w:rsid w:val="004F766E"/>
    <w:rsid w:val="00502300"/>
    <w:rsid w:val="00504311"/>
    <w:rsid w:val="005043FA"/>
    <w:rsid w:val="00544529"/>
    <w:rsid w:val="00547C3B"/>
    <w:rsid w:val="0055126D"/>
    <w:rsid w:val="0056077E"/>
    <w:rsid w:val="00566754"/>
    <w:rsid w:val="00577BAE"/>
    <w:rsid w:val="00587E21"/>
    <w:rsid w:val="00592798"/>
    <w:rsid w:val="005A0575"/>
    <w:rsid w:val="005A7883"/>
    <w:rsid w:val="005B078C"/>
    <w:rsid w:val="005C33E7"/>
    <w:rsid w:val="005D13C3"/>
    <w:rsid w:val="005E4AA7"/>
    <w:rsid w:val="005E5BF7"/>
    <w:rsid w:val="005E7F55"/>
    <w:rsid w:val="005F0032"/>
    <w:rsid w:val="005F111A"/>
    <w:rsid w:val="005F3716"/>
    <w:rsid w:val="00601D2F"/>
    <w:rsid w:val="00603597"/>
    <w:rsid w:val="006061B5"/>
    <w:rsid w:val="006111E5"/>
    <w:rsid w:val="006238E2"/>
    <w:rsid w:val="00625734"/>
    <w:rsid w:val="006267B0"/>
    <w:rsid w:val="00642704"/>
    <w:rsid w:val="00646E1A"/>
    <w:rsid w:val="006613A8"/>
    <w:rsid w:val="006665FF"/>
    <w:rsid w:val="00675B11"/>
    <w:rsid w:val="0068052B"/>
    <w:rsid w:val="00683ADF"/>
    <w:rsid w:val="00686484"/>
    <w:rsid w:val="0069024E"/>
    <w:rsid w:val="00696D34"/>
    <w:rsid w:val="006A3A3E"/>
    <w:rsid w:val="006B1105"/>
    <w:rsid w:val="006B1781"/>
    <w:rsid w:val="006B6128"/>
    <w:rsid w:val="006B7987"/>
    <w:rsid w:val="006C1E1E"/>
    <w:rsid w:val="006C3476"/>
    <w:rsid w:val="006C4D70"/>
    <w:rsid w:val="006D3584"/>
    <w:rsid w:val="006D5533"/>
    <w:rsid w:val="00710D83"/>
    <w:rsid w:val="007219EF"/>
    <w:rsid w:val="00721A26"/>
    <w:rsid w:val="00722658"/>
    <w:rsid w:val="00735A19"/>
    <w:rsid w:val="00757B3B"/>
    <w:rsid w:val="007941D5"/>
    <w:rsid w:val="00796FAF"/>
    <w:rsid w:val="007972FB"/>
    <w:rsid w:val="007A09E0"/>
    <w:rsid w:val="007B7899"/>
    <w:rsid w:val="007D29F1"/>
    <w:rsid w:val="007E510C"/>
    <w:rsid w:val="007F60CA"/>
    <w:rsid w:val="007F6522"/>
    <w:rsid w:val="007F7304"/>
    <w:rsid w:val="0080727D"/>
    <w:rsid w:val="00821912"/>
    <w:rsid w:val="00851BC5"/>
    <w:rsid w:val="00853AD8"/>
    <w:rsid w:val="00864A8A"/>
    <w:rsid w:val="008705C1"/>
    <w:rsid w:val="00871CDF"/>
    <w:rsid w:val="00873001"/>
    <w:rsid w:val="00880054"/>
    <w:rsid w:val="00880ACB"/>
    <w:rsid w:val="008835A2"/>
    <w:rsid w:val="00890CF0"/>
    <w:rsid w:val="008A6EC4"/>
    <w:rsid w:val="008F35BF"/>
    <w:rsid w:val="00900F58"/>
    <w:rsid w:val="00910C91"/>
    <w:rsid w:val="00914E04"/>
    <w:rsid w:val="00917789"/>
    <w:rsid w:val="009234A8"/>
    <w:rsid w:val="00930C35"/>
    <w:rsid w:val="009330B9"/>
    <w:rsid w:val="0093348A"/>
    <w:rsid w:val="00935BEA"/>
    <w:rsid w:val="009426A1"/>
    <w:rsid w:val="00960466"/>
    <w:rsid w:val="009631FD"/>
    <w:rsid w:val="00977CCD"/>
    <w:rsid w:val="009909BB"/>
    <w:rsid w:val="00997331"/>
    <w:rsid w:val="009A0E6E"/>
    <w:rsid w:val="009B117E"/>
    <w:rsid w:val="009B5CB8"/>
    <w:rsid w:val="009C23B2"/>
    <w:rsid w:val="009C50FC"/>
    <w:rsid w:val="009E66C6"/>
    <w:rsid w:val="009F62E2"/>
    <w:rsid w:val="009F71DA"/>
    <w:rsid w:val="00A05523"/>
    <w:rsid w:val="00A06405"/>
    <w:rsid w:val="00A11476"/>
    <w:rsid w:val="00A115CA"/>
    <w:rsid w:val="00A4016C"/>
    <w:rsid w:val="00A62835"/>
    <w:rsid w:val="00A71808"/>
    <w:rsid w:val="00A83983"/>
    <w:rsid w:val="00A934F7"/>
    <w:rsid w:val="00A95C6B"/>
    <w:rsid w:val="00A97FEA"/>
    <w:rsid w:val="00AA7FCD"/>
    <w:rsid w:val="00AB3128"/>
    <w:rsid w:val="00AB3961"/>
    <w:rsid w:val="00AB6AB9"/>
    <w:rsid w:val="00AC19DB"/>
    <w:rsid w:val="00AD3CFF"/>
    <w:rsid w:val="00AE091D"/>
    <w:rsid w:val="00AE0FB7"/>
    <w:rsid w:val="00AE1C5D"/>
    <w:rsid w:val="00AE5E7D"/>
    <w:rsid w:val="00AE7CE1"/>
    <w:rsid w:val="00AF4E12"/>
    <w:rsid w:val="00B108AF"/>
    <w:rsid w:val="00B145A1"/>
    <w:rsid w:val="00B173D3"/>
    <w:rsid w:val="00B32FB0"/>
    <w:rsid w:val="00B4452C"/>
    <w:rsid w:val="00B51280"/>
    <w:rsid w:val="00B56240"/>
    <w:rsid w:val="00B609E4"/>
    <w:rsid w:val="00B64803"/>
    <w:rsid w:val="00B702E1"/>
    <w:rsid w:val="00B7069C"/>
    <w:rsid w:val="00B71C88"/>
    <w:rsid w:val="00B80843"/>
    <w:rsid w:val="00B82FD3"/>
    <w:rsid w:val="00B86AFE"/>
    <w:rsid w:val="00B90DC5"/>
    <w:rsid w:val="00B91BBB"/>
    <w:rsid w:val="00B952D3"/>
    <w:rsid w:val="00BA2E07"/>
    <w:rsid w:val="00BC4BAC"/>
    <w:rsid w:val="00BD328D"/>
    <w:rsid w:val="00BD595E"/>
    <w:rsid w:val="00BE0D9B"/>
    <w:rsid w:val="00BE7470"/>
    <w:rsid w:val="00C07107"/>
    <w:rsid w:val="00C12CCD"/>
    <w:rsid w:val="00C3427B"/>
    <w:rsid w:val="00C3522A"/>
    <w:rsid w:val="00C45975"/>
    <w:rsid w:val="00C52B0E"/>
    <w:rsid w:val="00C54D52"/>
    <w:rsid w:val="00C60A1F"/>
    <w:rsid w:val="00C613F8"/>
    <w:rsid w:val="00C61FC6"/>
    <w:rsid w:val="00C655A9"/>
    <w:rsid w:val="00C71F8E"/>
    <w:rsid w:val="00C7241D"/>
    <w:rsid w:val="00C73DFA"/>
    <w:rsid w:val="00C82985"/>
    <w:rsid w:val="00C848F5"/>
    <w:rsid w:val="00C84E13"/>
    <w:rsid w:val="00C857CF"/>
    <w:rsid w:val="00CA0BDC"/>
    <w:rsid w:val="00CC3A55"/>
    <w:rsid w:val="00CC57F1"/>
    <w:rsid w:val="00CD31C1"/>
    <w:rsid w:val="00CD3951"/>
    <w:rsid w:val="00CD7AE1"/>
    <w:rsid w:val="00CE0E23"/>
    <w:rsid w:val="00CE4F0B"/>
    <w:rsid w:val="00CF42E3"/>
    <w:rsid w:val="00CF4F8C"/>
    <w:rsid w:val="00D101B3"/>
    <w:rsid w:val="00D12BBF"/>
    <w:rsid w:val="00D134B0"/>
    <w:rsid w:val="00D25E8D"/>
    <w:rsid w:val="00D310B4"/>
    <w:rsid w:val="00D3572F"/>
    <w:rsid w:val="00D52AE1"/>
    <w:rsid w:val="00D711BF"/>
    <w:rsid w:val="00D80560"/>
    <w:rsid w:val="00DA42FD"/>
    <w:rsid w:val="00DB4AD4"/>
    <w:rsid w:val="00DB6D9C"/>
    <w:rsid w:val="00DC4B7A"/>
    <w:rsid w:val="00DC68D4"/>
    <w:rsid w:val="00DD3E31"/>
    <w:rsid w:val="00DD485B"/>
    <w:rsid w:val="00DD54F5"/>
    <w:rsid w:val="00DE6E57"/>
    <w:rsid w:val="00E16A53"/>
    <w:rsid w:val="00E25A77"/>
    <w:rsid w:val="00E3077B"/>
    <w:rsid w:val="00E3182D"/>
    <w:rsid w:val="00E328C2"/>
    <w:rsid w:val="00E355C4"/>
    <w:rsid w:val="00E35D42"/>
    <w:rsid w:val="00E43386"/>
    <w:rsid w:val="00E46F34"/>
    <w:rsid w:val="00E51533"/>
    <w:rsid w:val="00E75549"/>
    <w:rsid w:val="00E81AB4"/>
    <w:rsid w:val="00E82645"/>
    <w:rsid w:val="00E9037E"/>
    <w:rsid w:val="00E9659C"/>
    <w:rsid w:val="00E96A23"/>
    <w:rsid w:val="00EB3094"/>
    <w:rsid w:val="00EB57AA"/>
    <w:rsid w:val="00EC1633"/>
    <w:rsid w:val="00EC7720"/>
    <w:rsid w:val="00EC7FF8"/>
    <w:rsid w:val="00ED1C79"/>
    <w:rsid w:val="00ED6FB4"/>
    <w:rsid w:val="00EE36F0"/>
    <w:rsid w:val="00EE5F42"/>
    <w:rsid w:val="00EE609B"/>
    <w:rsid w:val="00EF7975"/>
    <w:rsid w:val="00F16587"/>
    <w:rsid w:val="00F40360"/>
    <w:rsid w:val="00F422F6"/>
    <w:rsid w:val="00F50425"/>
    <w:rsid w:val="00F527BA"/>
    <w:rsid w:val="00F603E8"/>
    <w:rsid w:val="00F64A2E"/>
    <w:rsid w:val="00F67E5C"/>
    <w:rsid w:val="00F80BB1"/>
    <w:rsid w:val="00F8426A"/>
    <w:rsid w:val="00F84E73"/>
    <w:rsid w:val="00F878CA"/>
    <w:rsid w:val="00F93B86"/>
    <w:rsid w:val="00F94DBC"/>
    <w:rsid w:val="00FA191B"/>
    <w:rsid w:val="00FA63B1"/>
    <w:rsid w:val="00FB2DD9"/>
    <w:rsid w:val="00FD5D8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6709-2CF1-4DF6-8B27-EEDD1F5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character" w:customStyle="1" w:styleId="ui-widget-content">
    <w:name w:val="ui-widget-content"/>
    <w:basedOn w:val="a0"/>
    <w:rsid w:val="00B6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://www.charteredclub.com/what-is-human-resource-accountin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tarium.ru/2007/12/05/podgotovka_otchetnosti_msfo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www.macroaxis.com/invest/ratio/Price_to_Boo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en.wikipedia.org/wiki/Price%E2%80%93earnings_rati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arsenal.com/assets/_files/documents/sep_14/gun__1411461364_Arsenal_Holdings_plc_Annual_R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corp.megafon.ru/investors/shareholder/financial_report/2013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baguzin.ru/wp/?p=25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www.consultant.ru/document/cons_doc_LAW_17312/" TargetMode="External"/><Relationship Id="rId27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2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3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4</b:RefOrder>
  </b:Source>
  <b:Source>
    <b:Tag>Кон</b:Tag>
    <b:SourceType>ArticleInAPeriodical</b:SourceType>
    <b:Guid>{0963C602-D086-44BD-91CF-E865C9DB7940}</b:Guid>
    <b:Author>
      <b:Author>
        <b:NameList>
          <b:Person>
            <b:Last>Кондрашова</b:Last>
            <b:First>Д.</b:First>
            <b:Middle>В.</b:Middle>
          </b:Person>
        </b:NameList>
      </b:Author>
    </b:Author>
    <b:Title>Инвестиции в человеческий капитал: расходы или актив?</b:Title>
    <b:RefOrder>1</b:RefOrder>
  </b:Source>
</b:Sources>
</file>

<file path=customXml/itemProps1.xml><?xml version="1.0" encoding="utf-8"?>
<ds:datastoreItem xmlns:ds="http://schemas.openxmlformats.org/officeDocument/2006/customXml" ds:itemID="{4B7A72F0-0D89-4C55-8B19-99DD0D84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dcterms:created xsi:type="dcterms:W3CDTF">2015-02-28T16:30:00Z</dcterms:created>
  <dcterms:modified xsi:type="dcterms:W3CDTF">2015-02-28T16:37:00Z</dcterms:modified>
</cp:coreProperties>
</file>