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10" w:rsidRDefault="001B0C10" w:rsidP="005A5BB0">
      <w:pPr>
        <w:spacing w:after="240" w:line="216" w:lineRule="auto"/>
        <w:rPr>
          <w:b/>
          <w:sz w:val="28"/>
        </w:rPr>
      </w:pPr>
      <w:r w:rsidRPr="001B0C10">
        <w:rPr>
          <w:b/>
          <w:sz w:val="28"/>
        </w:rPr>
        <w:t>Питер Бернстайн. Фундаментальные идеи финансового мира: Эволюция</w:t>
      </w:r>
    </w:p>
    <w:p w:rsidR="00340C9F" w:rsidRPr="00975972" w:rsidRDefault="00340C9F" w:rsidP="008D29D5">
      <w:pPr>
        <w:spacing w:after="120" w:line="240" w:lineRule="auto"/>
      </w:pPr>
      <w:r>
        <w:t>Книга на английском языке вышла накануне финансового кризиса 2008 г., который, на мой взгляд, несколько поколебал теоретические основы, упомянутые в книге. Вообще-то я отношусь с недоверием к методам прогнозирования финансовых рынков, и считаю работу на них больше игрой</w:t>
      </w:r>
      <w:r w:rsidR="00992426">
        <w:t>, чем собственно работой</w:t>
      </w:r>
      <w:r>
        <w:t xml:space="preserve">. Поэтому в большей степени мне понравилась та часть книги, где фундаментальные идеи подвергаются критике. </w:t>
      </w:r>
      <w:r>
        <w:sym w:font="Wingdings" w:char="F04A"/>
      </w:r>
      <w:r w:rsidR="001B55BB">
        <w:t xml:space="preserve"> </w:t>
      </w:r>
      <w:r w:rsidR="00975972">
        <w:t>Для кого написана эта книга? Отчасти это осталось для меня загадкой. Точно, не для начинающих. Это не учебник, и даже не последовательное изложение фундаментальных идей. Сами эти идеи можно выуживать по крупицам по всей книге. Тем не менее, на мой взгляд, книга будет полезна тем, кто связывает свою профессиональную карьеру с работой на финансовых рынках.</w:t>
      </w:r>
    </w:p>
    <w:p w:rsidR="00340C9F" w:rsidRDefault="00340C9F" w:rsidP="008D29D5">
      <w:pPr>
        <w:spacing w:after="120" w:line="240" w:lineRule="auto"/>
      </w:pPr>
      <w:r w:rsidRPr="00340C9F">
        <w:t>Питер Бернстайн. Фундаментальные идеи финансового мира: Эволюция</w:t>
      </w:r>
      <w:r>
        <w:t xml:space="preserve">. – </w:t>
      </w:r>
      <w:r w:rsidRPr="00340C9F">
        <w:t xml:space="preserve">М.: </w:t>
      </w:r>
      <w:hyperlink r:id="rId8" w:history="1">
        <w:r w:rsidRPr="00340C9F">
          <w:rPr>
            <w:rStyle w:val="a5"/>
          </w:rPr>
          <w:t>Альпина Паблишер</w:t>
        </w:r>
      </w:hyperlink>
      <w:r>
        <w:t>, 2009. – 248 с.</w:t>
      </w:r>
    </w:p>
    <w:p w:rsidR="00397E4A" w:rsidRDefault="00431514" w:rsidP="008D29D5">
      <w:pPr>
        <w:spacing w:after="120" w:line="240" w:lineRule="auto"/>
      </w:pPr>
      <w:r>
        <w:rPr>
          <w:noProof/>
          <w:lang w:eastAsia="ru-RU"/>
        </w:rPr>
        <w:drawing>
          <wp:inline distT="0" distB="0" distL="0" distR="0">
            <wp:extent cx="1905000" cy="2762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итер Бернстайн. Фундаментальные идеи финансового мир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62250"/>
                    </a:xfrm>
                    <a:prstGeom prst="rect">
                      <a:avLst/>
                    </a:prstGeom>
                  </pic:spPr>
                </pic:pic>
              </a:graphicData>
            </a:graphic>
          </wp:inline>
        </w:drawing>
      </w:r>
    </w:p>
    <w:p w:rsidR="00975972" w:rsidRDefault="00975972" w:rsidP="00975972">
      <w:pPr>
        <w:spacing w:after="120" w:line="240" w:lineRule="auto"/>
      </w:pPr>
      <w:r w:rsidRPr="00340C9F">
        <w:t>Раб</w:t>
      </w:r>
      <w:r>
        <w:t>оты Гарри Марковица и Юджина Фа</w:t>
      </w:r>
      <w:r w:rsidRPr="00340C9F">
        <w:t>ма, революционные взгляды Франко Модильяни и Мертона Миллера, теории Фишера Блэка, Майрона Шоулза и Роберта Мертона появились е</w:t>
      </w:r>
      <w:r>
        <w:t>ще в 1950-1970-е гг., однако долго</w:t>
      </w:r>
      <w:r w:rsidRPr="00340C9F">
        <w:t xml:space="preserve"> не получали признания со стороны практиков. В наше время без них трудно представить мир финансов. Они кардинальным образом изменили характер финансовых рынков, инвестиционные стратегии, привели к появлению новых финансовых инструментов. Автор анализирует</w:t>
      </w:r>
      <w:r>
        <w:t xml:space="preserve"> процесс развития фундамен</w:t>
      </w:r>
      <w:r w:rsidRPr="00340C9F">
        <w:t>тальных идей финансовой теории и их влияние на практику современного инвестиционного мира.</w:t>
      </w:r>
    </w:p>
    <w:p w:rsidR="00975972" w:rsidRDefault="00975972" w:rsidP="00975972">
      <w:pPr>
        <w:spacing w:after="120" w:line="240" w:lineRule="auto"/>
      </w:pPr>
      <w:r>
        <w:t>П</w:t>
      </w:r>
      <w:r w:rsidRPr="00975972">
        <w:t>од Фундаментальными Идеями понимаются работа Гарри Марковица о принципах формирования портфелей, революционные взгляды Франко Модильяни и Мертона Миллера на корпоративные финансы и поведение рынков, модель оценки капитальных активов Шарпа Трейнора Моссина-Линтнера, толкование гипотезы эффективного рынка Юджином Фамой, и модель ценообразования опционов Фишера Блэка, Майрона Шоулза и Роберта Мертона.</w:t>
      </w:r>
    </w:p>
    <w:p w:rsidR="00975972" w:rsidRPr="00975972" w:rsidRDefault="00975972" w:rsidP="00975972">
      <w:pPr>
        <w:spacing w:before="360" w:after="120" w:line="240" w:lineRule="auto"/>
        <w:rPr>
          <w:b/>
        </w:rPr>
      </w:pPr>
      <w:r w:rsidRPr="00975972">
        <w:rPr>
          <w:b/>
        </w:rPr>
        <w:t xml:space="preserve">Часть </w:t>
      </w:r>
      <w:r w:rsidRPr="00975972">
        <w:rPr>
          <w:b/>
          <w:lang w:val="en-US"/>
        </w:rPr>
        <w:t>I</w:t>
      </w:r>
      <w:r w:rsidRPr="00975972">
        <w:rPr>
          <w:b/>
        </w:rPr>
        <w:t xml:space="preserve">. ФУНДАМЕНТАЛЬНЫЕ ИДЕИ И ПОВЕДЕНЧЕСКИЕ ФИНАНСЫ </w:t>
      </w:r>
      <w:r w:rsidRPr="00975972">
        <w:rPr>
          <w:b/>
        </w:rPr>
        <w:br/>
        <w:t>Глава 1. Где взять разум...</w:t>
      </w:r>
    </w:p>
    <w:p w:rsidR="001B55BB" w:rsidRDefault="00975972" w:rsidP="00975972">
      <w:pPr>
        <w:spacing w:after="120" w:line="240" w:lineRule="auto"/>
      </w:pPr>
      <w:r>
        <w:t>Великий экономист Альфред Маршалл начинает свой груд «Основы экономической науки» такими словами: «Экономическая наука… изучает ту сферу индивидуальных и общественных действий, которая теснейшим образом связана с созданием и использованием материальных основ благосостояния. Следоват</w:t>
      </w:r>
      <w:r w:rsidR="001B55BB">
        <w:t>ельно, это, с одной стороны, ис</w:t>
      </w:r>
      <w:r>
        <w:t xml:space="preserve">следование </w:t>
      </w:r>
      <w:r w:rsidR="001B55BB">
        <w:t>богатства</w:t>
      </w:r>
      <w:r>
        <w:t>, а с другой, ч</w:t>
      </w:r>
      <w:r w:rsidR="001B55BB">
        <w:t>то еще</w:t>
      </w:r>
      <w:r>
        <w:t xml:space="preserve"> важнее</w:t>
      </w:r>
      <w:r w:rsidR="001B55BB">
        <w:t>,</w:t>
      </w:r>
      <w:r>
        <w:t xml:space="preserve"> — ча</w:t>
      </w:r>
      <w:r w:rsidR="001B55BB">
        <w:t>ст</w:t>
      </w:r>
      <w:r>
        <w:t>ь исследования само</w:t>
      </w:r>
      <w:r w:rsidR="001B55BB">
        <w:t>го</w:t>
      </w:r>
      <w:r>
        <w:t xml:space="preserve"> человека</w:t>
      </w:r>
      <w:r w:rsidR="001B55BB">
        <w:t>»</w:t>
      </w:r>
      <w:r>
        <w:t>.</w:t>
      </w:r>
      <w:r w:rsidR="001B55BB">
        <w:rPr>
          <w:rStyle w:val="a8"/>
        </w:rPr>
        <w:footnoteReference w:id="1"/>
      </w:r>
      <w:r w:rsidR="001B55BB">
        <w:t xml:space="preserve"> </w:t>
      </w:r>
      <w:r>
        <w:t xml:space="preserve">Однако, в его книге основное внимание уделяется </w:t>
      </w:r>
      <w:r>
        <w:lastRenderedPageBreak/>
        <w:t xml:space="preserve">изучению богатства, а исследование человека находится на втором плане. В классической экономической науке человек предстает перед нами как некий робот, наделенный разумом. Более того, у Маршалла отсутствует важнейший компонент исследования человека </w:t>
      </w:r>
      <w:r w:rsidR="001B55BB">
        <w:t>– полемика в отношении будущего.</w:t>
      </w:r>
    </w:p>
    <w:p w:rsidR="001B55BB" w:rsidRDefault="00975972" w:rsidP="00975972">
      <w:pPr>
        <w:spacing w:after="120" w:line="240" w:lineRule="auto"/>
      </w:pPr>
      <w:r>
        <w:t>Идеи, модели, концепции и системы, составляющие теоретическую структуру современной нау</w:t>
      </w:r>
      <w:r w:rsidR="001B55BB">
        <w:t>ки о финансах, которые в совокуп</w:t>
      </w:r>
      <w:r>
        <w:t>нос</w:t>
      </w:r>
      <w:r w:rsidR="001B55BB">
        <w:t>ти</w:t>
      </w:r>
      <w:r>
        <w:t xml:space="preserve"> я называю Фундаментальными Идеями, </w:t>
      </w:r>
      <w:r w:rsidR="001B55BB">
        <w:t>п</w:t>
      </w:r>
      <w:r>
        <w:t>очти все обязаны своим появлением Маршаллу</w:t>
      </w:r>
      <w:r w:rsidR="0058247C">
        <w:t xml:space="preserve">. </w:t>
      </w:r>
      <w:r>
        <w:t>Фундаментальные Идеи выстроены на о</w:t>
      </w:r>
      <w:r w:rsidR="001B55BB">
        <w:t>сновополагающем допущении о том,</w:t>
      </w:r>
      <w:r>
        <w:t xml:space="preserve"> ч</w:t>
      </w:r>
      <w:r w:rsidR="001B55BB">
        <w:t>то</w:t>
      </w:r>
      <w:r>
        <w:t xml:space="preserve"> инвесторам ничто не мешает принимать оптимальные решения, несмо</w:t>
      </w:r>
      <w:r w:rsidR="001B55BB">
        <w:t>тря на про</w:t>
      </w:r>
      <w:r>
        <w:t>т</w:t>
      </w:r>
      <w:r w:rsidR="001B55BB">
        <w:t>и</w:t>
      </w:r>
      <w:r>
        <w:t>воречивые факты, слухи, изменчивость и неопределенность окружающего мира.</w:t>
      </w:r>
      <w:r w:rsidR="001B55BB">
        <w:t xml:space="preserve"> </w:t>
      </w:r>
      <w:r>
        <w:t>С течением времени противоречие между абстрактной концепцией человеческой рациональности и грубой реальностью нашей жизни лишь усиливалось.</w:t>
      </w:r>
    </w:p>
    <w:p w:rsidR="00975972" w:rsidRDefault="0058247C" w:rsidP="0058247C">
      <w:pPr>
        <w:spacing w:after="120" w:line="240" w:lineRule="auto"/>
      </w:pPr>
      <w:r>
        <w:t>В</w:t>
      </w:r>
      <w:r w:rsidR="00975972">
        <w:t xml:space="preserve"> середин</w:t>
      </w:r>
      <w:r>
        <w:t>е</w:t>
      </w:r>
      <w:r w:rsidR="00975972">
        <w:t xml:space="preserve"> 1960-х гг. </w:t>
      </w:r>
      <w:r>
        <w:t>Даниэ</w:t>
      </w:r>
      <w:r w:rsidR="00975972">
        <w:t>л</w:t>
      </w:r>
      <w:r>
        <w:t>ь</w:t>
      </w:r>
      <w:r w:rsidR="00975972">
        <w:t xml:space="preserve"> Канеман и Амос Тверски — научные </w:t>
      </w:r>
      <w:r>
        <w:t>сотрудники кафедры психологии Ев</w:t>
      </w:r>
      <w:r w:rsidR="00975972">
        <w:t xml:space="preserve">рейского университета </w:t>
      </w:r>
      <w:r>
        <w:t>в</w:t>
      </w:r>
      <w:r w:rsidR="00975972">
        <w:t xml:space="preserve"> Иерусалиме создали модель формирования суждений и принятия реше</w:t>
      </w:r>
      <w:r>
        <w:t>ний в условиях неопределенности</w:t>
      </w:r>
      <w:r w:rsidR="00975972">
        <w:t>. В основу их работы легло изучение по</w:t>
      </w:r>
      <w:r>
        <w:t>в</w:t>
      </w:r>
      <w:r w:rsidR="00975972">
        <w:t>едения человека. В результате в процессе принятия решений многие допущения Фундаментальных Идей не выполняются.</w:t>
      </w:r>
    </w:p>
    <w:p w:rsidR="00A363DF" w:rsidRDefault="004077BF" w:rsidP="0058247C">
      <w:pPr>
        <w:spacing w:after="120" w:line="240" w:lineRule="auto"/>
      </w:pPr>
      <w:r>
        <w:rPr>
          <w:noProof/>
          <w:lang w:eastAsia="ru-RU"/>
        </w:rPr>
        <w:drawing>
          <wp:inline distT="0" distB="0" distL="0" distR="0">
            <wp:extent cx="2190750" cy="2876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Даниэль Канеман.jpg"/>
                    <pic:cNvPicPr/>
                  </pic:nvPicPr>
                  <pic:blipFill>
                    <a:blip r:embed="rId10">
                      <a:extLst>
                        <a:ext uri="{28A0092B-C50C-407E-A947-70E740481C1C}">
                          <a14:useLocalDpi xmlns:a14="http://schemas.microsoft.com/office/drawing/2010/main" val="0"/>
                        </a:ext>
                      </a:extLst>
                    </a:blip>
                    <a:stretch>
                      <a:fillRect/>
                    </a:stretch>
                  </pic:blipFill>
                  <pic:spPr>
                    <a:xfrm>
                      <a:off x="0" y="0"/>
                      <a:ext cx="2190750" cy="2876550"/>
                    </a:xfrm>
                    <a:prstGeom prst="rect">
                      <a:avLst/>
                    </a:prstGeom>
                  </pic:spPr>
                </pic:pic>
              </a:graphicData>
            </a:graphic>
          </wp:inline>
        </w:drawing>
      </w:r>
    </w:p>
    <w:p w:rsidR="00A363DF" w:rsidRDefault="00A363DF" w:rsidP="0058247C">
      <w:pPr>
        <w:spacing w:after="120" w:line="240" w:lineRule="auto"/>
      </w:pPr>
      <w:r>
        <w:t>Даниэль Канеман, профессор психоло</w:t>
      </w:r>
      <w:r w:rsidRPr="00A363DF">
        <w:t>гии</w:t>
      </w:r>
      <w:r>
        <w:t xml:space="preserve"> Принстонского университета, по</w:t>
      </w:r>
      <w:r w:rsidRPr="00A363DF">
        <w:t xml:space="preserve">лучил Нобелевскую премию в 2002 г. за </w:t>
      </w:r>
      <w:r>
        <w:t>выдающиеся успехи в развитии по</w:t>
      </w:r>
      <w:r w:rsidRPr="00A363DF">
        <w:t>веденческой экономики. В его работах анал</w:t>
      </w:r>
      <w:r>
        <w:t>изируются такие особенности про</w:t>
      </w:r>
      <w:r w:rsidRPr="00A363DF">
        <w:t>цес</w:t>
      </w:r>
      <w:r>
        <w:t>са принятия решений, как зависи</w:t>
      </w:r>
      <w:r w:rsidRPr="00A363DF">
        <w:t>мость отношения к ри</w:t>
      </w:r>
      <w:r>
        <w:t>ску от характера результата, т.е. от того, с чем он свя</w:t>
      </w:r>
      <w:r w:rsidRPr="00A363DF">
        <w:t xml:space="preserve">зан </w:t>
      </w:r>
      <w:r>
        <w:t>— с прибылью или с убытком.</w:t>
      </w:r>
      <w:r>
        <w:rPr>
          <w:rStyle w:val="a8"/>
        </w:rPr>
        <w:footnoteReference w:id="2"/>
      </w:r>
      <w:r>
        <w:t xml:space="preserve"> Вме</w:t>
      </w:r>
      <w:r w:rsidRPr="00A363DF">
        <w:t>сте с тем Канеман не утверждает, что большинство людей иррациональны. По е</w:t>
      </w:r>
      <w:r>
        <w:t>го убеждению, «недостаток рацио</w:t>
      </w:r>
      <w:r w:rsidRPr="00A363DF">
        <w:t>нальной модели заключается в том, что... для ее воплощения необходим разум. Однако где взять такой разум, который соответствует этой модели? Ка</w:t>
      </w:r>
      <w:r>
        <w:t>ждый из нас должен знать и пони</w:t>
      </w:r>
      <w:r w:rsidRPr="00A363DF">
        <w:t>мать все, полностью и мгновенно».</w:t>
      </w:r>
    </w:p>
    <w:p w:rsidR="00975972" w:rsidRDefault="00975972" w:rsidP="00975972">
      <w:pPr>
        <w:spacing w:after="120" w:line="240" w:lineRule="auto"/>
      </w:pPr>
      <w:r>
        <w:t>Сторонники поведенческих финансов в значительной мере опираются на работы и идеи Канемана и Тверски. Они сделали свойственную людям склонность к отсутствию инвариантности, фреймингу и иллюзии обоснованности главным пунктом критики допущений рациональной модели, т.е. сущности Фундаментальных Идей. Вопрос ставится так: почему реальность настолько отличается от идеализированного мира, т.е. мира, для которого справедливы гипотеза эффективного рынка и модель оценки капитальных активов? Посте того как мы найдем ответ на этот вопрос, возникает еще более важный вопрос: помогают ли поведенческие финансы превзойти рынок?</w:t>
      </w:r>
      <w:r w:rsidR="0058247C">
        <w:rPr>
          <w:rStyle w:val="a8"/>
        </w:rPr>
        <w:footnoteReference w:id="3"/>
      </w:r>
    </w:p>
    <w:p w:rsidR="00975972" w:rsidRDefault="00C05458" w:rsidP="00975972">
      <w:pPr>
        <w:spacing w:after="120" w:line="240" w:lineRule="auto"/>
      </w:pPr>
      <w:hyperlink r:id="rId11" w:history="1">
        <w:r w:rsidR="00975972" w:rsidRPr="004011EC">
          <w:rPr>
            <w:rStyle w:val="a5"/>
          </w:rPr>
          <w:t>Йоги Берра</w:t>
        </w:r>
      </w:hyperlink>
      <w:r w:rsidR="00975972">
        <w:t xml:space="preserve"> однажды сказал, что очень трудно давать прогнозы, особенно если они относятся к будущему. Большую част</w:t>
      </w:r>
      <w:r w:rsidR="004011EC">
        <w:t>ь</w:t>
      </w:r>
      <w:r w:rsidR="00975972">
        <w:t xml:space="preserve"> жизни мы занимаемся принятием решений в ус</w:t>
      </w:r>
      <w:r w:rsidR="004011EC">
        <w:t xml:space="preserve">ловиях неопределенности. </w:t>
      </w:r>
      <w:r w:rsidR="004011EC">
        <w:lastRenderedPageBreak/>
        <w:t xml:space="preserve">Когда </w:t>
      </w:r>
      <w:r w:rsidR="00975972">
        <w:t>мы сталкиваемся с тем, что кажется чрезвычайно сложным, велик соблазн прибегнут</w:t>
      </w:r>
      <w:r w:rsidR="004011EC">
        <w:t>ь</w:t>
      </w:r>
      <w:r w:rsidR="00975972">
        <w:t xml:space="preserve"> к упрощению, или эвристикам, которые облегчают принятие решения. Во многих случаях, в особенности в сфере инвестиций, мы сталкиваемся не только с неопределенностью, но и со сложностью. Однако упрощения, к которым мы прибегаем для устранения дилемм, приводят либо к неадекватной интерпретации информации, либо к отказу от всякой информации в пользу интуиции.</w:t>
      </w:r>
    </w:p>
    <w:p w:rsidR="004011EC" w:rsidRDefault="00975972" w:rsidP="00975972">
      <w:pPr>
        <w:spacing w:after="120" w:line="240" w:lineRule="auto"/>
      </w:pPr>
      <w:r>
        <w:t xml:space="preserve">Одно из самых опасных заблуждений — уверенность в </w:t>
      </w:r>
      <w:r w:rsidR="004011EC">
        <w:t>том, что маловероятные события ни</w:t>
      </w:r>
      <w:r>
        <w:t xml:space="preserve">когда </w:t>
      </w:r>
      <w:r w:rsidR="004011EC">
        <w:t>не происходят. Однако, в</w:t>
      </w:r>
      <w:r>
        <w:t>ероятность «один из ста» выше нулевой. Мы склонны экстраполировать недавние изменения на долгосрочную перспективу, не задаваясь</w:t>
      </w:r>
      <w:r w:rsidR="004011EC">
        <w:t xml:space="preserve"> вопросом об их значимости в не</w:t>
      </w:r>
      <w:r>
        <w:t xml:space="preserve">прерывно меняющемся мире. </w:t>
      </w:r>
      <w:r w:rsidR="004011EC">
        <w:t>М</w:t>
      </w:r>
      <w:r>
        <w:t>ы безапелляционно верим в правильность собственных суждений, хотя полагать, что нам известно больше, чем остальным учас</w:t>
      </w:r>
      <w:r w:rsidR="004011EC">
        <w:t>тникам рынка, очень рискованно.</w:t>
      </w:r>
    </w:p>
    <w:p w:rsidR="00975972" w:rsidRDefault="00975972" w:rsidP="00975972">
      <w:pPr>
        <w:spacing w:after="120" w:line="240" w:lineRule="auto"/>
      </w:pPr>
      <w:r>
        <w:t>В 1957 г. лауреат Нобелевской премии Герберт Саймон сформул</w:t>
      </w:r>
      <w:r w:rsidR="004011EC">
        <w:t>и</w:t>
      </w:r>
      <w:r>
        <w:t>ровал ко</w:t>
      </w:r>
      <w:r w:rsidR="004011EC">
        <w:t>нцепцию «огран</w:t>
      </w:r>
      <w:r>
        <w:t>ич</w:t>
      </w:r>
      <w:r w:rsidR="004011EC">
        <w:t>енно</w:t>
      </w:r>
      <w:r>
        <w:t>й рациональности». С его точки зрения, люди, сталкивающиеся с неопределенным будущим, пытаются принимать рациональные решения, однако нередко не могут сделать этого, поскольку процесс требует слишком больших усилий, а разнообразие во</w:t>
      </w:r>
      <w:r w:rsidR="004011EC">
        <w:t>зможных исходов слишком велико.</w:t>
      </w:r>
    </w:p>
    <w:p w:rsidR="00975972" w:rsidRDefault="00975972" w:rsidP="00975972">
      <w:pPr>
        <w:spacing w:after="120" w:line="240" w:lineRule="auto"/>
      </w:pPr>
      <w:r>
        <w:t>Фишер Блэк в работе, опубликованной в 1986 г., противопоставляет шум и полезную информацию. Шумовые трейдеры покупают и продают на основании того, что они считают обоснованным мнением и анализом, однако чаще всего их решения опираются на ложную в с</w:t>
      </w:r>
      <w:r w:rsidR="00AC53BD">
        <w:t>амом широком смысле информацию.</w:t>
      </w:r>
    </w:p>
    <w:p w:rsidR="00975972" w:rsidRPr="00AC53BD" w:rsidRDefault="00AC53BD" w:rsidP="00AC53BD">
      <w:pPr>
        <w:spacing w:before="360" w:after="120" w:line="240" w:lineRule="auto"/>
        <w:rPr>
          <w:b/>
        </w:rPr>
      </w:pPr>
      <w:r w:rsidRPr="00AC53BD">
        <w:rPr>
          <w:b/>
        </w:rPr>
        <w:t xml:space="preserve">Часть </w:t>
      </w:r>
      <w:r w:rsidRPr="00AC53BD">
        <w:rPr>
          <w:b/>
          <w:lang w:val="en-US"/>
        </w:rPr>
        <w:t>II</w:t>
      </w:r>
      <w:r w:rsidRPr="00AC53BD">
        <w:rPr>
          <w:b/>
        </w:rPr>
        <w:t xml:space="preserve">. ТЕОРЕТИКИ </w:t>
      </w:r>
      <w:r w:rsidRPr="00AC53BD">
        <w:rPr>
          <w:b/>
        </w:rPr>
        <w:br/>
        <w:t xml:space="preserve">Глава 3. </w:t>
      </w:r>
      <w:r w:rsidR="00975972" w:rsidRPr="00AC53BD">
        <w:rPr>
          <w:b/>
        </w:rPr>
        <w:t>Пол Самуэльсон</w:t>
      </w:r>
      <w:r w:rsidRPr="00AC53BD">
        <w:rPr>
          <w:b/>
        </w:rPr>
        <w:t xml:space="preserve">. </w:t>
      </w:r>
      <w:r w:rsidR="00975972" w:rsidRPr="00AC53BD">
        <w:rPr>
          <w:b/>
        </w:rPr>
        <w:t>Философ-реалист</w:t>
      </w:r>
    </w:p>
    <w:p w:rsidR="00A363DF" w:rsidRDefault="00A363DF" w:rsidP="00975972">
      <w:pPr>
        <w:spacing w:after="120" w:line="240" w:lineRule="auto"/>
      </w:pPr>
      <w:r>
        <w:rPr>
          <w:noProof/>
          <w:lang w:eastAsia="ru-RU"/>
        </w:rPr>
        <w:drawing>
          <wp:inline distT="0" distB="0" distL="0" distR="0">
            <wp:extent cx="2035534" cy="2780616"/>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Пол Самуэльсон.jpg"/>
                    <pic:cNvPicPr/>
                  </pic:nvPicPr>
                  <pic:blipFill>
                    <a:blip r:embed="rId12">
                      <a:extLst>
                        <a:ext uri="{28A0092B-C50C-407E-A947-70E740481C1C}">
                          <a14:useLocalDpi xmlns:a14="http://schemas.microsoft.com/office/drawing/2010/main" val="0"/>
                        </a:ext>
                      </a:extLst>
                    </a:blip>
                    <a:stretch>
                      <a:fillRect/>
                    </a:stretch>
                  </pic:blipFill>
                  <pic:spPr>
                    <a:xfrm>
                      <a:off x="0" y="0"/>
                      <a:ext cx="2041220" cy="2788384"/>
                    </a:xfrm>
                    <a:prstGeom prst="rect">
                      <a:avLst/>
                    </a:prstGeom>
                  </pic:spPr>
                </pic:pic>
              </a:graphicData>
            </a:graphic>
          </wp:inline>
        </w:drawing>
      </w:r>
    </w:p>
    <w:p w:rsidR="001F79C6" w:rsidRDefault="001F79C6" w:rsidP="00975972">
      <w:pPr>
        <w:spacing w:after="120" w:line="240" w:lineRule="auto"/>
      </w:pPr>
      <w:r w:rsidRPr="001F79C6">
        <w:t>В 1969 г. Пол Самуэльсон был удостоен Ноб</w:t>
      </w:r>
      <w:r>
        <w:t>елевской премии в области экономики. О</w:t>
      </w:r>
      <w:r w:rsidRPr="001F79C6">
        <w:t>н пре</w:t>
      </w:r>
      <w:r>
        <w:t>дставлял фондовый рынок как сре</w:t>
      </w:r>
      <w:r w:rsidRPr="001F79C6">
        <w:t>ду, г</w:t>
      </w:r>
      <w:r>
        <w:t>де нет места для «простого выбо</w:t>
      </w:r>
      <w:r w:rsidRPr="001F79C6">
        <w:t xml:space="preserve">ра». «Факты заставляют меня думать, что большинству портфельных менеджеров лучше оставить это занятие — стать водопроводчиками, </w:t>
      </w:r>
      <w:r>
        <w:t>преподавать грече</w:t>
      </w:r>
      <w:r w:rsidRPr="001F79C6">
        <w:t>ский</w:t>
      </w:r>
      <w:r>
        <w:t xml:space="preserve"> язык или участвовать в увеличе</w:t>
      </w:r>
      <w:r w:rsidRPr="001F79C6">
        <w:t>нии валового национального продукта в качестве руководителей компаний... Ни одна книга не сделает вас богатым: мало к</w:t>
      </w:r>
      <w:r>
        <w:t>акая книга подскажет, как сохра</w:t>
      </w:r>
      <w:r w:rsidRPr="001F79C6">
        <w:t>нить богатство; зато многие помогут вам расстаться с деньгами».</w:t>
      </w:r>
      <w:r w:rsidR="00760EE4">
        <w:rPr>
          <w:rStyle w:val="a8"/>
        </w:rPr>
        <w:footnoteReference w:id="4"/>
      </w:r>
    </w:p>
    <w:p w:rsidR="00975972" w:rsidRDefault="00975972" w:rsidP="00975972">
      <w:pPr>
        <w:spacing w:after="120" w:line="240" w:lineRule="auto"/>
      </w:pPr>
      <w:r>
        <w:t xml:space="preserve">Самуэльсон </w:t>
      </w:r>
      <w:r w:rsidR="00760EE4">
        <w:t>считал</w:t>
      </w:r>
      <w:r>
        <w:t>, что легкая нажива на фондовом рынке невозможна. Даже если у кого-то результаты превосходят среднерыночный уровень с учетом риска</w:t>
      </w:r>
      <w:r w:rsidR="00760EE4">
        <w:t>,</w:t>
      </w:r>
      <w:r>
        <w:t xml:space="preserve"> и они получают нечто, на</w:t>
      </w:r>
      <w:r w:rsidR="00760EE4">
        <w:t>зываемое положительной альфой, т</w:t>
      </w:r>
      <w:r>
        <w:t>о само понятие положительной альфы довольно зыбко.</w:t>
      </w:r>
      <w:r w:rsidR="00760EE4">
        <w:rPr>
          <w:rStyle w:val="a8"/>
        </w:rPr>
        <w:footnoteReference w:id="5"/>
      </w:r>
      <w:r>
        <w:t xml:space="preserve"> Ориентиры неопределенны, оценки риска произ</w:t>
      </w:r>
      <w:r w:rsidR="00760EE4">
        <w:t>в</w:t>
      </w:r>
      <w:r>
        <w:t>ол</w:t>
      </w:r>
      <w:r w:rsidR="00760EE4">
        <w:t>ьны</w:t>
      </w:r>
      <w:r>
        <w:t xml:space="preserve">, и то, что мы хотим классифицировать как </w:t>
      </w:r>
      <w:r>
        <w:lastRenderedPageBreak/>
        <w:t>альфу, или превосходство над рынком, нередко оказывается лишь возна</w:t>
      </w:r>
      <w:r w:rsidR="00760EE4">
        <w:t>гра</w:t>
      </w:r>
      <w:r>
        <w:t>ждением за систематический риск, т.е. бетой. Даже если кто-то может назвать менеджера, который заработал альфу в этом году, это не означает, что тот повторит свой подвиг на следующий год.</w:t>
      </w:r>
    </w:p>
    <w:p w:rsidR="00975972" w:rsidRDefault="00975972" w:rsidP="00975972">
      <w:pPr>
        <w:spacing w:after="120" w:line="240" w:lineRule="auto"/>
      </w:pPr>
      <w:r>
        <w:t>Парадоксально, но направление движения цен акций сложно предсказать именно потому, что цена акций сама является прогнозом будущего</w:t>
      </w:r>
      <w:r w:rsidR="004077BF">
        <w:t xml:space="preserve">. </w:t>
      </w:r>
      <w:r>
        <w:t>Рынок возвращается к среднему в долгосрочной перспективе, поскольку инвесторы в конце концов осознают, что он с</w:t>
      </w:r>
      <w:r w:rsidR="004077BF">
        <w:t>лишком высок или слишком низок.</w:t>
      </w:r>
    </w:p>
    <w:p w:rsidR="00975972" w:rsidRPr="004077BF" w:rsidRDefault="004077BF" w:rsidP="004077BF">
      <w:pPr>
        <w:spacing w:before="360" w:after="120" w:line="240" w:lineRule="auto"/>
        <w:rPr>
          <w:b/>
        </w:rPr>
      </w:pPr>
      <w:r w:rsidRPr="004077BF">
        <w:rPr>
          <w:b/>
        </w:rPr>
        <w:t xml:space="preserve">Глава </w:t>
      </w:r>
      <w:r w:rsidR="00975972" w:rsidRPr="004077BF">
        <w:rPr>
          <w:b/>
        </w:rPr>
        <w:t>4</w:t>
      </w:r>
      <w:r w:rsidRPr="004077BF">
        <w:rPr>
          <w:b/>
        </w:rPr>
        <w:t xml:space="preserve">. </w:t>
      </w:r>
      <w:r w:rsidR="00975972" w:rsidRPr="004077BF">
        <w:rPr>
          <w:b/>
        </w:rPr>
        <w:t>Роберт Мертон</w:t>
      </w:r>
      <w:r w:rsidRPr="004077BF">
        <w:rPr>
          <w:b/>
        </w:rPr>
        <w:t xml:space="preserve">. </w:t>
      </w:r>
      <w:r w:rsidR="00975972" w:rsidRPr="004077BF">
        <w:rPr>
          <w:b/>
        </w:rPr>
        <w:t>«Риск — это не довесок»</w:t>
      </w:r>
    </w:p>
    <w:p w:rsidR="004077BF" w:rsidRDefault="004077BF" w:rsidP="00975972">
      <w:pPr>
        <w:spacing w:after="120" w:line="240" w:lineRule="auto"/>
      </w:pPr>
      <w:r>
        <w:rPr>
          <w:noProof/>
          <w:lang w:eastAsia="ru-RU"/>
        </w:rPr>
        <w:drawing>
          <wp:inline distT="0" distB="0" distL="0" distR="0">
            <wp:extent cx="2428875" cy="3000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Роберт Мертон.jpg"/>
                    <pic:cNvPicPr/>
                  </pic:nvPicPr>
                  <pic:blipFill>
                    <a:blip r:embed="rId13">
                      <a:extLst>
                        <a:ext uri="{28A0092B-C50C-407E-A947-70E740481C1C}">
                          <a14:useLocalDpi xmlns:a14="http://schemas.microsoft.com/office/drawing/2010/main" val="0"/>
                        </a:ext>
                      </a:extLst>
                    </a:blip>
                    <a:stretch>
                      <a:fillRect/>
                    </a:stretch>
                  </pic:blipFill>
                  <pic:spPr>
                    <a:xfrm>
                      <a:off x="0" y="0"/>
                      <a:ext cx="2428875" cy="3000375"/>
                    </a:xfrm>
                    <a:prstGeom prst="rect">
                      <a:avLst/>
                    </a:prstGeom>
                  </pic:spPr>
                </pic:pic>
              </a:graphicData>
            </a:graphic>
          </wp:inline>
        </w:drawing>
      </w:r>
    </w:p>
    <w:p w:rsidR="004077BF" w:rsidRDefault="004077BF" w:rsidP="00975972">
      <w:pPr>
        <w:spacing w:after="120" w:line="240" w:lineRule="auto"/>
      </w:pPr>
      <w:r w:rsidRPr="004077BF">
        <w:t>Роберт Мертон получил Нобелевскую премию в 1990 г. за разработку модели ценообразования опционов. Являясь од</w:t>
      </w:r>
      <w:r>
        <w:t>ним из самых известных профессо</w:t>
      </w:r>
      <w:r w:rsidRPr="004077BF">
        <w:t>ров</w:t>
      </w:r>
      <w:r>
        <w:t xml:space="preserve"> Гарвардской школы бизнеса, Мер</w:t>
      </w:r>
      <w:r w:rsidRPr="004077BF">
        <w:t>тон руководит консалтинговой фирмой и пытается преобразовать финансовую систему из нынешней беспорядочной структуры в динамичный механизм для распределения риска и помощи людям в инвестиро</w:t>
      </w:r>
      <w:r>
        <w:t>вании пенсионных накопле</w:t>
      </w:r>
      <w:r w:rsidRPr="004077BF">
        <w:t xml:space="preserve">ний. </w:t>
      </w:r>
      <w:r>
        <w:t>Мертон видит себя «водопроводчи</w:t>
      </w:r>
      <w:r w:rsidRPr="004077BF">
        <w:t>ком», который хочет использовать все суще</w:t>
      </w:r>
      <w:r>
        <w:t>ствующие инструменты в своей ра</w:t>
      </w:r>
      <w:r w:rsidRPr="004077BF">
        <w:t>бот</w:t>
      </w:r>
      <w:r>
        <w:t>е. «Решения, предлагаемые Фунда</w:t>
      </w:r>
      <w:r w:rsidRPr="004077BF">
        <w:t xml:space="preserve">ментальными Идеями, по-прежнему актуальны, говорит он. Я хочу разобраться с особенностями работы финансовых институтов и понять, как использовать их для осуществления этих идей». </w:t>
      </w:r>
    </w:p>
    <w:p w:rsidR="004077BF" w:rsidRDefault="00975972" w:rsidP="00975972">
      <w:pPr>
        <w:spacing w:after="120" w:line="240" w:lineRule="auto"/>
      </w:pPr>
      <w:r>
        <w:t>Фундаментальные Идеи разрабатывались для статической среды, где нет институтов, где действуют безликие игроки, торгующие индивидуально, однако имеющие идентичные портфели рискованных активов. Такая абстракция соответствует идеальной рыночной среде.</w:t>
      </w:r>
      <w:r w:rsidR="004077BF">
        <w:t xml:space="preserve"> </w:t>
      </w:r>
      <w:r>
        <w:t>По мнению Мертона, в мире существуют институты, которые действуют как посредники от имени индивидуалов и создают другую, более эффективную рыночную среду.</w:t>
      </w:r>
      <w:r w:rsidR="004077BF">
        <w:t xml:space="preserve"> </w:t>
      </w:r>
      <w:r>
        <w:t xml:space="preserve">Как только мы вводим такие переменные, как люди, институциональные механизмы и транзакционные издержки, </w:t>
      </w:r>
      <w:r w:rsidR="004077BF">
        <w:t>у нас появляются отклонения, не</w:t>
      </w:r>
      <w:r>
        <w:t>соо</w:t>
      </w:r>
      <w:r w:rsidR="004077BF">
        <w:t>тветствия и агентские проблемы.</w:t>
      </w:r>
    </w:p>
    <w:p w:rsidR="003E61EE" w:rsidRDefault="00D265A1" w:rsidP="00975972">
      <w:pPr>
        <w:spacing w:after="120" w:line="240" w:lineRule="auto"/>
      </w:pPr>
      <w:r>
        <w:t>Однако, п</w:t>
      </w:r>
      <w:r w:rsidR="00975972">
        <w:t>очему мы имеем институты в их нынешнем виде, и почему они организованы именно так? Мертон</w:t>
      </w:r>
      <w:r>
        <w:t xml:space="preserve"> считает, </w:t>
      </w:r>
      <w:r w:rsidR="00975972">
        <w:t>что</w:t>
      </w:r>
      <w:r w:rsidR="003E61EE">
        <w:t xml:space="preserve"> институты имеют эндогенную природу — они возникли внут</w:t>
      </w:r>
      <w:r w:rsidR="00975972">
        <w:t>ри системы в ответ на потребности, аномалии и дисфункциональные отклонения</w:t>
      </w:r>
      <w:r w:rsidR="003E61EE">
        <w:t xml:space="preserve"> в среде инвесторов</w:t>
      </w:r>
      <w:r w:rsidR="00975972">
        <w:t>.</w:t>
      </w:r>
    </w:p>
    <w:p w:rsidR="00975972" w:rsidRPr="003E61EE" w:rsidRDefault="003E61EE" w:rsidP="003E61EE">
      <w:pPr>
        <w:spacing w:before="360" w:after="120" w:line="240" w:lineRule="auto"/>
        <w:rPr>
          <w:b/>
        </w:rPr>
      </w:pPr>
      <w:r w:rsidRPr="003E61EE">
        <w:rPr>
          <w:b/>
        </w:rPr>
        <w:t xml:space="preserve">Глава </w:t>
      </w:r>
      <w:r w:rsidR="00975972" w:rsidRPr="003E61EE">
        <w:rPr>
          <w:b/>
        </w:rPr>
        <w:t>5</w:t>
      </w:r>
      <w:r w:rsidRPr="003E61EE">
        <w:rPr>
          <w:b/>
        </w:rPr>
        <w:t>. Эндрю Л</w:t>
      </w:r>
      <w:r w:rsidR="00975972" w:rsidRPr="003E61EE">
        <w:rPr>
          <w:b/>
        </w:rPr>
        <w:t>о</w:t>
      </w:r>
      <w:r w:rsidRPr="003E61EE">
        <w:rPr>
          <w:b/>
        </w:rPr>
        <w:t xml:space="preserve">. </w:t>
      </w:r>
      <w:r w:rsidR="00975972" w:rsidRPr="003E61EE">
        <w:rPr>
          <w:b/>
        </w:rPr>
        <w:t>«Единственная часть экономики, которая реально работает»</w:t>
      </w:r>
    </w:p>
    <w:p w:rsidR="003E61EE" w:rsidRDefault="00975972" w:rsidP="00975972">
      <w:pPr>
        <w:spacing w:after="120" w:line="240" w:lineRule="auto"/>
      </w:pPr>
      <w:r>
        <w:t xml:space="preserve">Эндрю Ло </w:t>
      </w:r>
      <w:r w:rsidR="003E61EE">
        <w:t>считает, что в</w:t>
      </w:r>
      <w:r>
        <w:t xml:space="preserve"> соответствии с гипотезой эффективного рынка вся доступная информация отражается в рыночных ценах. Однако</w:t>
      </w:r>
      <w:r w:rsidR="003E61EE">
        <w:t xml:space="preserve"> при попытке объяснить динамику</w:t>
      </w:r>
      <w:r>
        <w:t xml:space="preserve"> и заглянуть вглубь рынков вы обнаруживаете силы, похожие </w:t>
      </w:r>
      <w:r w:rsidR="003E61EE">
        <w:t>на те, что обусловливают биолог</w:t>
      </w:r>
      <w:r>
        <w:t xml:space="preserve">ическое развитие и эволюцию, — интенсивную конкуренцию между игроками, которые непрерывно </w:t>
      </w:r>
      <w:r w:rsidR="003E61EE">
        <w:t xml:space="preserve">изменяются по времени. </w:t>
      </w:r>
      <w:r>
        <w:t xml:space="preserve">Ло </w:t>
      </w:r>
      <w:r>
        <w:lastRenderedPageBreak/>
        <w:t>усматривает парал</w:t>
      </w:r>
      <w:r w:rsidR="003E61EE">
        <w:t>лели между процессом эволюции и</w:t>
      </w:r>
      <w:r>
        <w:t xml:space="preserve"> изменениями на рынках капитала. Свою идею он называет гипотезой адаптивного рынка.</w:t>
      </w:r>
    </w:p>
    <w:p w:rsidR="00975972" w:rsidRDefault="003E61EE" w:rsidP="00975972">
      <w:pPr>
        <w:spacing w:after="120" w:line="240" w:lineRule="auto"/>
      </w:pPr>
      <w:r>
        <w:t>Например, п</w:t>
      </w:r>
      <w:r w:rsidR="00975972">
        <w:t>ереход с восьмых долей пункта на сотые</w:t>
      </w:r>
      <w:r w:rsidR="004848BD">
        <w:rPr>
          <w:rStyle w:val="a8"/>
        </w:rPr>
        <w:footnoteReference w:id="6"/>
      </w:r>
      <w:r w:rsidR="00975972">
        <w:t xml:space="preserve"> сыграл роль экологического фактора, который привел к исчезновению одних видов и к появлению других, занявших освободившуюся нишу. Только те, кто может непрерывно приспосабливаться к изменяющейся среде, способны выжить. Только те, кто непрерывно обновляется, способны сохранят</w:t>
      </w:r>
      <w:r>
        <w:t>ь</w:t>
      </w:r>
      <w:r w:rsidR="00975972">
        <w:t>, конкурентное преимущество</w:t>
      </w:r>
      <w:r>
        <w:t>.</w:t>
      </w:r>
      <w:r w:rsidR="00975972">
        <w:t xml:space="preserve"> Как подчеркивает Ло, «подобные явления трудно анализировать с позиций гипотезы эффективного рынка, однако такой анализ возможен с позиций биологической теории».</w:t>
      </w:r>
    </w:p>
    <w:p w:rsidR="004848BD" w:rsidRDefault="004848BD" w:rsidP="00975972">
      <w:pPr>
        <w:spacing w:after="120" w:line="240" w:lineRule="auto"/>
      </w:pPr>
      <w:r>
        <w:rPr>
          <w:noProof/>
          <w:lang w:eastAsia="ru-RU"/>
        </w:rPr>
        <w:drawing>
          <wp:inline distT="0" distB="0" distL="0" distR="0">
            <wp:extent cx="2409825" cy="3067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 Эндрю Ло.jpg"/>
                    <pic:cNvPicPr/>
                  </pic:nvPicPr>
                  <pic:blipFill>
                    <a:blip r:embed="rId14">
                      <a:extLst>
                        <a:ext uri="{28A0092B-C50C-407E-A947-70E740481C1C}">
                          <a14:useLocalDpi xmlns:a14="http://schemas.microsoft.com/office/drawing/2010/main" val="0"/>
                        </a:ext>
                      </a:extLst>
                    </a:blip>
                    <a:stretch>
                      <a:fillRect/>
                    </a:stretch>
                  </pic:blipFill>
                  <pic:spPr>
                    <a:xfrm>
                      <a:off x="0" y="0"/>
                      <a:ext cx="2409825" cy="3067050"/>
                    </a:xfrm>
                    <a:prstGeom prst="rect">
                      <a:avLst/>
                    </a:prstGeom>
                  </pic:spPr>
                </pic:pic>
              </a:graphicData>
            </a:graphic>
          </wp:inline>
        </w:drawing>
      </w:r>
    </w:p>
    <w:p w:rsidR="004848BD" w:rsidRDefault="004848BD" w:rsidP="00975972">
      <w:pPr>
        <w:spacing w:after="120" w:line="240" w:lineRule="auto"/>
      </w:pPr>
      <w:r>
        <w:t>Эндрю Ло –</w:t>
      </w:r>
      <w:r w:rsidRPr="004848BD">
        <w:t xml:space="preserve"> </w:t>
      </w:r>
      <w:r>
        <w:t>профессор финансов и ди</w:t>
      </w:r>
      <w:r w:rsidRPr="004848BD">
        <w:t>ре</w:t>
      </w:r>
      <w:r>
        <w:t>ктор Лаборатории финансового ин</w:t>
      </w:r>
      <w:r w:rsidRPr="004848BD">
        <w:t>ж</w:t>
      </w:r>
      <w:r>
        <w:t>иниринга Школы менеджмента Слоу</w:t>
      </w:r>
      <w:r w:rsidRPr="004848BD">
        <w:t>на Массачусетского технологического института. Он активное действующее лицо</w:t>
      </w:r>
      <w:r>
        <w:t xml:space="preserve"> реального мира финансов как со</w:t>
      </w:r>
      <w:r w:rsidRPr="004848BD">
        <w:t>учред</w:t>
      </w:r>
      <w:r>
        <w:t>итель и директор по исследовани</w:t>
      </w:r>
      <w:r w:rsidRPr="004848BD">
        <w:t>ям одного из хедж-фондов. Ло смотрит на институты как на элемент, имеющий цен</w:t>
      </w:r>
      <w:r>
        <w:t>тральное значение для функциони</w:t>
      </w:r>
      <w:r w:rsidRPr="004848BD">
        <w:t>рования финансовых рынков, однако признает, что они изменяются со временем, с одной стороны, в результате «созн</w:t>
      </w:r>
      <w:r>
        <w:t>ательных решений людей, а с дру</w:t>
      </w:r>
      <w:r w:rsidRPr="004848BD">
        <w:t>гой</w:t>
      </w:r>
      <w:r>
        <w:t xml:space="preserve"> — в результате эволюции». Гипо</w:t>
      </w:r>
      <w:r w:rsidRPr="004848BD">
        <w:t>тез</w:t>
      </w:r>
      <w:r>
        <w:t>а адаптивного рынка Ло объединя</w:t>
      </w:r>
      <w:r w:rsidRPr="004848BD">
        <w:t>ет эти две точки зрения в целостное видение процесса функционирования рынков и сил, заставляющ</w:t>
      </w:r>
      <w:r>
        <w:t>их их раз</w:t>
      </w:r>
      <w:r w:rsidRPr="004848BD">
        <w:t>виваться.</w:t>
      </w:r>
    </w:p>
    <w:p w:rsidR="00975972" w:rsidRPr="004848BD" w:rsidRDefault="004848BD" w:rsidP="004848BD">
      <w:pPr>
        <w:spacing w:before="360" w:after="120" w:line="240" w:lineRule="auto"/>
        <w:rPr>
          <w:b/>
        </w:rPr>
      </w:pPr>
      <w:r w:rsidRPr="004848BD">
        <w:rPr>
          <w:b/>
        </w:rPr>
        <w:t xml:space="preserve">Глава </w:t>
      </w:r>
      <w:r w:rsidR="00975972" w:rsidRPr="004848BD">
        <w:rPr>
          <w:b/>
        </w:rPr>
        <w:t>6</w:t>
      </w:r>
      <w:r w:rsidRPr="004848BD">
        <w:rPr>
          <w:b/>
        </w:rPr>
        <w:t xml:space="preserve">. </w:t>
      </w:r>
      <w:r w:rsidR="00975972" w:rsidRPr="004848BD">
        <w:rPr>
          <w:b/>
        </w:rPr>
        <w:t>Роберт Шиллер</w:t>
      </w:r>
      <w:r w:rsidRPr="004848BD">
        <w:rPr>
          <w:b/>
        </w:rPr>
        <w:t xml:space="preserve">. </w:t>
      </w:r>
      <w:r w:rsidR="00975972" w:rsidRPr="004848BD">
        <w:rPr>
          <w:b/>
        </w:rPr>
        <w:t>Народный риск-менеджер</w:t>
      </w:r>
    </w:p>
    <w:p w:rsidR="004848BD" w:rsidRDefault="00975972" w:rsidP="00975972">
      <w:pPr>
        <w:spacing w:after="120" w:line="240" w:lineRule="auto"/>
      </w:pPr>
      <w:r>
        <w:t>Волатильность — понятие, используемое для обозначения всего, что происхо</w:t>
      </w:r>
      <w:r w:rsidR="004848BD">
        <w:t>дит неожиданно для нас, четкий ин</w:t>
      </w:r>
      <w:r>
        <w:t>дикатор того, насколько несведущи мы в отношении будущего, и того, насколько эмоционально мы реагируем на наступление событий, не отвечающих нашим ожиданиям.</w:t>
      </w:r>
      <w:r w:rsidR="004848BD">
        <w:t xml:space="preserve"> В интерпретации Шиллера в</w:t>
      </w:r>
      <w:r>
        <w:t>олатильность означает, что люди меняют сво</w:t>
      </w:r>
      <w:r w:rsidR="004848BD">
        <w:t>и</w:t>
      </w:r>
      <w:r>
        <w:t xml:space="preserve"> представления о бу</w:t>
      </w:r>
      <w:r w:rsidR="004848BD">
        <w:t>дущем практически непрерывно. П</w:t>
      </w:r>
      <w:r>
        <w:t>очему? Да потому, что они получают новую информацию, котор</w:t>
      </w:r>
      <w:r w:rsidR="004848BD">
        <w:t>ая не подтверждает их ожидания.</w:t>
      </w:r>
    </w:p>
    <w:p w:rsidR="00D44096" w:rsidRDefault="00D44096" w:rsidP="00975972">
      <w:pPr>
        <w:spacing w:after="120" w:line="240" w:lineRule="auto"/>
      </w:pPr>
      <w:r>
        <w:t>П</w:t>
      </w:r>
      <w:r w:rsidR="00975972">
        <w:t>ринима</w:t>
      </w:r>
      <w:r>
        <w:t>я</w:t>
      </w:r>
      <w:r w:rsidR="00975972">
        <w:t xml:space="preserve"> решения</w:t>
      </w:r>
      <w:r>
        <w:t>,</w:t>
      </w:r>
      <w:r w:rsidR="00975972">
        <w:t xml:space="preserve"> </w:t>
      </w:r>
      <w:r>
        <w:t>чаще всего, мы полагаемся на упроще</w:t>
      </w:r>
      <w:r w:rsidR="00975972">
        <w:t>ния и</w:t>
      </w:r>
      <w:r>
        <w:t xml:space="preserve"> эвристики, изучением которых зани</w:t>
      </w:r>
      <w:r w:rsidR="00975972">
        <w:t>маются сторонники поведе</w:t>
      </w:r>
      <w:r>
        <w:t>н</w:t>
      </w:r>
      <w:r w:rsidR="00975972">
        <w:t>ческих финансов.</w:t>
      </w:r>
      <w:r>
        <w:t xml:space="preserve"> С точки зрения </w:t>
      </w:r>
      <w:r w:rsidR="00975972">
        <w:t>Шиллер</w:t>
      </w:r>
      <w:r>
        <w:t>а</w:t>
      </w:r>
      <w:r w:rsidR="00975972">
        <w:t xml:space="preserve"> модел</w:t>
      </w:r>
      <w:r>
        <w:t>ь</w:t>
      </w:r>
      <w:r w:rsidR="00975972">
        <w:t xml:space="preserve"> рациональных ожиданий н</w:t>
      </w:r>
      <w:r>
        <w:t>е</w:t>
      </w:r>
      <w:r w:rsidR="00975972">
        <w:t xml:space="preserve"> только не может описать повед</w:t>
      </w:r>
      <w:r>
        <w:t>ение человека при принятии решени</w:t>
      </w:r>
      <w:r w:rsidR="00975972">
        <w:t>й</w:t>
      </w:r>
      <w:r>
        <w:t>,</w:t>
      </w:r>
      <w:r w:rsidR="00975972">
        <w:t xml:space="preserve"> </w:t>
      </w:r>
      <w:r>
        <w:t>о</w:t>
      </w:r>
      <w:r w:rsidR="00975972">
        <w:t>на суха по своей сути. «В ней нет предпринимательского азарта. Теория некорректно п</w:t>
      </w:r>
      <w:r>
        <w:t>редставляет человеческие эмоции».</w:t>
      </w:r>
    </w:p>
    <w:p w:rsidR="00975972" w:rsidRDefault="00975972" w:rsidP="00975972">
      <w:pPr>
        <w:spacing w:after="120" w:line="240" w:lineRule="auto"/>
      </w:pPr>
      <w:r>
        <w:t xml:space="preserve">Проблема, которую ставит Шиллер, сводится к вопросу: действительно ли инвесторы в процессе прогнозирования используют информацию в соответствии с теорией эффективного рынка, сформулированной Юджином Фамой в 1965 г.? «Эффективный рынок — это рынок, который эффективно перерабатывает информацию. Стоимость ценных бумаг в любой момент времени </w:t>
      </w:r>
      <w:r>
        <w:lastRenderedPageBreak/>
        <w:t>зависит от правильности оценки всей доступной информации. На эффективном рынке капитала цен</w:t>
      </w:r>
      <w:r w:rsidR="00D44096">
        <w:t>ы полностью отражают доступную информацию»</w:t>
      </w:r>
      <w:r>
        <w:t>. Здесь важно подчеркнуть один момент, поскольку очень часто люди критически смотрят на реальность теории и обвиняют теоретиков в оторванности от жизни. Фама вовсе не утверждает, что мир функцио</w:t>
      </w:r>
      <w:r w:rsidR="00D44096">
        <w:t>нирует именно т</w:t>
      </w:r>
      <w:r>
        <w:t>ак. Он лишь объясняет, как все буде</w:t>
      </w:r>
      <w:r w:rsidR="00D44096">
        <w:t>т</w:t>
      </w:r>
      <w:r>
        <w:t xml:space="preserve"> функционировать «на рынке, который эффективно перерабатывает информацию».</w:t>
      </w:r>
    </w:p>
    <w:p w:rsidR="00975972" w:rsidRDefault="00975972" w:rsidP="00975972">
      <w:pPr>
        <w:spacing w:after="120" w:line="240" w:lineRule="auto"/>
      </w:pPr>
      <w:r>
        <w:t>Оценка волатильности — ключ к по</w:t>
      </w:r>
      <w:r w:rsidR="00D44096">
        <w:t>ни</w:t>
      </w:r>
      <w:r>
        <w:t>м</w:t>
      </w:r>
      <w:r w:rsidR="00D44096">
        <w:t>ан</w:t>
      </w:r>
      <w:r>
        <w:t>ию поведения рынка, поскольку избыточная волатильность означает, что временами рынок бывает «слишком высоким» или «слишком низким». Если мы реально сможем определять, когда цены акций завыше</w:t>
      </w:r>
      <w:r w:rsidR="00D44096">
        <w:t>ны</w:t>
      </w:r>
      <w:r>
        <w:t xml:space="preserve"> или занижены</w:t>
      </w:r>
      <w:r w:rsidR="00D44096">
        <w:t>, то рынок станет предсказуемым!</w:t>
      </w:r>
    </w:p>
    <w:p w:rsidR="00D44096" w:rsidRDefault="00D44096" w:rsidP="00975972">
      <w:pPr>
        <w:spacing w:after="120" w:line="240" w:lineRule="auto"/>
      </w:pPr>
      <w:r>
        <w:t>В</w:t>
      </w:r>
      <w:r w:rsidR="00975972">
        <w:t>олатильность (значительные движения вверх или вниз) требует общего согласия инвесторов относительно будущего, которое осложняет для продавцов поиск покупателей, готовых приобретать дороже последней цены, а для покупателей поиск продавцов, готовых торговать дешевле последней цены. Для стабильности цен покупатели и продавцы должны иметь разные взгляды на будущее.</w:t>
      </w:r>
      <w:r>
        <w:t xml:space="preserve"> </w:t>
      </w:r>
      <w:r w:rsidR="00975972">
        <w:t>Волатильность фундаментальных показате</w:t>
      </w:r>
      <w:r>
        <w:t>лей, таких как прибыли, ди</w:t>
      </w:r>
      <w:r w:rsidR="00975972">
        <w:t xml:space="preserve">виденды и процентные ставки, является «экзогенной», т.е. </w:t>
      </w:r>
      <w:r>
        <w:t>возникающей за пределами рынка.</w:t>
      </w:r>
    </w:p>
    <w:p w:rsidR="00975972" w:rsidRDefault="00975972" w:rsidP="00975972">
      <w:pPr>
        <w:spacing w:after="120" w:line="240" w:lineRule="auto"/>
      </w:pPr>
      <w:r>
        <w:t>Шиллер написал о рыно</w:t>
      </w:r>
      <w:r w:rsidR="00D44096">
        <w:t xml:space="preserve">чной волатильности целую книгу. </w:t>
      </w:r>
      <w:r>
        <w:t>Избыточная волатильность по Шиллеру означает «изменения, происходящие без каких-либо фундаментальных причин». Колебания цен акций, по всей видимости, отражают реакцию инвесторов на множество факторов, не имеющих отношения к приведенной стоимости будущего потока дивидендов: прихоти и моду, опасения и надежды, слухи и беспокойства, предыдущие цены акций и старинные предания о том, что в долгосрочной перспективе на фондовом рынке все будет хорошо.</w:t>
      </w:r>
    </w:p>
    <w:p w:rsidR="00096445" w:rsidRDefault="00096445" w:rsidP="00975972">
      <w:pPr>
        <w:spacing w:after="120" w:line="240" w:lineRule="auto"/>
      </w:pPr>
      <w:r>
        <w:t xml:space="preserve">В книге </w:t>
      </w:r>
      <w:r w:rsidR="00975972">
        <w:t>«Новый финансовый порядок»</w:t>
      </w:r>
      <w:r>
        <w:rPr>
          <w:rStyle w:val="a8"/>
        </w:rPr>
        <w:footnoteReference w:id="7"/>
      </w:r>
      <w:r w:rsidR="00975972">
        <w:t>, ориентированной на широкую аудиторию, Шиллер утверждает, что прогресс в области риск-менеджмента тормозился на протяжении столетий неправильными воззрениями, исходными установками, налагающими запрет на управление рисками.</w:t>
      </w:r>
    </w:p>
    <w:p w:rsidR="00096445" w:rsidRDefault="00096445" w:rsidP="00975972">
      <w:pPr>
        <w:spacing w:after="120" w:line="240" w:lineRule="auto"/>
      </w:pPr>
      <w:r>
        <w:rPr>
          <w:noProof/>
          <w:lang w:eastAsia="ru-RU"/>
        </w:rPr>
        <w:drawing>
          <wp:inline distT="0" distB="0" distL="0" distR="0">
            <wp:extent cx="2286000" cy="3067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 Роберт Шиллер.jpg"/>
                    <pic:cNvPicPr/>
                  </pic:nvPicPr>
                  <pic:blipFill>
                    <a:blip r:embed="rId15">
                      <a:extLst>
                        <a:ext uri="{28A0092B-C50C-407E-A947-70E740481C1C}">
                          <a14:useLocalDpi xmlns:a14="http://schemas.microsoft.com/office/drawing/2010/main" val="0"/>
                        </a:ext>
                      </a:extLst>
                    </a:blip>
                    <a:stretch>
                      <a:fillRect/>
                    </a:stretch>
                  </pic:blipFill>
                  <pic:spPr>
                    <a:xfrm>
                      <a:off x="0" y="0"/>
                      <a:ext cx="2286000" cy="3067050"/>
                    </a:xfrm>
                    <a:prstGeom prst="rect">
                      <a:avLst/>
                    </a:prstGeom>
                  </pic:spPr>
                </pic:pic>
              </a:graphicData>
            </a:graphic>
          </wp:inline>
        </w:drawing>
      </w:r>
    </w:p>
    <w:p w:rsidR="00096445" w:rsidRDefault="00096445" w:rsidP="00975972">
      <w:pPr>
        <w:spacing w:after="120" w:line="240" w:lineRule="auto"/>
      </w:pPr>
      <w:r w:rsidRPr="00096445">
        <w:t>Роберт Шиллер из Фонда К</w:t>
      </w:r>
      <w:r>
        <w:t>оулза Йель</w:t>
      </w:r>
      <w:r w:rsidRPr="00096445">
        <w:t>ского университета опубликовал более 200 работ и написал пять книг, включая мировой бестселлер «Иррациональный оп</w:t>
      </w:r>
      <w:r>
        <w:t>тимизм». «Именно финансы изменя</w:t>
      </w:r>
      <w:r w:rsidRPr="00096445">
        <w:t xml:space="preserve">ют реальный ход вещей, говорит он. </w:t>
      </w:r>
      <w:r>
        <w:t>— а институты являются проводни</w:t>
      </w:r>
      <w:r w:rsidRPr="00096445">
        <w:t>ком этих изменений». Волатильность — пон</w:t>
      </w:r>
      <w:r>
        <w:t>ятие, используемое для обозначе</w:t>
      </w:r>
      <w:r w:rsidRPr="00096445">
        <w:t>ния всего, что происходит неожиданно для нас, — является главным фактором в р</w:t>
      </w:r>
      <w:r>
        <w:t>аботах Шиллера по управлению ри</w:t>
      </w:r>
      <w:r w:rsidRPr="00096445">
        <w:t>ском во многих областях экономики и финансов. Он даже предложил новые ф</w:t>
      </w:r>
      <w:r>
        <w:t>инансовые инструменты доя хеджи</w:t>
      </w:r>
      <w:r w:rsidRPr="00096445">
        <w:t>рования рисков, связанных с жильем, тру</w:t>
      </w:r>
      <w:r>
        <w:t>довым доходом, а также с колеба</w:t>
      </w:r>
      <w:r w:rsidRPr="00096445">
        <w:t>ниями ВВП и занятости в экономике в целом. </w:t>
      </w:r>
    </w:p>
    <w:p w:rsidR="00975972" w:rsidRPr="00096445" w:rsidRDefault="00096445" w:rsidP="00096445">
      <w:pPr>
        <w:spacing w:before="360" w:after="120" w:line="240" w:lineRule="auto"/>
        <w:rPr>
          <w:b/>
        </w:rPr>
      </w:pPr>
      <w:r w:rsidRPr="00096445">
        <w:rPr>
          <w:b/>
        </w:rPr>
        <w:lastRenderedPageBreak/>
        <w:t xml:space="preserve">Глава </w:t>
      </w:r>
      <w:r w:rsidR="00975972" w:rsidRPr="00096445">
        <w:rPr>
          <w:b/>
        </w:rPr>
        <w:t>7</w:t>
      </w:r>
      <w:r w:rsidRPr="00096445">
        <w:rPr>
          <w:b/>
        </w:rPr>
        <w:t xml:space="preserve">. </w:t>
      </w:r>
      <w:r w:rsidR="00975972" w:rsidRPr="00096445">
        <w:rPr>
          <w:b/>
        </w:rPr>
        <w:t>Билл Шарп</w:t>
      </w:r>
      <w:r w:rsidRPr="00096445">
        <w:rPr>
          <w:b/>
        </w:rPr>
        <w:t xml:space="preserve">. </w:t>
      </w:r>
      <w:r w:rsidR="00975972" w:rsidRPr="00096445">
        <w:rPr>
          <w:b/>
        </w:rPr>
        <w:t>«Опасно воспринимать риск как отвлеченное число»</w:t>
      </w:r>
    </w:p>
    <w:p w:rsidR="00C05458" w:rsidRDefault="00C05458" w:rsidP="00C05458">
      <w:pPr>
        <w:spacing w:after="120" w:line="240" w:lineRule="auto"/>
      </w:pPr>
      <w:r>
        <w:t xml:space="preserve">Билл </w:t>
      </w:r>
      <w:r w:rsidR="00D425F6">
        <w:t xml:space="preserve">(полное имя Уильям) </w:t>
      </w:r>
      <w:r>
        <w:t xml:space="preserve">Шарп – нобелевский лауреат в области экономики за 1990 г. Шарп выдвинул идею модели оценки капитальных активов или того, что позднее стало называться САРМ. Модель строится на ключевой идее диверсификации Гарри Марковица: риск портфеля меньше, чем риск всех входящих в него активов. САРМ говорит, что ожидаемая доходность актива равна ожидаемой доходности рынка (сверх доходности безрискового актива), умноженной на показатель соответствия флуктуаций этого актива флуктуациям рынка. Этот показатель, известный как </w:t>
      </w:r>
      <w:r w:rsidRPr="00C05458">
        <w:rPr>
          <w:i/>
        </w:rPr>
        <w:t>бета</w:t>
      </w:r>
      <w:r>
        <w:t>, отражает вклад актива в общий уровень риска портфеля. Таким образом, бета является измерителем систематического риска актива или рискованности актива относительно общего риска инвестора, связанного с его пребыванием на рынке.</w:t>
      </w:r>
    </w:p>
    <w:p w:rsidR="00C05458" w:rsidRDefault="00C05458" w:rsidP="00975972">
      <w:pPr>
        <w:spacing w:after="120" w:line="240" w:lineRule="auto"/>
      </w:pPr>
      <w:r>
        <w:t>В то же время, доходности большинства индивидуальных активов не всегда в точности соответствуют доходности рынка в целом, что ведет к появлению нерыночного или несистематического риска. Альфа представляет собой то, что мы называем ожидаемой разницей между реальной доходностью и доходностью, соответствующей бете. Помимо роли в инвестиционном мире САРМ стала неотъемлемым элементом определения стоимости капитала в действующих компаниях, где до появления этой модели риск практически не учитывался в расчетах.</w:t>
      </w:r>
    </w:p>
    <w:p w:rsidR="00975972" w:rsidRDefault="00C05458" w:rsidP="00975972">
      <w:pPr>
        <w:spacing w:after="120" w:line="240" w:lineRule="auto"/>
      </w:pPr>
      <w:r>
        <w:rPr>
          <w:noProof/>
          <w:lang w:eastAsia="ru-RU"/>
        </w:rPr>
        <w:drawing>
          <wp:inline distT="0" distB="0" distL="0" distR="0">
            <wp:extent cx="2152650"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Билл Шарп.jpg"/>
                    <pic:cNvPicPr/>
                  </pic:nvPicPr>
                  <pic:blipFill>
                    <a:blip r:embed="rId16">
                      <a:extLst>
                        <a:ext uri="{28A0092B-C50C-407E-A947-70E740481C1C}">
                          <a14:useLocalDpi xmlns:a14="http://schemas.microsoft.com/office/drawing/2010/main" val="0"/>
                        </a:ext>
                      </a:extLst>
                    </a:blip>
                    <a:stretch>
                      <a:fillRect/>
                    </a:stretch>
                  </pic:blipFill>
                  <pic:spPr>
                    <a:xfrm>
                      <a:off x="0" y="0"/>
                      <a:ext cx="2152650" cy="2971800"/>
                    </a:xfrm>
                    <a:prstGeom prst="rect">
                      <a:avLst/>
                    </a:prstGeom>
                  </pic:spPr>
                </pic:pic>
              </a:graphicData>
            </a:graphic>
          </wp:inline>
        </w:drawing>
      </w:r>
    </w:p>
    <w:p w:rsidR="00C05458" w:rsidRDefault="00C05458" w:rsidP="00975972">
      <w:pPr>
        <w:spacing w:after="120" w:line="240" w:lineRule="auto"/>
      </w:pPr>
      <w:r w:rsidRPr="00C05458">
        <w:t>Билл Шарп, почетный профессор Стэнфор</w:t>
      </w:r>
      <w:r>
        <w:t>дского университета, получил Но</w:t>
      </w:r>
      <w:r w:rsidRPr="00C05458">
        <w:t xml:space="preserve">белевскую премию </w:t>
      </w:r>
      <w:r>
        <w:t>за пио</w:t>
      </w:r>
      <w:r w:rsidRPr="00C05458">
        <w:t>нерскую работу 1961 г., посвященную модели оценки капитальных активов, которая объясняла, как рынки приводят в соответствие риск и доходность в условиях равно</w:t>
      </w:r>
      <w:r>
        <w:t>весия. Эта модель явля</w:t>
      </w:r>
      <w:r w:rsidRPr="00C05458">
        <w:t xml:space="preserve">ется </w:t>
      </w:r>
      <w:r>
        <w:t>источником альфа- и бега-стратегий, господствующих в настоящее вре</w:t>
      </w:r>
      <w:r w:rsidRPr="00C05458">
        <w:t>м</w:t>
      </w:r>
      <w:r>
        <w:t>я в сфере управления институцио</w:t>
      </w:r>
      <w:r w:rsidRPr="00C05458">
        <w:t>нальными инвестициями. Как и других теоре</w:t>
      </w:r>
      <w:r>
        <w:t>тиков, о которых идет речь в на</w:t>
      </w:r>
      <w:r w:rsidRPr="00C05458">
        <w:t xml:space="preserve">стоящей книге, сегодня Шарпа больше занимают вопросы </w:t>
      </w:r>
      <w:r>
        <w:t>применения теоре</w:t>
      </w:r>
      <w:r w:rsidRPr="00C05458">
        <w:t>тичес</w:t>
      </w:r>
      <w:r>
        <w:t>ких разработок, чем создание но</w:t>
      </w:r>
      <w:r w:rsidRPr="00C05458">
        <w:t>вых теорий. Он является соучредителем ком</w:t>
      </w:r>
      <w:r>
        <w:t>пании Financial Engines – успешно</w:t>
      </w:r>
      <w:r w:rsidRPr="00C05458">
        <w:t>го предприятия в Кремниевой долине, по</w:t>
      </w:r>
      <w:r>
        <w:t>могающего людям распределять ак</w:t>
      </w:r>
      <w:r w:rsidRPr="00C05458">
        <w:t>тивы и управлять рисками.</w:t>
      </w:r>
    </w:p>
    <w:p w:rsidR="00975972" w:rsidRDefault="00975972" w:rsidP="00975972">
      <w:pPr>
        <w:spacing w:after="120" w:line="240" w:lineRule="auto"/>
      </w:pPr>
      <w:r>
        <w:t>Популярность САРМ в среде практиков удивительна с учетом неработоспособности модели в многочисленных статистических тестах. Сегодня никто не принимает результаты, подученные с помощью этой модели, за последнее слово в оценке активов и</w:t>
      </w:r>
      <w:r w:rsidR="009604AF">
        <w:t>ли доходности портфелей. Тем не</w:t>
      </w:r>
      <w:r>
        <w:t xml:space="preserve"> менее бета служит общепринятым измерителем систематического риска, а альфа — доходность с учетом риска сверх рыночной доходности стала священным Граалем инвестиционного менеджмента.</w:t>
      </w:r>
    </w:p>
    <w:p w:rsidR="00C05458" w:rsidRDefault="00975972" w:rsidP="00C05458">
      <w:pPr>
        <w:spacing w:after="120" w:line="240" w:lineRule="auto"/>
      </w:pPr>
      <w:r>
        <w:t>Подход, которого ныне придержива</w:t>
      </w:r>
      <w:r w:rsidR="00C05458">
        <w:t>ется Шарп, это теория предпочте</w:t>
      </w:r>
      <w:r>
        <w:t>ний, предложенная около 30 лет назад Кеннетом Эрроу из Стэнфорда и Жераром Дебре из Калифорнийского университета (оба лауреаты Нобелевск</w:t>
      </w:r>
      <w:r w:rsidR="00C05458">
        <w:t>ой премии и области экономики). Теория предпочтений позво</w:t>
      </w:r>
      <w:r>
        <w:t>ляет нам оц</w:t>
      </w:r>
      <w:r w:rsidR="00C05458">
        <w:t>енивать</w:t>
      </w:r>
      <w:r>
        <w:t xml:space="preserve"> активы и оптимизировать соотношение риск/доходнос</w:t>
      </w:r>
      <w:r w:rsidR="00C05458">
        <w:t>т</w:t>
      </w:r>
      <w:r>
        <w:t>ь при широком наборе возможных исходом с уче</w:t>
      </w:r>
      <w:r w:rsidR="00C05458">
        <w:t>том вероятности каждого из них.</w:t>
      </w:r>
    </w:p>
    <w:p w:rsidR="00975972" w:rsidRPr="007C7BE9" w:rsidRDefault="00C05458" w:rsidP="007C7BE9">
      <w:pPr>
        <w:spacing w:before="360" w:after="120" w:line="240" w:lineRule="auto"/>
        <w:rPr>
          <w:b/>
        </w:rPr>
      </w:pPr>
      <w:r w:rsidRPr="007C7BE9">
        <w:rPr>
          <w:b/>
        </w:rPr>
        <w:lastRenderedPageBreak/>
        <w:t xml:space="preserve">Глава </w:t>
      </w:r>
      <w:r w:rsidR="00975972" w:rsidRPr="007C7BE9">
        <w:rPr>
          <w:b/>
        </w:rPr>
        <w:t>8</w:t>
      </w:r>
      <w:r w:rsidRPr="007C7BE9">
        <w:rPr>
          <w:b/>
        </w:rPr>
        <w:t xml:space="preserve">. </w:t>
      </w:r>
      <w:r w:rsidR="00975972" w:rsidRPr="007C7BE9">
        <w:rPr>
          <w:b/>
        </w:rPr>
        <w:t>Гарри Марковиц</w:t>
      </w:r>
      <w:r w:rsidRPr="007C7BE9">
        <w:rPr>
          <w:b/>
        </w:rPr>
        <w:t xml:space="preserve">. </w:t>
      </w:r>
      <w:r w:rsidR="00975972" w:rsidRPr="007C7BE9">
        <w:rPr>
          <w:b/>
        </w:rPr>
        <w:t>«У вас останется маленький мирок»</w:t>
      </w:r>
    </w:p>
    <w:p w:rsidR="007C7BE9" w:rsidRDefault="007C7BE9" w:rsidP="00975972">
      <w:pPr>
        <w:spacing w:after="120" w:line="240" w:lineRule="auto"/>
      </w:pPr>
      <w:r>
        <w:rPr>
          <w:noProof/>
          <w:lang w:eastAsia="ru-RU"/>
        </w:rPr>
        <w:drawing>
          <wp:inline distT="0" distB="0" distL="0" distR="0">
            <wp:extent cx="2057400" cy="3048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Гарри Марковиц.jpg"/>
                    <pic:cNvPicPr/>
                  </pic:nvPicPr>
                  <pic:blipFill>
                    <a:blip r:embed="rId17">
                      <a:extLst>
                        <a:ext uri="{28A0092B-C50C-407E-A947-70E740481C1C}">
                          <a14:useLocalDpi xmlns:a14="http://schemas.microsoft.com/office/drawing/2010/main" val="0"/>
                        </a:ext>
                      </a:extLst>
                    </a:blip>
                    <a:stretch>
                      <a:fillRect/>
                    </a:stretch>
                  </pic:blipFill>
                  <pic:spPr>
                    <a:xfrm>
                      <a:off x="0" y="0"/>
                      <a:ext cx="2057400" cy="3048000"/>
                    </a:xfrm>
                    <a:prstGeom prst="rect">
                      <a:avLst/>
                    </a:prstGeom>
                  </pic:spPr>
                </pic:pic>
              </a:graphicData>
            </a:graphic>
          </wp:inline>
        </w:drawing>
      </w:r>
    </w:p>
    <w:p w:rsidR="007C7BE9" w:rsidRDefault="007C7BE9" w:rsidP="00975972">
      <w:pPr>
        <w:spacing w:after="120" w:line="240" w:lineRule="auto"/>
      </w:pPr>
      <w:r w:rsidRPr="007C7BE9">
        <w:t>Лауреат Нобелевского премии Гарри М</w:t>
      </w:r>
      <w:r>
        <w:t>арковиц положил начало Фундамен</w:t>
      </w:r>
      <w:r w:rsidRPr="007C7BE9">
        <w:t>тальным Идеям в 1952 г., предложив теорию выбора портфеля, в которой он оп</w:t>
      </w:r>
      <w:r>
        <w:t>исал процесс оптимизации соотно</w:t>
      </w:r>
      <w:r w:rsidRPr="007C7BE9">
        <w:t>шен</w:t>
      </w:r>
      <w:r>
        <w:t>ия риск/доходность и использова</w:t>
      </w:r>
      <w:r w:rsidRPr="007C7BE9">
        <w:t>ния результата для конструирования д</w:t>
      </w:r>
      <w:r>
        <w:t>иверсифицированного инвестицион</w:t>
      </w:r>
      <w:r w:rsidRPr="007C7BE9">
        <w:t>ного портфеля.</w:t>
      </w:r>
      <w:r>
        <w:t xml:space="preserve"> Однако Марковиц утра</w:t>
      </w:r>
      <w:r w:rsidRPr="007C7BE9">
        <w:t>тил веру в</w:t>
      </w:r>
      <w:r>
        <w:t xml:space="preserve"> то, что он называет «моделями</w:t>
      </w:r>
      <w:r w:rsidRPr="007C7BE9">
        <w:t xml:space="preserve"> равновесия... которые исходят из нер</w:t>
      </w:r>
      <w:r>
        <w:t>еалистичных, даже абсурдных, до</w:t>
      </w:r>
      <w:r w:rsidRPr="007C7BE9">
        <w:t>пущений относительно игроков». Он ст</w:t>
      </w:r>
      <w:r>
        <w:t>ал финансовым инженером, работа</w:t>
      </w:r>
      <w:r w:rsidRPr="007C7BE9">
        <w:t>ющим в лаборатории над амбициозным проектом с использованием сложных ко</w:t>
      </w:r>
      <w:r>
        <w:t>мпьютерных программ, которые по</w:t>
      </w:r>
      <w:r w:rsidRPr="007C7BE9">
        <w:t xml:space="preserve">зволяют исследовать поведение цен акций </w:t>
      </w:r>
      <w:r>
        <w:t>на рынке где одна часть инвесто</w:t>
      </w:r>
      <w:r w:rsidRPr="007C7BE9">
        <w:t>ров имеет поведенческие пристрастия, а др</w:t>
      </w:r>
      <w:r w:rsidR="009604AF">
        <w:t>угая — совершенно рациональна.</w:t>
      </w:r>
      <w:bookmarkStart w:id="0" w:name="_GoBack"/>
      <w:bookmarkEnd w:id="0"/>
    </w:p>
    <w:p w:rsidR="00975972" w:rsidRPr="00D425F6" w:rsidRDefault="00D425F6" w:rsidP="00D425F6">
      <w:pPr>
        <w:spacing w:before="360" w:after="120" w:line="240" w:lineRule="auto"/>
        <w:rPr>
          <w:b/>
        </w:rPr>
      </w:pPr>
      <w:r w:rsidRPr="00D425F6">
        <w:rPr>
          <w:b/>
        </w:rPr>
        <w:t xml:space="preserve">Глава </w:t>
      </w:r>
      <w:r w:rsidR="00975972" w:rsidRPr="00D425F6">
        <w:rPr>
          <w:b/>
        </w:rPr>
        <w:t>9</w:t>
      </w:r>
      <w:r w:rsidRPr="00D425F6">
        <w:rPr>
          <w:b/>
        </w:rPr>
        <w:t xml:space="preserve">. </w:t>
      </w:r>
      <w:r w:rsidR="00975972" w:rsidRPr="00D425F6">
        <w:rPr>
          <w:b/>
        </w:rPr>
        <w:t>Майрон Шоулз</w:t>
      </w:r>
      <w:r w:rsidRPr="00D425F6">
        <w:rPr>
          <w:b/>
        </w:rPr>
        <w:t xml:space="preserve">. </w:t>
      </w:r>
      <w:r w:rsidR="00975972" w:rsidRPr="00D425F6">
        <w:rPr>
          <w:b/>
        </w:rPr>
        <w:t>«У омеги есть чудесное свойство»</w:t>
      </w:r>
    </w:p>
    <w:p w:rsidR="00975972" w:rsidRDefault="00D425F6" w:rsidP="005F622A">
      <w:pPr>
        <w:spacing w:after="120" w:line="240" w:lineRule="auto"/>
      </w:pPr>
      <w:r>
        <w:t>В</w:t>
      </w:r>
      <w:r w:rsidR="00975972">
        <w:t xml:space="preserve"> 1962 г. Майрон Шоулз поступил в Школу бизнеса Чикагского университета, где началась его блестящая карьера ученого, получившего Нобелевскую премию в области экономики за вклад в создание модели </w:t>
      </w:r>
      <w:r>
        <w:t>ценообразования опционов Блэка-Ш</w:t>
      </w:r>
      <w:r w:rsidR="00975972">
        <w:t>оулза</w:t>
      </w:r>
      <w:r>
        <w:t>-</w:t>
      </w:r>
      <w:r w:rsidR="00975972">
        <w:t>Мертона.</w:t>
      </w:r>
      <w:r w:rsidR="005F622A">
        <w:t xml:space="preserve"> Ф</w:t>
      </w:r>
      <w:r w:rsidR="00975972">
        <w:t>инансовые рынки являются рынками</w:t>
      </w:r>
      <w:r w:rsidR="005F622A">
        <w:t>,</w:t>
      </w:r>
      <w:r w:rsidR="00975972">
        <w:t xml:space="preserve"> где происходит обмен между двумя сторонами, покупающими или продающими доли корпоративной собст</w:t>
      </w:r>
      <w:r w:rsidR="005F622A">
        <w:t>венности, частные и государственны</w:t>
      </w:r>
      <w:r w:rsidR="00975972">
        <w:t>е долги, а также производные инструменты, разнообразие которых безгранично. Каждая из сторон преследует свои цели, однако рынок позволяет им установить цену, которая удовлетворяет и тех, и других. В самом</w:t>
      </w:r>
      <w:r w:rsidR="005F622A">
        <w:t xml:space="preserve"> деле, если бы взгляды сторон не</w:t>
      </w:r>
      <w:r w:rsidR="00975972">
        <w:t xml:space="preserve"> различались, покупатели никогда бы н</w:t>
      </w:r>
      <w:r w:rsidR="005F622A">
        <w:t>е</w:t>
      </w:r>
      <w:r w:rsidR="00975972">
        <w:t xml:space="preserve"> нашли продавцов и наоборот. Бум и последующий крах — вот чт</w:t>
      </w:r>
      <w:r w:rsidR="005F622A">
        <w:t>о происходит, когда все</w:t>
      </w:r>
      <w:r w:rsidR="00975972">
        <w:t xml:space="preserve"> приходят к единому мнению относительно будущего.</w:t>
      </w:r>
    </w:p>
    <w:p w:rsidR="00975972" w:rsidRDefault="00975972" w:rsidP="00975972">
      <w:pPr>
        <w:spacing w:after="120" w:line="240" w:lineRule="auto"/>
      </w:pPr>
      <w:r>
        <w:t>Цены, устанавливаемые на рынке, пожалуй, самый важный из всех видов информации в экономике. Это реальные числа, а не оценки того или иного правительственного агентства. Они говорят нам, как люди с противоположными взглядами оценивают продукт, услугу или актив. На основе этой информации мы можем планировать, строить прогнозы, предпринимать действия или отказываться от них, распределять ресурсы.</w:t>
      </w:r>
    </w:p>
    <w:p w:rsidR="00975972" w:rsidRDefault="00975972" w:rsidP="00975972">
      <w:pPr>
        <w:spacing w:after="120" w:line="240" w:lineRule="auto"/>
      </w:pPr>
      <w:r>
        <w:t>Вместе с тем на финансовых рынках происходит и нечто более глубокое. В этой ипостаси они являются машиной времени, позволяющей продающим инвесторам превратить будущее в настоящее, а покупающим инвесторам — продлить настоящее в будущее. Сводя покупателей и продавцов, финансовые рынки не только выполняют роль машины времени, обменивающей сегодняшние деньги на завтрашние. Они позволяют одновременно осуществлять множество различных сделок. Они создают ликвидность, обеспечивают компаниям возможность финансировать свою деятельность и е</w:t>
      </w:r>
      <w:r w:rsidR="005F622A">
        <w:t>жеминутно демонстрируют рын</w:t>
      </w:r>
      <w:r>
        <w:t>очную оценку стоимости компаний, а также каждого из</w:t>
      </w:r>
      <w:r w:rsidR="005F622A">
        <w:t xml:space="preserve"> множества других инструментов. </w:t>
      </w:r>
      <w:r>
        <w:t xml:space="preserve">Покупателей и продавцов финансовые рынки </w:t>
      </w:r>
      <w:r>
        <w:lastRenderedPageBreak/>
        <w:t>привлекают еще и как место, где они могут хеджировать свои ста</w:t>
      </w:r>
      <w:r w:rsidR="005F622A">
        <w:t xml:space="preserve">вки или переносить риск с одной </w:t>
      </w:r>
      <w:r>
        <w:t>сторо</w:t>
      </w:r>
      <w:r w:rsidR="005F622A">
        <w:t>н</w:t>
      </w:r>
      <w:r>
        <w:t>ы на другую. Финансовые рынки всегда были местом хеджирования ставок, однако развитие рынка производных инструментов в последние 30 лет расширило и значительно усилило возможности хеджирования.</w:t>
      </w:r>
    </w:p>
    <w:p w:rsidR="005F622A" w:rsidRDefault="005F622A" w:rsidP="00975972">
      <w:pPr>
        <w:spacing w:after="120" w:line="240" w:lineRule="auto"/>
      </w:pPr>
      <w:r>
        <w:rPr>
          <w:noProof/>
          <w:lang w:eastAsia="ru-RU"/>
        </w:rPr>
        <w:drawing>
          <wp:inline distT="0" distB="0" distL="0" distR="0">
            <wp:extent cx="2027583" cy="275115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Майрон Шоулз.jpg"/>
                    <pic:cNvPicPr/>
                  </pic:nvPicPr>
                  <pic:blipFill rotWithShape="1">
                    <a:blip r:embed="rId18">
                      <a:extLst>
                        <a:ext uri="{28A0092B-C50C-407E-A947-70E740481C1C}">
                          <a14:useLocalDpi xmlns:a14="http://schemas.microsoft.com/office/drawing/2010/main" val="0"/>
                        </a:ext>
                      </a:extLst>
                    </a:blip>
                    <a:srcRect r="5391" b="8014"/>
                    <a:stretch/>
                  </pic:blipFill>
                  <pic:spPr bwMode="auto">
                    <a:xfrm>
                      <a:off x="0" y="0"/>
                      <a:ext cx="2027583" cy="2751152"/>
                    </a:xfrm>
                    <a:prstGeom prst="rect">
                      <a:avLst/>
                    </a:prstGeom>
                    <a:ln>
                      <a:noFill/>
                    </a:ln>
                    <a:extLst>
                      <a:ext uri="{53640926-AAD7-44D8-BBD7-CCE9431645EC}">
                        <a14:shadowObscured xmlns:a14="http://schemas.microsoft.com/office/drawing/2010/main"/>
                      </a:ext>
                    </a:extLst>
                  </pic:spPr>
                </pic:pic>
              </a:graphicData>
            </a:graphic>
          </wp:inline>
        </w:drawing>
      </w:r>
    </w:p>
    <w:p w:rsidR="005F622A" w:rsidRDefault="005F622A" w:rsidP="00975972">
      <w:pPr>
        <w:spacing w:after="120" w:line="240" w:lineRule="auto"/>
      </w:pPr>
      <w:r w:rsidRPr="005F622A">
        <w:t>Майрон Шоулз получил Нобелевскую премию в 1990 г. за вклад в создание модели ценообразования опционов Блэка-Шоулза-Мертона. В наши дни, однако, он мало соприка</w:t>
      </w:r>
      <w:r>
        <w:t>сается с на</w:t>
      </w:r>
      <w:r w:rsidRPr="005F622A">
        <w:t>у</w:t>
      </w:r>
      <w:r>
        <w:t>чными кругами. Шоулз — управляю</w:t>
      </w:r>
      <w:r w:rsidRPr="005F622A">
        <w:t>щий партнер хедж-фонда с капиталом 52,6 млрд, который не занимается прогнозированием беты и альфы. Фонд предоставляет на рынках капитала то, что Ш</w:t>
      </w:r>
      <w:r>
        <w:t>оулз называет «услугами по пере</w:t>
      </w:r>
      <w:r w:rsidRPr="005F622A">
        <w:t xml:space="preserve">носу ликвидности и риска». Подобные стратегии связаны с принятием риска, от которого инвесторы и компании не только </w:t>
      </w:r>
      <w:r>
        <w:t>хотят избавиться, но готовы платить за это.</w:t>
      </w:r>
    </w:p>
    <w:p w:rsidR="00975972" w:rsidRDefault="00975972" w:rsidP="00975972">
      <w:pPr>
        <w:spacing w:after="120" w:line="240" w:lineRule="auto"/>
      </w:pPr>
      <w:r>
        <w:t>Самый старый из известных примеров переноса риска на рынках связан с мельником, который покупал урожай пшеницы у фермера для хранения, последующей переработки и продажи муки</w:t>
      </w:r>
      <w:r w:rsidR="005F622A">
        <w:t>. Р</w:t>
      </w:r>
      <w:r>
        <w:t>иск возникает в тот момент, когда мельник по</w:t>
      </w:r>
      <w:r w:rsidR="005F622A">
        <w:t>купает урожай фермера и закла</w:t>
      </w:r>
      <w:r>
        <w:t>ды</w:t>
      </w:r>
      <w:r w:rsidR="005F622A">
        <w:t>вае</w:t>
      </w:r>
      <w:r>
        <w:t xml:space="preserve">т его на хранение. Что произойдет, если цена на зерно упадет </w:t>
      </w:r>
      <w:r w:rsidR="005F622A">
        <w:t>в</w:t>
      </w:r>
      <w:r>
        <w:t xml:space="preserve"> период между его закладкой на хранение и поставкой на рынок в виде муки? Мельнику грозят серьезные убытки, если цена упадет. При слишком резком ее падении мельник может даже обанкротиться.</w:t>
      </w:r>
    </w:p>
    <w:p w:rsidR="00975972" w:rsidRDefault="00975972" w:rsidP="00975972">
      <w:pPr>
        <w:spacing w:after="120" w:line="240" w:lineRule="auto"/>
      </w:pPr>
      <w:r>
        <w:t>Мельник может застраховаться от несчастий, у</w:t>
      </w:r>
      <w:r w:rsidR="005F622A">
        <w:t>величивая</w:t>
      </w:r>
      <w:r>
        <w:t xml:space="preserve"> размеры запасов. Разумно ли такое решение? Мельник не занимается спекуляциями на зерновых фьючерсах на товарных рынках, и создание большого запаса — дорогое удовольствие, если он не принесет хорошую доходность по отношению к рискам. Мельник делает деньги на превращении зерна </w:t>
      </w:r>
      <w:r w:rsidR="005F622A">
        <w:t>в</w:t>
      </w:r>
      <w:r>
        <w:t xml:space="preserve"> муку и последующей продаже этой муки. Таким образом, ему нужен способ хедж</w:t>
      </w:r>
      <w:r w:rsidR="005F622A">
        <w:t>и</w:t>
      </w:r>
      <w:r>
        <w:t>рова</w:t>
      </w:r>
      <w:r w:rsidR="005F622A">
        <w:t xml:space="preserve">ния </w:t>
      </w:r>
      <w:r>
        <w:t>ценового риска, т.е. переноса риска изменения цены на того, кто занимается принятием на себя таких рисков.</w:t>
      </w:r>
    </w:p>
    <w:p w:rsidR="005F622A" w:rsidRDefault="00975972" w:rsidP="00975972">
      <w:pPr>
        <w:spacing w:after="120" w:line="240" w:lineRule="auto"/>
      </w:pPr>
      <w:r>
        <w:t>Финансовые рынки предоставляют ср</w:t>
      </w:r>
      <w:r w:rsidR="005F622A">
        <w:t>едство, с помощью которого мель</w:t>
      </w:r>
      <w:r>
        <w:t xml:space="preserve">ник может перенести ценовой риск. В момент закладки зерна на </w:t>
      </w:r>
      <w:r w:rsidR="005F622A">
        <w:t>хранение</w:t>
      </w:r>
      <w:r>
        <w:t xml:space="preserve"> мельни</w:t>
      </w:r>
      <w:r w:rsidR="005F622A">
        <w:t>к продает фьючерсный контракт, п</w:t>
      </w:r>
      <w:r>
        <w:t>о которому он берет обязательство поставить зерно в будущую дату по цене, зафиксированной в момент продажи контракта. Еще раз обратите внимание на то, что перенос времени является неотъемлемым элементом финансовой операции и что время определяет характер рисков, подлежащих переносу.</w:t>
      </w:r>
      <w:r w:rsidR="005F622A">
        <w:t xml:space="preserve"> </w:t>
      </w:r>
      <w:r>
        <w:t>Мельник теперь застрахован от падения цены, поскольку убыток понесет спекулянт, купивший фьючерсный контракт. Конечно, мельник ничего не получит в случае повышения цены, однако он убеждает себя в том, что спекуляция на ценах не его дело. Его дело — сохранить зерно, сделать из него впоследстви</w:t>
      </w:r>
      <w:r w:rsidR="005F622A">
        <w:t>и муку и продать муку клиентам.</w:t>
      </w:r>
    </w:p>
    <w:p w:rsidR="00975972" w:rsidRDefault="005F622A" w:rsidP="00975972">
      <w:pPr>
        <w:spacing w:after="120" w:line="240" w:lineRule="auto"/>
      </w:pPr>
      <w:r>
        <w:t>Что</w:t>
      </w:r>
      <w:r w:rsidR="00975972">
        <w:t xml:space="preserve"> же заставляет спекулянта покупать фьючерсный контракт, прода</w:t>
      </w:r>
      <w:r>
        <w:t>ваемый мельником? Спекулянты по</w:t>
      </w:r>
      <w:r w:rsidR="00975972">
        <w:t>купают только тогда, когда цены</w:t>
      </w:r>
      <w:r>
        <w:t xml:space="preserve"> контрактов достаточно низки и </w:t>
      </w:r>
      <w:r w:rsidR="00975972">
        <w:t>можно рассчитывать на доходность, превышающую процент, кот</w:t>
      </w:r>
      <w:r>
        <w:t>орый принесут деньги, если их не</w:t>
      </w:r>
      <w:r w:rsidR="00975972">
        <w:t xml:space="preserve"> вложить </w:t>
      </w:r>
      <w:r>
        <w:t>в</w:t>
      </w:r>
      <w:r w:rsidR="00975972">
        <w:t xml:space="preserve"> контракт. Спекулянты, со своей стороны, также могут уменьшить риск с помощью хеджирования на других рынках или диверсификации стратегий. Мельник ясно понимает, что цена, получаемая им от </w:t>
      </w:r>
      <w:r w:rsidR="00975972">
        <w:lastRenderedPageBreak/>
        <w:t>спекулянта, отражает вознаграждение спекулянта за принятие риска изменения цены. Как и любая другая услуга, перенос риска должен приносить доход, иначе никто н</w:t>
      </w:r>
      <w:r>
        <w:t>е</w:t>
      </w:r>
      <w:r w:rsidR="00975972">
        <w:t xml:space="preserve"> согласится на него.</w:t>
      </w:r>
    </w:p>
    <w:p w:rsidR="00975972" w:rsidRDefault="00975972" w:rsidP="00975972">
      <w:pPr>
        <w:spacing w:after="120" w:line="240" w:lineRule="auto"/>
      </w:pPr>
      <w:r>
        <w:t>Как сказал Шоулз, «сначала компания определяет, как заработать деньги. Затем она должна решить, какие риски ей необходимо принимать, а какие переносить, когда хеджирование менее затратно, чем хранение дополнительных запасов. Общераспространенные риски, например</w:t>
      </w:r>
      <w:r w:rsidR="005F622A">
        <w:t>,</w:t>
      </w:r>
      <w:r>
        <w:t xml:space="preserve"> риск изменения цены или процентной ставки, намного дешевле перенести, чем специфические риски, присущие конкретной компании. Ключевое слово здесь — “разделение": сначала примите бизнес-решение, а затем измените характер рисков, связанных с бизнесом».</w:t>
      </w:r>
    </w:p>
    <w:p w:rsidR="00975972" w:rsidRDefault="00975972" w:rsidP="00975972">
      <w:pPr>
        <w:spacing w:after="120" w:line="240" w:lineRule="auto"/>
      </w:pPr>
      <w:r>
        <w:t>Перенос риска схож с предоставлением ликвидности, однако первое и второе не одно и то же. Ликвидность означает, что люди принимают более низкие процентные ставки за безотлагательность. Премией за ли</w:t>
      </w:r>
      <w:r w:rsidR="005F622A">
        <w:t>квидность яв</w:t>
      </w:r>
      <w:r>
        <w:t>ляется более высок</w:t>
      </w:r>
      <w:r w:rsidR="005F622A">
        <w:t>ая доходность для тех, кто готов</w:t>
      </w:r>
      <w:r>
        <w:t xml:space="preserve"> пожерт</w:t>
      </w:r>
      <w:r w:rsidR="005F622A">
        <w:t>в</w:t>
      </w:r>
      <w:r>
        <w:t>о</w:t>
      </w:r>
      <w:r w:rsidR="005F622A">
        <w:t>в</w:t>
      </w:r>
      <w:r>
        <w:t>ать безотлагательностью. Аренда против владения, например, точно характеризует то, что вы имеете в случае ликвидности. Предоставление ликвидности тем, кто ищет ее, может быть прибыльны</w:t>
      </w:r>
      <w:r w:rsidR="005F622A">
        <w:t>м и,</w:t>
      </w:r>
      <w:r>
        <w:t xml:space="preserve"> как и перенос риска, не является игрой с нуле</w:t>
      </w:r>
      <w:r w:rsidR="005F622A">
        <w:t>вой суммой. «Предоставление ликв</w:t>
      </w:r>
      <w:r>
        <w:t>ид</w:t>
      </w:r>
      <w:r w:rsidR="005F622A">
        <w:t>н</w:t>
      </w:r>
      <w:r>
        <w:t>о</w:t>
      </w:r>
      <w:r w:rsidR="005F622A">
        <w:t>с</w:t>
      </w:r>
      <w:r w:rsidR="00206980">
        <w:t>ти тоже приносит омегу», –</w:t>
      </w:r>
      <w:r>
        <w:t xml:space="preserve"> говорит Шоулз.</w:t>
      </w:r>
    </w:p>
    <w:p w:rsidR="00975972" w:rsidRPr="009971E4" w:rsidRDefault="00206980" w:rsidP="009971E4">
      <w:pPr>
        <w:spacing w:before="360" w:after="120" w:line="240" w:lineRule="auto"/>
        <w:rPr>
          <w:b/>
        </w:rPr>
      </w:pPr>
      <w:r w:rsidRPr="009971E4">
        <w:rPr>
          <w:b/>
        </w:rPr>
        <w:t xml:space="preserve">Часть </w:t>
      </w:r>
      <w:r w:rsidRPr="009971E4">
        <w:rPr>
          <w:b/>
          <w:lang w:val="en-US"/>
        </w:rPr>
        <w:t>III</w:t>
      </w:r>
      <w:r w:rsidRPr="009971E4">
        <w:rPr>
          <w:b/>
        </w:rPr>
        <w:t xml:space="preserve">. </w:t>
      </w:r>
      <w:r w:rsidR="00975972" w:rsidRPr="009971E4">
        <w:rPr>
          <w:b/>
        </w:rPr>
        <w:t xml:space="preserve">ПРАКТИКИ </w:t>
      </w:r>
    </w:p>
    <w:p w:rsidR="009971E4" w:rsidRDefault="009971E4" w:rsidP="00975972">
      <w:pPr>
        <w:spacing w:after="120" w:line="240" w:lineRule="auto"/>
      </w:pPr>
      <w:r>
        <w:rPr>
          <w:noProof/>
          <w:lang w:eastAsia="ru-RU"/>
        </w:rPr>
        <w:drawing>
          <wp:inline distT="0" distB="0" distL="0" distR="0">
            <wp:extent cx="2105025" cy="2449002"/>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Юджин Фама.jpg"/>
                    <pic:cNvPicPr/>
                  </pic:nvPicPr>
                  <pic:blipFill rotWithShape="1">
                    <a:blip r:embed="rId19">
                      <a:extLst>
                        <a:ext uri="{28A0092B-C50C-407E-A947-70E740481C1C}">
                          <a14:useLocalDpi xmlns:a14="http://schemas.microsoft.com/office/drawing/2010/main" val="0"/>
                        </a:ext>
                      </a:extLst>
                    </a:blip>
                    <a:srcRect b="8825"/>
                    <a:stretch/>
                  </pic:blipFill>
                  <pic:spPr bwMode="auto">
                    <a:xfrm>
                      <a:off x="0" y="0"/>
                      <a:ext cx="2105025" cy="2449002"/>
                    </a:xfrm>
                    <a:prstGeom prst="rect">
                      <a:avLst/>
                    </a:prstGeom>
                    <a:ln>
                      <a:noFill/>
                    </a:ln>
                    <a:extLst>
                      <a:ext uri="{53640926-AAD7-44D8-BBD7-CCE9431645EC}">
                        <a14:shadowObscured xmlns:a14="http://schemas.microsoft.com/office/drawing/2010/main"/>
                      </a:ext>
                    </a:extLst>
                  </pic:spPr>
                </pic:pic>
              </a:graphicData>
            </a:graphic>
          </wp:inline>
        </w:drawing>
      </w:r>
    </w:p>
    <w:p w:rsidR="00975972" w:rsidRDefault="009971E4" w:rsidP="009971E4">
      <w:pPr>
        <w:spacing w:after="120" w:line="240" w:lineRule="auto"/>
      </w:pPr>
      <w:r w:rsidRPr="009971E4">
        <w:t>До того</w:t>
      </w:r>
      <w:r>
        <w:t>,</w:t>
      </w:r>
      <w:r w:rsidRPr="009971E4">
        <w:t xml:space="preserve"> как в 1965 г. </w:t>
      </w:r>
      <w:r w:rsidRPr="009971E4">
        <w:rPr>
          <w:b/>
        </w:rPr>
        <w:t>Юджин Фама</w:t>
      </w:r>
      <w:r w:rsidRPr="009971E4">
        <w:t xml:space="preserve"> из Шк</w:t>
      </w:r>
      <w:r>
        <w:t>олы бизнеса Чикагского универси</w:t>
      </w:r>
      <w:r w:rsidRPr="009971E4">
        <w:t>тета сформулирова</w:t>
      </w:r>
      <w:r>
        <w:t>л принципы гипоте</w:t>
      </w:r>
      <w:r w:rsidRPr="009971E4">
        <w:t xml:space="preserve">зы </w:t>
      </w:r>
      <w:r>
        <w:t>эффективного рынка, теории, объ</w:t>
      </w:r>
      <w:r w:rsidRPr="009971E4">
        <w:t>я</w:t>
      </w:r>
      <w:r>
        <w:t>сняющей, почему так сложно переиг</w:t>
      </w:r>
      <w:r w:rsidRPr="009971E4">
        <w:t>рать рынок, не было. С тех пор Фама превратился в учредителя крупнейшего взаимного фонда. Совместно со своим давним соавтором Кеннетом Френчем из Школы Гака Дартмутского колледжа о</w:t>
      </w:r>
      <w:r>
        <w:t>н улучшил эмпирическую результа</w:t>
      </w:r>
      <w:r w:rsidRPr="009971E4">
        <w:t>тивность модели оценки капитальных актив</w:t>
      </w:r>
      <w:r>
        <w:t>ов путем введения в нее двух новых переменных — величины рыноч</w:t>
      </w:r>
      <w:r w:rsidRPr="009971E4">
        <w:t>ной капитализации и отношения цены к балансовой стоимости.</w:t>
      </w:r>
    </w:p>
    <w:p w:rsidR="00BB3976" w:rsidRDefault="00BB3976" w:rsidP="00BB3976">
      <w:pPr>
        <w:spacing w:after="120" w:line="240" w:lineRule="auto"/>
      </w:pPr>
      <w:r>
        <w:t>Уравнение, составленное Шарпом, определяет, как оце</w:t>
      </w:r>
      <w:r>
        <w:t>ниваются индиви</w:t>
      </w:r>
      <w:r>
        <w:t xml:space="preserve">дуальные активы на том рынке, где они </w:t>
      </w:r>
      <w:r>
        <w:t>торгуются. Существенными элемен</w:t>
      </w:r>
      <w:r>
        <w:t>тами ценообразования являются ожидаемая доходность и волатильность относительно рынка.</w:t>
      </w:r>
      <w:r>
        <w:t xml:space="preserve"> </w:t>
      </w:r>
      <w:r>
        <w:t>Вот как выглядело математическое выражение САРМ в работе Шарпа 1964 г.:</w:t>
      </w:r>
    </w:p>
    <w:p w:rsidR="00BB3976" w:rsidRPr="00BB3976" w:rsidRDefault="00BB3976" w:rsidP="00BB3976">
      <w:pPr>
        <w:spacing w:after="120" w:line="240" w:lineRule="auto"/>
        <w:rPr>
          <w:rFonts w:asciiTheme="majorHAnsi" w:hAnsiTheme="majorHAnsi"/>
          <w:i/>
          <w:lang w:val="en-US"/>
        </w:rPr>
      </w:pPr>
      <w:r w:rsidRPr="00BB3976">
        <w:rPr>
          <w:rFonts w:asciiTheme="majorHAnsi" w:hAnsiTheme="majorHAnsi"/>
          <w:i/>
          <w:lang w:val="en-US"/>
        </w:rPr>
        <w:t>E</w:t>
      </w:r>
      <w:r w:rsidRPr="00BB3976">
        <w:rPr>
          <w:rFonts w:asciiTheme="majorHAnsi" w:hAnsiTheme="majorHAnsi"/>
          <w:i/>
          <w:vertAlign w:val="subscript"/>
          <w:lang w:val="en-US"/>
        </w:rPr>
        <w:t>i</w:t>
      </w:r>
      <w:r w:rsidRPr="00BB3976">
        <w:rPr>
          <w:rFonts w:asciiTheme="majorHAnsi" w:hAnsiTheme="majorHAnsi"/>
          <w:i/>
          <w:lang w:val="en-US"/>
        </w:rPr>
        <w:t xml:space="preserve"> = α</w:t>
      </w:r>
      <w:r w:rsidRPr="00BB3976">
        <w:rPr>
          <w:rFonts w:asciiTheme="majorHAnsi" w:hAnsiTheme="majorHAnsi"/>
          <w:i/>
          <w:vertAlign w:val="subscript"/>
          <w:lang w:val="en-US"/>
        </w:rPr>
        <w:t>i</w:t>
      </w:r>
      <w:r w:rsidRPr="00BB3976">
        <w:rPr>
          <w:rFonts w:asciiTheme="majorHAnsi" w:hAnsiTheme="majorHAnsi"/>
          <w:i/>
          <w:lang w:val="en-US"/>
        </w:rPr>
        <w:t xml:space="preserve"> + R</w:t>
      </w:r>
      <w:r w:rsidRPr="00BB3976">
        <w:rPr>
          <w:rFonts w:asciiTheme="majorHAnsi" w:hAnsiTheme="majorHAnsi"/>
          <w:i/>
          <w:vertAlign w:val="subscript"/>
          <w:lang w:val="en-US"/>
        </w:rPr>
        <w:t>f</w:t>
      </w:r>
      <w:r w:rsidRPr="00BB3976">
        <w:rPr>
          <w:rFonts w:asciiTheme="majorHAnsi" w:hAnsiTheme="majorHAnsi"/>
          <w:i/>
          <w:lang w:val="en-US"/>
        </w:rPr>
        <w:t xml:space="preserve"> + (E</w:t>
      </w:r>
      <w:r w:rsidRPr="00BB3976">
        <w:rPr>
          <w:rFonts w:asciiTheme="majorHAnsi" w:hAnsiTheme="majorHAnsi"/>
          <w:i/>
          <w:vertAlign w:val="subscript"/>
          <w:lang w:val="en-US"/>
        </w:rPr>
        <w:t>m</w:t>
      </w:r>
      <w:r w:rsidRPr="00BB3976">
        <w:rPr>
          <w:rFonts w:asciiTheme="majorHAnsi" w:hAnsiTheme="majorHAnsi"/>
          <w:i/>
          <w:lang w:val="en-US"/>
        </w:rPr>
        <w:t xml:space="preserve"> – R</w:t>
      </w:r>
      <w:r w:rsidRPr="00BB3976">
        <w:rPr>
          <w:rFonts w:asciiTheme="majorHAnsi" w:hAnsiTheme="majorHAnsi"/>
          <w:i/>
          <w:vertAlign w:val="subscript"/>
          <w:lang w:val="en-US"/>
        </w:rPr>
        <w:t>f</w:t>
      </w:r>
      <w:r w:rsidRPr="00BB3976">
        <w:rPr>
          <w:rFonts w:asciiTheme="majorHAnsi" w:hAnsiTheme="majorHAnsi"/>
          <w:i/>
          <w:lang w:val="en-US"/>
        </w:rPr>
        <w:t>)β</w:t>
      </w:r>
      <w:r w:rsidRPr="00BB3976">
        <w:rPr>
          <w:rFonts w:asciiTheme="majorHAnsi" w:hAnsiTheme="majorHAnsi"/>
          <w:i/>
          <w:vertAlign w:val="subscript"/>
          <w:lang w:val="en-US"/>
        </w:rPr>
        <w:t>i</w:t>
      </w:r>
    </w:p>
    <w:p w:rsidR="009971E4" w:rsidRDefault="00BB3976" w:rsidP="00BB3976">
      <w:pPr>
        <w:spacing w:after="120" w:line="240" w:lineRule="auto"/>
      </w:pPr>
      <w:r>
        <w:t xml:space="preserve">где: </w:t>
      </w:r>
      <w:r w:rsidRPr="00BB3976">
        <w:rPr>
          <w:rFonts w:asciiTheme="majorHAnsi" w:hAnsiTheme="majorHAnsi"/>
          <w:i/>
          <w:lang w:val="en-US"/>
        </w:rPr>
        <w:t>E</w:t>
      </w:r>
      <w:r w:rsidRPr="00BB3976">
        <w:rPr>
          <w:rFonts w:asciiTheme="majorHAnsi" w:hAnsiTheme="majorHAnsi"/>
          <w:i/>
          <w:vertAlign w:val="subscript"/>
          <w:lang w:val="en-US"/>
        </w:rPr>
        <w:t>i</w:t>
      </w:r>
      <w:r>
        <w:t xml:space="preserve"> – </w:t>
      </w:r>
      <w:r>
        <w:t>ожидаемая доход</w:t>
      </w:r>
      <w:r>
        <w:t>н</w:t>
      </w:r>
      <w:r>
        <w:t>ость актива</w:t>
      </w:r>
      <w:r>
        <w:t xml:space="preserve">, </w:t>
      </w:r>
      <w:r w:rsidRPr="00BB3976">
        <w:rPr>
          <w:rFonts w:asciiTheme="majorHAnsi" w:hAnsiTheme="majorHAnsi"/>
          <w:i/>
          <w:lang w:val="en-US"/>
        </w:rPr>
        <w:t>α</w:t>
      </w:r>
      <w:r w:rsidRPr="00BB3976">
        <w:rPr>
          <w:rFonts w:asciiTheme="majorHAnsi" w:hAnsiTheme="majorHAnsi"/>
          <w:i/>
          <w:vertAlign w:val="subscript"/>
          <w:lang w:val="en-US"/>
        </w:rPr>
        <w:t>i</w:t>
      </w:r>
      <w:r>
        <w:t xml:space="preserve"> –</w:t>
      </w:r>
      <w:r>
        <w:t xml:space="preserve"> альфа, </w:t>
      </w:r>
      <w:r>
        <w:t>и</w:t>
      </w:r>
      <w:r>
        <w:t xml:space="preserve">ли остаточная доходность актива </w:t>
      </w:r>
      <w:r w:rsidRPr="00BB3976">
        <w:rPr>
          <w:i/>
        </w:rPr>
        <w:t>i</w:t>
      </w:r>
      <w:r>
        <w:t xml:space="preserve"> при ожидании, ра</w:t>
      </w:r>
      <w:r>
        <w:t xml:space="preserve">вном нулю, </w:t>
      </w:r>
      <w:r w:rsidRPr="00BB3976">
        <w:rPr>
          <w:rFonts w:asciiTheme="majorHAnsi" w:hAnsiTheme="majorHAnsi"/>
          <w:i/>
          <w:lang w:val="en-US"/>
        </w:rPr>
        <w:t>R</w:t>
      </w:r>
      <w:r w:rsidRPr="00BB3976">
        <w:rPr>
          <w:rFonts w:asciiTheme="majorHAnsi" w:hAnsiTheme="majorHAnsi"/>
          <w:i/>
          <w:vertAlign w:val="subscript"/>
          <w:lang w:val="en-US"/>
        </w:rPr>
        <w:t>f</w:t>
      </w:r>
      <w:r>
        <w:t xml:space="preserve"> – безрисковая ставка, например, ст</w:t>
      </w:r>
      <w:r>
        <w:t>авка по казначейским векселям</w:t>
      </w:r>
      <w:r>
        <w:t xml:space="preserve">, </w:t>
      </w:r>
      <w:r w:rsidRPr="00BB3976">
        <w:rPr>
          <w:rFonts w:asciiTheme="majorHAnsi" w:hAnsiTheme="majorHAnsi"/>
          <w:i/>
          <w:lang w:val="en-US"/>
        </w:rPr>
        <w:t>E</w:t>
      </w:r>
      <w:r w:rsidRPr="00BB3976">
        <w:rPr>
          <w:rFonts w:asciiTheme="majorHAnsi" w:hAnsiTheme="majorHAnsi"/>
          <w:i/>
          <w:vertAlign w:val="subscript"/>
          <w:lang w:val="en-US"/>
        </w:rPr>
        <w:t>m</w:t>
      </w:r>
      <w:r>
        <w:t xml:space="preserve"> – ожидаемая доходность рынка, </w:t>
      </w:r>
      <w:r w:rsidRPr="00BB3976">
        <w:rPr>
          <w:rFonts w:asciiTheme="majorHAnsi" w:hAnsiTheme="majorHAnsi"/>
          <w:i/>
          <w:lang w:val="en-US"/>
        </w:rPr>
        <w:t>β</w:t>
      </w:r>
      <w:r w:rsidRPr="00BB3976">
        <w:rPr>
          <w:rFonts w:asciiTheme="majorHAnsi" w:hAnsiTheme="majorHAnsi"/>
          <w:i/>
          <w:vertAlign w:val="subscript"/>
          <w:lang w:val="en-US"/>
        </w:rPr>
        <w:t>i</w:t>
      </w:r>
      <w:r>
        <w:t xml:space="preserve"> –</w:t>
      </w:r>
      <w:r>
        <w:t xml:space="preserve"> бета актива </w:t>
      </w:r>
      <w:r w:rsidRPr="00BB3976">
        <w:rPr>
          <w:i/>
        </w:rPr>
        <w:t>i</w:t>
      </w:r>
      <w:r>
        <w:t>.</w:t>
      </w:r>
    </w:p>
    <w:p w:rsidR="009971E4" w:rsidRPr="009971E4" w:rsidRDefault="009971E4" w:rsidP="009604AF">
      <w:pPr>
        <w:spacing w:before="360" w:after="120" w:line="240" w:lineRule="auto"/>
        <w:rPr>
          <w:b/>
        </w:rPr>
      </w:pPr>
      <w:r w:rsidRPr="009971E4">
        <w:rPr>
          <w:b/>
        </w:rPr>
        <w:t>Литература на русском языке</w:t>
      </w:r>
    </w:p>
    <w:p w:rsidR="009971E4" w:rsidRDefault="009971E4" w:rsidP="009604AF">
      <w:pPr>
        <w:spacing w:after="120" w:line="240" w:lineRule="auto"/>
      </w:pPr>
      <w:r w:rsidRPr="00C438AE">
        <w:t>Канеман</w:t>
      </w:r>
      <w:r>
        <w:t>, Даниэль. Словик, Пауль.</w:t>
      </w:r>
      <w:r w:rsidRPr="00C438AE">
        <w:t xml:space="preserve"> Тверски</w:t>
      </w:r>
      <w:r>
        <w:t>, Амос</w:t>
      </w:r>
      <w:r w:rsidRPr="00C438AE">
        <w:t xml:space="preserve">. </w:t>
      </w:r>
      <w:hyperlink r:id="rId20" w:history="1">
        <w:r w:rsidRPr="00044C48">
          <w:rPr>
            <w:rStyle w:val="a5"/>
          </w:rPr>
          <w:t>Принятие решений в неопределенности</w:t>
        </w:r>
      </w:hyperlink>
      <w:r w:rsidRPr="00C438AE">
        <w:t>: Правила и предубеждения</w:t>
      </w:r>
      <w:r>
        <w:t>. – Харьков: Издательство</w:t>
      </w:r>
      <w:r w:rsidRPr="005A5BB0">
        <w:t xml:space="preserve"> Институт прикладной психолог</w:t>
      </w:r>
      <w:r>
        <w:t xml:space="preserve">ии «Гуманитарный Центр», 2005. – </w:t>
      </w:r>
      <w:r w:rsidRPr="005A5BB0">
        <w:t>632 с.</w:t>
      </w:r>
    </w:p>
    <w:p w:rsidR="009971E4" w:rsidRDefault="009971E4" w:rsidP="009604AF">
      <w:pPr>
        <w:spacing w:after="120" w:line="240" w:lineRule="auto"/>
      </w:pPr>
      <w:r w:rsidRPr="00044C48">
        <w:lastRenderedPageBreak/>
        <w:t>Канеман</w:t>
      </w:r>
      <w:r>
        <w:t xml:space="preserve">, </w:t>
      </w:r>
      <w:r w:rsidRPr="00044C48">
        <w:t xml:space="preserve">Даниэль. </w:t>
      </w:r>
      <w:hyperlink r:id="rId21" w:history="1">
        <w:r w:rsidRPr="00044C48">
          <w:rPr>
            <w:rStyle w:val="a5"/>
          </w:rPr>
          <w:t>Думай медленно... решай быстро</w:t>
        </w:r>
      </w:hyperlink>
      <w:r>
        <w:t xml:space="preserve">. – М.: АСТ, 2013. – </w:t>
      </w:r>
      <w:r w:rsidRPr="00044C48">
        <w:t>656 с.</w:t>
      </w:r>
    </w:p>
    <w:p w:rsidR="009971E4" w:rsidRDefault="009971E4" w:rsidP="009604AF">
      <w:pPr>
        <w:spacing w:after="120" w:line="240" w:lineRule="auto"/>
      </w:pPr>
      <w:r w:rsidRPr="00C438AE">
        <w:t>Маршалл</w:t>
      </w:r>
      <w:r>
        <w:t xml:space="preserve">, </w:t>
      </w:r>
      <w:r w:rsidRPr="00C438AE">
        <w:t>Альфред</w:t>
      </w:r>
      <w:r>
        <w:t xml:space="preserve">. </w:t>
      </w:r>
      <w:hyperlink r:id="rId22" w:history="1">
        <w:r w:rsidRPr="00C438AE">
          <w:rPr>
            <w:rStyle w:val="a5"/>
          </w:rPr>
          <w:t>Основы экономической науки</w:t>
        </w:r>
      </w:hyperlink>
      <w:r>
        <w:t>. – М.: Эксмо, 2007. – 832 с.</w:t>
      </w:r>
    </w:p>
    <w:p w:rsidR="009971E4" w:rsidRDefault="009971E4" w:rsidP="009604AF">
      <w:pPr>
        <w:spacing w:after="120" w:line="240" w:lineRule="auto"/>
      </w:pPr>
      <w:r w:rsidRPr="00C512E6">
        <w:t>Мертон</w:t>
      </w:r>
      <w:r>
        <w:t xml:space="preserve">, </w:t>
      </w:r>
      <w:r w:rsidRPr="00C512E6">
        <w:t>Роберт</w:t>
      </w:r>
      <w:r>
        <w:t>.</w:t>
      </w:r>
      <w:r w:rsidRPr="00C512E6">
        <w:t xml:space="preserve"> Боди, Зви</w:t>
      </w:r>
      <w:r>
        <w:t xml:space="preserve">. </w:t>
      </w:r>
      <w:hyperlink r:id="rId23" w:history="1">
        <w:r w:rsidRPr="006707CA">
          <w:rPr>
            <w:rStyle w:val="a5"/>
          </w:rPr>
          <w:t>Финансы</w:t>
        </w:r>
      </w:hyperlink>
      <w:r>
        <w:t>. – М.: Вильямс, 2007. – 592 с.</w:t>
      </w:r>
    </w:p>
    <w:p w:rsidR="009971E4" w:rsidRPr="008A44F1" w:rsidRDefault="009971E4" w:rsidP="009604AF">
      <w:pPr>
        <w:spacing w:after="120" w:line="240" w:lineRule="auto"/>
        <w:rPr>
          <w:b/>
        </w:rPr>
      </w:pPr>
      <w:r w:rsidRPr="008A44F1">
        <w:t>Саймон</w:t>
      </w:r>
      <w:r w:rsidRPr="00A1163D">
        <w:t xml:space="preserve"> </w:t>
      </w:r>
      <w:r w:rsidRPr="008A44F1">
        <w:t xml:space="preserve">Герберт. </w:t>
      </w:r>
      <w:hyperlink r:id="rId24" w:history="1">
        <w:r w:rsidRPr="00CF34FA">
          <w:rPr>
            <w:rStyle w:val="a5"/>
          </w:rPr>
          <w:t>Науки об искусственном</w:t>
        </w:r>
      </w:hyperlink>
      <w:r>
        <w:t>. – М.: Едиториал УРСС, 2004. – 142 с.</w:t>
      </w:r>
    </w:p>
    <w:p w:rsidR="009971E4" w:rsidRDefault="009971E4" w:rsidP="009604AF">
      <w:pPr>
        <w:spacing w:after="120" w:line="240" w:lineRule="auto"/>
      </w:pPr>
      <w:r w:rsidRPr="00DD4B8A">
        <w:t>Самуэльсон,</w:t>
      </w:r>
      <w:r>
        <w:t xml:space="preserve"> Пол А.</w:t>
      </w:r>
      <w:r w:rsidRPr="00DD4B8A">
        <w:t xml:space="preserve"> Нордхаус</w:t>
      </w:r>
      <w:r>
        <w:t xml:space="preserve">, </w:t>
      </w:r>
      <w:r w:rsidRPr="00DD4B8A">
        <w:t>Вильям Д.</w:t>
      </w:r>
      <w:r>
        <w:t xml:space="preserve"> </w:t>
      </w:r>
      <w:hyperlink r:id="rId25" w:history="1">
        <w:r w:rsidRPr="00DD4B8A">
          <w:rPr>
            <w:rStyle w:val="a5"/>
          </w:rPr>
          <w:t>Экономика</w:t>
        </w:r>
      </w:hyperlink>
      <w:r>
        <w:t>. – М.: Вильямс, 2015. – 1360 с.</w:t>
      </w:r>
    </w:p>
    <w:p w:rsidR="009971E4" w:rsidRDefault="009971E4" w:rsidP="009604AF">
      <w:pPr>
        <w:spacing w:after="120" w:line="240" w:lineRule="auto"/>
      </w:pPr>
      <w:r w:rsidRPr="00686D48">
        <w:t>Талеб</w:t>
      </w:r>
      <w:r>
        <w:t>,</w:t>
      </w:r>
      <w:r w:rsidRPr="00686D48">
        <w:t xml:space="preserve"> Нассим Николас. </w:t>
      </w:r>
      <w:hyperlink r:id="rId26" w:history="1">
        <w:r w:rsidRPr="00686D48">
          <w:rPr>
            <w:rStyle w:val="a5"/>
          </w:rPr>
          <w:t>Антихрупкость. Как извлечь выгоду из хаоса</w:t>
        </w:r>
      </w:hyperlink>
      <w:r>
        <w:t xml:space="preserve">. – </w:t>
      </w:r>
      <w:r w:rsidRPr="00686D48">
        <w:t>М.: КоЛибри, 2014. – 768 с.</w:t>
      </w:r>
    </w:p>
    <w:p w:rsidR="009971E4" w:rsidRPr="005A5BB0" w:rsidRDefault="009971E4" w:rsidP="009604AF">
      <w:pPr>
        <w:spacing w:after="120" w:line="240" w:lineRule="auto"/>
      </w:pPr>
      <w:r w:rsidRPr="00696550">
        <w:t xml:space="preserve">Шарп, Уильям Ф. </w:t>
      </w:r>
      <w:r>
        <w:t xml:space="preserve">и др. </w:t>
      </w:r>
      <w:hyperlink r:id="rId27" w:history="1">
        <w:r w:rsidRPr="00696550">
          <w:rPr>
            <w:rStyle w:val="a5"/>
          </w:rPr>
          <w:t>Инвестиции</w:t>
        </w:r>
      </w:hyperlink>
      <w:r>
        <w:t xml:space="preserve">. – М.: </w:t>
      </w:r>
      <w:r w:rsidRPr="00696550">
        <w:t>Инфра-М</w:t>
      </w:r>
      <w:r>
        <w:t>, 2011. – 1028 с.</w:t>
      </w:r>
    </w:p>
    <w:p w:rsidR="009971E4" w:rsidRDefault="009971E4" w:rsidP="009604AF">
      <w:pPr>
        <w:spacing w:after="120" w:line="240" w:lineRule="auto"/>
      </w:pPr>
      <w:r w:rsidRPr="008E02CB">
        <w:t>Шиллер</w:t>
      </w:r>
      <w:r>
        <w:t xml:space="preserve">, </w:t>
      </w:r>
      <w:r w:rsidRPr="008E02CB">
        <w:t>Роберт Дж.</w:t>
      </w:r>
      <w:r>
        <w:t xml:space="preserve"> </w:t>
      </w:r>
      <w:hyperlink r:id="rId28" w:history="1">
        <w:r w:rsidRPr="008E02CB">
          <w:rPr>
            <w:rStyle w:val="a5"/>
          </w:rPr>
          <w:t>Иррациональный оптимизм</w:t>
        </w:r>
      </w:hyperlink>
      <w:r w:rsidRPr="008E02CB">
        <w:t>. Как безрассудное поведение управляет рынками</w:t>
      </w:r>
      <w:r>
        <w:t xml:space="preserve">. – М.: </w:t>
      </w:r>
      <w:r w:rsidRPr="008E02CB">
        <w:t>Альпина Паблишер</w:t>
      </w:r>
      <w:r>
        <w:t>, 2013. – 424 с.</w:t>
      </w:r>
    </w:p>
    <w:p w:rsidR="002F450F" w:rsidRPr="002F450F" w:rsidRDefault="002F450F" w:rsidP="00FD6F93">
      <w:pPr>
        <w:spacing w:after="120" w:line="240" w:lineRule="auto"/>
      </w:pPr>
    </w:p>
    <w:sectPr w:rsidR="002F450F" w:rsidRPr="002F450F" w:rsidSect="00FD6F9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32" w:rsidRDefault="00503832" w:rsidP="00301D32">
      <w:pPr>
        <w:spacing w:after="0" w:line="240" w:lineRule="auto"/>
      </w:pPr>
      <w:r>
        <w:separator/>
      </w:r>
    </w:p>
  </w:endnote>
  <w:endnote w:type="continuationSeparator" w:id="0">
    <w:p w:rsidR="00503832" w:rsidRDefault="00503832" w:rsidP="0030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32" w:rsidRDefault="00503832" w:rsidP="00301D32">
      <w:pPr>
        <w:spacing w:after="0" w:line="240" w:lineRule="auto"/>
      </w:pPr>
      <w:r>
        <w:separator/>
      </w:r>
    </w:p>
  </w:footnote>
  <w:footnote w:type="continuationSeparator" w:id="0">
    <w:p w:rsidR="00503832" w:rsidRDefault="00503832" w:rsidP="00301D32">
      <w:pPr>
        <w:spacing w:after="0" w:line="240" w:lineRule="auto"/>
      </w:pPr>
      <w:r>
        <w:continuationSeparator/>
      </w:r>
    </w:p>
  </w:footnote>
  <w:footnote w:id="1">
    <w:p w:rsidR="00C05458" w:rsidRDefault="00C05458">
      <w:pPr>
        <w:pStyle w:val="a6"/>
      </w:pPr>
      <w:r>
        <w:rPr>
          <w:rStyle w:val="a8"/>
        </w:rPr>
        <w:footnoteRef/>
      </w:r>
      <w:r>
        <w:t xml:space="preserve"> Другой великий экономист – Людвиг фон Мизес – свой трактат </w:t>
      </w:r>
      <w:r w:rsidRPr="001B55BB">
        <w:t>по экономической теории</w:t>
      </w:r>
      <w:r>
        <w:t xml:space="preserve"> так и назвал –</w:t>
      </w:r>
      <w:r w:rsidRPr="001B55BB">
        <w:t xml:space="preserve"> </w:t>
      </w:r>
      <w:hyperlink r:id="rId1" w:history="1">
        <w:r w:rsidRPr="001B55BB">
          <w:rPr>
            <w:rStyle w:val="a5"/>
          </w:rPr>
          <w:t>Человеческая деятельность</w:t>
        </w:r>
      </w:hyperlink>
      <w:r>
        <w:t xml:space="preserve">, а экономику он рассматривал как часть более </w:t>
      </w:r>
      <w:r w:rsidRPr="001B55BB">
        <w:t>общ</w:t>
      </w:r>
      <w:r>
        <w:t>ей</w:t>
      </w:r>
      <w:r w:rsidRPr="001B55BB">
        <w:t xml:space="preserve"> теори</w:t>
      </w:r>
      <w:r>
        <w:t>и</w:t>
      </w:r>
      <w:r w:rsidRPr="001B55BB">
        <w:t xml:space="preserve"> человече</w:t>
      </w:r>
      <w:r>
        <w:t xml:space="preserve">ской деятельности – праксиологии. – </w:t>
      </w:r>
      <w:r w:rsidRPr="0058247C">
        <w:rPr>
          <w:i/>
        </w:rPr>
        <w:t>Здесь и далее примечания Сергея Багузина</w:t>
      </w:r>
    </w:p>
  </w:footnote>
  <w:footnote w:id="2">
    <w:p w:rsidR="00C05458" w:rsidRDefault="00C05458">
      <w:pPr>
        <w:pStyle w:val="a6"/>
      </w:pPr>
      <w:r>
        <w:rPr>
          <w:rStyle w:val="a8"/>
        </w:rPr>
        <w:footnoteRef/>
      </w:r>
      <w:r>
        <w:t xml:space="preserve"> Подробнее см. </w:t>
      </w:r>
      <w:r w:rsidRPr="00A363DF">
        <w:t xml:space="preserve">Даниэль Канеман, Амос Тверски. </w:t>
      </w:r>
      <w:hyperlink r:id="rId2" w:history="1">
        <w:r w:rsidRPr="00A363DF">
          <w:rPr>
            <w:rStyle w:val="a5"/>
          </w:rPr>
          <w:t>Рациональный выбор, ценности и фреймы</w:t>
        </w:r>
      </w:hyperlink>
      <w:r>
        <w:t>.</w:t>
      </w:r>
    </w:p>
  </w:footnote>
  <w:footnote w:id="3">
    <w:p w:rsidR="00C05458" w:rsidRDefault="00C05458">
      <w:pPr>
        <w:pStyle w:val="a6"/>
      </w:pPr>
      <w:r>
        <w:rPr>
          <w:rStyle w:val="a8"/>
        </w:rPr>
        <w:footnoteRef/>
      </w:r>
      <w:r>
        <w:t xml:space="preserve"> Нам мой взгляд, последний вопрос не корректен. Его, скорее, задаст тот, кто верит, что превзойти рынок возможно. Не исключено, что теория поведенческих финансов, в принципе, показывает невозможность этого.</w:t>
      </w:r>
    </w:p>
  </w:footnote>
  <w:footnote w:id="4">
    <w:p w:rsidR="00C05458" w:rsidRDefault="00C05458" w:rsidP="00760EE4">
      <w:pPr>
        <w:pStyle w:val="a6"/>
      </w:pPr>
      <w:r>
        <w:rPr>
          <w:rStyle w:val="a8"/>
        </w:rPr>
        <w:footnoteRef/>
      </w:r>
      <w:r>
        <w:t xml:space="preserve"> По иронии судьбы, Пол Самуэльсон автор классического учебника по экономике, выдержавшего несметное число переизданий. Впервые учебник в США был опубликован в 1948 г.</w:t>
      </w:r>
    </w:p>
  </w:footnote>
  <w:footnote w:id="5">
    <w:p w:rsidR="00C05458" w:rsidRDefault="00C05458">
      <w:pPr>
        <w:pStyle w:val="a6"/>
      </w:pPr>
      <w:r>
        <w:rPr>
          <w:rStyle w:val="a8"/>
        </w:rPr>
        <w:footnoteRef/>
      </w:r>
      <w:r>
        <w:t xml:space="preserve"> </w:t>
      </w:r>
      <w:r w:rsidRPr="00760EE4">
        <w:t>Альфа — это доходность выше или ниже предсказаний на основе модели оценки капитальных активов. На практике под альфой понимается доходность, превышающая доходность какого-либо ориентира, например, индекса S&amp;P 500, с учетом риска.</w:t>
      </w:r>
    </w:p>
  </w:footnote>
  <w:footnote w:id="6">
    <w:p w:rsidR="00C05458" w:rsidRDefault="00C05458">
      <w:pPr>
        <w:pStyle w:val="a6"/>
      </w:pPr>
      <w:r>
        <w:rPr>
          <w:rStyle w:val="a8"/>
        </w:rPr>
        <w:footnoteRef/>
      </w:r>
      <w:r>
        <w:t xml:space="preserve"> До перехода цены акции изменялись с шагом в 1/8 доллара, т.е. 12,5 цента; после перехода с шагом 1 цент.</w:t>
      </w:r>
    </w:p>
  </w:footnote>
  <w:footnote w:id="7">
    <w:p w:rsidR="00C05458" w:rsidRPr="00096445" w:rsidRDefault="00C05458">
      <w:pPr>
        <w:pStyle w:val="a6"/>
        <w:rPr>
          <w:lang w:val="en-US"/>
        </w:rPr>
      </w:pPr>
      <w:r>
        <w:rPr>
          <w:rStyle w:val="a8"/>
        </w:rPr>
        <w:footnoteRef/>
      </w:r>
      <w:r>
        <w:t xml:space="preserve"> Не переведена на русский язык; см. </w:t>
      </w:r>
      <w:hyperlink r:id="rId3" w:history="1">
        <w:r w:rsidRPr="00096445">
          <w:rPr>
            <w:rStyle w:val="a5"/>
            <w:lang w:val="en-US"/>
          </w:rPr>
          <w:t>The New Financial Order: Risk in the 21st Century</w:t>
        </w:r>
      </w:hyperlink>
      <w:r w:rsidRPr="00096445">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E1957"/>
    <w:multiLevelType w:val="hybridMultilevel"/>
    <w:tmpl w:val="93743A90"/>
    <w:lvl w:ilvl="0" w:tplc="5E5C7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73061D"/>
    <w:multiLevelType w:val="hybridMultilevel"/>
    <w:tmpl w:val="93743A90"/>
    <w:lvl w:ilvl="0" w:tplc="5E5C7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F7825"/>
    <w:multiLevelType w:val="hybridMultilevel"/>
    <w:tmpl w:val="DB14445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80"/>
    <w:rsid w:val="000733B8"/>
    <w:rsid w:val="00074BB2"/>
    <w:rsid w:val="000762EB"/>
    <w:rsid w:val="000931B7"/>
    <w:rsid w:val="00096445"/>
    <w:rsid w:val="000A057A"/>
    <w:rsid w:val="000A49DF"/>
    <w:rsid w:val="000D5907"/>
    <w:rsid w:val="000F5A7A"/>
    <w:rsid w:val="00110BC8"/>
    <w:rsid w:val="00135C64"/>
    <w:rsid w:val="001459E6"/>
    <w:rsid w:val="00190DED"/>
    <w:rsid w:val="001A0078"/>
    <w:rsid w:val="001A5176"/>
    <w:rsid w:val="001B0C10"/>
    <w:rsid w:val="001B55BB"/>
    <w:rsid w:val="001D58A1"/>
    <w:rsid w:val="001E03E4"/>
    <w:rsid w:val="001F71C5"/>
    <w:rsid w:val="001F7477"/>
    <w:rsid w:val="001F79C6"/>
    <w:rsid w:val="00206980"/>
    <w:rsid w:val="0022130B"/>
    <w:rsid w:val="00221CE9"/>
    <w:rsid w:val="00231594"/>
    <w:rsid w:val="00290A93"/>
    <w:rsid w:val="002F450F"/>
    <w:rsid w:val="00301D32"/>
    <w:rsid w:val="00311CF6"/>
    <w:rsid w:val="00340C9F"/>
    <w:rsid w:val="00343A96"/>
    <w:rsid w:val="0034424B"/>
    <w:rsid w:val="00374EE8"/>
    <w:rsid w:val="00377728"/>
    <w:rsid w:val="00383038"/>
    <w:rsid w:val="00397E4A"/>
    <w:rsid w:val="003B691C"/>
    <w:rsid w:val="003C7964"/>
    <w:rsid w:val="003D3B65"/>
    <w:rsid w:val="003E61EE"/>
    <w:rsid w:val="004011EC"/>
    <w:rsid w:val="004077BF"/>
    <w:rsid w:val="00407AB1"/>
    <w:rsid w:val="00431514"/>
    <w:rsid w:val="0045701F"/>
    <w:rsid w:val="004848BD"/>
    <w:rsid w:val="00487C55"/>
    <w:rsid w:val="004935BD"/>
    <w:rsid w:val="00495DC7"/>
    <w:rsid w:val="004F3877"/>
    <w:rsid w:val="004F673F"/>
    <w:rsid w:val="00503832"/>
    <w:rsid w:val="005146B6"/>
    <w:rsid w:val="005332D5"/>
    <w:rsid w:val="0053544A"/>
    <w:rsid w:val="005516E5"/>
    <w:rsid w:val="00570379"/>
    <w:rsid w:val="0057491F"/>
    <w:rsid w:val="005811F2"/>
    <w:rsid w:val="0058247C"/>
    <w:rsid w:val="00593B31"/>
    <w:rsid w:val="005A5BB0"/>
    <w:rsid w:val="005E1383"/>
    <w:rsid w:val="005E3B7A"/>
    <w:rsid w:val="005E4B74"/>
    <w:rsid w:val="005E58E4"/>
    <w:rsid w:val="005F622A"/>
    <w:rsid w:val="006341B9"/>
    <w:rsid w:val="00644380"/>
    <w:rsid w:val="00662053"/>
    <w:rsid w:val="00680AC5"/>
    <w:rsid w:val="0070066D"/>
    <w:rsid w:val="007133EE"/>
    <w:rsid w:val="00760EE4"/>
    <w:rsid w:val="007644DB"/>
    <w:rsid w:val="00795BB9"/>
    <w:rsid w:val="007A50D4"/>
    <w:rsid w:val="007B53F8"/>
    <w:rsid w:val="007C1246"/>
    <w:rsid w:val="007C2AA6"/>
    <w:rsid w:val="007C7BE9"/>
    <w:rsid w:val="007D0F8A"/>
    <w:rsid w:val="007F3B39"/>
    <w:rsid w:val="00813189"/>
    <w:rsid w:val="00813BFE"/>
    <w:rsid w:val="00827345"/>
    <w:rsid w:val="00881792"/>
    <w:rsid w:val="008D29D5"/>
    <w:rsid w:val="008E38F4"/>
    <w:rsid w:val="0093765A"/>
    <w:rsid w:val="009604AF"/>
    <w:rsid w:val="00975972"/>
    <w:rsid w:val="00992426"/>
    <w:rsid w:val="009971E4"/>
    <w:rsid w:val="009A65E0"/>
    <w:rsid w:val="009C368B"/>
    <w:rsid w:val="009F154C"/>
    <w:rsid w:val="009F5FA7"/>
    <w:rsid w:val="00A363DF"/>
    <w:rsid w:val="00A5496A"/>
    <w:rsid w:val="00A67F1D"/>
    <w:rsid w:val="00AB17C2"/>
    <w:rsid w:val="00AB6782"/>
    <w:rsid w:val="00AC53BD"/>
    <w:rsid w:val="00B653F4"/>
    <w:rsid w:val="00B8138E"/>
    <w:rsid w:val="00B81977"/>
    <w:rsid w:val="00B84A1E"/>
    <w:rsid w:val="00BB3976"/>
    <w:rsid w:val="00BB3E7B"/>
    <w:rsid w:val="00BB7547"/>
    <w:rsid w:val="00BC0695"/>
    <w:rsid w:val="00BD3902"/>
    <w:rsid w:val="00BF6772"/>
    <w:rsid w:val="00C04847"/>
    <w:rsid w:val="00C05458"/>
    <w:rsid w:val="00C11061"/>
    <w:rsid w:val="00C27B4F"/>
    <w:rsid w:val="00C6165F"/>
    <w:rsid w:val="00CB37EA"/>
    <w:rsid w:val="00CC4D3D"/>
    <w:rsid w:val="00CF0830"/>
    <w:rsid w:val="00D16E05"/>
    <w:rsid w:val="00D246C4"/>
    <w:rsid w:val="00D265A1"/>
    <w:rsid w:val="00D425F6"/>
    <w:rsid w:val="00D44096"/>
    <w:rsid w:val="00D548AB"/>
    <w:rsid w:val="00D738BF"/>
    <w:rsid w:val="00DB273A"/>
    <w:rsid w:val="00DD03D2"/>
    <w:rsid w:val="00DE2B8B"/>
    <w:rsid w:val="00DF531C"/>
    <w:rsid w:val="00E3397E"/>
    <w:rsid w:val="00E41D54"/>
    <w:rsid w:val="00EA6F88"/>
    <w:rsid w:val="00EB3B36"/>
    <w:rsid w:val="00F13976"/>
    <w:rsid w:val="00F247E9"/>
    <w:rsid w:val="00F346B3"/>
    <w:rsid w:val="00F360C1"/>
    <w:rsid w:val="00F501FB"/>
    <w:rsid w:val="00F619D4"/>
    <w:rsid w:val="00F873B5"/>
    <w:rsid w:val="00FB5B41"/>
    <w:rsid w:val="00FD51C2"/>
    <w:rsid w:val="00FD6F93"/>
    <w:rsid w:val="00FF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C5210-654E-46DD-8C4A-218E6126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character" w:styleId="a5">
    <w:name w:val="Hyperlink"/>
    <w:basedOn w:val="a0"/>
    <w:uiPriority w:val="99"/>
    <w:unhideWhenUsed/>
    <w:rsid w:val="004F3877"/>
    <w:rPr>
      <w:color w:val="0000FF" w:themeColor="hyperlink"/>
      <w:u w:val="single"/>
    </w:rPr>
  </w:style>
  <w:style w:type="paragraph" w:styleId="a6">
    <w:name w:val="footnote text"/>
    <w:basedOn w:val="a"/>
    <w:link w:val="a7"/>
    <w:uiPriority w:val="99"/>
    <w:semiHidden/>
    <w:unhideWhenUsed/>
    <w:rsid w:val="00301D32"/>
    <w:pPr>
      <w:spacing w:after="0" w:line="240" w:lineRule="auto"/>
    </w:pPr>
    <w:rPr>
      <w:sz w:val="20"/>
      <w:szCs w:val="20"/>
    </w:rPr>
  </w:style>
  <w:style w:type="character" w:customStyle="1" w:styleId="a7">
    <w:name w:val="Текст сноски Знак"/>
    <w:basedOn w:val="a0"/>
    <w:link w:val="a6"/>
    <w:uiPriority w:val="99"/>
    <w:semiHidden/>
    <w:rsid w:val="00301D32"/>
    <w:rPr>
      <w:sz w:val="20"/>
      <w:szCs w:val="20"/>
    </w:rPr>
  </w:style>
  <w:style w:type="character" w:styleId="a8">
    <w:name w:val="footnote reference"/>
    <w:basedOn w:val="a0"/>
    <w:uiPriority w:val="99"/>
    <w:semiHidden/>
    <w:unhideWhenUsed/>
    <w:rsid w:val="00301D32"/>
    <w:rPr>
      <w:vertAlign w:val="superscript"/>
    </w:rPr>
  </w:style>
  <w:style w:type="paragraph" w:styleId="a9">
    <w:name w:val="List Paragraph"/>
    <w:basedOn w:val="a"/>
    <w:uiPriority w:val="34"/>
    <w:qFormat/>
    <w:rsid w:val="00B653F4"/>
    <w:pPr>
      <w:ind w:left="720"/>
      <w:contextualSpacing/>
    </w:pPr>
  </w:style>
  <w:style w:type="character" w:styleId="aa">
    <w:name w:val="Placeholder Text"/>
    <w:basedOn w:val="a0"/>
    <w:uiPriority w:val="99"/>
    <w:semiHidden/>
    <w:rsid w:val="005E3B7A"/>
    <w:rPr>
      <w:color w:val="808080"/>
    </w:rPr>
  </w:style>
  <w:style w:type="character" w:styleId="ab">
    <w:name w:val="FollowedHyperlink"/>
    <w:basedOn w:val="a0"/>
    <w:uiPriority w:val="99"/>
    <w:semiHidden/>
    <w:unhideWhenUsed/>
    <w:rsid w:val="00340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ue/5849/?av=1" TargetMode="Externa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http://baguzin.ru/wp/?p=7903" TargetMode="External"/><Relationship Id="rId3" Type="http://schemas.openxmlformats.org/officeDocument/2006/relationships/styles" Target="styles.xml"/><Relationship Id="rId21" Type="http://schemas.openxmlformats.org/officeDocument/2006/relationships/hyperlink" Target="http://baguzin.ru/wp/?p=7840"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www.ozon.ru/context/detail/id/6966950/?partner=baguzin"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baguzin.ru/wp/?p=45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5%D1%80%D1%80%D0%B0,_%D0%99%D0%BE%D0%B3%D0%B8" TargetMode="External"/><Relationship Id="rId24" Type="http://schemas.openxmlformats.org/officeDocument/2006/relationships/hyperlink" Target="http://baguzin.ru/wp/?p=11322"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www.ozon.ru/context/detail/id/3163248/?partner=baguzin" TargetMode="External"/><Relationship Id="rId28" Type="http://schemas.openxmlformats.org/officeDocument/2006/relationships/hyperlink" Target="http://www.ozon.ru/context/detail/id/22240433/?partner=baguzin" TargetMode="External"/><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http://www.ozon.ru/context/detail/id/3189558/?partner=baguzin" TargetMode="External"/><Relationship Id="rId27" Type="http://schemas.openxmlformats.org/officeDocument/2006/relationships/hyperlink" Target="http://www.ozon.ru/context/detail/id/6143714/?partner=baguzi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zon.ru/context/detail/id/3677472/?partner=baguzin" TargetMode="External"/><Relationship Id="rId2" Type="http://schemas.openxmlformats.org/officeDocument/2006/relationships/hyperlink" Target="http://baguzin.ru/wp/?p=11789" TargetMode="External"/><Relationship Id="rId1" Type="http://schemas.openxmlformats.org/officeDocument/2006/relationships/hyperlink" Target="http://baguzin.ru/wp/?p=11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2DD61-3BBB-467F-9C69-07822202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11</Pages>
  <Words>4201</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8</cp:revision>
  <cp:lastPrinted>2013-03-09T17:45:00Z</cp:lastPrinted>
  <dcterms:created xsi:type="dcterms:W3CDTF">2015-03-22T15:43:00Z</dcterms:created>
  <dcterms:modified xsi:type="dcterms:W3CDTF">2015-03-24T20:27:00Z</dcterms:modified>
</cp:coreProperties>
</file>