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53" w:rsidRDefault="00FD6353" w:rsidP="00E848A7">
      <w:pPr>
        <w:spacing w:after="240" w:line="216" w:lineRule="auto"/>
        <w:rPr>
          <w:b/>
          <w:sz w:val="28"/>
        </w:rPr>
      </w:pPr>
      <w:r w:rsidRPr="00FD6353">
        <w:rPr>
          <w:b/>
          <w:sz w:val="28"/>
        </w:rPr>
        <w:t>Энн Мойр и Дэвид Джессл. Пол мозга. Истинные отличия мужчин от женщин</w:t>
      </w:r>
    </w:p>
    <w:p w:rsidR="002F3722" w:rsidRDefault="002F3722" w:rsidP="002F3722">
      <w:pPr>
        <w:spacing w:after="120" w:line="240" w:lineRule="auto"/>
      </w:pPr>
      <w:r>
        <w:t>Если ты не знаешь, кто твой враг, как можешь выиграть войну? Ещё хуже, когда не знаешь, кто ты сам, тогда поражение тебе гарантировано на все 100%. «Пол мозга» расставляет точки над «и» в вопросе о равенстве полов, и даёт прекрасный толчок к дальнейшему изучению проблемы. Книга по своей сути революционна, так как с научной точки зрения подтверждает несостоятельность современного подхода к воспитанию детей и образовательной системы вообще. Не говоря уже о тех преобразованиях социального характера, которые необходимо сделать, чтобы оздоровить институт семьи, а значит и само государство.</w:t>
      </w:r>
    </w:p>
    <w:p w:rsidR="0092000F" w:rsidRDefault="002F3722" w:rsidP="002F3722">
      <w:pPr>
        <w:spacing w:after="120" w:line="240" w:lineRule="auto"/>
      </w:pPr>
      <w:r>
        <w:t xml:space="preserve">Книга вошла в </w:t>
      </w:r>
      <w:hyperlink r:id="rId8" w:history="1">
        <w:r w:rsidRPr="002F3722">
          <w:rPr>
            <w:rStyle w:val="aa"/>
          </w:rPr>
          <w:t>50 великих книг по психологии</w:t>
        </w:r>
      </w:hyperlink>
      <w:r>
        <w:t xml:space="preserve"> по версии </w:t>
      </w:r>
      <w:r w:rsidRPr="002F3722">
        <w:t>Том</w:t>
      </w:r>
      <w:r>
        <w:t>а</w:t>
      </w:r>
      <w:r w:rsidRPr="002F3722">
        <w:t xml:space="preserve"> Батлер-Боудон</w:t>
      </w:r>
      <w:r>
        <w:t>а. Перевод на русский язык я не нашел, но в инете «живет» п</w:t>
      </w:r>
      <w:r w:rsidR="00443AD8">
        <w:t>еревод</w:t>
      </w:r>
      <w:r>
        <w:t xml:space="preserve"> фрагментов, выполненный М. </w:t>
      </w:r>
      <w:r w:rsidR="00443AD8">
        <w:t>Скороходов</w:t>
      </w:r>
      <w:r>
        <w:t>ым.</w:t>
      </w:r>
    </w:p>
    <w:p w:rsidR="002F3722" w:rsidRPr="002F3722" w:rsidRDefault="002F3722" w:rsidP="0092000F">
      <w:pPr>
        <w:spacing w:after="120" w:line="240" w:lineRule="auto"/>
        <w:rPr>
          <w:lang w:val="en-US"/>
        </w:rPr>
      </w:pPr>
      <w:r>
        <w:rPr>
          <w:lang w:val="en-US"/>
        </w:rPr>
        <w:t xml:space="preserve">Anne Moir, David Jessel. </w:t>
      </w:r>
      <w:r w:rsidRPr="002F3722">
        <w:rPr>
          <w:lang w:val="en-US"/>
        </w:rPr>
        <w:t xml:space="preserve">Brain Sex: The Real Difference Between Men and Women. – </w:t>
      </w:r>
      <w:r>
        <w:rPr>
          <w:lang w:val="en-US"/>
        </w:rPr>
        <w:t>New York, 1992. – 240 p.</w:t>
      </w:r>
    </w:p>
    <w:p w:rsidR="00443AD8" w:rsidRDefault="00443AD8" w:rsidP="0092000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5C23A174" wp14:editId="5DF5D84C">
            <wp:extent cx="1905000" cy="2981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. Пол мозг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00F" w:rsidRDefault="0092000F" w:rsidP="002F3722">
      <w:pPr>
        <w:pStyle w:val="3"/>
      </w:pPr>
      <w:r>
        <w:t>Глава первая</w:t>
      </w:r>
      <w:r w:rsidR="002F3722">
        <w:t>.</w:t>
      </w:r>
      <w:r w:rsidR="00E17131">
        <w:t xml:space="preserve"> Отличия</w:t>
      </w:r>
    </w:p>
    <w:p w:rsidR="005D3DB0" w:rsidRDefault="005D3DB0" w:rsidP="0092000F">
      <w:pPr>
        <w:spacing w:after="120" w:line="240" w:lineRule="auto"/>
      </w:pPr>
      <w:r>
        <w:t>Н</w:t>
      </w:r>
      <w:r w:rsidR="0092000F">
        <w:t xml:space="preserve">аиболее ярко проявляется различие полов в способности ориентироваться в пространстве. Способность представлять вещи, их форму, положение, соотношение к сторонам света и пропорции. Факт превосходства мужчин в этой области доказан сотнями </w:t>
      </w:r>
      <w:r>
        <w:t>различных научных исследований.</w:t>
      </w:r>
    </w:p>
    <w:p w:rsidR="0092000F" w:rsidRDefault="0092000F" w:rsidP="0092000F">
      <w:pPr>
        <w:spacing w:after="120" w:line="240" w:lineRule="auto"/>
      </w:pPr>
      <w:r>
        <w:t xml:space="preserve">В то время, как мужской мозг позволяет с легкостью оперировать формами и теоремами, женский </w:t>
      </w:r>
      <w:r w:rsidR="005D3DB0">
        <w:t>–</w:t>
      </w:r>
      <w:r>
        <w:t xml:space="preserve"> лучше оснащен для восприятия информации, они видят, чувствуют и слышат больше, чем мужчины, а также с большей легкостью принимают и обрабатывают сигналы внешнего мира. Мужчин занимают вещи, женщин </w:t>
      </w:r>
      <w:r w:rsidR="005D3DB0">
        <w:t xml:space="preserve">– отношения между людьми. </w:t>
      </w:r>
      <w:r>
        <w:t>Женщины легче различают предметы в темноте, их зрительная память лучше, чем мужская. Мужчины видят лучше при ярком свете, их зрение менее периферийно, но они видят дальше, чем женщины, чье глазное дно принимает более широкую картину окружающего мира.</w:t>
      </w:r>
    </w:p>
    <w:p w:rsidR="0092000F" w:rsidRDefault="0092000F" w:rsidP="0092000F">
      <w:pPr>
        <w:spacing w:after="120" w:line="240" w:lineRule="auto"/>
      </w:pPr>
      <w:r>
        <w:t>Женское обоняние также превосходит мужское. Это превосходство в способности принимать и анализировать информацию об окружающем мире, которое теперь измеримо в лабораторных условиях, объясняет так называемую загадочную «женскую интуицию». Женщины просто-напросто лучше оснащены, чтобы видеть и слышать то, к чему мужчины глухи и слепы. Это позволяет им легче улавливать тональность голосов и многозначительность взглядов и жестов.</w:t>
      </w:r>
    </w:p>
    <w:p w:rsidR="005D3DB0" w:rsidRDefault="005D3DB0" w:rsidP="0092000F">
      <w:pPr>
        <w:spacing w:after="120" w:line="240" w:lineRule="auto"/>
      </w:pPr>
      <w:r>
        <w:t>Г</w:t>
      </w:r>
      <w:r w:rsidR="0092000F">
        <w:t>ормоны определяют особенности организации мужского и женского мозга во время его формирования внутри материнской утробы. Мозг мужчины и женщины одинаков только в течение первых нес</w:t>
      </w:r>
      <w:r>
        <w:t>кольких недель своего развития.</w:t>
      </w:r>
    </w:p>
    <w:p w:rsidR="0092000F" w:rsidRDefault="0092000F" w:rsidP="005D3DB0">
      <w:pPr>
        <w:pStyle w:val="3"/>
      </w:pPr>
      <w:r>
        <w:lastRenderedPageBreak/>
        <w:t>Глава вторая</w:t>
      </w:r>
      <w:r w:rsidR="005D3DB0">
        <w:t>.</w:t>
      </w:r>
      <w:r w:rsidR="00E17131">
        <w:t xml:space="preserve"> Зарождение отличий</w:t>
      </w:r>
    </w:p>
    <w:p w:rsidR="0092000F" w:rsidRDefault="005D3DB0" w:rsidP="0092000F">
      <w:pPr>
        <w:spacing w:after="120" w:line="240" w:lineRule="auto"/>
      </w:pPr>
      <w:r>
        <w:t>Г</w:t>
      </w:r>
      <w:r w:rsidR="0092000F">
        <w:t>ены, несущие в себе набор наших уникальных черт, делают нас либо мужчиной, либо женщиной. По материнской линии ребенку достается Х-хромосом. Если отец, со своей стороны, также предоставит Х-хромосом, то, при нормальном течении дел, родится девочка, если же это будет Y-хромосом, то, опять же при нормальном стечении обстоятельств, будет рожден мальчик.</w:t>
      </w:r>
    </w:p>
    <w:p w:rsidR="0092000F" w:rsidRDefault="0092000F" w:rsidP="0092000F">
      <w:pPr>
        <w:spacing w:after="120" w:line="240" w:lineRule="auto"/>
      </w:pPr>
      <w:r>
        <w:t>Но дело в том, что гены сами по себе не гарантируют пол будущего человека. Каков бы ни был генетический набор эмбриона, ребенок будет мальчиком только в присутствии мужских гормонов, и девочкой</w:t>
      </w:r>
      <w:r w:rsidR="005D3DB0">
        <w:t xml:space="preserve"> – </w:t>
      </w:r>
      <w:r>
        <w:t>только если мужские гормоны будут отсутствовать. Доказательства этому были найдены при обследовании людей с врожденными отклонениями. Было доказано, что</w:t>
      </w:r>
      <w:r w:rsidR="005D3DB0">
        <w:t>,</w:t>
      </w:r>
      <w:r>
        <w:t xml:space="preserve"> если женский зародыш, тип «ХХ», подвергается воздействию мужских гормонов, ребёнок родится в теле нормального мальчика. И наоборот, если мужской зародыш, тип «XY», лишен такого воздействия, новорожденный будет выглядеть обычной девочкой.</w:t>
      </w:r>
    </w:p>
    <w:p w:rsidR="0092000F" w:rsidRDefault="0092000F" w:rsidP="0092000F">
      <w:pPr>
        <w:spacing w:after="120" w:line="240" w:lineRule="auto"/>
      </w:pPr>
      <w:r>
        <w:t>В возрасте около шести недель, если все идет нормально, гены, в зависимости от своего типа, способствуют развитию либо мужской, либо женской репродуктивной системы</w:t>
      </w:r>
      <w:r w:rsidR="005D3DB0">
        <w:t xml:space="preserve">. </w:t>
      </w:r>
      <w:r>
        <w:t>В этом же возрасте происходит и формирование мозговой структуры человека. Если эмбрион принадлежит к генетически женскому типу, глобальной перестройки этой структу</w:t>
      </w:r>
      <w:r w:rsidR="005D3DB0">
        <w:t>ры не последует. Иными словами –</w:t>
      </w:r>
      <w:r>
        <w:t xml:space="preserve"> естественная организация мозга является женской. </w:t>
      </w:r>
      <w:r w:rsidR="005D3DB0">
        <w:t xml:space="preserve">Мужские гормоны </w:t>
      </w:r>
      <w:r>
        <w:t>необходим</w:t>
      </w:r>
      <w:r w:rsidR="005D3DB0">
        <w:t>ы</w:t>
      </w:r>
      <w:r>
        <w:t xml:space="preserve">, чтобы перекроить естественно женский мозг зародыша на мужской лад. </w:t>
      </w:r>
      <w:r w:rsidR="005D3DB0">
        <w:t>У</w:t>
      </w:r>
      <w:r>
        <w:t>величение притока гормонов мужчины испытывают дважды на протяжении своей жизни: на шестой недели своей внутриутробной жизни и во время полового созревания.</w:t>
      </w:r>
    </w:p>
    <w:p w:rsidR="00E17131" w:rsidRDefault="0092000F" w:rsidP="0092000F">
      <w:pPr>
        <w:spacing w:after="120" w:line="240" w:lineRule="auto"/>
      </w:pPr>
      <w:r>
        <w:t xml:space="preserve">Возвращаясь к теории о том, что не биология, а воспитание и культура определяют половую принадлежность человека, можно заявить, что последним гвоздем в ее гроб были результаты исследования случаев, когда из-за сбоев химических процессов в организме, были рождены мальчики с женскими половыми органами и которые соответственно были воспитаны как девочки. </w:t>
      </w:r>
      <w:r w:rsidR="00E17131">
        <w:t>В период полового созревания</w:t>
      </w:r>
      <w:r>
        <w:t xml:space="preserve"> с приливом мужских гормоном, характерным для мальчиков подростков, их голос грубел и происходило завершение формирование половых органов. Они просто «</w:t>
      </w:r>
      <w:r w:rsidR="00E17131">
        <w:t>не чувствовали» себя девушками.</w:t>
      </w:r>
    </w:p>
    <w:p w:rsidR="0092000F" w:rsidRDefault="0092000F" w:rsidP="0092000F">
      <w:pPr>
        <w:spacing w:after="120" w:line="240" w:lineRule="auto"/>
      </w:pPr>
      <w:r>
        <w:t>Гормон, который ответственен за проявление половых органов, присутствовал, но уровень его был слишком низок, и поэтому их проявление пришлось на подростковый период. С другой стороны, гормоны, ответственные за формирование мужского мозга, сделали свою работу полностью, поэтому поведение и сексуальные приоритеты были мужскими на протяжении всей их жизни.</w:t>
      </w:r>
    </w:p>
    <w:p w:rsidR="0092000F" w:rsidRDefault="0092000F" w:rsidP="00E17131">
      <w:pPr>
        <w:pStyle w:val="3"/>
      </w:pPr>
      <w:r>
        <w:t>Глава третья</w:t>
      </w:r>
      <w:r w:rsidR="00E17131">
        <w:t>. Половая принадлежность мозга</w:t>
      </w:r>
    </w:p>
    <w:p w:rsidR="0092000F" w:rsidRDefault="00E17131" w:rsidP="0092000F">
      <w:pPr>
        <w:spacing w:after="120" w:line="240" w:lineRule="auto"/>
      </w:pPr>
      <w:r>
        <w:t>Психолог Герберт Лэндсел показал</w:t>
      </w:r>
      <w:r w:rsidR="0092000F">
        <w:t>, что речевые и пространственные навыки женщин контролируются центрами обоих полушарий мозга, в то время как у мужчин все более строго определено: правое полушарие</w:t>
      </w:r>
      <w:r w:rsidR="005D3DB0">
        <w:t xml:space="preserve"> – </w:t>
      </w:r>
      <w:r w:rsidR="0092000F">
        <w:t>для анализа пространства, левое</w:t>
      </w:r>
      <w:r w:rsidR="005D3DB0">
        <w:t xml:space="preserve"> – </w:t>
      </w:r>
      <w:r w:rsidR="0092000F">
        <w:t>для вербальной деятельности.</w:t>
      </w:r>
    </w:p>
    <w:p w:rsidR="00E17131" w:rsidRDefault="00E17131" w:rsidP="0092000F">
      <w:pPr>
        <w:spacing w:after="120" w:line="240" w:lineRule="auto"/>
      </w:pPr>
      <w:r>
        <w:t>Ч</w:t>
      </w:r>
      <w:r w:rsidR="0092000F">
        <w:t>ем более закреплено выполнение какой-то задачи за определенной частью мозга, тем более эффективно эта задача выполняется и тем труднее отвлечь человека от ее выполнения. Человеку также легче делать несколько вещей в одно время, если выполняемые действия контролиру</w:t>
      </w:r>
      <w:r>
        <w:t>ются разными мозговыми центрами</w:t>
      </w:r>
      <w:r w:rsidR="0092000F">
        <w:t>. Так, например, говорить и одновременно разглядывать карту легче мужчинам, у которых за каждой из задач закреплено определенное мозговое полушарие. У женщин эти задачи требуют подключения сразу обоих полушарий.</w:t>
      </w:r>
      <w:r>
        <w:t xml:space="preserve"> Ж</w:t>
      </w:r>
      <w:r w:rsidR="0092000F">
        <w:t>енские мозговые полушария гораздо активнее обменив</w:t>
      </w:r>
      <w:r>
        <w:t>аются информацией, чем мужские.</w:t>
      </w:r>
    </w:p>
    <w:p w:rsidR="0092000F" w:rsidRDefault="0092000F" w:rsidP="00E17131">
      <w:pPr>
        <w:pStyle w:val="3"/>
      </w:pPr>
      <w:r>
        <w:t>Глава четвёртая</w:t>
      </w:r>
      <w:r w:rsidR="00E17131">
        <w:t>.</w:t>
      </w:r>
      <w:r>
        <w:t xml:space="preserve"> </w:t>
      </w:r>
      <w:r w:rsidR="00E17131">
        <w:t>Колыбель отличий</w:t>
      </w:r>
    </w:p>
    <w:p w:rsidR="0092000F" w:rsidRPr="00E17131" w:rsidRDefault="00E17131" w:rsidP="0092000F">
      <w:pPr>
        <w:spacing w:after="120" w:line="240" w:lineRule="auto"/>
      </w:pPr>
      <w:r>
        <w:t>М</w:t>
      </w:r>
      <w:r w:rsidR="0092000F">
        <w:t>ы приходим на свет уже с мозгом, сформированным в соответствии с нашей половой принадлежностью. Эти особенности мозговой деятельности усиливаются в процессе взаимодействия с окружающим миром</w:t>
      </w:r>
      <w:r>
        <w:t xml:space="preserve">. </w:t>
      </w:r>
      <w:r w:rsidR="0092000F">
        <w:t>Известен случай, когда ребенка держали в полной изоляции до 12 лет. В течение 12 лет с ней никто не разговаривал, поэтому и она говорить не умела. Даже после нескольких лет специальных занятий она так и не смогла научиться говорить. В важный период развития мозга, без необходимой его стимуляции, механизмы речи</w:t>
      </w:r>
      <w:r>
        <w:t xml:space="preserve"> не смогли правильно развиться.</w:t>
      </w:r>
    </w:p>
    <w:p w:rsidR="0092000F" w:rsidRDefault="0092000F" w:rsidP="0092000F">
      <w:pPr>
        <w:spacing w:after="120" w:line="240" w:lineRule="auto"/>
      </w:pPr>
      <w:r>
        <w:lastRenderedPageBreak/>
        <w:t>Дети изучают мир, опираясь на свои наиболее сильные способности. Мальчики играют, как мальчики, а девочки, как девочки, но это не стереотипы, заложенные в них обществом. Они слушают самих себя, свой внутренний мир и делают то, что важно для развития их мозга. Мальчики охотнее вовлекаются в игры, развивающие их пространственные навыки, а девочки</w:t>
      </w:r>
      <w:r w:rsidR="005D3DB0">
        <w:t xml:space="preserve"> – </w:t>
      </w:r>
      <w:r>
        <w:t>их межличностные способности.</w:t>
      </w:r>
    </w:p>
    <w:p w:rsidR="00E17131" w:rsidRDefault="0092000F" w:rsidP="00E17131">
      <w:pPr>
        <w:spacing w:after="120" w:line="240" w:lineRule="auto"/>
      </w:pPr>
      <w:r>
        <w:t>Новичок на площадке для игр будет встречен с дружелюбием и заинтересованностью девочками и с безразличием мальчиками. Возникнет раздражение, если новичок следует за мальчиками, девочки примут его в свою группу. Девочки знают и помнят имена своих товарищей, мальчики</w:t>
      </w:r>
      <w:r w:rsidR="005D3DB0">
        <w:t xml:space="preserve"> – </w:t>
      </w:r>
      <w:r>
        <w:t>нет.</w:t>
      </w:r>
      <w:r w:rsidR="00E17131">
        <w:t xml:space="preserve"> </w:t>
      </w:r>
      <w:r>
        <w:t>Многие мальчики разбирают игрушки, девочки этим не занимаются. Мальчики в два раза быстрее девочек собирают составные картинки</w:t>
      </w:r>
      <w:r w:rsidR="00E17131">
        <w:t>-</w:t>
      </w:r>
      <w:r>
        <w:t>ребусы и делают при этом в два раза меньше ошибок. Им интересно, как вещи устроены.</w:t>
      </w:r>
    </w:p>
    <w:p w:rsidR="00E17131" w:rsidRDefault="0092000F" w:rsidP="0092000F">
      <w:pPr>
        <w:spacing w:after="120" w:line="240" w:lineRule="auto"/>
      </w:pPr>
      <w:r>
        <w:t>Для мальчика мир</w:t>
      </w:r>
      <w:r w:rsidR="005D3DB0">
        <w:t xml:space="preserve"> – </w:t>
      </w:r>
      <w:r>
        <w:t>это то, что нужно изучить, чему бросить вызов и испытать. Институт школы глубоко неестественен для мужского ума.</w:t>
      </w:r>
      <w:r w:rsidR="00E17131">
        <w:t xml:space="preserve"> </w:t>
      </w:r>
      <w:r>
        <w:t>Девочки быстрее учатся читать</w:t>
      </w:r>
      <w:r w:rsidR="00E17131">
        <w:t>.</w:t>
      </w:r>
      <w:r>
        <w:t xml:space="preserve"> </w:t>
      </w:r>
      <w:r w:rsidR="00E17131">
        <w:t>Они л</w:t>
      </w:r>
      <w:r>
        <w:t>учше экипированы природой, чтобы развить аудитивные и моторные навыки, необходимые при обучении чтению». Четверо из пяти детей, страдающих дислексией, неспособностью к чтению,</w:t>
      </w:r>
      <w:r w:rsidR="005D3DB0">
        <w:t xml:space="preserve"> – </w:t>
      </w:r>
      <w:r>
        <w:t xml:space="preserve">мальчики. Традиционное объяснение отставания мальчиков в освоении чтения леностью, либо глупостью, </w:t>
      </w:r>
      <w:r w:rsidR="00E17131">
        <w:t>опровергается научными данными.</w:t>
      </w:r>
    </w:p>
    <w:p w:rsidR="0092000F" w:rsidRDefault="0092000F" w:rsidP="0092000F">
      <w:pPr>
        <w:spacing w:after="120" w:line="240" w:lineRule="auto"/>
      </w:pPr>
      <w:r>
        <w:t>Доктор Диана Макгинесс пишет: «Сокрытие знаний о половых различиях в способностях к обучению сделало гораздо больше вреда, чем пользы (...) это привело к страданиям многих мальчиков, которые естественным образом медленнее развивают способность читать в сравнении с девочками. Еще ужаснее видеть мальчиков, принимающих медикаменты от «болезни» (гиперактивность), которой не существует».</w:t>
      </w:r>
    </w:p>
    <w:p w:rsidR="0092000F" w:rsidRDefault="00E17131" w:rsidP="0092000F">
      <w:pPr>
        <w:spacing w:after="120" w:line="240" w:lineRule="auto"/>
      </w:pPr>
      <w:r>
        <w:t>В более старших классах,</w:t>
      </w:r>
      <w:r w:rsidR="0092000F">
        <w:t xml:space="preserve"> </w:t>
      </w:r>
      <w:r>
        <w:t>к</w:t>
      </w:r>
      <w:r w:rsidR="0092000F">
        <w:t xml:space="preserve">огда математика начинает ставить перед </w:t>
      </w:r>
      <w:r>
        <w:t>девочками</w:t>
      </w:r>
      <w:r w:rsidR="0092000F">
        <w:t xml:space="preserve"> задачи более сложные, представительницы слабого пола чаще всего обнаруживают атрофию своих концептуальных способностей.</w:t>
      </w:r>
    </w:p>
    <w:p w:rsidR="0092000F" w:rsidRDefault="0092000F" w:rsidP="0092000F">
      <w:pPr>
        <w:spacing w:after="120" w:line="240" w:lineRule="auto"/>
      </w:pPr>
      <w:r>
        <w:t xml:space="preserve">Таким образом, система образования, ранее подавляющая природные способности мальчиков, на более позднем этапе школьного обучения переносит свое отрицательное воздействие на девочек. </w:t>
      </w:r>
      <w:r w:rsidR="00E17131">
        <w:t>Е</w:t>
      </w:r>
      <w:r>
        <w:t xml:space="preserve">динственным выходом может быть только раздельное </w:t>
      </w:r>
      <w:r w:rsidR="00413A3F" w:rsidRPr="00413A3F">
        <w:t>образование</w:t>
      </w:r>
      <w:r>
        <w:t>, учитывающее все особенности развития людей обоих полов. Наши предки были умнее и счастливее чем мы, потому что не спорили с законами природы</w:t>
      </w:r>
      <w:r w:rsidR="00413A3F">
        <w:t>, а жили в соответствии с ними.</w:t>
      </w:r>
    </w:p>
    <w:p w:rsidR="00413A3F" w:rsidRDefault="00413A3F" w:rsidP="00413A3F">
      <w:pPr>
        <w:pStyle w:val="3"/>
      </w:pPr>
      <w:r>
        <w:t>Глава пятая. Возраст и мозг</w:t>
      </w:r>
    </w:p>
    <w:p w:rsidR="0092000F" w:rsidRDefault="0092000F" w:rsidP="0092000F">
      <w:pPr>
        <w:spacing w:after="120" w:line="240" w:lineRule="auto"/>
      </w:pPr>
      <w:r>
        <w:t>С наступлением подросткового периода гормоны приступают ко второму этапу формирования мозга.</w:t>
      </w:r>
      <w:r w:rsidR="00E17131">
        <w:t xml:space="preserve"> </w:t>
      </w:r>
      <w:r>
        <w:t>Наиболее важные женские гормоны в это время</w:t>
      </w:r>
      <w:r w:rsidR="005D3DB0">
        <w:t xml:space="preserve"> – </w:t>
      </w:r>
      <w:r>
        <w:t>эстроген и прогестерон. У мальчиков</w:t>
      </w:r>
      <w:r w:rsidR="005D3DB0">
        <w:t xml:space="preserve"> – </w:t>
      </w:r>
      <w:r>
        <w:t>тестостерон. Гормоны активно воздей</w:t>
      </w:r>
      <w:r w:rsidR="00E17131">
        <w:t xml:space="preserve">ствуют на мозг человека и с его </w:t>
      </w:r>
      <w:r>
        <w:t>помощью изменяют и «лепят» тело. Гормональный уровень контролируется гипоталамусом</w:t>
      </w:r>
      <w:r w:rsidR="005D3DB0">
        <w:t xml:space="preserve"> – </w:t>
      </w:r>
      <w:r>
        <w:t>отделом мозга, который первым был отмечен учеными как различный по своей структуре у мужчин и женщин. У мужчин его работа</w:t>
      </w:r>
      <w:r w:rsidR="005D3DB0">
        <w:t xml:space="preserve"> – </w:t>
      </w:r>
      <w:r>
        <w:t>держать тестостерон на заданном уровне. У женщин все по-другому, связка гипоталамус-гипофиз иногда работает на колоссальное повышение гормонального уровня, а затем занижает его. Эти гормональные колебания часто совпадают с колебаниями в настроении. Эти колебания цикличны и имеют фазу приблизительно в 28 дней.</w:t>
      </w:r>
    </w:p>
    <w:p w:rsidR="0092000F" w:rsidRDefault="0092000F" w:rsidP="0092000F">
      <w:pPr>
        <w:spacing w:after="120" w:line="240" w:lineRule="auto"/>
      </w:pPr>
      <w:r>
        <w:t>Исторически сложилась практика закрывать глаза на то, что гормоны влияют на настроение женщин. В старые добрые времена мужчины не понимали, что происходило в организме женщины, хотя традиционно отношение к женщине было как к существу эмоциональному. Затем феминизм в своем стремлении сделать из женщин мужчин всячески пропагандировал отсутствие каких бы то ни было половых различий. Однако происходящие во время менструального цикла женщины процессы, приводящие в движение волны влияющих на мозг химических элементов, настолько значимы, что было бы абсурдом не принимать их в расчет.</w:t>
      </w:r>
    </w:p>
    <w:p w:rsidR="0092000F" w:rsidRDefault="00E17131" w:rsidP="00E17131">
      <w:pPr>
        <w:spacing w:after="120" w:line="240" w:lineRule="auto"/>
      </w:pPr>
      <w:r>
        <w:t>В</w:t>
      </w:r>
      <w:r w:rsidR="0092000F">
        <w:t xml:space="preserve"> первую половину месячного цикла женщина чувствует себя активной и здоровой, она полна чувства собственного достоинства и энтузиазма.</w:t>
      </w:r>
      <w:r>
        <w:t xml:space="preserve"> Во второй части цикла</w:t>
      </w:r>
      <w:r w:rsidR="0092000F">
        <w:t xml:space="preserve"> </w:t>
      </w:r>
      <w:r>
        <w:t>м</w:t>
      </w:r>
      <w:r w:rsidR="0092000F">
        <w:t>озг становится более вялым, а тревожность в сочетании с ощущением устало</w:t>
      </w:r>
      <w:r w:rsidR="00C245B0">
        <w:t>сти могут привести к депрессии.</w:t>
      </w:r>
    </w:p>
    <w:p w:rsidR="0092000F" w:rsidRDefault="0092000F" w:rsidP="0092000F">
      <w:pPr>
        <w:spacing w:after="120" w:line="240" w:lineRule="auto"/>
      </w:pPr>
      <w:r>
        <w:t>Психические проблемы женщин, возникающие вследствие гормональных колебаний</w:t>
      </w:r>
      <w:r w:rsidR="005D3DB0">
        <w:t xml:space="preserve"> – </w:t>
      </w:r>
      <w:r>
        <w:t xml:space="preserve">исторически достаточно новая проблема. Ранее женщины обладали более коротким репродуктивным периодом и проводили больше времени в вынашивании и кормлении своих чад, </w:t>
      </w:r>
      <w:r>
        <w:lastRenderedPageBreak/>
        <w:t>поэтому на их век приходилось что-то около десяти менструальных циклов. Современная женщина переживает их от трех до четырех сотен. Было бы наивно полагать, что подобное положение дел благоприятно сказывается как на психике современных женщин, так и на здоровье народов вообще.</w:t>
      </w:r>
    </w:p>
    <w:p w:rsidR="00C245B0" w:rsidRDefault="0092000F" w:rsidP="0092000F">
      <w:pPr>
        <w:spacing w:after="120" w:line="240" w:lineRule="auto"/>
      </w:pPr>
      <w:r>
        <w:t>Наиболее видимое отличие в поведении мальчиков и девочек</w:t>
      </w:r>
      <w:r w:rsidR="005D3DB0">
        <w:t xml:space="preserve"> – </w:t>
      </w:r>
      <w:r>
        <w:t>мужская агрессивность. Это также объясняется не социальны</w:t>
      </w:r>
      <w:r w:rsidR="00C245B0">
        <w:t xml:space="preserve">ми, а биологическими причинами. </w:t>
      </w:r>
      <w:r>
        <w:t>Тематика книг для мальчиков и для девочек должна быть различной, чтобы и те, и другие с удовольствием вос</w:t>
      </w:r>
      <w:r w:rsidR="00C245B0">
        <w:t>принимали чтение.</w:t>
      </w:r>
    </w:p>
    <w:p w:rsidR="00C245B0" w:rsidRDefault="0092000F" w:rsidP="0092000F">
      <w:pPr>
        <w:spacing w:after="120" w:line="240" w:lineRule="auto"/>
      </w:pPr>
      <w:r>
        <w:t>Иерархия напрямую связана с этими особенностями мужского ума, и «прирожденные лидеры» всегда обладают более высоким уровнем тестостерона в крови. Девочки формируют свои группы по другому принципу. У них отсутствует видимый лидер</w:t>
      </w:r>
      <w:r w:rsidR="00C245B0">
        <w:t>.</w:t>
      </w:r>
    </w:p>
    <w:p w:rsidR="0092000F" w:rsidRDefault="0092000F" w:rsidP="00C245B0">
      <w:pPr>
        <w:pStyle w:val="3"/>
      </w:pPr>
      <w:r>
        <w:t>Глава шестая</w:t>
      </w:r>
      <w:r w:rsidR="00C245B0">
        <w:t>.</w:t>
      </w:r>
      <w:r>
        <w:t xml:space="preserve"> Разни</w:t>
      </w:r>
      <w:r w:rsidR="00C245B0">
        <w:t>ца в способностях</w:t>
      </w:r>
    </w:p>
    <w:p w:rsidR="0092000F" w:rsidRDefault="0092000F" w:rsidP="0092000F">
      <w:pPr>
        <w:spacing w:after="120" w:line="240" w:lineRule="auto"/>
      </w:pPr>
      <w:r>
        <w:t>Бостонский университет Джона Хопкинса начиная с 1972 года проводит отбор математически наиболее одарённых детей в возрасте от 11 до 13 лет. На основе тестирования появились такие статистические результаты: на уровне 420 до 500 очков из 800 возможных количество мальчиков превышает число девочек 1,5 к 1. От 500 до 600 очков</w:t>
      </w:r>
      <w:r w:rsidR="005D3DB0">
        <w:t xml:space="preserve"> – </w:t>
      </w:r>
      <w:r>
        <w:t>соотношение уже 2 к 1. От 600 до 700 очков</w:t>
      </w:r>
      <w:r w:rsidR="005D3DB0">
        <w:t xml:space="preserve"> – </w:t>
      </w:r>
      <w:r>
        <w:t>4 к 1. И наконец на высочайшем уровне 700 очков и выше соотношение</w:t>
      </w:r>
      <w:r w:rsidR="005D3DB0">
        <w:t xml:space="preserve"> – </w:t>
      </w:r>
      <w:r>
        <w:t>13 мальчиков к одной девочке. Му</w:t>
      </w:r>
      <w:bookmarkStart w:id="0" w:name="_GoBack"/>
      <w:bookmarkEnd w:id="0"/>
      <w:r>
        <w:t>жские гормоны усиливают визуальные и пространственные навыки, женские</w:t>
      </w:r>
      <w:r w:rsidR="005D3DB0">
        <w:t xml:space="preserve"> – </w:t>
      </w:r>
      <w:r>
        <w:t>подавляют их.</w:t>
      </w:r>
    </w:p>
    <w:p w:rsidR="0092000F" w:rsidRDefault="0092000F" w:rsidP="0092000F">
      <w:pPr>
        <w:spacing w:after="120" w:line="240" w:lineRule="auto"/>
      </w:pPr>
      <w:r>
        <w:t>Мужчин занимают вещи, теории и власть. Женщины более сконцентрированы на людях, морали и отношениях. Столь различные приоритеты несут в себе неизбежный конфликт. И это делает взаимоотношения между полами столь удивительными и, в то ж</w:t>
      </w:r>
      <w:r w:rsidR="00882378">
        <w:t>е время, полными разочарований.</w:t>
      </w:r>
    </w:p>
    <w:p w:rsidR="00882378" w:rsidRDefault="00882378" w:rsidP="00882378">
      <w:pPr>
        <w:pStyle w:val="3"/>
      </w:pPr>
      <w:r>
        <w:t xml:space="preserve">Глава седьмая. </w:t>
      </w:r>
      <w:r w:rsidRPr="00882378">
        <w:t>Сердца и умы</w:t>
      </w:r>
    </w:p>
    <w:p w:rsidR="0092000F" w:rsidRDefault="0092000F" w:rsidP="00C245B0">
      <w:pPr>
        <w:spacing w:after="120" w:line="240" w:lineRule="auto"/>
      </w:pPr>
      <w:r>
        <w:t xml:space="preserve">Физически и </w:t>
      </w:r>
      <w:r w:rsidR="00135337">
        <w:t>мужчины,</w:t>
      </w:r>
      <w:r>
        <w:t xml:space="preserve"> и женщины считают привлекательным то, что в них различно. Спросите любого мужчину, принадлежащего любой культуре, что он считает красивым в женщине, ответом будет округлость у женщины, где его фигура плоска, мягкость, где он жесток и полнота, где он узок. То же с точностью до наоборот вы услышите и от женщин. Мужчина должен быть широк в плечах и узок в бёдрах.</w:t>
      </w:r>
      <w:r w:rsidR="00C245B0">
        <w:t xml:space="preserve"> </w:t>
      </w:r>
      <w:r>
        <w:t>Однако мы ожидаем, что во всём остальном противоположные полы должны нравиться друг друг</w:t>
      </w:r>
      <w:r w:rsidR="00C245B0">
        <w:t xml:space="preserve">у благодаря своей похожести. Например, </w:t>
      </w:r>
      <w:r>
        <w:t>они оба любят рестораны, оперу, ненавидят курильщиков и. д., но спустя какое-то время «неожиданно» обнаруживается, что они... совершенно разные люди.</w:t>
      </w:r>
      <w:r w:rsidR="00C245B0">
        <w:t xml:space="preserve"> </w:t>
      </w:r>
      <w:r>
        <w:t>Тысячи браков разбиваются об острый риф, на котором начертан только один вопрос: «Ну почему он/она реаги</w:t>
      </w:r>
      <w:r w:rsidR="00C245B0">
        <w:t>рует на всё так «неправильно»»? Ж</w:t>
      </w:r>
      <w:r>
        <w:t>енщины скучают по отношениям. Мужчины</w:t>
      </w:r>
      <w:r w:rsidR="005D3DB0">
        <w:t xml:space="preserve"> – </w:t>
      </w:r>
      <w:r>
        <w:t>по сексуальным удовольствиям, которые эти отношения приносят.</w:t>
      </w:r>
    </w:p>
    <w:p w:rsidR="0092000F" w:rsidRDefault="0092000F" w:rsidP="00C245B0">
      <w:pPr>
        <w:pStyle w:val="3"/>
      </w:pPr>
      <w:r>
        <w:t>Глава восьмая</w:t>
      </w:r>
      <w:r w:rsidR="00C245B0">
        <w:t>.</w:t>
      </w:r>
      <w:r>
        <w:t xml:space="preserve"> </w:t>
      </w:r>
      <w:r w:rsidR="00C245B0">
        <w:t>Смешанные умы</w:t>
      </w:r>
    </w:p>
    <w:p w:rsidR="0092000F" w:rsidRDefault="00C245B0" w:rsidP="0092000F">
      <w:pPr>
        <w:spacing w:after="120" w:line="240" w:lineRule="auto"/>
      </w:pPr>
      <w:r>
        <w:t>У</w:t>
      </w:r>
      <w:r w:rsidR="0092000F">
        <w:t>чёный из восточ</w:t>
      </w:r>
      <w:r>
        <w:t xml:space="preserve">ной Германии д-р Гюнтер Дорнер </w:t>
      </w:r>
      <w:r w:rsidR="0092000F">
        <w:t>посвятил свою жизнь изучению теории о том, что воздействие различных гормонов на мозг во время внутриутробного развития предопределяет сексуальную ориентацию человека. Он считает, что педерастия может быть предотвращена с помощью пренатальных инъекций.</w:t>
      </w:r>
    </w:p>
    <w:p w:rsidR="0092000F" w:rsidRDefault="0092000F" w:rsidP="0092000F">
      <w:pPr>
        <w:spacing w:after="120" w:line="240" w:lineRule="auto"/>
      </w:pPr>
      <w:r>
        <w:t xml:space="preserve">Дорнер </w:t>
      </w:r>
      <w:r w:rsidR="00C245B0">
        <w:t>выделяет три этапа формирования</w:t>
      </w:r>
      <w:r>
        <w:t xml:space="preserve"> «половых центров». Исследования Дорнера показали, что каждый из этих половых центров может быть в различной мере поражён в процессе своего формирования. Чем меньше концентрация мужских половых гормонов, тем больше вероятности, что у родившегося мальчика впоследствии разовьются педерастические тенденции. В тоже время</w:t>
      </w:r>
      <w:r w:rsidR="00C245B0">
        <w:t>,</w:t>
      </w:r>
      <w:r>
        <w:t xml:space="preserve"> повышенный уровень мужских половых гормонов в случае с рождающимися девочками формируют гипоталамус таким образом, что возникает сексуальное влечение к представительницам собственного пола.</w:t>
      </w:r>
    </w:p>
    <w:p w:rsidR="0092000F" w:rsidRDefault="0092000F" w:rsidP="0092000F">
      <w:pPr>
        <w:spacing w:after="120" w:line="240" w:lineRule="auto"/>
      </w:pPr>
      <w:r>
        <w:t>Гормональная теория объясняет, почему сексуальные отклонения гораздо более распространены среди мужчин. Мозг мужчин должен пройти процесс генеральной реконструкции, «замочен» в мужских гормонах, чтобы изменить естественно женскую структуру, которая изначально естественно присутствует у всех, вне зависимости от последующего пола, на мужскую. Естественно, что процесс перестройки предоставляет гораздо больше возможностей ошибочному развитию событий, в отличие от женского мозга, который не перестраивается, а только развивается.</w:t>
      </w:r>
    </w:p>
    <w:p w:rsidR="00C245B0" w:rsidRDefault="0092000F" w:rsidP="0092000F">
      <w:pPr>
        <w:spacing w:after="120" w:line="240" w:lineRule="auto"/>
      </w:pPr>
      <w:r>
        <w:lastRenderedPageBreak/>
        <w:t xml:space="preserve">Существует теория о социальных причинах возникновения педерастии. Однако, многие исследования, ставившие перед собой целью нахождение её подтверждений в реальной жизни, лишь убедились в её несостоятельности. </w:t>
      </w:r>
    </w:p>
    <w:p w:rsidR="0092000F" w:rsidRDefault="0092000F" w:rsidP="0092000F">
      <w:pPr>
        <w:spacing w:after="120" w:line="240" w:lineRule="auto"/>
      </w:pPr>
      <w:r>
        <w:t>Так что же происходит не так? Почему уровень гормонов может быть ненормальным?</w:t>
      </w:r>
      <w:r w:rsidR="00C245B0">
        <w:t xml:space="preserve"> </w:t>
      </w:r>
      <w:r>
        <w:t xml:space="preserve">Известно, что стрессовые ситуации, в которые попадают беременные женщины, снижают уровень мужских гормонов в утробе. Ещё одна причина </w:t>
      </w:r>
      <w:r w:rsidR="00C245B0">
        <w:t xml:space="preserve">– </w:t>
      </w:r>
      <w:r>
        <w:t>медицинские препараты. Например, барбитураты были предписаны 25% американских рожениц за период с 1950-х по 1980-е. Среди побочных результатов</w:t>
      </w:r>
      <w:r w:rsidR="005D3DB0">
        <w:t xml:space="preserve"> – </w:t>
      </w:r>
      <w:r>
        <w:t>«психологическая неадаптируемость, утрата мужского самоопределения и соответственных своему полу стереотипов поведения у мужчин».</w:t>
      </w:r>
    </w:p>
    <w:p w:rsidR="0092000F" w:rsidRDefault="0092000F" w:rsidP="00C245B0">
      <w:pPr>
        <w:pStyle w:val="3"/>
      </w:pPr>
      <w:r>
        <w:t>Глава девятая</w:t>
      </w:r>
      <w:r w:rsidR="00C245B0">
        <w:t>.</w:t>
      </w:r>
      <w:r>
        <w:t xml:space="preserve"> </w:t>
      </w:r>
      <w:r w:rsidR="00C245B0">
        <w:t>Брак умов</w:t>
      </w:r>
    </w:p>
    <w:p w:rsidR="0092000F" w:rsidRDefault="0092000F" w:rsidP="0092000F">
      <w:pPr>
        <w:spacing w:after="120" w:line="240" w:lineRule="auto"/>
      </w:pPr>
      <w:r>
        <w:t xml:space="preserve">Мы считаем, что львиную долю стрессов, возникающих в </w:t>
      </w:r>
      <w:r w:rsidR="00C245B0">
        <w:t>браке</w:t>
      </w:r>
      <w:r>
        <w:t>, вызывает заблуждение, что мужчины и женщины по своей сути одинаковы.</w:t>
      </w:r>
      <w:r w:rsidR="00C245B0">
        <w:t xml:space="preserve"> </w:t>
      </w:r>
      <w:r>
        <w:t>Одна из основных проблем, провоцирующих развитие нездоровых отношений между полами,- сравнительно недавно возникшее совместное обучение и воспитание мальчиков и девочек. Одинаковый подход к воспитанию обоих полов вызывает у детей ощущение одинаковости. Последующий брак, соответственно, становится большим потрясением и для этого ощущения и для самих молодожёнов.</w:t>
      </w:r>
    </w:p>
    <w:p w:rsidR="0092000F" w:rsidRDefault="00C245B0" w:rsidP="0092000F">
      <w:pPr>
        <w:spacing w:after="120" w:line="240" w:lineRule="auto"/>
      </w:pPr>
      <w:r>
        <w:t>И</w:t>
      </w:r>
      <w:r w:rsidR="0092000F">
        <w:t>дея о том, что все мы рождены с пустым мозгом, на котором общественная среда напишет всё, что ей заблагорассудится,</w:t>
      </w:r>
      <w:r w:rsidR="005D3DB0">
        <w:t xml:space="preserve"> – </w:t>
      </w:r>
      <w:r w:rsidR="0092000F">
        <w:t>не более, чем мечта деспота. Как пишет американка д-р Элис Росси: «Многообразие</w:t>
      </w:r>
      <w:r w:rsidR="005D3DB0">
        <w:t xml:space="preserve"> – </w:t>
      </w:r>
      <w:r w:rsidR="0092000F">
        <w:t>это биологический факт, в то время как равенство</w:t>
      </w:r>
      <w:r w:rsidR="005D3DB0">
        <w:t xml:space="preserve"> – </w:t>
      </w:r>
      <w:r w:rsidR="0092000F">
        <w:t>политический, этический и социальный принцип».</w:t>
      </w:r>
    </w:p>
    <w:p w:rsidR="00C245B0" w:rsidRDefault="0092000F" w:rsidP="0092000F">
      <w:pPr>
        <w:spacing w:after="120" w:line="240" w:lineRule="auto"/>
      </w:pPr>
      <w:r>
        <w:t>Либерализм утверждает, что в традиционном «устаревшем» обществе налицо двойные стандарты: почему то, что плохо для женщин, может быть допустимо для мужчин? И стандарты действительно двойные. Потому что одно и тоже действие значит совершенно разное и имеет различную степень важности для</w:t>
      </w:r>
      <w:r w:rsidR="00C245B0">
        <w:t xml:space="preserve"> них.</w:t>
      </w:r>
    </w:p>
    <w:p w:rsidR="00C245B0" w:rsidRDefault="0092000F" w:rsidP="0092000F">
      <w:pPr>
        <w:spacing w:after="120" w:line="240" w:lineRule="auto"/>
      </w:pPr>
      <w:r>
        <w:t>То, что институт брака является нормой у всех народов земли, свидетельствует о полном триумфе женской воли и разума. Чисто с биологической точки зрения он совершенно противен природе мужчин, с их донжуанской ненасытностью</w:t>
      </w:r>
      <w:r w:rsidR="00C245B0">
        <w:t xml:space="preserve"> и желанием заселить всю землю.</w:t>
      </w:r>
    </w:p>
    <w:p w:rsidR="0092000F" w:rsidRDefault="0092000F" w:rsidP="00C245B0">
      <w:pPr>
        <w:pStyle w:val="3"/>
      </w:pPr>
      <w:r>
        <w:t>Глава десятая</w:t>
      </w:r>
      <w:r w:rsidR="00C245B0">
        <w:t>.</w:t>
      </w:r>
      <w:r>
        <w:t xml:space="preserve"> Почему матери</w:t>
      </w:r>
      <w:r w:rsidR="005D3DB0">
        <w:t xml:space="preserve"> – </w:t>
      </w:r>
      <w:r w:rsidR="00C245B0">
        <w:t>не отцы</w:t>
      </w:r>
    </w:p>
    <w:p w:rsidR="0092000F" w:rsidRDefault="0092000F" w:rsidP="00C245B0">
      <w:pPr>
        <w:spacing w:after="120" w:line="240" w:lineRule="auto"/>
      </w:pPr>
      <w:r>
        <w:t>Женская привязанность к детям</w:t>
      </w:r>
      <w:r w:rsidR="005D3DB0">
        <w:t xml:space="preserve"> – </w:t>
      </w:r>
      <w:r>
        <w:t>черта врождённая, мужская</w:t>
      </w:r>
      <w:r w:rsidR="005D3DB0">
        <w:t xml:space="preserve"> – </w:t>
      </w:r>
      <w:r>
        <w:t xml:space="preserve">явление социального образования. В течение беременности уровень прогестерона увеличивается в сто раз. Этот женский гормон поддерживает и направляет материнские инстинкты. </w:t>
      </w:r>
    </w:p>
    <w:p w:rsidR="00C245B0" w:rsidRDefault="0092000F" w:rsidP="0092000F">
      <w:pPr>
        <w:spacing w:after="120" w:line="240" w:lineRule="auto"/>
      </w:pPr>
      <w:r>
        <w:t>Разница между способностями и отношением к ребёнку женщины и таковыми мужчины опять-таки отражает неодинаковость структуры их мозга. В отношениях между ребёнком и родителем мать будет более восприимчива к нюансам его поведения, жестам и мимике и, таким образом, помощь с её стороны будет более эффективной и своевременной.</w:t>
      </w:r>
      <w:r w:rsidR="00C245B0">
        <w:t xml:space="preserve"> </w:t>
      </w:r>
      <w:r>
        <w:t>Матери воспринимают детей такими, какие они есть. Отцы</w:t>
      </w:r>
      <w:r w:rsidR="005D3DB0">
        <w:t xml:space="preserve"> – </w:t>
      </w:r>
      <w:r w:rsidR="00C245B0">
        <w:t>такими, какими они будут.</w:t>
      </w:r>
    </w:p>
    <w:p w:rsidR="00C245B0" w:rsidRDefault="0092000F" w:rsidP="0092000F">
      <w:pPr>
        <w:spacing w:after="120" w:line="240" w:lineRule="auto"/>
      </w:pPr>
      <w:r>
        <w:t>Современной женщине навязали мужскую систему ценностей и это проявляется в том, что женщины, посвятившие себя дому и детям, чувствуют себя неполноценными. А между тем только благодаря этим женщинам семья живет полноценной жизнь</w:t>
      </w:r>
      <w:r w:rsidR="00C245B0">
        <w:t>ю, и дети нормально развиваются.</w:t>
      </w:r>
    </w:p>
    <w:p w:rsidR="0092000F" w:rsidRDefault="0092000F" w:rsidP="0092000F">
      <w:pPr>
        <w:spacing w:after="120" w:line="240" w:lineRule="auto"/>
      </w:pPr>
      <w:r>
        <w:t>Трагедия различий между мужчинами и женщинами заключается в том, что само существование этих различий либо отрицается, либо подавляется, либо неправильно используется. А между тем, правильное их использование может принести потрясающие результаты. Деловые переговоры, например, чаще всего</w:t>
      </w:r>
      <w:r w:rsidR="005D3DB0">
        <w:t xml:space="preserve"> – </w:t>
      </w:r>
      <w:r>
        <w:t>мужское дело, и тут мужчина имеет преимущество благодаря своей соревновательной агрессивности. Но подключите к ним женщину, и она раскроет совершенно новые аспекты дела. Пользуясь своим рентгеном эмоционального состояния, она легко определит невидимые мужскому глазу нюансы поведения и тона голоса противоположной стороны. Переговоры с профсоюзами и управление персоналом</w:t>
      </w:r>
      <w:r w:rsidR="005D3DB0">
        <w:t xml:space="preserve"> – </w:t>
      </w:r>
      <w:r>
        <w:t>огромная область, в которую женщины могут инвестировать свой талант.</w:t>
      </w:r>
    </w:p>
    <w:p w:rsidR="0092000F" w:rsidRPr="00C02E27" w:rsidRDefault="0092000F" w:rsidP="0092000F">
      <w:pPr>
        <w:spacing w:after="120" w:line="240" w:lineRule="auto"/>
      </w:pPr>
      <w:r>
        <w:t xml:space="preserve">Интересно, что женщины, достигшие высот в продвижении собственного бизнеса, не разделяют взглядов феминистического движения. Основной недостаток феминизма они определяют, как полное перемещение мужских воззрений и идеалов на женщин, отрицание самой женской сути. </w:t>
      </w:r>
      <w:r>
        <w:lastRenderedPageBreak/>
        <w:t>Феминистки путают равноправие с одинаковостью, а это две разные вещи. Пришло время всем нам осознать и научиться уважать свою разность. Только такое общество, где каждый занимает своё место и развивает данные ему способности, имеет право на жизнь и на будущее.</w:t>
      </w:r>
    </w:p>
    <w:p w:rsidR="00C02E27" w:rsidRPr="00C02E27" w:rsidRDefault="00C02E27" w:rsidP="006D1807">
      <w:pPr>
        <w:spacing w:after="120" w:line="240" w:lineRule="auto"/>
      </w:pPr>
    </w:p>
    <w:sectPr w:rsidR="00C02E27" w:rsidRPr="00C02E27" w:rsidSect="004E0543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37" w:rsidRDefault="00135337" w:rsidP="00C93E69">
      <w:pPr>
        <w:spacing w:after="0" w:line="240" w:lineRule="auto"/>
      </w:pPr>
      <w:r>
        <w:separator/>
      </w:r>
    </w:p>
  </w:endnote>
  <w:endnote w:type="continuationSeparator" w:id="0">
    <w:p w:rsidR="00135337" w:rsidRDefault="0013533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37" w:rsidRDefault="00135337" w:rsidP="00C93E69">
      <w:pPr>
        <w:spacing w:after="0" w:line="240" w:lineRule="auto"/>
      </w:pPr>
      <w:r>
        <w:separator/>
      </w:r>
    </w:p>
  </w:footnote>
  <w:footnote w:type="continuationSeparator" w:id="0">
    <w:p w:rsidR="00135337" w:rsidRDefault="00135337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61FE"/>
    <w:multiLevelType w:val="hybridMultilevel"/>
    <w:tmpl w:val="12D0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0CEB"/>
    <w:multiLevelType w:val="hybridMultilevel"/>
    <w:tmpl w:val="9B6C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B54C6"/>
    <w:multiLevelType w:val="hybridMultilevel"/>
    <w:tmpl w:val="24A07C2C"/>
    <w:lvl w:ilvl="0" w:tplc="44E20E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7755"/>
    <w:multiLevelType w:val="hybridMultilevel"/>
    <w:tmpl w:val="A4EC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11AF"/>
    <w:multiLevelType w:val="hybridMultilevel"/>
    <w:tmpl w:val="44F6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1C6"/>
    <w:multiLevelType w:val="hybridMultilevel"/>
    <w:tmpl w:val="0D5C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651A7"/>
    <w:multiLevelType w:val="hybridMultilevel"/>
    <w:tmpl w:val="A94437EE"/>
    <w:lvl w:ilvl="0" w:tplc="A1523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E7E97"/>
    <w:multiLevelType w:val="hybridMultilevel"/>
    <w:tmpl w:val="9542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D602E"/>
    <w:multiLevelType w:val="hybridMultilevel"/>
    <w:tmpl w:val="341C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F0B9E"/>
    <w:multiLevelType w:val="hybridMultilevel"/>
    <w:tmpl w:val="30FE01EA"/>
    <w:lvl w:ilvl="0" w:tplc="225C7E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2386"/>
    <w:rsid w:val="00011D43"/>
    <w:rsid w:val="000266E0"/>
    <w:rsid w:val="00037BEC"/>
    <w:rsid w:val="00065898"/>
    <w:rsid w:val="00072040"/>
    <w:rsid w:val="0007284C"/>
    <w:rsid w:val="00072B75"/>
    <w:rsid w:val="0008006D"/>
    <w:rsid w:val="000831C8"/>
    <w:rsid w:val="000B11EB"/>
    <w:rsid w:val="000B75B1"/>
    <w:rsid w:val="000C4B58"/>
    <w:rsid w:val="000D51A7"/>
    <w:rsid w:val="000D5324"/>
    <w:rsid w:val="000D628E"/>
    <w:rsid w:val="000E3197"/>
    <w:rsid w:val="00132175"/>
    <w:rsid w:val="00135337"/>
    <w:rsid w:val="00135A1B"/>
    <w:rsid w:val="00136057"/>
    <w:rsid w:val="001479DD"/>
    <w:rsid w:val="001557D4"/>
    <w:rsid w:val="00163141"/>
    <w:rsid w:val="00164E6B"/>
    <w:rsid w:val="00182EBE"/>
    <w:rsid w:val="001A5704"/>
    <w:rsid w:val="001B0D69"/>
    <w:rsid w:val="001C112F"/>
    <w:rsid w:val="001C7635"/>
    <w:rsid w:val="001F4136"/>
    <w:rsid w:val="002071F5"/>
    <w:rsid w:val="0022487F"/>
    <w:rsid w:val="002326A0"/>
    <w:rsid w:val="00253E14"/>
    <w:rsid w:val="00255391"/>
    <w:rsid w:val="00262060"/>
    <w:rsid w:val="00277C23"/>
    <w:rsid w:val="00281B79"/>
    <w:rsid w:val="00282C21"/>
    <w:rsid w:val="00284450"/>
    <w:rsid w:val="002D3173"/>
    <w:rsid w:val="002F113D"/>
    <w:rsid w:val="002F2522"/>
    <w:rsid w:val="002F3722"/>
    <w:rsid w:val="00304733"/>
    <w:rsid w:val="00304CCB"/>
    <w:rsid w:val="0030574A"/>
    <w:rsid w:val="00313614"/>
    <w:rsid w:val="00350B2E"/>
    <w:rsid w:val="00373B89"/>
    <w:rsid w:val="00374FB2"/>
    <w:rsid w:val="003A101D"/>
    <w:rsid w:val="003C6BC6"/>
    <w:rsid w:val="003D02E4"/>
    <w:rsid w:val="003D2083"/>
    <w:rsid w:val="003D7C5B"/>
    <w:rsid w:val="0041113C"/>
    <w:rsid w:val="00413A3F"/>
    <w:rsid w:val="004176F0"/>
    <w:rsid w:val="00424D11"/>
    <w:rsid w:val="00443AD8"/>
    <w:rsid w:val="0046143D"/>
    <w:rsid w:val="00477DA2"/>
    <w:rsid w:val="00480AAF"/>
    <w:rsid w:val="004A17A9"/>
    <w:rsid w:val="004A274F"/>
    <w:rsid w:val="004A64E1"/>
    <w:rsid w:val="004B513E"/>
    <w:rsid w:val="004E0543"/>
    <w:rsid w:val="004E0DA2"/>
    <w:rsid w:val="004F242E"/>
    <w:rsid w:val="00502F13"/>
    <w:rsid w:val="005066A6"/>
    <w:rsid w:val="005116F7"/>
    <w:rsid w:val="005207D9"/>
    <w:rsid w:val="0059357E"/>
    <w:rsid w:val="005A5921"/>
    <w:rsid w:val="005A6C95"/>
    <w:rsid w:val="005D3DB0"/>
    <w:rsid w:val="005D688B"/>
    <w:rsid w:val="005D78B2"/>
    <w:rsid w:val="005F70D1"/>
    <w:rsid w:val="00650239"/>
    <w:rsid w:val="006678CD"/>
    <w:rsid w:val="00675744"/>
    <w:rsid w:val="00675A6F"/>
    <w:rsid w:val="00685206"/>
    <w:rsid w:val="00693B36"/>
    <w:rsid w:val="00694168"/>
    <w:rsid w:val="006A7518"/>
    <w:rsid w:val="006C2BB3"/>
    <w:rsid w:val="006C53E7"/>
    <w:rsid w:val="006D1807"/>
    <w:rsid w:val="006D4F17"/>
    <w:rsid w:val="006E1CB6"/>
    <w:rsid w:val="00733628"/>
    <w:rsid w:val="0075597F"/>
    <w:rsid w:val="007561F1"/>
    <w:rsid w:val="00775018"/>
    <w:rsid w:val="00782177"/>
    <w:rsid w:val="007C311C"/>
    <w:rsid w:val="007C33F1"/>
    <w:rsid w:val="007D46B3"/>
    <w:rsid w:val="007D647A"/>
    <w:rsid w:val="0081056D"/>
    <w:rsid w:val="00812F7E"/>
    <w:rsid w:val="00826248"/>
    <w:rsid w:val="00833996"/>
    <w:rsid w:val="00834D1C"/>
    <w:rsid w:val="00852F4D"/>
    <w:rsid w:val="008541D3"/>
    <w:rsid w:val="008557EC"/>
    <w:rsid w:val="00873C88"/>
    <w:rsid w:val="00882378"/>
    <w:rsid w:val="008917C7"/>
    <w:rsid w:val="00896E93"/>
    <w:rsid w:val="008A7460"/>
    <w:rsid w:val="008B5F7A"/>
    <w:rsid w:val="008E0A65"/>
    <w:rsid w:val="008F23E5"/>
    <w:rsid w:val="00902FA7"/>
    <w:rsid w:val="0092000F"/>
    <w:rsid w:val="00920440"/>
    <w:rsid w:val="00930214"/>
    <w:rsid w:val="00942193"/>
    <w:rsid w:val="009508DF"/>
    <w:rsid w:val="00955A7D"/>
    <w:rsid w:val="009565A0"/>
    <w:rsid w:val="00957D27"/>
    <w:rsid w:val="00972B70"/>
    <w:rsid w:val="009A7F3D"/>
    <w:rsid w:val="009D08C9"/>
    <w:rsid w:val="009E0E90"/>
    <w:rsid w:val="009E4420"/>
    <w:rsid w:val="009E572C"/>
    <w:rsid w:val="009F36CE"/>
    <w:rsid w:val="00A01509"/>
    <w:rsid w:val="00A03FA9"/>
    <w:rsid w:val="00A14CE1"/>
    <w:rsid w:val="00A27C17"/>
    <w:rsid w:val="00A31299"/>
    <w:rsid w:val="00A50D3F"/>
    <w:rsid w:val="00A51210"/>
    <w:rsid w:val="00A53D45"/>
    <w:rsid w:val="00A55EE9"/>
    <w:rsid w:val="00A76DED"/>
    <w:rsid w:val="00A85D8A"/>
    <w:rsid w:val="00AA2AD1"/>
    <w:rsid w:val="00AA6F03"/>
    <w:rsid w:val="00AB2547"/>
    <w:rsid w:val="00AB3D8A"/>
    <w:rsid w:val="00AC63FD"/>
    <w:rsid w:val="00AD6ECF"/>
    <w:rsid w:val="00AD7F63"/>
    <w:rsid w:val="00AE5C25"/>
    <w:rsid w:val="00B05127"/>
    <w:rsid w:val="00B176A4"/>
    <w:rsid w:val="00B2100B"/>
    <w:rsid w:val="00B27E7A"/>
    <w:rsid w:val="00B65D91"/>
    <w:rsid w:val="00B74939"/>
    <w:rsid w:val="00B77189"/>
    <w:rsid w:val="00BA55C8"/>
    <w:rsid w:val="00BA70D3"/>
    <w:rsid w:val="00BB0ADA"/>
    <w:rsid w:val="00BB7232"/>
    <w:rsid w:val="00BC13B3"/>
    <w:rsid w:val="00BD277C"/>
    <w:rsid w:val="00BD783F"/>
    <w:rsid w:val="00BE3E8C"/>
    <w:rsid w:val="00BF5289"/>
    <w:rsid w:val="00C02E27"/>
    <w:rsid w:val="00C1589F"/>
    <w:rsid w:val="00C1736F"/>
    <w:rsid w:val="00C245B0"/>
    <w:rsid w:val="00C254EF"/>
    <w:rsid w:val="00C41021"/>
    <w:rsid w:val="00C53234"/>
    <w:rsid w:val="00C60E34"/>
    <w:rsid w:val="00C66456"/>
    <w:rsid w:val="00C71F31"/>
    <w:rsid w:val="00C74A44"/>
    <w:rsid w:val="00C93E69"/>
    <w:rsid w:val="00CA1FDE"/>
    <w:rsid w:val="00CB5596"/>
    <w:rsid w:val="00CC4CC9"/>
    <w:rsid w:val="00D033E8"/>
    <w:rsid w:val="00D209C0"/>
    <w:rsid w:val="00D21A50"/>
    <w:rsid w:val="00D24703"/>
    <w:rsid w:val="00D449A5"/>
    <w:rsid w:val="00D45A67"/>
    <w:rsid w:val="00D65B8E"/>
    <w:rsid w:val="00DA1C35"/>
    <w:rsid w:val="00DD4959"/>
    <w:rsid w:val="00DD4E22"/>
    <w:rsid w:val="00DE747F"/>
    <w:rsid w:val="00DF4BF5"/>
    <w:rsid w:val="00E06B5A"/>
    <w:rsid w:val="00E17131"/>
    <w:rsid w:val="00E27EFC"/>
    <w:rsid w:val="00E55EB0"/>
    <w:rsid w:val="00E70B38"/>
    <w:rsid w:val="00E848A7"/>
    <w:rsid w:val="00E91B3E"/>
    <w:rsid w:val="00EB2981"/>
    <w:rsid w:val="00EC6D64"/>
    <w:rsid w:val="00ED445D"/>
    <w:rsid w:val="00EF5B9C"/>
    <w:rsid w:val="00F011F4"/>
    <w:rsid w:val="00F03C29"/>
    <w:rsid w:val="00F04707"/>
    <w:rsid w:val="00F1541B"/>
    <w:rsid w:val="00F33BE7"/>
    <w:rsid w:val="00F75FAC"/>
    <w:rsid w:val="00F912CE"/>
    <w:rsid w:val="00F9163A"/>
    <w:rsid w:val="00FD1E3D"/>
    <w:rsid w:val="00FD6353"/>
    <w:rsid w:val="00FE66ED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C6732-5649-453A-8A2E-E0D97EB2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2F37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37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F37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37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1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91541-BE29-4E66-9087-013E9CDF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9</cp:revision>
  <cp:lastPrinted>2016-01-03T15:14:00Z</cp:lastPrinted>
  <dcterms:created xsi:type="dcterms:W3CDTF">2015-05-19T13:32:00Z</dcterms:created>
  <dcterms:modified xsi:type="dcterms:W3CDTF">2016-01-03T15:34:00Z</dcterms:modified>
</cp:coreProperties>
</file>