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39509A" w:rsidP="001479DD">
      <w:pPr>
        <w:spacing w:after="240" w:line="240" w:lineRule="auto"/>
        <w:rPr>
          <w:b/>
          <w:sz w:val="28"/>
        </w:rPr>
      </w:pPr>
      <w:r w:rsidRPr="0039509A">
        <w:rPr>
          <w:b/>
          <w:sz w:val="28"/>
        </w:rPr>
        <w:t>Окно контрольного значения</w:t>
      </w:r>
      <w:r w:rsidR="009D00B3">
        <w:rPr>
          <w:b/>
          <w:sz w:val="28"/>
        </w:rPr>
        <w:t xml:space="preserve"> </w:t>
      </w:r>
      <w:r w:rsidR="009D00B3">
        <w:rPr>
          <w:b/>
          <w:sz w:val="28"/>
          <w:lang w:val="en-US"/>
        </w:rPr>
        <w:t>Excel</w:t>
      </w:r>
    </w:p>
    <w:p w:rsidR="009D00B3" w:rsidRDefault="009D00B3" w:rsidP="009D00B3">
      <w:pPr>
        <w:spacing w:after="120" w:line="240" w:lineRule="auto"/>
      </w:pPr>
      <w:r>
        <w:t>Когда вы работаете с большой моделью, бывает целесообразно отслеживать только значения из наиболее важных ячеек по мере того, как в другие вводятся данные. Эта задача упрощается благодаря э</w:t>
      </w:r>
      <w:r w:rsidR="00011858">
        <w:t xml:space="preserve">лементу </w:t>
      </w:r>
      <w:r w:rsidR="00011858" w:rsidRPr="00011858">
        <w:rPr>
          <w:i/>
        </w:rPr>
        <w:t>Окно контрольного значе</w:t>
      </w:r>
      <w:r w:rsidRPr="00011858">
        <w:rPr>
          <w:i/>
        </w:rPr>
        <w:t>ния</w:t>
      </w:r>
      <w:r>
        <w:t>. С его помощью можно отслеживать любое количест</w:t>
      </w:r>
      <w:bookmarkStart w:id="0" w:name="_GoBack"/>
      <w:bookmarkEnd w:id="0"/>
      <w:r>
        <w:t>во ячеек независимо от того, какие книга или лист активны в настоящий момент. Эта функция позволяет сэкономить время, избавившись от прокрутки и пе</w:t>
      </w:r>
      <w:r w:rsidR="00011858">
        <w:t>реключения между вкладками листов</w:t>
      </w:r>
      <w:r>
        <w:t xml:space="preserve"> и окнами книг.</w:t>
      </w:r>
      <w:r w:rsidR="00011858">
        <w:rPr>
          <w:rStyle w:val="a6"/>
        </w:rPr>
        <w:footnoteReference w:id="1"/>
      </w:r>
    </w:p>
    <w:p w:rsidR="002A01E5" w:rsidRDefault="002A01E5" w:rsidP="002A01E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1C746E35" wp14:editId="39B4A179">
            <wp:extent cx="523875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Использование окна контрольного значения для отслеживания значений формул с ячейкам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E5" w:rsidRDefault="002A01E5" w:rsidP="002A01E5">
      <w:pPr>
        <w:spacing w:after="120" w:line="240" w:lineRule="auto"/>
      </w:pPr>
      <w:r>
        <w:t>Рис. 1. Использование окна контрольного значения для отслеживания значений формул с ячейками</w:t>
      </w:r>
    </w:p>
    <w:p w:rsidR="009D00B3" w:rsidRDefault="009D00B3" w:rsidP="009D00B3">
      <w:pPr>
        <w:spacing w:after="120" w:line="240" w:lineRule="auto"/>
      </w:pPr>
      <w:r>
        <w:t>Для того чтобы открыть окно контрольного зна</w:t>
      </w:r>
      <w:r w:rsidR="00011858">
        <w:t xml:space="preserve">чения, пройдите по меню </w:t>
      </w:r>
      <w:r w:rsidR="00011858" w:rsidRPr="00011858">
        <w:rPr>
          <w:i/>
        </w:rPr>
        <w:t>Форму</w:t>
      </w:r>
      <w:r w:rsidRPr="00011858">
        <w:rPr>
          <w:i/>
        </w:rPr>
        <w:t>лы</w:t>
      </w:r>
      <w:r>
        <w:t xml:space="preserve"> </w:t>
      </w:r>
      <w:r w:rsidR="00011858">
        <w:t>–</w:t>
      </w:r>
      <w:r w:rsidR="00011858" w:rsidRPr="00011858">
        <w:t>&gt;</w:t>
      </w:r>
      <w:r>
        <w:t xml:space="preserve"> </w:t>
      </w:r>
      <w:r w:rsidRPr="00011858">
        <w:rPr>
          <w:rFonts w:ascii="Calibri" w:hAnsi="Calibri" w:cs="Calibri"/>
          <w:i/>
        </w:rPr>
        <w:t>Зависимости</w:t>
      </w:r>
      <w:r w:rsidRPr="00011858">
        <w:rPr>
          <w:i/>
        </w:rPr>
        <w:t xml:space="preserve"> </w:t>
      </w:r>
      <w:r w:rsidRPr="00011858">
        <w:rPr>
          <w:rFonts w:ascii="Calibri" w:hAnsi="Calibri" w:cs="Calibri"/>
          <w:i/>
        </w:rPr>
        <w:t>формул</w:t>
      </w:r>
      <w:r>
        <w:t xml:space="preserve"> </w:t>
      </w:r>
      <w:r w:rsidR="00011858">
        <w:t>–</w:t>
      </w:r>
      <w:r w:rsidR="00011858" w:rsidRPr="00011858">
        <w:t xml:space="preserve">&gt; </w:t>
      </w:r>
      <w:r w:rsidRPr="00011858">
        <w:rPr>
          <w:rFonts w:ascii="Calibri" w:hAnsi="Calibri" w:cs="Calibri"/>
          <w:i/>
        </w:rPr>
        <w:t>Окно</w:t>
      </w:r>
      <w:r w:rsidRPr="00011858">
        <w:rPr>
          <w:i/>
        </w:rPr>
        <w:t xml:space="preserve"> </w:t>
      </w:r>
      <w:r w:rsidRPr="00011858">
        <w:rPr>
          <w:rFonts w:ascii="Calibri" w:hAnsi="Calibri" w:cs="Calibri"/>
          <w:i/>
        </w:rPr>
        <w:t>контрольного</w:t>
      </w:r>
      <w:r w:rsidRPr="00011858">
        <w:rPr>
          <w:i/>
        </w:rPr>
        <w:t xml:space="preserve"> </w:t>
      </w:r>
      <w:r w:rsidRPr="00011858">
        <w:rPr>
          <w:rFonts w:ascii="Calibri" w:hAnsi="Calibri" w:cs="Calibri"/>
          <w:i/>
        </w:rPr>
        <w:t>значения</w:t>
      </w:r>
      <w:r>
        <w:t xml:space="preserve">. </w:t>
      </w:r>
      <w:r>
        <w:rPr>
          <w:rFonts w:ascii="Calibri" w:hAnsi="Calibri" w:cs="Calibri"/>
        </w:rPr>
        <w:t>Чтобы</w:t>
      </w:r>
      <w:r>
        <w:t xml:space="preserve"> </w:t>
      </w:r>
      <w:r>
        <w:rPr>
          <w:rFonts w:ascii="Calibri" w:hAnsi="Calibri" w:cs="Calibri"/>
        </w:rPr>
        <w:t>отслеживать</w:t>
      </w:r>
      <w:r>
        <w:t xml:space="preserve"> </w:t>
      </w:r>
      <w:r>
        <w:rPr>
          <w:rFonts w:ascii="Calibri" w:hAnsi="Calibri" w:cs="Calibri"/>
        </w:rPr>
        <w:t>значение</w:t>
      </w:r>
      <w:r>
        <w:t xml:space="preserve"> </w:t>
      </w:r>
      <w:r>
        <w:rPr>
          <w:rFonts w:ascii="Calibri" w:hAnsi="Calibri" w:cs="Calibri"/>
        </w:rPr>
        <w:t>ячейки</w:t>
      </w:r>
      <w:r>
        <w:t xml:space="preserve">, </w:t>
      </w:r>
      <w:r>
        <w:rPr>
          <w:rFonts w:ascii="Calibri" w:hAnsi="Calibri" w:cs="Calibri"/>
        </w:rPr>
        <w:t>нажмите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этом</w:t>
      </w:r>
      <w:r>
        <w:t xml:space="preserve"> </w:t>
      </w:r>
      <w:r>
        <w:rPr>
          <w:rFonts w:ascii="Calibri" w:hAnsi="Calibri" w:cs="Calibri"/>
        </w:rPr>
        <w:t>окне</w:t>
      </w:r>
      <w:r>
        <w:t xml:space="preserve"> </w:t>
      </w:r>
      <w:r>
        <w:rPr>
          <w:rFonts w:ascii="Calibri" w:hAnsi="Calibri" w:cs="Calibri"/>
        </w:rPr>
        <w:t>кнопку</w:t>
      </w:r>
      <w:r>
        <w:t xml:space="preserve"> </w:t>
      </w:r>
      <w:r w:rsidRPr="00011858">
        <w:rPr>
          <w:rFonts w:ascii="Calibri" w:hAnsi="Calibri" w:cs="Calibri"/>
          <w:i/>
        </w:rPr>
        <w:t>Добавить</w:t>
      </w:r>
      <w:r w:rsidRPr="00011858">
        <w:rPr>
          <w:i/>
        </w:rPr>
        <w:t xml:space="preserve"> </w:t>
      </w:r>
      <w:r w:rsidRPr="00011858">
        <w:rPr>
          <w:rFonts w:ascii="Calibri" w:hAnsi="Calibri" w:cs="Calibri"/>
          <w:i/>
        </w:rPr>
        <w:t>контрольное</w:t>
      </w:r>
      <w:r w:rsidRPr="00011858">
        <w:rPr>
          <w:i/>
        </w:rPr>
        <w:t xml:space="preserve"> </w:t>
      </w:r>
      <w:r w:rsidRPr="00011858">
        <w:rPr>
          <w:rFonts w:ascii="Calibri" w:hAnsi="Calibri" w:cs="Calibri"/>
          <w:i/>
        </w:rPr>
        <w:t>значение</w:t>
      </w:r>
      <w:r>
        <w:t xml:space="preserve">. </w:t>
      </w:r>
      <w:r>
        <w:rPr>
          <w:rFonts w:ascii="Calibri" w:hAnsi="Calibri" w:cs="Calibri"/>
        </w:rPr>
        <w:t>Откроется</w:t>
      </w:r>
      <w:r>
        <w:t xml:space="preserve"> </w:t>
      </w:r>
      <w:r w:rsidR="00011858">
        <w:rPr>
          <w:rFonts w:ascii="Calibri" w:hAnsi="Calibri" w:cs="Calibri"/>
        </w:rPr>
        <w:t>диа</w:t>
      </w:r>
      <w:r>
        <w:rPr>
          <w:rFonts w:ascii="Calibri" w:hAnsi="Calibri" w:cs="Calibri"/>
        </w:rPr>
        <w:t>логовое</w:t>
      </w:r>
      <w:r>
        <w:t xml:space="preserve"> </w:t>
      </w:r>
      <w:r>
        <w:rPr>
          <w:rFonts w:ascii="Calibri" w:hAnsi="Calibri" w:cs="Calibri"/>
        </w:rPr>
        <w:t>окно</w:t>
      </w:r>
      <w:r>
        <w:t xml:space="preserve"> </w:t>
      </w:r>
      <w:r w:rsidRPr="00011858">
        <w:rPr>
          <w:rFonts w:ascii="Calibri" w:hAnsi="Calibri" w:cs="Calibri"/>
          <w:i/>
        </w:rPr>
        <w:t>Добавление</w:t>
      </w:r>
      <w:r w:rsidRPr="00011858">
        <w:rPr>
          <w:i/>
        </w:rPr>
        <w:t xml:space="preserve"> </w:t>
      </w:r>
      <w:r w:rsidRPr="00011858">
        <w:rPr>
          <w:rFonts w:ascii="Calibri" w:hAnsi="Calibri" w:cs="Calibri"/>
          <w:i/>
        </w:rPr>
        <w:t>контрольного</w:t>
      </w:r>
      <w:r w:rsidRPr="00011858">
        <w:rPr>
          <w:i/>
        </w:rPr>
        <w:t xml:space="preserve"> </w:t>
      </w:r>
      <w:r w:rsidRPr="00011858">
        <w:rPr>
          <w:rFonts w:ascii="Calibri" w:hAnsi="Calibri" w:cs="Calibri"/>
          <w:i/>
        </w:rPr>
        <w:t>значения</w:t>
      </w:r>
      <w:r>
        <w:t xml:space="preserve">,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котором</w:t>
      </w:r>
      <w:r>
        <w:t xml:space="preserve"> </w:t>
      </w:r>
      <w:r>
        <w:rPr>
          <w:rFonts w:ascii="Calibri" w:hAnsi="Calibri" w:cs="Calibri"/>
        </w:rPr>
        <w:t>следует</w:t>
      </w:r>
      <w:r w:rsidR="00011858">
        <w:t xml:space="preserve"> указать интересу</w:t>
      </w:r>
      <w:r>
        <w:t>ющую вас ячейку. В этом окне можно задать сразу несколько ячеек, выделив диапазон либо щелкая на отдельных ячейках, удерживая при этом нажатой клавишу Ctrl</w:t>
      </w:r>
      <w:r w:rsidR="00011858">
        <w:t xml:space="preserve"> (рис. 1)</w:t>
      </w:r>
      <w:r>
        <w:t>.</w:t>
      </w:r>
    </w:p>
    <w:p w:rsidR="009D00B3" w:rsidRDefault="009D00B3" w:rsidP="009D00B3">
      <w:pPr>
        <w:spacing w:after="120" w:line="240" w:lineRule="auto"/>
      </w:pPr>
      <w:r>
        <w:t>Для каждой ячейки в окне контрольного значения отображаются названия книги, листа и ячейки (при его наличии), адрес яч</w:t>
      </w:r>
      <w:r w:rsidR="00011858">
        <w:t>ейки, актуальное значение и фор</w:t>
      </w:r>
      <w:r>
        <w:t>мула (при ее наличии).</w:t>
      </w:r>
      <w:r w:rsidR="00011858">
        <w:t xml:space="preserve"> </w:t>
      </w:r>
      <w:r>
        <w:t>Excel сохраняет информацию о ячейках в окне контрольного значения даже между сессиями. Если вы закроете книгу, в которой есть ячейки, отслеживаемые в окне контрольного значения, ячейки будут удалены из окна. Однако</w:t>
      </w:r>
      <w:r w:rsidR="00011858">
        <w:t>,</w:t>
      </w:r>
      <w:r>
        <w:t xml:space="preserve"> как только вы снова откроете эту книгу, ячейки появятся там опять.</w:t>
      </w:r>
    </w:p>
    <w:p w:rsidR="009D00B3" w:rsidRDefault="009D00B3" w:rsidP="002A01E5">
      <w:pPr>
        <w:spacing w:after="0" w:line="240" w:lineRule="auto"/>
      </w:pPr>
      <w:r>
        <w:t>Окно контрольного значения является областью задач. Внешний вид этого окна можно настроить, выпол</w:t>
      </w:r>
      <w:r w:rsidR="002A01E5">
        <w:t>нив одно из следующих действий:</w:t>
      </w:r>
    </w:p>
    <w:p w:rsidR="009D00B3" w:rsidRDefault="009D00B3" w:rsidP="002A01E5">
      <w:pPr>
        <w:pStyle w:val="a9"/>
        <w:numPr>
          <w:ilvl w:val="0"/>
          <w:numId w:val="33"/>
        </w:numPr>
        <w:spacing w:after="120" w:line="240" w:lineRule="auto"/>
      </w:pPr>
      <w:r>
        <w:t>Щелкните на границе окна и потяните ее с помощью мыши, чтобы изменить размер области задач.</w:t>
      </w:r>
    </w:p>
    <w:p w:rsidR="009D00B3" w:rsidRDefault="009D00B3" w:rsidP="002A01E5">
      <w:pPr>
        <w:pStyle w:val="a9"/>
        <w:numPr>
          <w:ilvl w:val="0"/>
          <w:numId w:val="33"/>
        </w:numPr>
        <w:spacing w:after="120" w:line="240" w:lineRule="auto"/>
      </w:pPr>
      <w:r>
        <w:t>Если перетащить область задач к границе окна</w:t>
      </w:r>
      <w:r w:rsidR="002A01E5">
        <w:t xml:space="preserve"> с книгой Excel, то оно фиксиру</w:t>
      </w:r>
      <w:r>
        <w:t>ется в этом месте, а не остается незакрепленным.</w:t>
      </w:r>
    </w:p>
    <w:p w:rsidR="009D00B3" w:rsidRDefault="009D00B3" w:rsidP="002A01E5">
      <w:pPr>
        <w:pStyle w:val="a9"/>
        <w:numPr>
          <w:ilvl w:val="0"/>
          <w:numId w:val="33"/>
        </w:numPr>
        <w:spacing w:after="120" w:line="240" w:lineRule="auto"/>
      </w:pPr>
      <w:r>
        <w:t>Можно щелкать на границах заголовков и перетаскивать их, чтобы менять ширину отображаемых столбцов. Если до отказа потянуть границу столбца влево, этот столбец будет скрыт.</w:t>
      </w:r>
    </w:p>
    <w:p w:rsidR="009D00B3" w:rsidRDefault="009D00B3" w:rsidP="002A01E5">
      <w:pPr>
        <w:pStyle w:val="a9"/>
        <w:numPr>
          <w:ilvl w:val="0"/>
          <w:numId w:val="33"/>
        </w:numPr>
        <w:spacing w:after="120" w:line="240" w:lineRule="auto"/>
      </w:pPr>
      <w:r>
        <w:t>Можно щелкнуть на одном из заголовков, чтобы отсортировать содержимое окна по этому столбцу.</w:t>
      </w:r>
    </w:p>
    <w:p w:rsidR="001253C4" w:rsidRDefault="009D00B3" w:rsidP="009D00B3">
      <w:pPr>
        <w:spacing w:after="120" w:line="240" w:lineRule="auto"/>
      </w:pPr>
      <w:r>
        <w:t>Окно контрольного значения может помочь и при навигации. Если при работе вам придется часто переключаться между различными рабочими листами, добавьте по ячейке с каждого из этих листов. Чтобы активизировать нужную ячейку, просто дважды щелкните на ней кнопкой мыш</w:t>
      </w:r>
      <w:r w:rsidR="002A01E5">
        <w:t xml:space="preserve">и в окне контрольного значения. </w:t>
      </w:r>
      <w:r>
        <w:t>К сожалению, в Excel 2013 такая возможность навигации предоставляется только в активной книге. Иными словами, если вы дважды щелкнете в окне контрольного значения на ячейке, относящейся к какой-то другой книге, эта книга не станет а</w:t>
      </w:r>
      <w:r w:rsidR="002A01E5">
        <w:t>ктивна. Не знаю, сделано это на</w:t>
      </w:r>
      <w:r>
        <w:t>меренно или является багом Excel 2013.</w:t>
      </w:r>
    </w:p>
    <w:sectPr w:rsidR="001253C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58" w:rsidRDefault="00011858" w:rsidP="00C93E69">
      <w:pPr>
        <w:spacing w:after="0" w:line="240" w:lineRule="auto"/>
      </w:pPr>
      <w:r>
        <w:separator/>
      </w:r>
    </w:p>
  </w:endnote>
  <w:endnote w:type="continuationSeparator" w:id="0">
    <w:p w:rsidR="00011858" w:rsidRDefault="0001185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58" w:rsidRDefault="00011858" w:rsidP="00C93E69">
      <w:pPr>
        <w:spacing w:after="0" w:line="240" w:lineRule="auto"/>
      </w:pPr>
      <w:r>
        <w:separator/>
      </w:r>
    </w:p>
  </w:footnote>
  <w:footnote w:type="continuationSeparator" w:id="0">
    <w:p w:rsidR="00011858" w:rsidRDefault="00011858" w:rsidP="00C93E69">
      <w:pPr>
        <w:spacing w:after="0" w:line="240" w:lineRule="auto"/>
      </w:pPr>
      <w:r>
        <w:continuationSeparator/>
      </w:r>
    </w:p>
  </w:footnote>
  <w:footnote w:id="1">
    <w:p w:rsidR="00011858" w:rsidRDefault="00011858" w:rsidP="00011858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Трюки и советы. – СПб.: Питер, 2014. – С. </w:t>
      </w:r>
      <w:r>
        <w:t>101</w:t>
      </w:r>
      <w:r w:rsidRPr="00671663">
        <w:t xml:space="preserve">, </w:t>
      </w:r>
      <w:r>
        <w:t>102.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20"/>
  </w:num>
  <w:num w:numId="10">
    <w:abstractNumId w:val="32"/>
  </w:num>
  <w:num w:numId="11">
    <w:abstractNumId w:val="26"/>
  </w:num>
  <w:num w:numId="12">
    <w:abstractNumId w:val="6"/>
  </w:num>
  <w:num w:numId="13">
    <w:abstractNumId w:val="5"/>
  </w:num>
  <w:num w:numId="14">
    <w:abstractNumId w:val="31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25"/>
  </w:num>
  <w:num w:numId="20">
    <w:abstractNumId w:val="23"/>
  </w:num>
  <w:num w:numId="21">
    <w:abstractNumId w:val="27"/>
  </w:num>
  <w:num w:numId="22">
    <w:abstractNumId w:val="10"/>
  </w:num>
  <w:num w:numId="23">
    <w:abstractNumId w:val="22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8"/>
  </w:num>
  <w:num w:numId="29">
    <w:abstractNumId w:val="18"/>
  </w:num>
  <w:num w:numId="30">
    <w:abstractNumId w:val="17"/>
  </w:num>
  <w:num w:numId="31">
    <w:abstractNumId w:val="3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30DD0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A4A36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504EC5"/>
    <w:rsid w:val="005066A6"/>
    <w:rsid w:val="0053114B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17F7D"/>
    <w:rsid w:val="00621E66"/>
    <w:rsid w:val="0062274A"/>
    <w:rsid w:val="00623456"/>
    <w:rsid w:val="00627C10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C21CD"/>
    <w:rsid w:val="006E681A"/>
    <w:rsid w:val="006F2EA3"/>
    <w:rsid w:val="00702429"/>
    <w:rsid w:val="007060B8"/>
    <w:rsid w:val="007159B5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55365"/>
    <w:rsid w:val="008557EC"/>
    <w:rsid w:val="00860280"/>
    <w:rsid w:val="00870AB2"/>
    <w:rsid w:val="00873C88"/>
    <w:rsid w:val="008D38AE"/>
    <w:rsid w:val="008F34D2"/>
    <w:rsid w:val="008F5189"/>
    <w:rsid w:val="009007AA"/>
    <w:rsid w:val="009019AE"/>
    <w:rsid w:val="00901BEC"/>
    <w:rsid w:val="00910A08"/>
    <w:rsid w:val="00916867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B6AB6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4DB0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45941"/>
    <w:rsid w:val="00C61EC7"/>
    <w:rsid w:val="00C65A37"/>
    <w:rsid w:val="00C707BF"/>
    <w:rsid w:val="00C774EE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A709F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6B6F-8895-4001-A87D-6B30431F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2014-04-12T17:27:00Z</cp:lastPrinted>
  <dcterms:created xsi:type="dcterms:W3CDTF">2016-09-24T07:45:00Z</dcterms:created>
  <dcterms:modified xsi:type="dcterms:W3CDTF">2016-09-24T08:01:00Z</dcterms:modified>
</cp:coreProperties>
</file>