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0" w:rsidRPr="00011858" w:rsidRDefault="00262058" w:rsidP="001479DD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Визуа</w:t>
      </w:r>
      <w:r w:rsidR="00815824">
        <w:rPr>
          <w:b/>
          <w:sz w:val="28"/>
        </w:rPr>
        <w:t>лизация статистических данных с помощью</w:t>
      </w:r>
      <w:r>
        <w:rPr>
          <w:b/>
          <w:sz w:val="28"/>
        </w:rPr>
        <w:t xml:space="preserve"> д</w:t>
      </w:r>
      <w:r w:rsidR="004905E7" w:rsidRPr="004905E7">
        <w:rPr>
          <w:b/>
          <w:sz w:val="28"/>
        </w:rPr>
        <w:t>иаграмм</w:t>
      </w:r>
      <w:r w:rsidR="00815824">
        <w:rPr>
          <w:b/>
          <w:sz w:val="28"/>
        </w:rPr>
        <w:t>ы</w:t>
      </w:r>
      <w:r w:rsidR="004905E7" w:rsidRPr="004905E7">
        <w:rPr>
          <w:b/>
          <w:sz w:val="28"/>
        </w:rPr>
        <w:t xml:space="preserve"> ящик с усами</w:t>
      </w:r>
    </w:p>
    <w:p w:rsidR="001F5C6E" w:rsidRDefault="00262058" w:rsidP="004545EA">
      <w:pPr>
        <w:spacing w:after="120" w:line="240" w:lineRule="auto"/>
      </w:pPr>
      <w:r w:rsidRPr="00262058">
        <w:rPr>
          <w:b/>
        </w:rPr>
        <w:t xml:space="preserve">Предыстория. </w:t>
      </w:r>
      <w:r w:rsidRPr="00262058">
        <w:t xml:space="preserve">В связи с </w:t>
      </w:r>
      <w:r>
        <w:t>х</w:t>
      </w:r>
      <w:r w:rsidR="00815824">
        <w:t>о</w:t>
      </w:r>
      <w:r>
        <w:t>л</w:t>
      </w:r>
      <w:r w:rsidR="00815824">
        <w:t>о</w:t>
      </w:r>
      <w:r>
        <w:t>дным</w:t>
      </w:r>
      <w:r w:rsidR="00815824">
        <w:t>и</w:t>
      </w:r>
      <w:r>
        <w:t xml:space="preserve"> </w:t>
      </w:r>
      <w:r w:rsidR="001F5C6E">
        <w:t xml:space="preserve">днями в мае и </w:t>
      </w:r>
      <w:r w:rsidR="00FD4AF4">
        <w:t>июне</w:t>
      </w:r>
      <w:r w:rsidR="001F5C6E">
        <w:t xml:space="preserve"> 2017 г.</w:t>
      </w:r>
      <w:r>
        <w:t xml:space="preserve"> я изучил </w:t>
      </w:r>
      <w:r w:rsidR="00815824">
        <w:t xml:space="preserve">климатические </w:t>
      </w:r>
      <w:r>
        <w:t xml:space="preserve">данные многолетних наблюдений, и хотел опубликовать заметку о статистическом взгляде на </w:t>
      </w:r>
      <w:r w:rsidR="001F5C6E">
        <w:t>всё это безобразие</w:t>
      </w:r>
      <w:r>
        <w:t>.</w:t>
      </w:r>
      <w:r w:rsidR="00815824">
        <w:t xml:space="preserve"> В качестве иллюстрации </w:t>
      </w:r>
      <w:r w:rsidR="001F5C6E">
        <w:t xml:space="preserve">одной из своих идей </w:t>
      </w:r>
      <w:r w:rsidR="00815824">
        <w:t xml:space="preserve">я построил блочную диаграмму. Во время ее форматирования я обнаружил, что не вполне понимаю, по каким алгоритмам </w:t>
      </w:r>
      <w:r w:rsidR="001F5C6E">
        <w:rPr>
          <w:lang w:val="en-US"/>
        </w:rPr>
        <w:t>Excel</w:t>
      </w:r>
      <w:r w:rsidR="001F5C6E">
        <w:t xml:space="preserve"> рисует на ней границы квартилей. Углубившись в вопрос, я узнал много нового, о чем захотел поделиться с читателями блога. Но подумал, что описание </w:t>
      </w:r>
      <w:r w:rsidR="00681025">
        <w:t xml:space="preserve">тонких </w:t>
      </w:r>
      <w:r w:rsidR="001F5C6E">
        <w:t>алгоритмов как бы повисает в воздухе, и поэтому решил начать с небольшого теоретического введения.</w:t>
      </w:r>
    </w:p>
    <w:p w:rsidR="0085335B" w:rsidRDefault="00A70917" w:rsidP="004545E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343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Визуальное представление выбор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B" w:rsidRDefault="0085335B" w:rsidP="004545EA">
      <w:pPr>
        <w:spacing w:after="120" w:line="240" w:lineRule="auto"/>
      </w:pPr>
      <w:r>
        <w:t>Рис. 1. Визуальное представление</w:t>
      </w:r>
      <w:r w:rsidR="00FD4AF4">
        <w:t xml:space="preserve"> выборки: (а) диаграмма разброса показывает все элементы выборки; (б) 5-числовая</w:t>
      </w:r>
      <w:r>
        <w:t xml:space="preserve"> сводк</w:t>
      </w:r>
      <w:r w:rsidR="00FD4AF4">
        <w:t>а</w:t>
      </w:r>
      <w:r>
        <w:t xml:space="preserve"> в виде графика ящик с усами</w:t>
      </w:r>
    </w:p>
    <w:p w:rsidR="001F5C6E" w:rsidRDefault="001F5C6E" w:rsidP="001F5C6E">
      <w:pPr>
        <w:pStyle w:val="3"/>
      </w:pPr>
      <w:r>
        <w:t>5-числовая сводка данных</w:t>
      </w:r>
    </w:p>
    <w:p w:rsidR="00172B49" w:rsidRDefault="00172B49" w:rsidP="004545EA">
      <w:pPr>
        <w:spacing w:after="120" w:line="240" w:lineRule="auto"/>
      </w:pPr>
      <w:r>
        <w:t>Изучая выборку</w:t>
      </w:r>
      <w:r w:rsidR="00975B73">
        <w:t>, мы можем визуализировать все ее значения</w:t>
      </w:r>
      <w:r w:rsidR="00A70917">
        <w:t xml:space="preserve"> </w:t>
      </w:r>
      <w:r w:rsidR="00A70917">
        <w:t>(рис. 1</w:t>
      </w:r>
      <w:r w:rsidR="00A70917">
        <w:t>а</w:t>
      </w:r>
      <w:r w:rsidR="00A70917">
        <w:t>)</w:t>
      </w:r>
      <w:r w:rsidR="00975B73">
        <w:t xml:space="preserve">, а можем </w:t>
      </w:r>
      <w:r w:rsidR="001F5C6E" w:rsidRPr="001F5C6E">
        <w:t xml:space="preserve">научиться выражать в сжатом виде наиболее часто встречающиеся общие особенности. </w:t>
      </w:r>
      <w:r w:rsidR="00975B73">
        <w:t>В последнем случае</w:t>
      </w:r>
      <w:r w:rsidR="001F5C6E" w:rsidRPr="001F5C6E">
        <w:t xml:space="preserve"> используют сводки данных. </w:t>
      </w:r>
      <w:r w:rsidR="00975B73">
        <w:t xml:space="preserve">Сегодня наиболее популярными </w:t>
      </w:r>
      <w:r>
        <w:t>сводками</w:t>
      </w:r>
      <w:r w:rsidR="00CF6192">
        <w:t xml:space="preserve"> (или статистиками)</w:t>
      </w:r>
      <w:r>
        <w:t xml:space="preserve"> являются среднее значение и среднеквадратичное отклонение (подробнее см. </w:t>
      </w:r>
      <w:hyperlink r:id="rId9" w:history="1">
        <w:r w:rsidRPr="004545EA">
          <w:rPr>
            <w:rStyle w:val="aa"/>
          </w:rPr>
          <w:t>Определение среднего значения, вариации и формы распределения. Описательные статистики</w:t>
        </w:r>
      </w:hyperlink>
      <w:r>
        <w:t>).</w:t>
      </w:r>
      <w:r w:rsidR="00CF6192">
        <w:t xml:space="preserve"> Однако, во-первых, так было не всегда, а во-вторых, не во всех случаях эти статистики лучше всего описывают выборку.</w:t>
      </w:r>
    </w:p>
    <w:p w:rsidR="00CF6192" w:rsidRDefault="00CF6192" w:rsidP="004545EA">
      <w:pPr>
        <w:spacing w:after="120" w:line="240" w:lineRule="auto"/>
      </w:pPr>
      <w:r>
        <w:t>Любопытный пример приводи</w:t>
      </w:r>
      <w:r w:rsidR="0050186A">
        <w:t>т</w:t>
      </w:r>
      <w:r>
        <w:t xml:space="preserve"> Нассим</w:t>
      </w:r>
      <w:r w:rsidR="00681025">
        <w:t xml:space="preserve"> Николас</w:t>
      </w:r>
      <w:r>
        <w:t xml:space="preserve"> Талеб</w:t>
      </w:r>
      <w:r w:rsidR="00D648E0">
        <w:t xml:space="preserve"> (см. </w:t>
      </w:r>
      <w:hyperlink r:id="rId10" w:history="1">
        <w:r w:rsidR="00D648E0" w:rsidRPr="00D648E0">
          <w:rPr>
            <w:rStyle w:val="aa"/>
          </w:rPr>
          <w:t>Черный лебедь. Под знаком непредсказуемости</w:t>
        </w:r>
      </w:hyperlink>
      <w:r w:rsidR="00D648E0">
        <w:t xml:space="preserve">). Если вы определяете средний рост 100 человек, то нахождение среди этой сотни самого высокого человека </w:t>
      </w:r>
      <w:r w:rsidR="0050186A">
        <w:t>в мире</w:t>
      </w:r>
      <w:r w:rsidR="00D648E0">
        <w:t xml:space="preserve"> </w:t>
      </w:r>
      <w:r w:rsidR="0050186A">
        <w:t xml:space="preserve">(2 м 72 см) </w:t>
      </w:r>
      <w:r w:rsidR="00D648E0">
        <w:t>не сильно изменит</w:t>
      </w:r>
      <w:r w:rsidR="0050186A">
        <w:t xml:space="preserve"> среднее значение. А вот если вы определяете среднее богатство 100 человек, то наличие среди них Билла Гейтса ($86,8 млрд</w:t>
      </w:r>
      <w:r w:rsidR="00681025">
        <w:t>.</w:t>
      </w:r>
      <w:r w:rsidR="0050186A">
        <w:t>) полностью исказит картину. В этих случаях более релевантной сводкой является медиана.</w:t>
      </w:r>
    </w:p>
    <w:p w:rsidR="00AF31D7" w:rsidRDefault="00E55182" w:rsidP="004545EA">
      <w:pPr>
        <w:spacing w:after="120" w:line="240" w:lineRule="auto"/>
      </w:pPr>
      <w:hyperlink r:id="rId11" w:history="1">
        <w:r w:rsidR="00AF31D7" w:rsidRPr="00AF31D7">
          <w:rPr>
            <w:rStyle w:val="aa"/>
          </w:rPr>
          <w:t>Медиана</w:t>
        </w:r>
      </w:hyperlink>
      <w:r w:rsidR="00AF31D7">
        <w:t xml:space="preserve"> – такое число, что </w:t>
      </w:r>
      <w:r w:rsidR="00AF31D7" w:rsidRPr="00AF31D7">
        <w:t>ровно половина из элементов выборки больше него, а другая половина меньше него</w:t>
      </w:r>
      <w:r w:rsidR="00AF31D7">
        <w:t xml:space="preserve">. Если случайные данные упорядочить по возрастанию, получится </w:t>
      </w:r>
      <w:hyperlink r:id="rId12" w:history="1">
        <w:r w:rsidR="00AF31D7" w:rsidRPr="000A791B">
          <w:rPr>
            <w:rStyle w:val="aa"/>
          </w:rPr>
          <w:t>вариационны</w:t>
        </w:r>
        <w:r w:rsidR="00AF31D7">
          <w:rPr>
            <w:rStyle w:val="aa"/>
          </w:rPr>
          <w:t>й</w:t>
        </w:r>
        <w:r w:rsidR="00AF31D7" w:rsidRPr="000A791B">
          <w:rPr>
            <w:rStyle w:val="aa"/>
          </w:rPr>
          <w:t xml:space="preserve"> ряд</w:t>
        </w:r>
      </w:hyperlink>
      <w:r w:rsidR="00AF31D7">
        <w:rPr>
          <w:rStyle w:val="aa"/>
        </w:rPr>
        <w:t>.</w:t>
      </w:r>
      <w:r w:rsidR="00CF4A42">
        <w:t xml:space="preserve"> Е</w:t>
      </w:r>
      <w:r w:rsidR="00AF31D7">
        <w:t>сли такой ряд содержит нечетное число эл</w:t>
      </w:r>
      <w:r w:rsidR="00CF4A42">
        <w:t>ементов, то медиана – среднее из</w:t>
      </w:r>
      <w:r w:rsidR="00AF31D7">
        <w:t xml:space="preserve"> них; если четное, то медиана – половина суммы двух средних элементов.</w:t>
      </w:r>
    </w:p>
    <w:p w:rsidR="00AF31D7" w:rsidRDefault="00AF31D7" w:rsidP="004545EA">
      <w:pPr>
        <w:spacing w:after="120" w:line="240" w:lineRule="auto"/>
      </w:pPr>
      <w:r>
        <w:t>В св</w:t>
      </w:r>
      <w:r w:rsidR="0085335B">
        <w:t>о</w:t>
      </w:r>
      <w:r>
        <w:t>ей, уже ставшей классической</w:t>
      </w:r>
      <w:r w:rsidR="00BF10A7">
        <w:t>,</w:t>
      </w:r>
      <w:r>
        <w:t xml:space="preserve"> работе</w:t>
      </w:r>
      <w:r w:rsidR="00BF10A7" w:rsidRPr="00BF10A7">
        <w:t xml:space="preserve"> </w:t>
      </w:r>
      <w:hyperlink r:id="rId13" w:history="1">
        <w:r w:rsidR="00BF10A7" w:rsidRPr="00BF10A7">
          <w:rPr>
            <w:rStyle w:val="aa"/>
          </w:rPr>
          <w:t>Анализ результатов наблюдений. Разведочный анализ</w:t>
        </w:r>
      </w:hyperlink>
      <w:r w:rsidR="00BF10A7">
        <w:t xml:space="preserve"> </w:t>
      </w:r>
      <w:r w:rsidR="00BF10A7" w:rsidRPr="00BF10A7">
        <w:t>Джон Тьюки</w:t>
      </w:r>
      <w:r w:rsidR="00681025">
        <w:t xml:space="preserve"> предлагает 5-числовые сводки, которые включают: минимальное значение, первый квартиль, медиану, третий квартиль, максимальное значение. </w:t>
      </w:r>
      <w:r w:rsidR="00681025" w:rsidRPr="00DF77BD">
        <w:t xml:space="preserve">Процесс нахождения медианы, а затем </w:t>
      </w:r>
      <w:r w:rsidR="00681025">
        <w:t>квартилей</w:t>
      </w:r>
      <w:r w:rsidR="00681025" w:rsidRPr="00DF77BD">
        <w:t xml:space="preserve"> можно представить себе</w:t>
      </w:r>
      <w:r w:rsidR="00681025">
        <w:t>,</w:t>
      </w:r>
      <w:r w:rsidR="00681025" w:rsidRPr="00DF77BD">
        <w:t xml:space="preserve"> как складывание листа бумаги. Поэтому эти новые значения </w:t>
      </w:r>
      <w:r w:rsidR="00681025">
        <w:t xml:space="preserve">Тьюки </w:t>
      </w:r>
      <w:r w:rsidR="00681025" w:rsidRPr="00DF77BD">
        <w:t>наз</w:t>
      </w:r>
      <w:r w:rsidR="00681025">
        <w:t>ы</w:t>
      </w:r>
      <w:r w:rsidR="00681025" w:rsidRPr="00DF77BD">
        <w:t>ва</w:t>
      </w:r>
      <w:r w:rsidR="00681025">
        <w:t>е</w:t>
      </w:r>
      <w:r w:rsidR="00681025" w:rsidRPr="00DF77BD">
        <w:t>т</w:t>
      </w:r>
      <w:r w:rsidR="00681025">
        <w:t xml:space="preserve"> </w:t>
      </w:r>
      <w:r w:rsidR="00681025" w:rsidRPr="00D42124">
        <w:rPr>
          <w:i/>
        </w:rPr>
        <w:t>сгибами</w:t>
      </w:r>
      <w:r w:rsidR="00681025" w:rsidRPr="00DF77BD">
        <w:t xml:space="preserve"> </w:t>
      </w:r>
      <w:r w:rsidR="00112475">
        <w:t xml:space="preserve">(подробнее см. </w:t>
      </w:r>
      <w:hyperlink r:id="rId14" w:history="1">
        <w:r w:rsidR="00112475" w:rsidRPr="00112475">
          <w:rPr>
            <w:rStyle w:val="aa"/>
          </w:rPr>
          <w:t>КВАРТИЛЬ: какие формулы расчета использует Excel</w:t>
        </w:r>
      </w:hyperlink>
      <w:r w:rsidR="00681025">
        <w:t>)</w:t>
      </w:r>
      <w:r w:rsidR="00681025" w:rsidRPr="00DF77BD">
        <w:t>.</w:t>
      </w:r>
      <w:r w:rsidR="00681025">
        <w:t xml:space="preserve"> Чтобы представить 5-чиловую сводку</w:t>
      </w:r>
      <w:r w:rsidR="0085335B">
        <w:t xml:space="preserve"> визуально</w:t>
      </w:r>
      <w:r w:rsidR="00681025">
        <w:t>, Тьюки предлагает построить</w:t>
      </w:r>
      <w:r w:rsidR="0085335B">
        <w:t xml:space="preserve"> график</w:t>
      </w:r>
      <w:r w:rsidR="0085335B" w:rsidRPr="0085335B">
        <w:rPr>
          <w:i/>
        </w:rPr>
        <w:t xml:space="preserve"> ящик с усами</w:t>
      </w:r>
      <w:r w:rsidR="00A70917">
        <w:t xml:space="preserve"> (рис. 1б).</w:t>
      </w:r>
    </w:p>
    <w:p w:rsidR="00C60A14" w:rsidRDefault="00C60A14" w:rsidP="00C60A14">
      <w:pPr>
        <w:pStyle w:val="3"/>
      </w:pPr>
      <w:r>
        <w:t xml:space="preserve">Диаграмма ящик с усами в </w:t>
      </w:r>
      <w:r>
        <w:rPr>
          <w:lang w:val="en-US"/>
        </w:rPr>
        <w:t>Excel</w:t>
      </w:r>
      <w:r>
        <w:t xml:space="preserve"> 2016</w:t>
      </w:r>
    </w:p>
    <w:p w:rsidR="00C60A14" w:rsidRDefault="00C60A14" w:rsidP="00C60A14">
      <w:pPr>
        <w:spacing w:after="120" w:line="240" w:lineRule="auto"/>
      </w:pPr>
      <w:r>
        <w:t xml:space="preserve">В предыдущих версиях </w:t>
      </w:r>
      <w:r>
        <w:rPr>
          <w:lang w:val="en-US"/>
        </w:rPr>
        <w:t>Excel</w:t>
      </w:r>
      <w:r>
        <w:t xml:space="preserve"> приходилось шаманить, чтобы представить статистические данные (см., например, </w:t>
      </w:r>
      <w:hyperlink r:id="rId15" w:history="1">
        <w:r w:rsidRPr="004905E7">
          <w:rPr>
            <w:rStyle w:val="aa"/>
          </w:rPr>
          <w:t>Биржевая диаграмма, она же блочная, она же ящичная</w:t>
        </w:r>
      </w:hyperlink>
      <w:r>
        <w:t xml:space="preserve">). В качестве альтернативы </w:t>
      </w:r>
      <w:r w:rsidR="00E417C1">
        <w:lastRenderedPageBreak/>
        <w:t xml:space="preserve">я иногда </w:t>
      </w:r>
      <w:r>
        <w:t xml:space="preserve">использовал </w:t>
      </w:r>
      <w:r>
        <w:rPr>
          <w:lang w:val="en-US"/>
        </w:rPr>
        <w:t>R</w:t>
      </w:r>
      <w:r w:rsidRPr="004905E7">
        <w:t xml:space="preserve"> (</w:t>
      </w:r>
      <w:r>
        <w:t xml:space="preserve">см. </w:t>
      </w:r>
      <w:hyperlink r:id="rId16" w:history="1">
        <w:r w:rsidRPr="004905E7">
          <w:rPr>
            <w:rStyle w:val="aa"/>
          </w:rPr>
          <w:t>Алексей Шипунов. Наглядная статистика. Используем R!</w:t>
        </w:r>
      </w:hyperlink>
      <w:r w:rsidRPr="004905E7">
        <w:t>)</w:t>
      </w:r>
      <w:r>
        <w:t xml:space="preserve">. Сейчас же визуализация статистических данных выполняется в несколько кликов. Очень удобно! Вот только </w:t>
      </w:r>
      <w:r>
        <w:rPr>
          <w:lang w:val="en-US"/>
        </w:rPr>
        <w:t>Microsoft</w:t>
      </w:r>
      <w:r>
        <w:t xml:space="preserve"> почему-то сделал </w:t>
      </w:r>
      <w:r w:rsidR="00E417C1">
        <w:t>весьма</w:t>
      </w:r>
      <w:r>
        <w:t xml:space="preserve"> </w:t>
      </w:r>
      <w:r w:rsidR="00E417C1">
        <w:t>краткое</w:t>
      </w:r>
      <w:r>
        <w:t xml:space="preserve"> описание того, что же собственно отражают элементы диаграммы </w:t>
      </w:r>
      <w:r w:rsidRPr="00F15B0D">
        <w:rPr>
          <w:i/>
        </w:rPr>
        <w:t>ящик с усами</w:t>
      </w:r>
      <w:r>
        <w:t xml:space="preserve"> (см. </w:t>
      </w:r>
      <w:hyperlink r:id="rId17" w:history="1">
        <w:r w:rsidRPr="004545EA">
          <w:rPr>
            <w:rStyle w:val="aa"/>
          </w:rPr>
          <w:t xml:space="preserve">поддержку </w:t>
        </w:r>
        <w:r w:rsidRPr="004545EA">
          <w:rPr>
            <w:rStyle w:val="aa"/>
            <w:lang w:val="en-US"/>
          </w:rPr>
          <w:t>MS</w:t>
        </w:r>
      </w:hyperlink>
      <w:r w:rsidRPr="00B43DB3">
        <w:t>)</w:t>
      </w:r>
      <w:r>
        <w:t xml:space="preserve">. Восполним </w:t>
      </w:r>
      <w:r w:rsidR="00E417C1">
        <w:t xml:space="preserve">же </w:t>
      </w:r>
      <w:r>
        <w:t>этот пробел))</w:t>
      </w:r>
    </w:p>
    <w:p w:rsidR="001C7FEC" w:rsidRDefault="00E417C1" w:rsidP="00C60A14">
      <w:pPr>
        <w:spacing w:after="120" w:line="240" w:lineRule="auto"/>
      </w:pPr>
      <w:r>
        <w:t xml:space="preserve">Построим диаграмму </w:t>
      </w:r>
      <w:r w:rsidRPr="001C7FEC">
        <w:rPr>
          <w:i/>
        </w:rPr>
        <w:t>ящик с усами</w:t>
      </w:r>
      <w:r>
        <w:t xml:space="preserve"> на основе </w:t>
      </w:r>
      <w:hyperlink r:id="rId18" w:history="1">
        <w:r w:rsidRPr="00CF4A42">
          <w:rPr>
            <w:rStyle w:val="aa"/>
          </w:rPr>
          <w:t>данных</w:t>
        </w:r>
      </w:hyperlink>
      <w:r>
        <w:t xml:space="preserve"> о средних температурах июля за последние 30 лет (рис. 2).</w:t>
      </w:r>
    </w:p>
    <w:p w:rsidR="001C7FEC" w:rsidRDefault="0097634A" w:rsidP="00C60A1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9481" cy="4801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сновные настройки диаграммы ящик с усами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EC" w:rsidRDefault="001C7FEC" w:rsidP="00C60A14">
      <w:pPr>
        <w:spacing w:after="120" w:line="240" w:lineRule="auto"/>
      </w:pPr>
      <w:r>
        <w:t xml:space="preserve">Рис. 2. </w:t>
      </w:r>
      <w:r w:rsidR="00F15B0D">
        <w:t>Основные настройки диаграммы ящик с усами</w:t>
      </w:r>
    </w:p>
    <w:p w:rsidR="0097634A" w:rsidRDefault="0097634A" w:rsidP="0097634A">
      <w:pPr>
        <w:spacing w:after="0" w:line="240" w:lineRule="auto"/>
      </w:pPr>
      <w:r>
        <w:t>На рисунке под диаграммой рассчитана 5-числовая сводка. На диаграмме:</w:t>
      </w:r>
    </w:p>
    <w:p w:rsidR="0097634A" w:rsidRDefault="0097634A" w:rsidP="0097634A">
      <w:pPr>
        <w:pStyle w:val="a9"/>
        <w:numPr>
          <w:ilvl w:val="0"/>
          <w:numId w:val="24"/>
        </w:numPr>
        <w:spacing w:after="120" w:line="240" w:lineRule="auto"/>
      </w:pPr>
      <w:r>
        <w:t>нижний ус соответствует минимальному значению в выборке данных,</w:t>
      </w:r>
    </w:p>
    <w:p w:rsidR="0097634A" w:rsidRDefault="0097634A" w:rsidP="0097634A">
      <w:pPr>
        <w:pStyle w:val="a9"/>
        <w:numPr>
          <w:ilvl w:val="0"/>
          <w:numId w:val="24"/>
        </w:numPr>
        <w:spacing w:after="120" w:line="240" w:lineRule="auto"/>
      </w:pPr>
      <w:r>
        <w:t>низ ящика – 1-му квартилю,</w:t>
      </w:r>
    </w:p>
    <w:p w:rsidR="0097634A" w:rsidRDefault="0097634A" w:rsidP="0097634A">
      <w:pPr>
        <w:pStyle w:val="a9"/>
        <w:numPr>
          <w:ilvl w:val="0"/>
          <w:numId w:val="24"/>
        </w:numPr>
        <w:spacing w:after="120" w:line="240" w:lineRule="auto"/>
      </w:pPr>
      <w:r>
        <w:t>линия внутри ящика – медиане,</w:t>
      </w:r>
    </w:p>
    <w:p w:rsidR="0097634A" w:rsidRDefault="0097634A" w:rsidP="0097634A">
      <w:pPr>
        <w:pStyle w:val="a9"/>
        <w:numPr>
          <w:ilvl w:val="0"/>
          <w:numId w:val="24"/>
        </w:numPr>
        <w:spacing w:after="120" w:line="240" w:lineRule="auto"/>
      </w:pPr>
      <w:r>
        <w:t>верх ящика – 3-му квартилю,</w:t>
      </w:r>
    </w:p>
    <w:p w:rsidR="0097634A" w:rsidRDefault="0097634A" w:rsidP="0097634A">
      <w:pPr>
        <w:pStyle w:val="a9"/>
        <w:numPr>
          <w:ilvl w:val="0"/>
          <w:numId w:val="24"/>
        </w:numPr>
        <w:spacing w:after="120" w:line="240" w:lineRule="auto"/>
      </w:pPr>
      <w:r>
        <w:t>верхний ус – второму максимальному значению (выбросы не учитываются); если бы данные не содержали выброса, верхний ус соответст</w:t>
      </w:r>
      <w:r w:rsidR="000560E0">
        <w:t>вовал бы максимальному значению,</w:t>
      </w:r>
    </w:p>
    <w:p w:rsidR="000560E0" w:rsidRPr="001C7FEC" w:rsidRDefault="000560E0" w:rsidP="0097634A">
      <w:pPr>
        <w:pStyle w:val="a9"/>
        <w:numPr>
          <w:ilvl w:val="0"/>
          <w:numId w:val="24"/>
        </w:numPr>
        <w:spacing w:after="120" w:line="240" w:lineRule="auto"/>
      </w:pPr>
      <w:r>
        <w:t>опциально отдельными точками показаны выбросы.</w:t>
      </w:r>
    </w:p>
    <w:p w:rsidR="000A26A9" w:rsidRDefault="0010217F" w:rsidP="00EA2E9D">
      <w:pPr>
        <w:spacing w:after="120" w:line="240" w:lineRule="auto"/>
      </w:pPr>
      <w:r>
        <w:t>Рассмотрим параметры ряда</w:t>
      </w:r>
      <w:r w:rsidRPr="0010217F">
        <w:t xml:space="preserve"> </w:t>
      </w:r>
      <w:r>
        <w:t xml:space="preserve">подробнее (см. </w:t>
      </w:r>
      <w:r w:rsidRPr="0010217F">
        <w:rPr>
          <w:i/>
        </w:rPr>
        <w:t>Формат ряда данных</w:t>
      </w:r>
      <w:r>
        <w:t xml:space="preserve"> на правой части рис. 2). </w:t>
      </w:r>
      <w:r w:rsidRPr="0010217F">
        <w:rPr>
          <w:i/>
        </w:rPr>
        <w:t>Боковой зазор</w:t>
      </w:r>
      <w:r>
        <w:t xml:space="preserve"> определяет ширину ящика и </w:t>
      </w:r>
      <w:r w:rsidR="00EA2E9D">
        <w:t xml:space="preserve">ширину </w:t>
      </w:r>
      <w:r>
        <w:t>горизонтальных границ усов</w:t>
      </w:r>
      <w:r w:rsidR="00EA2E9D">
        <w:t>, а также расстояние между ящиками, если их несколько</w:t>
      </w:r>
      <w:r>
        <w:t xml:space="preserve"> (рис. 3). Параметр </w:t>
      </w:r>
      <w:r w:rsidRPr="0010217F">
        <w:rPr>
          <w:i/>
        </w:rPr>
        <w:t>Показать внутренние точки</w:t>
      </w:r>
      <w:r>
        <w:t xml:space="preserve"> – говорит сам за себя (рис. 4).</w:t>
      </w:r>
      <w:r w:rsidR="00335B3E">
        <w:t xml:space="preserve"> </w:t>
      </w:r>
      <w:r w:rsidR="00335B3E" w:rsidRPr="00335B3E">
        <w:rPr>
          <w:i/>
        </w:rPr>
        <w:t>Показать точки выбросов</w:t>
      </w:r>
      <w:r w:rsidR="00335B3E">
        <w:t xml:space="preserve"> – любопытно, что </w:t>
      </w:r>
      <w:r w:rsidR="00335B3E">
        <w:rPr>
          <w:lang w:val="en-US"/>
        </w:rPr>
        <w:t>Excel</w:t>
      </w:r>
      <w:r w:rsidR="00335B3E">
        <w:t xml:space="preserve"> просто перестает показывать выбросы, при этом никак не меняет параметры ящика и усов (рис. 5).</w:t>
      </w:r>
      <w:r w:rsidR="000F33CD">
        <w:t xml:space="preserve"> </w:t>
      </w:r>
      <w:r w:rsidR="000F33CD" w:rsidRPr="000F33CD">
        <w:rPr>
          <w:i/>
        </w:rPr>
        <w:t>Показать средние метки</w:t>
      </w:r>
      <w:r w:rsidR="000F33CD">
        <w:t xml:space="preserve"> – наряду с медианной линией отражает в виде крестика среднее арифметическое значение по выборке (рис. 6). Видно, что среднее арифметическое смещено относительно медианы вверх (в сторону выброса). Среднее арифметическое более чувствительно к выбросам по сравнению с медианой.</w:t>
      </w:r>
      <w:r w:rsidR="00EA2E9D">
        <w:t xml:space="preserve"> </w:t>
      </w:r>
      <w:r w:rsidR="00EA2E9D" w:rsidRPr="00EA2E9D">
        <w:rPr>
          <w:i/>
        </w:rPr>
        <w:t>Показать среднюю линию</w:t>
      </w:r>
      <w:r w:rsidR="00EA2E9D">
        <w:t xml:space="preserve"> – с</w:t>
      </w:r>
      <w:r w:rsidR="00EA2E9D">
        <w:t>оединя</w:t>
      </w:r>
      <w:r w:rsidR="000A26A9">
        <w:t>е</w:t>
      </w:r>
      <w:r w:rsidR="00EA2E9D">
        <w:t>т средние значения разных</w:t>
      </w:r>
      <w:r w:rsidR="000A26A9">
        <w:t xml:space="preserve"> </w:t>
      </w:r>
      <w:r w:rsidR="00EA2E9D">
        <w:t>категорий.</w:t>
      </w:r>
      <w:r w:rsidR="00EA2E9D">
        <w:t xml:space="preserve"> </w:t>
      </w:r>
      <w:r w:rsidR="000A26A9">
        <w:t>У меня</w:t>
      </w:r>
      <w:r w:rsidR="00EA2E9D">
        <w:t xml:space="preserve"> не получилось отразить эти линии. А у Дмитрия Езипова </w:t>
      </w:r>
      <w:hyperlink r:id="rId20" w:history="1">
        <w:r w:rsidR="00EA2E9D" w:rsidRPr="000A26A9">
          <w:rPr>
            <w:rStyle w:val="aa"/>
          </w:rPr>
          <w:t>получилось</w:t>
        </w:r>
      </w:hyperlink>
      <w:r w:rsidR="00EA2E9D">
        <w:t>.</w:t>
      </w:r>
    </w:p>
    <w:p w:rsidR="000E5F44" w:rsidRDefault="0010217F" w:rsidP="004C1B2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076575" cy="252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. Боковой зазор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7F" w:rsidRDefault="0010217F" w:rsidP="004C1B2F">
      <w:pPr>
        <w:spacing w:after="120" w:line="240" w:lineRule="auto"/>
      </w:pPr>
      <w:r>
        <w:t>Рис. 3. Боковой зазор: слева – 300%, справа – 100%</w:t>
      </w:r>
    </w:p>
    <w:p w:rsidR="0010217F" w:rsidRDefault="0010217F" w:rsidP="004C1B2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95625" cy="2533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4. Показать внутренние точк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7F" w:rsidRDefault="0010217F" w:rsidP="004C1B2F">
      <w:pPr>
        <w:spacing w:after="120" w:line="240" w:lineRule="auto"/>
      </w:pPr>
      <w:r>
        <w:t>Рис. 4. Показать внутренние точки; слева параметр выключен, справа – включен</w:t>
      </w:r>
    </w:p>
    <w:p w:rsidR="0010217F" w:rsidRDefault="0010217F" w:rsidP="004C1B2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0515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5. Показать точки выбросов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7F" w:rsidRDefault="0010217F" w:rsidP="0010217F">
      <w:pPr>
        <w:spacing w:after="120" w:line="240" w:lineRule="auto"/>
      </w:pPr>
      <w:r>
        <w:t>Рис. 5. Показать точки выбросов;</w:t>
      </w:r>
      <w:r w:rsidRPr="0010217F">
        <w:t xml:space="preserve"> </w:t>
      </w:r>
      <w:r>
        <w:t>слева параметр выключен, справа – включен</w:t>
      </w:r>
    </w:p>
    <w:p w:rsidR="00335B3E" w:rsidRDefault="000F33CD" w:rsidP="0010217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05150" cy="2533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6. Показать средние метки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3E" w:rsidRDefault="00335B3E" w:rsidP="0010217F">
      <w:pPr>
        <w:spacing w:after="120" w:line="240" w:lineRule="auto"/>
      </w:pPr>
      <w:r>
        <w:t xml:space="preserve">Рис. 6. </w:t>
      </w:r>
      <w:r w:rsidR="000F33CD">
        <w:t>Показать средние метки; слева параметр выключен, справа – включен</w:t>
      </w:r>
    </w:p>
    <w:p w:rsidR="000A26A9" w:rsidRDefault="000A26A9" w:rsidP="0010217F">
      <w:pPr>
        <w:spacing w:after="120" w:line="240" w:lineRule="auto"/>
      </w:pPr>
      <w:r>
        <w:t xml:space="preserve">И, наконец, самый непонятный параметр форматирования диаграммы ящик с усами – </w:t>
      </w:r>
      <w:r w:rsidR="00EE181B" w:rsidRPr="00EE181B">
        <w:rPr>
          <w:i/>
        </w:rPr>
        <w:t>Расчет квартиля</w:t>
      </w:r>
      <w:r w:rsidR="00EE181B">
        <w:t xml:space="preserve">. В сообществе статистиков нет единого мнения, по какому алгоритму считать квартили. В </w:t>
      </w:r>
      <w:r w:rsidR="00EE181B">
        <w:rPr>
          <w:lang w:val="en-US"/>
        </w:rPr>
        <w:t>Excel</w:t>
      </w:r>
      <w:r w:rsidR="00EE181B">
        <w:t xml:space="preserve"> используется два алгоритма. Если вы хотите в них доск</w:t>
      </w:r>
      <w:r w:rsidR="007B7E71">
        <w:t>онально разобраться, рекомендую</w:t>
      </w:r>
      <w:r w:rsidR="00EE181B">
        <w:t xml:space="preserve"> </w:t>
      </w:r>
      <w:hyperlink r:id="rId25" w:history="1">
        <w:r w:rsidR="00EE181B" w:rsidRPr="00EE181B">
          <w:rPr>
            <w:rStyle w:val="aa"/>
          </w:rPr>
          <w:t>КВАРТИЛЬ: как</w:t>
        </w:r>
        <w:r w:rsidR="00EE181B" w:rsidRPr="00EE181B">
          <w:rPr>
            <w:rStyle w:val="aa"/>
          </w:rPr>
          <w:t>и</w:t>
        </w:r>
        <w:r w:rsidR="00EE181B" w:rsidRPr="00EE181B">
          <w:rPr>
            <w:rStyle w:val="aa"/>
          </w:rPr>
          <w:t>е формулы расчета использует Excel</w:t>
        </w:r>
      </w:hyperlink>
      <w:r w:rsidR="00EE181B">
        <w:t>.</w:t>
      </w:r>
      <w:r w:rsidR="007B7E71">
        <w:t xml:space="preserve"> Если кратко, то в </w:t>
      </w:r>
      <w:r w:rsidR="007B7E71">
        <w:rPr>
          <w:lang w:val="en-US"/>
        </w:rPr>
        <w:t>Excel</w:t>
      </w:r>
      <w:r w:rsidR="007B7E71">
        <w:t xml:space="preserve"> есть две функции </w:t>
      </w:r>
      <w:r w:rsidR="007B7E71" w:rsidRPr="007B7E71">
        <w:t>КВАРТИЛЬ.ИСКЛ()</w:t>
      </w:r>
      <w:r w:rsidR="007B7E71">
        <w:t xml:space="preserve"> и КВАРТИЛЬ.В</w:t>
      </w:r>
      <w:r w:rsidR="007B7E71" w:rsidRPr="007B7E71">
        <w:t>КЛ()</w:t>
      </w:r>
      <w:r w:rsidR="007B7E71">
        <w:t xml:space="preserve">. </w:t>
      </w:r>
      <w:r w:rsidR="00412B1E">
        <w:t xml:space="preserve">Первая использует алгоритм эксклюзивной медианы, вторая – инклюзивной. </w:t>
      </w:r>
      <w:r w:rsidR="007B7E71">
        <w:t xml:space="preserve">Алгоритм расчета квартилей в первом случае дает значения </w:t>
      </w:r>
      <w:r w:rsidR="00412B1E">
        <w:t xml:space="preserve">чуть </w:t>
      </w:r>
      <w:r w:rsidR="007B7E71">
        <w:t xml:space="preserve">более далекие от медианы, т.е. ящик </w:t>
      </w:r>
      <w:r w:rsidR="00412B1E">
        <w:t>немного</w:t>
      </w:r>
      <w:r w:rsidR="007B7E71">
        <w:t xml:space="preserve"> более </w:t>
      </w:r>
      <w:r w:rsidR="00412B1E">
        <w:t>вытянутый. Визуально это не разглядеть, и только если добавить подписи данных, то числа покажут этот эффект</w:t>
      </w:r>
      <w:r w:rsidR="007B7E71">
        <w:t xml:space="preserve"> (рис. 7).</w:t>
      </w:r>
    </w:p>
    <w:p w:rsidR="007B7E71" w:rsidRDefault="00412B1E" w:rsidP="001021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4991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Расчет квартиля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71" w:rsidRDefault="007B7E71" w:rsidP="0010217F">
      <w:pPr>
        <w:spacing w:after="120" w:line="240" w:lineRule="auto"/>
      </w:pPr>
      <w:r>
        <w:t xml:space="preserve">Рис. 7. </w:t>
      </w:r>
      <w:r w:rsidR="00412B1E">
        <w:t>Расчет квартиля: (а) эксклюзивная медиана, (б) инклюзивная медиана</w:t>
      </w:r>
    </w:p>
    <w:p w:rsidR="00412B1E" w:rsidRDefault="002B7399" w:rsidP="0010217F">
      <w:pPr>
        <w:spacing w:after="120" w:line="240" w:lineRule="auto"/>
      </w:pPr>
      <w:r>
        <w:lastRenderedPageBreak/>
        <w:t>Если вы обрабатываете данные в разных программах (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R</w:t>
      </w:r>
      <w:r w:rsidRPr="002B7399">
        <w:t xml:space="preserve">, </w:t>
      </w:r>
      <w:r>
        <w:rPr>
          <w:lang w:val="en-US"/>
        </w:rPr>
        <w:t>SAS</w:t>
      </w:r>
      <w:r>
        <w:t>…</w:t>
      </w:r>
      <w:r w:rsidRPr="002B7399">
        <w:t>)</w:t>
      </w:r>
      <w:r>
        <w:t>, то для совместимости</w:t>
      </w:r>
      <w:r w:rsidR="007077CD">
        <w:t>, наверное,</w:t>
      </w:r>
      <w:r>
        <w:t xml:space="preserve"> лучше использовать квартили, рассчитанные по методу эксклюзивной медианы. Поскольку этот метод </w:t>
      </w:r>
      <w:r w:rsidR="00E55182">
        <w:t>используется во всех продуктах, вы получите одинаковые числа в разных программах.</w:t>
      </w:r>
      <w:r>
        <w:t xml:space="preserve"> Если же вы работаете только в </w:t>
      </w:r>
      <w:r>
        <w:rPr>
          <w:lang w:val="en-US"/>
        </w:rPr>
        <w:t>Excel</w:t>
      </w:r>
      <w:r>
        <w:t>, я бы рекомендовал метод инклюзивной медианы. Он более чувствителен к выбросам</w:t>
      </w:r>
      <w:r w:rsidR="007077CD">
        <w:t xml:space="preserve">, т.е. при прочих равных </w:t>
      </w:r>
      <w:r w:rsidR="007077CD">
        <w:t>КВАРТИЛЬ.В</w:t>
      </w:r>
      <w:r w:rsidR="007077CD" w:rsidRPr="007B7E71">
        <w:t>КЛ()</w:t>
      </w:r>
      <w:r w:rsidR="007077CD">
        <w:t xml:space="preserve"> определит точку как выброс п</w:t>
      </w:r>
      <w:r w:rsidR="00E55182">
        <w:t>ри меньшем отклонении от медианы</w:t>
      </w:r>
      <w:r w:rsidR="007077CD">
        <w:t xml:space="preserve"> </w:t>
      </w:r>
      <w:r>
        <w:t>(рис. 8).</w:t>
      </w:r>
    </w:p>
    <w:p w:rsidR="007077CD" w:rsidRDefault="00E55182" w:rsidP="001021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52900" cy="2476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Точка, которая идентифицируется функцией КВАРТИЛЬ.ВКЛ(), как выброс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CD" w:rsidRPr="002B7399" w:rsidRDefault="007077CD" w:rsidP="0010217F">
      <w:pPr>
        <w:spacing w:after="120" w:line="240" w:lineRule="auto"/>
      </w:pPr>
      <w:r>
        <w:t xml:space="preserve">Рис. 8. </w:t>
      </w:r>
      <w:r w:rsidR="00E55182">
        <w:t>(б</w:t>
      </w:r>
      <w:r>
        <w:t xml:space="preserve">) Точка, которая идентифицируется функцией </w:t>
      </w:r>
      <w:r>
        <w:t>КВАРТИЛЬ.В</w:t>
      </w:r>
      <w:r w:rsidRPr="007B7E71">
        <w:t>КЛ()</w:t>
      </w:r>
      <w:r>
        <w:t xml:space="preserve">, как выброс, в то время, как </w:t>
      </w:r>
      <w:r w:rsidR="00E55182">
        <w:t>(а</w:t>
      </w:r>
      <w:bookmarkStart w:id="0" w:name="_GoBack"/>
      <w:bookmarkEnd w:id="0"/>
      <w:r>
        <w:t>) КВАРТИЛЬ.ИС</w:t>
      </w:r>
      <w:r w:rsidRPr="007B7E71">
        <w:t>КЛ()</w:t>
      </w:r>
      <w:r>
        <w:t xml:space="preserve"> еще не считает эту точку выбросом</w:t>
      </w:r>
    </w:p>
    <w:p w:rsidR="0010217F" w:rsidRPr="00603F21" w:rsidRDefault="0010217F" w:rsidP="004C1B2F">
      <w:pPr>
        <w:spacing w:after="120" w:line="240" w:lineRule="auto"/>
      </w:pPr>
    </w:p>
    <w:sectPr w:rsidR="0010217F" w:rsidRPr="00603F2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3E" w:rsidRDefault="00335B3E" w:rsidP="00C93E69">
      <w:pPr>
        <w:spacing w:after="0" w:line="240" w:lineRule="auto"/>
      </w:pPr>
      <w:r>
        <w:separator/>
      </w:r>
    </w:p>
  </w:endnote>
  <w:endnote w:type="continuationSeparator" w:id="0">
    <w:p w:rsidR="00335B3E" w:rsidRDefault="00335B3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3E" w:rsidRDefault="00335B3E" w:rsidP="00C93E69">
      <w:pPr>
        <w:spacing w:after="0" w:line="240" w:lineRule="auto"/>
      </w:pPr>
      <w:r>
        <w:separator/>
      </w:r>
    </w:p>
  </w:footnote>
  <w:footnote w:type="continuationSeparator" w:id="0">
    <w:p w:rsidR="00335B3E" w:rsidRDefault="00335B3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98C"/>
    <w:multiLevelType w:val="hybridMultilevel"/>
    <w:tmpl w:val="B5FC3BC0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81F"/>
    <w:multiLevelType w:val="hybridMultilevel"/>
    <w:tmpl w:val="EF14682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4F34"/>
    <w:multiLevelType w:val="hybridMultilevel"/>
    <w:tmpl w:val="A0B4BD78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C17"/>
    <w:multiLevelType w:val="hybridMultilevel"/>
    <w:tmpl w:val="BEFA2242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4FA9"/>
    <w:multiLevelType w:val="hybridMultilevel"/>
    <w:tmpl w:val="7E6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71EE7"/>
    <w:multiLevelType w:val="hybridMultilevel"/>
    <w:tmpl w:val="703E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46CE"/>
    <w:multiLevelType w:val="hybridMultilevel"/>
    <w:tmpl w:val="2C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9"/>
  </w:num>
  <w:num w:numId="5">
    <w:abstractNumId w:val="8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22"/>
  </w:num>
  <w:num w:numId="13">
    <w:abstractNumId w:val="20"/>
  </w:num>
  <w:num w:numId="14">
    <w:abstractNumId w:val="10"/>
  </w:num>
  <w:num w:numId="15">
    <w:abstractNumId w:val="13"/>
  </w:num>
  <w:num w:numId="16">
    <w:abstractNumId w:val="15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7"/>
  </w:num>
  <w:num w:numId="23">
    <w:abstractNumId w:val="23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560E0"/>
    <w:rsid w:val="00064D0A"/>
    <w:rsid w:val="000706F9"/>
    <w:rsid w:val="0007284C"/>
    <w:rsid w:val="00091038"/>
    <w:rsid w:val="000A26A9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E5F44"/>
    <w:rsid w:val="000F33CD"/>
    <w:rsid w:val="000F5A15"/>
    <w:rsid w:val="0010217F"/>
    <w:rsid w:val="00111B4E"/>
    <w:rsid w:val="00112475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2B49"/>
    <w:rsid w:val="0017469E"/>
    <w:rsid w:val="0018062A"/>
    <w:rsid w:val="0018162A"/>
    <w:rsid w:val="00181895"/>
    <w:rsid w:val="00182F77"/>
    <w:rsid w:val="00182FFB"/>
    <w:rsid w:val="001B08F9"/>
    <w:rsid w:val="001B0D69"/>
    <w:rsid w:val="001B4C29"/>
    <w:rsid w:val="001B6925"/>
    <w:rsid w:val="001B7D7E"/>
    <w:rsid w:val="001C07AB"/>
    <w:rsid w:val="001C0BCA"/>
    <w:rsid w:val="001C454E"/>
    <w:rsid w:val="001C6CC4"/>
    <w:rsid w:val="001C7096"/>
    <w:rsid w:val="001C7FEC"/>
    <w:rsid w:val="001D39C3"/>
    <w:rsid w:val="001D61DC"/>
    <w:rsid w:val="001E7169"/>
    <w:rsid w:val="001F3069"/>
    <w:rsid w:val="001F4D25"/>
    <w:rsid w:val="001F5C6E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8"/>
    <w:rsid w:val="0026205A"/>
    <w:rsid w:val="002664BD"/>
    <w:rsid w:val="002717AC"/>
    <w:rsid w:val="002751C1"/>
    <w:rsid w:val="00284450"/>
    <w:rsid w:val="0028603B"/>
    <w:rsid w:val="00291319"/>
    <w:rsid w:val="002946C5"/>
    <w:rsid w:val="00295DE1"/>
    <w:rsid w:val="002A01E5"/>
    <w:rsid w:val="002B7399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17280"/>
    <w:rsid w:val="00330DD0"/>
    <w:rsid w:val="00335B3E"/>
    <w:rsid w:val="00340DB3"/>
    <w:rsid w:val="003608A5"/>
    <w:rsid w:val="00363569"/>
    <w:rsid w:val="00377533"/>
    <w:rsid w:val="0038243E"/>
    <w:rsid w:val="003844E7"/>
    <w:rsid w:val="00385D35"/>
    <w:rsid w:val="0039371F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2B1E"/>
    <w:rsid w:val="00413461"/>
    <w:rsid w:val="0042117D"/>
    <w:rsid w:val="00424D11"/>
    <w:rsid w:val="0042620B"/>
    <w:rsid w:val="00444FE5"/>
    <w:rsid w:val="004473F0"/>
    <w:rsid w:val="004545EA"/>
    <w:rsid w:val="00456929"/>
    <w:rsid w:val="0046143D"/>
    <w:rsid w:val="00462EF5"/>
    <w:rsid w:val="0046388B"/>
    <w:rsid w:val="00471481"/>
    <w:rsid w:val="00474AF2"/>
    <w:rsid w:val="0047745B"/>
    <w:rsid w:val="004905E7"/>
    <w:rsid w:val="00496B81"/>
    <w:rsid w:val="004A17A9"/>
    <w:rsid w:val="004A4A36"/>
    <w:rsid w:val="004B13D4"/>
    <w:rsid w:val="004B403A"/>
    <w:rsid w:val="004B5638"/>
    <w:rsid w:val="004C1B2F"/>
    <w:rsid w:val="004C469D"/>
    <w:rsid w:val="004C5039"/>
    <w:rsid w:val="004C5FFE"/>
    <w:rsid w:val="004D137E"/>
    <w:rsid w:val="004D2882"/>
    <w:rsid w:val="004E0242"/>
    <w:rsid w:val="004E14A0"/>
    <w:rsid w:val="004F0D88"/>
    <w:rsid w:val="004F12E6"/>
    <w:rsid w:val="004F1E4A"/>
    <w:rsid w:val="004F3779"/>
    <w:rsid w:val="004F39A5"/>
    <w:rsid w:val="004F5C6D"/>
    <w:rsid w:val="0050186A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A57"/>
    <w:rsid w:val="00593C5A"/>
    <w:rsid w:val="00593F02"/>
    <w:rsid w:val="005A2BA7"/>
    <w:rsid w:val="005A381D"/>
    <w:rsid w:val="005A5921"/>
    <w:rsid w:val="005B371C"/>
    <w:rsid w:val="005C0138"/>
    <w:rsid w:val="006028C9"/>
    <w:rsid w:val="00603F21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1025"/>
    <w:rsid w:val="00685206"/>
    <w:rsid w:val="00686D6E"/>
    <w:rsid w:val="00694168"/>
    <w:rsid w:val="00697345"/>
    <w:rsid w:val="006A3AB0"/>
    <w:rsid w:val="006A652A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077CD"/>
    <w:rsid w:val="007159B5"/>
    <w:rsid w:val="00715DEC"/>
    <w:rsid w:val="00721A7A"/>
    <w:rsid w:val="00724E50"/>
    <w:rsid w:val="00732EE8"/>
    <w:rsid w:val="0073697E"/>
    <w:rsid w:val="0074772A"/>
    <w:rsid w:val="00771B77"/>
    <w:rsid w:val="007778C1"/>
    <w:rsid w:val="00785090"/>
    <w:rsid w:val="007867E7"/>
    <w:rsid w:val="007A127B"/>
    <w:rsid w:val="007A1953"/>
    <w:rsid w:val="007A5147"/>
    <w:rsid w:val="007B7E71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5824"/>
    <w:rsid w:val="008166C2"/>
    <w:rsid w:val="00833996"/>
    <w:rsid w:val="00841BEC"/>
    <w:rsid w:val="008465CC"/>
    <w:rsid w:val="0084789C"/>
    <w:rsid w:val="00851AA2"/>
    <w:rsid w:val="0085335B"/>
    <w:rsid w:val="00855365"/>
    <w:rsid w:val="008557EC"/>
    <w:rsid w:val="00855C94"/>
    <w:rsid w:val="00860280"/>
    <w:rsid w:val="008636E5"/>
    <w:rsid w:val="00870AB2"/>
    <w:rsid w:val="00873C88"/>
    <w:rsid w:val="00884112"/>
    <w:rsid w:val="008870A7"/>
    <w:rsid w:val="008C0EB5"/>
    <w:rsid w:val="008D38AE"/>
    <w:rsid w:val="008D70E0"/>
    <w:rsid w:val="008E6421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5B73"/>
    <w:rsid w:val="0097634A"/>
    <w:rsid w:val="00980904"/>
    <w:rsid w:val="00985CAE"/>
    <w:rsid w:val="00994290"/>
    <w:rsid w:val="009A464D"/>
    <w:rsid w:val="009A4827"/>
    <w:rsid w:val="009A5012"/>
    <w:rsid w:val="009B6387"/>
    <w:rsid w:val="009B7403"/>
    <w:rsid w:val="009C1A6D"/>
    <w:rsid w:val="009C2349"/>
    <w:rsid w:val="009D00B3"/>
    <w:rsid w:val="009D3D77"/>
    <w:rsid w:val="009D577E"/>
    <w:rsid w:val="009D683D"/>
    <w:rsid w:val="009E3FA3"/>
    <w:rsid w:val="009E5F47"/>
    <w:rsid w:val="009F385C"/>
    <w:rsid w:val="009F6C32"/>
    <w:rsid w:val="009F74AE"/>
    <w:rsid w:val="00A00291"/>
    <w:rsid w:val="00A03FA9"/>
    <w:rsid w:val="00A213E7"/>
    <w:rsid w:val="00A31299"/>
    <w:rsid w:val="00A40C81"/>
    <w:rsid w:val="00A44BBF"/>
    <w:rsid w:val="00A50399"/>
    <w:rsid w:val="00A51210"/>
    <w:rsid w:val="00A52034"/>
    <w:rsid w:val="00A524C2"/>
    <w:rsid w:val="00A54B58"/>
    <w:rsid w:val="00A55EE9"/>
    <w:rsid w:val="00A643F8"/>
    <w:rsid w:val="00A7013C"/>
    <w:rsid w:val="00A70917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D7793"/>
    <w:rsid w:val="00AE1344"/>
    <w:rsid w:val="00AE2BDE"/>
    <w:rsid w:val="00AF3040"/>
    <w:rsid w:val="00AF31D7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3DB3"/>
    <w:rsid w:val="00B478B7"/>
    <w:rsid w:val="00B5310D"/>
    <w:rsid w:val="00B62AD1"/>
    <w:rsid w:val="00B702D4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10A7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267E0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0A14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CF4A42"/>
    <w:rsid w:val="00CF6192"/>
    <w:rsid w:val="00CF68B7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48E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C2CF5"/>
    <w:rsid w:val="00DD0120"/>
    <w:rsid w:val="00DD2F00"/>
    <w:rsid w:val="00DD3B15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417C1"/>
    <w:rsid w:val="00E53D19"/>
    <w:rsid w:val="00E55182"/>
    <w:rsid w:val="00E55EB0"/>
    <w:rsid w:val="00E60F0C"/>
    <w:rsid w:val="00E641B2"/>
    <w:rsid w:val="00E664F4"/>
    <w:rsid w:val="00E66C68"/>
    <w:rsid w:val="00E70B38"/>
    <w:rsid w:val="00E734B3"/>
    <w:rsid w:val="00E741C5"/>
    <w:rsid w:val="00E76E04"/>
    <w:rsid w:val="00E82705"/>
    <w:rsid w:val="00E84B2A"/>
    <w:rsid w:val="00E91B3E"/>
    <w:rsid w:val="00E9326A"/>
    <w:rsid w:val="00E940E3"/>
    <w:rsid w:val="00E97A2A"/>
    <w:rsid w:val="00EA2611"/>
    <w:rsid w:val="00EA2E9D"/>
    <w:rsid w:val="00EB2981"/>
    <w:rsid w:val="00EB35EA"/>
    <w:rsid w:val="00EB70CA"/>
    <w:rsid w:val="00EC13FE"/>
    <w:rsid w:val="00ED445D"/>
    <w:rsid w:val="00ED7D1B"/>
    <w:rsid w:val="00EE181B"/>
    <w:rsid w:val="00EF3951"/>
    <w:rsid w:val="00EF5AC6"/>
    <w:rsid w:val="00F011F4"/>
    <w:rsid w:val="00F03C29"/>
    <w:rsid w:val="00F04707"/>
    <w:rsid w:val="00F15B0D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D29"/>
    <w:rsid w:val="00F75FAC"/>
    <w:rsid w:val="00F912CE"/>
    <w:rsid w:val="00FA5853"/>
    <w:rsid w:val="00FA709F"/>
    <w:rsid w:val="00FB4FEE"/>
    <w:rsid w:val="00FB6E93"/>
    <w:rsid w:val="00FB6F33"/>
    <w:rsid w:val="00FC21A9"/>
    <w:rsid w:val="00FC391E"/>
    <w:rsid w:val="00FC7352"/>
    <w:rsid w:val="00FC739B"/>
    <w:rsid w:val="00FD1D0F"/>
    <w:rsid w:val="00FD4AF4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A28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5897" TargetMode="External"/><Relationship Id="rId18" Type="http://schemas.openxmlformats.org/officeDocument/2006/relationships/hyperlink" Target="https://ru.wikipedia.org/wiki/%D0%9A%D0%BB%D0%B8%D0%BC%D0%B0%D1%82_%D0%9C%D0%BE%D1%81%D0%BA%D0%B2%D1%8B" TargetMode="External"/><Relationship Id="rId26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0%D1%80%D0%B8%D0%B0%D1%86%D0%B8%D0%BE%D0%BD%D0%BD%D1%8B%D0%B9_%D1%80%D1%8F%D0%B4" TargetMode="External"/><Relationship Id="rId17" Type="http://schemas.openxmlformats.org/officeDocument/2006/relationships/hyperlink" Target="https://support.office.com/ru-ru/article/%D0%A1%D0%BE%D0%B7%D0%B4%D0%B0%D0%BD%D0%B8%D0%B5-%D0%B1%D0%BB%D0%BE%D1%87%D0%BD%D0%BE%D0%B9-%D0%B4%D0%B8%D0%B0%D0%B3%D1%80%D0%B0%D0%BC%D0%BC%D1%8B-%D1%81-%D0%BE%D0%B3%D1%80%D0%B0%D0%BD%D0%B8%D1%87%D0%B8%D1%82%D0%B5%D0%BB%D1%8F%D0%BC%D0%B8-%D0%B2%D1%8B%D0%B1%D1%80%D0%BE%D1%81%D0%BE%D0%B2-62f4219f-db4b-4754-aca8-4743f6190f0d" TargetMode="External"/><Relationship Id="rId25" Type="http://schemas.openxmlformats.org/officeDocument/2006/relationships/hyperlink" Target="http://baguzin.ru/wp/?p=17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4666" TargetMode="External"/><Relationship Id="rId20" Type="http://schemas.openxmlformats.org/officeDocument/2006/relationships/hyperlink" Target="http://statanaliz.info/excel/diagrammy/110-diagramma-yashchik-s-usami-v-excel-20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0%B4%D0%B8%D0%B0%D0%BD%D0%B0_(%D1%81%D1%82%D0%B0%D1%82%D0%B8%D1%81%D1%82%D0%B8%D0%BA%D0%B0)" TargetMode="External"/><Relationship Id="rId24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4349" TargetMode="External"/><Relationship Id="rId23" Type="http://schemas.openxmlformats.org/officeDocument/2006/relationships/image" Target="media/image5.jpg"/><Relationship Id="rId28" Type="http://schemas.openxmlformats.org/officeDocument/2006/relationships/fontTable" Target="fontTable.xml"/><Relationship Id="rId10" Type="http://schemas.openxmlformats.org/officeDocument/2006/relationships/hyperlink" Target="http://baguzin.ru/wp/?p=1533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guzin.ru/wp/?p=5381" TargetMode="External"/><Relationship Id="rId14" Type="http://schemas.openxmlformats.org/officeDocument/2006/relationships/hyperlink" Target="http://baguzin.ru/wp/?p=17320" TargetMode="External"/><Relationship Id="rId22" Type="http://schemas.openxmlformats.org/officeDocument/2006/relationships/image" Target="media/image4.jpg"/><Relationship Id="rId27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1B41-C203-4A5C-87BC-DA4CCA2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9</cp:revision>
  <cp:lastPrinted>2016-10-22T13:42:00Z</cp:lastPrinted>
  <dcterms:created xsi:type="dcterms:W3CDTF">2017-06-08T15:28:00Z</dcterms:created>
  <dcterms:modified xsi:type="dcterms:W3CDTF">2017-07-06T12:52:00Z</dcterms:modified>
</cp:coreProperties>
</file>