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0A4B66" w:rsidP="0006115A">
      <w:pPr>
        <w:spacing w:after="240" w:line="240" w:lineRule="auto"/>
        <w:rPr>
          <w:b/>
          <w:sz w:val="28"/>
        </w:rPr>
      </w:pPr>
      <w:r w:rsidRPr="000A4B66">
        <w:rPr>
          <w:b/>
          <w:sz w:val="28"/>
        </w:rPr>
        <w:t>Глава 9. DAX-функция ALL() для снятия фильтров</w:t>
      </w:r>
    </w:p>
    <w:p w:rsidR="007876B9" w:rsidRDefault="007876B9" w:rsidP="00011C8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7B7118" w:rsidP="00011C80">
      <w:pPr>
        <w:spacing w:after="120" w:line="240" w:lineRule="auto"/>
      </w:pPr>
      <w:hyperlink r:id="rId8" w:history="1">
        <w:r w:rsidR="00E97923" w:rsidRPr="00B6305F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F41073" w:rsidRDefault="009216D6" w:rsidP="00402766">
      <w:pPr>
        <w:spacing w:after="120" w:line="240" w:lineRule="auto"/>
      </w:pPr>
      <w:r>
        <w:t xml:space="preserve">Функция ALL() используется в качестве одного из аргументов </w:t>
      </w:r>
      <w:r w:rsidRPr="009216D6">
        <w:t>[</w:t>
      </w:r>
      <w:r>
        <w:t>Filter</w:t>
      </w:r>
      <w:r w:rsidRPr="009216D6">
        <w:t>]</w:t>
      </w:r>
      <w:r>
        <w:t xml:space="preserve"> в функции CALCULATE</w:t>
      </w:r>
      <w:r w:rsidR="00B67418">
        <w:t>()</w:t>
      </w:r>
      <w:r>
        <w:t xml:space="preserve"> </w:t>
      </w:r>
      <w:r w:rsidR="00B67418">
        <w:t xml:space="preserve">для </w:t>
      </w:r>
      <w:r>
        <w:t>снятия</w:t>
      </w:r>
      <w:r w:rsidR="00B67418">
        <w:t xml:space="preserve"> фильтра. Рассмотрим следующую </w:t>
      </w:r>
      <w:r w:rsidR="00402766">
        <w:t>сводную таблицу</w:t>
      </w:r>
      <w:r w:rsidR="00B67418">
        <w:t>: [</w:t>
      </w:r>
      <w:r w:rsidR="00402766">
        <w:rPr>
          <w:lang w:val="en-US"/>
        </w:rPr>
        <w:t>Net</w:t>
      </w:r>
      <w:r w:rsidR="00402766" w:rsidRPr="00402766">
        <w:t xml:space="preserve"> </w:t>
      </w:r>
      <w:r w:rsidR="00402766">
        <w:rPr>
          <w:lang w:val="en-US"/>
        </w:rPr>
        <w:t>Sales</w:t>
      </w:r>
      <w:r w:rsidR="00B67418">
        <w:t>] отобража</w:t>
      </w:r>
      <w:r w:rsidR="00402766">
        <w:t>ются в разрезе месяцев по году, выбранному на срезе:</w:t>
      </w:r>
    </w:p>
    <w:p w:rsidR="00402766" w:rsidRDefault="00402766" w:rsidP="0040276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8612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9.1. Сводная таблица для демонстрации работы ALL(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66" w:rsidRDefault="00402766" w:rsidP="00402766">
      <w:pPr>
        <w:spacing w:after="120" w:line="240" w:lineRule="auto"/>
      </w:pPr>
      <w:r>
        <w:t xml:space="preserve">Рис. 9.1. Сводная таблица для демонстрации работы </w:t>
      </w:r>
      <w:r>
        <w:rPr>
          <w:lang w:val="en-US"/>
        </w:rPr>
        <w:t>ALL</w:t>
      </w:r>
      <w:r w:rsidRPr="00402766">
        <w:t>()</w:t>
      </w:r>
    </w:p>
    <w:p w:rsidR="00402766" w:rsidRDefault="00402766" w:rsidP="00402766">
      <w:pPr>
        <w:spacing w:after="120" w:line="240" w:lineRule="auto"/>
      </w:pPr>
      <w:r>
        <w:t>Введем</w:t>
      </w:r>
      <w:r w:rsidRPr="00402766">
        <w:rPr>
          <w:lang w:val="en-US"/>
        </w:rPr>
        <w:t xml:space="preserve"> </w:t>
      </w:r>
      <w:r>
        <w:t>новую</w:t>
      </w:r>
      <w:r w:rsidRPr="00402766">
        <w:rPr>
          <w:lang w:val="en-US"/>
        </w:rPr>
        <w:t xml:space="preserve"> </w:t>
      </w:r>
      <w:r>
        <w:t>меру</w:t>
      </w:r>
      <w:r w:rsidRPr="00402766">
        <w:rPr>
          <w:lang w:val="en-US"/>
        </w:rPr>
        <w:t>: [All Month Ne</w:t>
      </w:r>
      <w:r w:rsidR="0068718D">
        <w:rPr>
          <w:lang w:val="en-US"/>
        </w:rPr>
        <w:t>t Sales] =CALCULATE([Net Sales];</w:t>
      </w:r>
      <w:r w:rsidR="00B6305F" w:rsidRPr="00B6305F">
        <w:rPr>
          <w:lang w:val="en-US"/>
        </w:rPr>
        <w:t xml:space="preserve"> </w:t>
      </w:r>
      <w:r w:rsidRPr="00402766">
        <w:rPr>
          <w:lang w:val="en-US"/>
        </w:rPr>
        <w:t>ALL(</w:t>
      </w:r>
      <w:r>
        <w:rPr>
          <w:lang w:val="en-US"/>
        </w:rPr>
        <w:t>Sales[MonthNum]</w:t>
      </w:r>
      <w:r w:rsidRPr="00402766">
        <w:rPr>
          <w:lang w:val="en-US"/>
        </w:rPr>
        <w:t xml:space="preserve">). </w:t>
      </w:r>
      <w:r>
        <w:t xml:space="preserve">В этой мере фильтр с </w:t>
      </w:r>
      <w:r w:rsidRPr="00402766">
        <w:t>[</w:t>
      </w:r>
      <w:r>
        <w:rPr>
          <w:lang w:val="en-US"/>
        </w:rPr>
        <w:t>MonthNum</w:t>
      </w:r>
      <w:r w:rsidRPr="00402766">
        <w:t xml:space="preserve">] </w:t>
      </w:r>
      <w:r>
        <w:t>снят, поэтому для любого месяца значение будет одним и тем же:</w:t>
      </w:r>
    </w:p>
    <w:p w:rsidR="00402766" w:rsidRDefault="001143E6" w:rsidP="0040276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2915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9.2. Поскольку ALL() удалил фильтр из [MonthNum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66" w:rsidRDefault="00402766" w:rsidP="00402766">
      <w:pPr>
        <w:spacing w:after="120" w:line="240" w:lineRule="auto"/>
      </w:pPr>
      <w:r w:rsidRPr="00402766">
        <w:t xml:space="preserve">Рис. </w:t>
      </w:r>
      <w:r>
        <w:t>9.2.</w:t>
      </w:r>
      <w:r w:rsidRPr="00402766">
        <w:t xml:space="preserve"> </w:t>
      </w:r>
      <w:r>
        <w:t>П</w:t>
      </w:r>
      <w:r w:rsidRPr="00402766">
        <w:t xml:space="preserve">оскольку ALL() удалил фильтр из [MonthNum], каждая ячейка меры в правом столбце имеет точно такой же </w:t>
      </w:r>
      <w:r w:rsidR="001143E6">
        <w:t>набор</w:t>
      </w:r>
      <w:r w:rsidRPr="00402766">
        <w:t xml:space="preserve"> фильтр</w:t>
      </w:r>
      <w:r w:rsidR="001143E6">
        <w:t>ов</w:t>
      </w:r>
      <w:r w:rsidRPr="00402766">
        <w:t>, как и общий итог в левом столбце</w:t>
      </w:r>
    </w:p>
    <w:p w:rsidR="00654C7F" w:rsidRPr="00654C7F" w:rsidRDefault="00654C7F" w:rsidP="00654C7F">
      <w:pPr>
        <w:spacing w:after="120" w:line="240" w:lineRule="auto"/>
        <w:rPr>
          <w:lang w:val="en-US"/>
        </w:rPr>
      </w:pPr>
      <w:r>
        <w:t>Добавим</w:t>
      </w:r>
      <w:r w:rsidRPr="00654C7F">
        <w:rPr>
          <w:lang w:val="en-US"/>
        </w:rPr>
        <w:t xml:space="preserve"> </w:t>
      </w:r>
      <w:r>
        <w:t>еще</w:t>
      </w:r>
      <w:r w:rsidRPr="00654C7F">
        <w:rPr>
          <w:lang w:val="en-US"/>
        </w:rPr>
        <w:t xml:space="preserve"> </w:t>
      </w:r>
      <w:r>
        <w:t>одну</w:t>
      </w:r>
      <w:r w:rsidRPr="00654C7F">
        <w:rPr>
          <w:lang w:val="en-US"/>
        </w:rPr>
        <w:t xml:space="preserve"> </w:t>
      </w:r>
      <w:r>
        <w:t>меру</w:t>
      </w:r>
      <w:r w:rsidRPr="00654C7F">
        <w:rPr>
          <w:lang w:val="en-US"/>
        </w:rPr>
        <w:t xml:space="preserve"> – </w:t>
      </w:r>
      <w:r>
        <w:t>доля</w:t>
      </w:r>
      <w:r w:rsidRPr="00654C7F">
        <w:rPr>
          <w:lang w:val="en-US"/>
        </w:rPr>
        <w:t xml:space="preserve"> </w:t>
      </w:r>
      <w:r>
        <w:t>месячных</w:t>
      </w:r>
      <w:r w:rsidRPr="00654C7F">
        <w:rPr>
          <w:lang w:val="en-US"/>
        </w:rPr>
        <w:t xml:space="preserve"> </w:t>
      </w:r>
      <w:r>
        <w:t>продаж</w:t>
      </w:r>
      <w:r>
        <w:rPr>
          <w:lang w:val="en-US"/>
        </w:rPr>
        <w:t xml:space="preserve"> –</w:t>
      </w:r>
      <w:r w:rsidRPr="00654C7F">
        <w:rPr>
          <w:lang w:val="en-US"/>
        </w:rPr>
        <w:t xml:space="preserve"> [Pct of All Month Net Sales] =[Net Sales]/[All Month Net Sales]:</w:t>
      </w:r>
    </w:p>
    <w:p w:rsidR="00654C7F" w:rsidRPr="00654C7F" w:rsidRDefault="00654C7F" w:rsidP="00654C7F">
      <w:pPr>
        <w:spacing w:after="120" w:line="240" w:lineRule="auto"/>
        <w:rPr>
          <w:lang w:val="en-US"/>
        </w:rPr>
      </w:pPr>
    </w:p>
    <w:p w:rsidR="00654C7F" w:rsidRPr="00654C7F" w:rsidRDefault="00654C7F" w:rsidP="00654C7F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888615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9.3. Новая мера возвращает вклад каждого месяца в годовой объем продаж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7F" w:rsidRDefault="00654C7F" w:rsidP="00654C7F">
      <w:pPr>
        <w:spacing w:after="120" w:line="240" w:lineRule="auto"/>
      </w:pPr>
      <w:r>
        <w:t>Рис. 9.3. Новая мера возвращает вклад каждого месяца в годовой объем продаж</w:t>
      </w:r>
    </w:p>
    <w:p w:rsidR="00654C7F" w:rsidRDefault="00654C7F" w:rsidP="00654C7F">
      <w:pPr>
        <w:spacing w:after="120" w:line="240" w:lineRule="auto"/>
      </w:pPr>
      <w:r>
        <w:t xml:space="preserve">Вы можете не отражать меру </w:t>
      </w:r>
      <w:r w:rsidRPr="00654C7F">
        <w:t>[</w:t>
      </w:r>
      <w:r w:rsidRPr="00654C7F">
        <w:rPr>
          <w:lang w:val="en-US"/>
        </w:rPr>
        <w:t>All</w:t>
      </w:r>
      <w:r w:rsidRPr="00654C7F">
        <w:t xml:space="preserve"> </w:t>
      </w:r>
      <w:r w:rsidRPr="00654C7F">
        <w:rPr>
          <w:lang w:val="en-US"/>
        </w:rPr>
        <w:t>Month</w:t>
      </w:r>
      <w:r w:rsidRPr="00654C7F">
        <w:t xml:space="preserve"> </w:t>
      </w:r>
      <w:r w:rsidRPr="00654C7F">
        <w:rPr>
          <w:lang w:val="en-US"/>
        </w:rPr>
        <w:t>Net</w:t>
      </w:r>
      <w:r w:rsidRPr="00654C7F">
        <w:t xml:space="preserve"> </w:t>
      </w:r>
      <w:r w:rsidRPr="00654C7F">
        <w:rPr>
          <w:lang w:val="en-US"/>
        </w:rPr>
        <w:t>Sales</w:t>
      </w:r>
      <w:r w:rsidRPr="00654C7F">
        <w:t>]</w:t>
      </w:r>
      <w:r>
        <w:t xml:space="preserve"> в сводной таблице. При этом мера </w:t>
      </w:r>
      <w:r w:rsidRPr="00654C7F">
        <w:t>[</w:t>
      </w:r>
      <w:r w:rsidRPr="00654C7F">
        <w:rPr>
          <w:lang w:val="en-US"/>
        </w:rPr>
        <w:t>Pct</w:t>
      </w:r>
      <w:r w:rsidRPr="00654C7F">
        <w:t xml:space="preserve"> </w:t>
      </w:r>
      <w:r w:rsidRPr="00654C7F">
        <w:rPr>
          <w:lang w:val="en-US"/>
        </w:rPr>
        <w:t>of</w:t>
      </w:r>
      <w:r w:rsidRPr="00654C7F">
        <w:t xml:space="preserve"> </w:t>
      </w:r>
      <w:r w:rsidRPr="00654C7F">
        <w:rPr>
          <w:lang w:val="en-US"/>
        </w:rPr>
        <w:t>All</w:t>
      </w:r>
      <w:r w:rsidRPr="00654C7F">
        <w:t xml:space="preserve"> </w:t>
      </w:r>
      <w:r w:rsidRPr="00654C7F">
        <w:rPr>
          <w:lang w:val="en-US"/>
        </w:rPr>
        <w:t>Month</w:t>
      </w:r>
      <w:r w:rsidRPr="00654C7F">
        <w:t xml:space="preserve"> </w:t>
      </w:r>
      <w:r w:rsidRPr="00654C7F">
        <w:rPr>
          <w:lang w:val="en-US"/>
        </w:rPr>
        <w:t>Net</w:t>
      </w:r>
      <w:r w:rsidRPr="00654C7F">
        <w:t xml:space="preserve"> </w:t>
      </w:r>
      <w:r w:rsidRPr="00654C7F">
        <w:rPr>
          <w:lang w:val="en-US"/>
        </w:rPr>
        <w:t>Sales</w:t>
      </w:r>
      <w:r w:rsidRPr="00654C7F">
        <w:t>]</w:t>
      </w:r>
      <w:r>
        <w:t xml:space="preserve"> по-прежнему работает:</w:t>
      </w:r>
    </w:p>
    <w:p w:rsidR="00654C7F" w:rsidRDefault="00654C7F" w:rsidP="00654C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91100" cy="2990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9.4. Новая мера работает даже в отсутствии столбц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7F" w:rsidRPr="00654C7F" w:rsidRDefault="00654C7F" w:rsidP="00654C7F">
      <w:pPr>
        <w:spacing w:after="120" w:line="240" w:lineRule="auto"/>
      </w:pPr>
      <w:r>
        <w:t xml:space="preserve">Рис. 9.4. Новая мера работает даже в отсутствии столбца </w:t>
      </w:r>
      <w:r w:rsidRPr="00654C7F">
        <w:t>[</w:t>
      </w:r>
      <w:r w:rsidRPr="00654C7F">
        <w:rPr>
          <w:lang w:val="en-US"/>
        </w:rPr>
        <w:t>All</w:t>
      </w:r>
      <w:r w:rsidRPr="00654C7F">
        <w:t xml:space="preserve"> </w:t>
      </w:r>
      <w:r w:rsidRPr="00654C7F">
        <w:rPr>
          <w:lang w:val="en-US"/>
        </w:rPr>
        <w:t>Month</w:t>
      </w:r>
      <w:r w:rsidRPr="00654C7F">
        <w:t xml:space="preserve"> </w:t>
      </w:r>
      <w:r w:rsidRPr="00654C7F">
        <w:rPr>
          <w:lang w:val="en-US"/>
        </w:rPr>
        <w:t>Net</w:t>
      </w:r>
      <w:r w:rsidRPr="00654C7F">
        <w:t xml:space="preserve"> </w:t>
      </w:r>
      <w:r w:rsidRPr="00654C7F">
        <w:rPr>
          <w:lang w:val="en-US"/>
        </w:rPr>
        <w:t>Sales</w:t>
      </w:r>
      <w:r w:rsidRPr="00654C7F">
        <w:t>]</w:t>
      </w:r>
      <w:r>
        <w:t xml:space="preserve">; это еще раз подчеркивает, что мера рассчитывается на основе исходной таблицы в </w:t>
      </w:r>
      <w:r>
        <w:rPr>
          <w:lang w:val="en-US"/>
        </w:rPr>
        <w:t>Power</w:t>
      </w:r>
      <w:r w:rsidRPr="00654C7F">
        <w:t xml:space="preserve"> </w:t>
      </w:r>
      <w:r>
        <w:rPr>
          <w:lang w:val="en-US"/>
        </w:rPr>
        <w:t>Point</w:t>
      </w:r>
      <w:r>
        <w:t>, а не на основе полей сводной таблицы</w:t>
      </w:r>
    </w:p>
    <w:p w:rsidR="0068718D" w:rsidRDefault="0068718D" w:rsidP="0068718D">
      <w:pPr>
        <w:spacing w:after="120" w:line="240" w:lineRule="auto"/>
      </w:pPr>
      <w:r>
        <w:t xml:space="preserve">В следующем примере добавим срез по </w:t>
      </w:r>
      <w:r w:rsidRPr="0068718D">
        <w:t>[ProductKey]</w:t>
      </w:r>
      <w:r>
        <w:t>:</w:t>
      </w:r>
    </w:p>
    <w:p w:rsidR="0068718D" w:rsidRDefault="0068718D" w:rsidP="0068718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14750" cy="3600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9.5. Сводная таблица со срезом по продукта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8D" w:rsidRDefault="0068718D" w:rsidP="0068718D">
      <w:pPr>
        <w:spacing w:after="120" w:line="240" w:lineRule="auto"/>
      </w:pPr>
      <w:r>
        <w:t>Рис. 9.5. Сводная таблица со срезом по продуктам</w:t>
      </w:r>
    </w:p>
    <w:p w:rsidR="0068718D" w:rsidRDefault="0068718D" w:rsidP="0068718D">
      <w:pPr>
        <w:spacing w:after="120" w:line="240" w:lineRule="auto"/>
      </w:pPr>
      <w:r>
        <w:t>Теперь добав</w:t>
      </w:r>
      <w:r w:rsidR="0015789A">
        <w:t>им</w:t>
      </w:r>
      <w:r>
        <w:t xml:space="preserve"> две меры, которые игнорируют любые фильтры по </w:t>
      </w:r>
      <w:r w:rsidRPr="0068718D">
        <w:t>[ProductKey]</w:t>
      </w:r>
      <w:r>
        <w:t>:</w:t>
      </w:r>
    </w:p>
    <w:p w:rsidR="0068718D" w:rsidRPr="0068718D" w:rsidRDefault="0068718D" w:rsidP="0068718D">
      <w:pPr>
        <w:spacing w:after="120" w:line="240" w:lineRule="auto"/>
        <w:rPr>
          <w:lang w:val="en-US"/>
        </w:rPr>
      </w:pPr>
      <w:r w:rsidRPr="0068718D">
        <w:rPr>
          <w:lang w:val="en-US"/>
        </w:rPr>
        <w:t>[Net Sales - All Products] =CALCULATE(</w:t>
      </w:r>
      <w:r>
        <w:rPr>
          <w:lang w:val="en-US"/>
        </w:rPr>
        <w:t>[Net Sales];</w:t>
      </w:r>
      <w:r w:rsidR="00B818E2" w:rsidRPr="00B818E2">
        <w:rPr>
          <w:lang w:val="en-US"/>
        </w:rPr>
        <w:t xml:space="preserve"> </w:t>
      </w:r>
      <w:r w:rsidRPr="0068718D">
        <w:rPr>
          <w:lang w:val="en-US"/>
        </w:rPr>
        <w:t>ALL</w:t>
      </w:r>
      <w:r>
        <w:rPr>
          <w:lang w:val="en-US"/>
        </w:rPr>
        <w:t>(</w:t>
      </w:r>
      <w:r w:rsidRPr="0068718D">
        <w:rPr>
          <w:lang w:val="en-US"/>
        </w:rPr>
        <w:t>Sales[ProductKey]))</w:t>
      </w:r>
    </w:p>
    <w:p w:rsidR="0068718D" w:rsidRDefault="0068718D" w:rsidP="0068718D">
      <w:pPr>
        <w:spacing w:after="120" w:line="240" w:lineRule="auto"/>
        <w:rPr>
          <w:lang w:val="en-US"/>
        </w:rPr>
      </w:pPr>
      <w:r w:rsidRPr="0068718D">
        <w:rPr>
          <w:lang w:val="en-US"/>
        </w:rPr>
        <w:t xml:space="preserve">[Selected Products Pct] </w:t>
      </w:r>
      <w:r w:rsidR="00B818E2" w:rsidRPr="00B818E2">
        <w:rPr>
          <w:lang w:val="en-US"/>
        </w:rPr>
        <w:t>=[Net Sales] / [All Month Net Sales]</w:t>
      </w:r>
    </w:p>
    <w:p w:rsidR="0068718D" w:rsidRPr="0015789A" w:rsidRDefault="00B818E2" w:rsidP="0068718D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3187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9.6. На семь отобранных продуктов приходится 4,3% всех чистых продаж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EF" w:rsidRDefault="00C46EEF" w:rsidP="0068718D">
      <w:pPr>
        <w:spacing w:after="120" w:line="240" w:lineRule="auto"/>
      </w:pPr>
      <w:r>
        <w:t xml:space="preserve">Рис. 9.6. </w:t>
      </w:r>
      <w:r w:rsidR="0068718D">
        <w:t>На семь отобранных продуктов приходится 4,3% всех чистых продаж в апреле 2003 года, но лишь 0,1% всех продаж в июле 2003 года.</w:t>
      </w:r>
    </w:p>
    <w:p w:rsidR="00C46EEF" w:rsidRDefault="0068718D" w:rsidP="0068718D">
      <w:pPr>
        <w:spacing w:after="120" w:line="240" w:lineRule="auto"/>
      </w:pPr>
      <w:r>
        <w:t>Мы примен</w:t>
      </w:r>
      <w:r w:rsidR="00C46EEF">
        <w:t>или</w:t>
      </w:r>
      <w:r>
        <w:t xml:space="preserve"> </w:t>
      </w:r>
      <w:r w:rsidR="00C46EEF">
        <w:t>у</w:t>
      </w:r>
      <w:r>
        <w:t>словное форматирование</w:t>
      </w:r>
      <w:r w:rsidR="00C46EEF">
        <w:t xml:space="preserve"> для большей наглядности представленных результатов.</w:t>
      </w:r>
    </w:p>
    <w:p w:rsidR="00654C7F" w:rsidRDefault="00B6305F" w:rsidP="0068718D">
      <w:pPr>
        <w:spacing w:after="120" w:line="240" w:lineRule="auto"/>
      </w:pPr>
      <w:r>
        <w:t>По</w:t>
      </w:r>
      <w:r w:rsidR="0068718D">
        <w:t xml:space="preserve">меняем выбор </w:t>
      </w:r>
      <w:r>
        <w:t>артикулов</w:t>
      </w:r>
      <w:r w:rsidR="0068718D">
        <w:t xml:space="preserve"> </w:t>
      </w:r>
      <w:r>
        <w:t>в</w:t>
      </w:r>
      <w:r w:rsidR="0068718D">
        <w:t xml:space="preserve"> </w:t>
      </w:r>
      <w:r w:rsidR="00B818E2">
        <w:t>срезе</w:t>
      </w:r>
      <w:r w:rsidR="0068718D">
        <w:t>:</w:t>
      </w:r>
    </w:p>
    <w:p w:rsidR="00B818E2" w:rsidRDefault="00B818E2" w:rsidP="0068718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230880"/>
            <wp:effectExtent l="0" t="0" r="190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9.7. На эти пять продуктов приходится гораздо большая доля чистых продаж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E2" w:rsidRDefault="00B818E2" w:rsidP="0068718D">
      <w:pPr>
        <w:spacing w:after="120" w:line="240" w:lineRule="auto"/>
      </w:pPr>
      <w:r>
        <w:t xml:space="preserve">Рис. 9.7. </w:t>
      </w:r>
      <w:r w:rsidRPr="00B818E2">
        <w:t xml:space="preserve">На эти пять </w:t>
      </w:r>
      <w:r w:rsidR="00B6305F">
        <w:t>артикулов</w:t>
      </w:r>
      <w:r w:rsidRPr="00B818E2">
        <w:t xml:space="preserve"> приходится гораздо большая доля чистых продаж, чем на предыдущие семь. Обратите внимание, что выделенный средний столбец (мера ALL) не изменился по сравнению с предыдущим </w:t>
      </w:r>
      <w:r>
        <w:t>рисунком</w:t>
      </w:r>
      <w:r w:rsidRPr="00B818E2">
        <w:t>.</w:t>
      </w:r>
    </w:p>
    <w:p w:rsidR="00B818E2" w:rsidRDefault="00B818E2" w:rsidP="00B818E2">
      <w:pPr>
        <w:spacing w:after="120" w:line="240" w:lineRule="auto"/>
      </w:pPr>
      <w:r>
        <w:t>Функция ALL() может использоваться с аргументами, отличными от одного столбца:</w:t>
      </w:r>
    </w:p>
    <w:p w:rsidR="00B818E2" w:rsidRPr="00F80500" w:rsidRDefault="00B818E2" w:rsidP="00B818E2">
      <w:pPr>
        <w:spacing w:after="120" w:line="240" w:lineRule="auto"/>
      </w:pPr>
      <w:r>
        <w:rPr>
          <w:lang w:val="en-US"/>
        </w:rPr>
        <w:t>ALL</w:t>
      </w:r>
      <w:r w:rsidRPr="00F80500">
        <w:t>(&lt;</w:t>
      </w:r>
      <w:r>
        <w:rPr>
          <w:lang w:val="en-US"/>
        </w:rPr>
        <w:t>Col</w:t>
      </w:r>
      <w:r w:rsidR="00F80500">
        <w:t>1&gt;;</w:t>
      </w:r>
      <w:r w:rsidRPr="00F80500">
        <w:t xml:space="preserve"> &lt;</w:t>
      </w:r>
      <w:r>
        <w:rPr>
          <w:lang w:val="en-US"/>
        </w:rPr>
        <w:t>Col</w:t>
      </w:r>
      <w:r w:rsidR="007B7118">
        <w:t>2&gt;;</w:t>
      </w:r>
      <w:bookmarkStart w:id="0" w:name="_GoBack"/>
      <w:bookmarkEnd w:id="0"/>
      <w:r w:rsidRPr="00F80500">
        <w:t xml:space="preserve"> ...) </w:t>
      </w:r>
      <w:r w:rsidR="00F80500">
        <w:t>– м</w:t>
      </w:r>
      <w:r>
        <w:t>ожно перечислить несколько столбцов</w:t>
      </w:r>
      <w:r w:rsidR="00F80500">
        <w:t>, например,</w:t>
      </w:r>
      <w:r w:rsidRPr="00F80500">
        <w:t xml:space="preserve"> </w:t>
      </w:r>
      <w:r w:rsidRPr="00B818E2">
        <w:rPr>
          <w:lang w:val="en-US"/>
        </w:rPr>
        <w:t>ALL</w:t>
      </w:r>
      <w:r w:rsidRPr="00F80500">
        <w:t>(</w:t>
      </w:r>
      <w:r w:rsidRPr="00B818E2">
        <w:rPr>
          <w:lang w:val="en-US"/>
        </w:rPr>
        <w:t>Sales</w:t>
      </w:r>
      <w:r w:rsidRPr="00F80500">
        <w:t>[</w:t>
      </w:r>
      <w:r w:rsidRPr="00B818E2">
        <w:rPr>
          <w:lang w:val="en-US"/>
        </w:rPr>
        <w:t>ProductKey</w:t>
      </w:r>
      <w:r w:rsidRPr="00F80500">
        <w:t>]</w:t>
      </w:r>
      <w:r w:rsidR="00F80500">
        <w:t>;</w:t>
      </w:r>
      <w:r w:rsidRPr="00F80500">
        <w:t xml:space="preserve"> </w:t>
      </w:r>
      <w:r w:rsidRPr="00B818E2">
        <w:rPr>
          <w:lang w:val="en-US"/>
        </w:rPr>
        <w:t>Sales</w:t>
      </w:r>
      <w:r w:rsidRPr="00F80500">
        <w:t>[</w:t>
      </w:r>
      <w:r w:rsidRPr="00B818E2">
        <w:rPr>
          <w:lang w:val="en-US"/>
        </w:rPr>
        <w:t>Year</w:t>
      </w:r>
      <w:r w:rsidRPr="00F80500">
        <w:t>])</w:t>
      </w:r>
    </w:p>
    <w:p w:rsidR="00B818E2" w:rsidRPr="00F80500" w:rsidRDefault="00F80500" w:rsidP="00B818E2">
      <w:pPr>
        <w:spacing w:after="120" w:line="240" w:lineRule="auto"/>
      </w:pPr>
      <w:r>
        <w:rPr>
          <w:lang w:val="en-US"/>
        </w:rPr>
        <w:t>ALL</w:t>
      </w:r>
      <w:r w:rsidRPr="00F80500">
        <w:t>(&lt;</w:t>
      </w:r>
      <w:r>
        <w:rPr>
          <w:lang w:val="en-US"/>
        </w:rPr>
        <w:t>TableName</w:t>
      </w:r>
      <w:r w:rsidRPr="00F80500">
        <w:t>&gt;)</w:t>
      </w:r>
      <w:r w:rsidR="00B818E2" w:rsidRPr="00F80500">
        <w:t xml:space="preserve"> </w:t>
      </w:r>
      <w:r>
        <w:t>– снимет фильтры во всех столбцах таблицы, например,</w:t>
      </w:r>
      <w:r w:rsidR="00B818E2" w:rsidRPr="00F80500">
        <w:t xml:space="preserve"> </w:t>
      </w:r>
      <w:r w:rsidR="00B818E2" w:rsidRPr="00F80500">
        <w:rPr>
          <w:lang w:val="en-US"/>
        </w:rPr>
        <w:t>ALL</w:t>
      </w:r>
      <w:r w:rsidR="00B818E2" w:rsidRPr="00F80500">
        <w:t>(</w:t>
      </w:r>
      <w:r w:rsidR="00B818E2" w:rsidRPr="00F80500">
        <w:rPr>
          <w:lang w:val="en-US"/>
        </w:rPr>
        <w:t>Sales</w:t>
      </w:r>
      <w:r w:rsidR="00B818E2" w:rsidRPr="00F80500">
        <w:t>)</w:t>
      </w:r>
    </w:p>
    <w:p w:rsidR="00B818E2" w:rsidRDefault="00B818E2" w:rsidP="00F80500">
      <w:pPr>
        <w:pStyle w:val="3"/>
      </w:pPr>
      <w:r>
        <w:t xml:space="preserve">Функция </w:t>
      </w:r>
      <w:r w:rsidR="00F80500">
        <w:rPr>
          <w:lang w:val="en-US"/>
        </w:rPr>
        <w:t>ALLEXCEPT</w:t>
      </w:r>
      <w:r>
        <w:t>()</w:t>
      </w:r>
    </w:p>
    <w:p w:rsidR="00B818E2" w:rsidRPr="00F80500" w:rsidRDefault="00B818E2" w:rsidP="00F80500">
      <w:pPr>
        <w:spacing w:after="120" w:line="240" w:lineRule="auto"/>
      </w:pPr>
      <w:r>
        <w:t>Предположим, у вас есть 12 столбцов в та</w:t>
      </w:r>
      <w:r w:rsidR="00F80500">
        <w:t xml:space="preserve">блице, и вы хотите применить </w:t>
      </w:r>
      <w:r w:rsidR="00F80500">
        <w:rPr>
          <w:lang w:val="en-US"/>
        </w:rPr>
        <w:t>ALL</w:t>
      </w:r>
      <w:r w:rsidR="00F80500">
        <w:t>() к 11 из 12</w:t>
      </w:r>
      <w:r>
        <w:t>.</w:t>
      </w:r>
      <w:r w:rsidR="00F80500" w:rsidRPr="00F80500">
        <w:t xml:space="preserve"> </w:t>
      </w:r>
      <w:r w:rsidR="00F80500">
        <w:t>Синтаксис</w:t>
      </w:r>
      <w:r w:rsidR="00F80500" w:rsidRPr="00F80500">
        <w:t xml:space="preserve"> </w:t>
      </w:r>
      <w:r w:rsidR="00F80500">
        <w:t>функции</w:t>
      </w:r>
      <w:r w:rsidR="00F80500" w:rsidRPr="00F80500">
        <w:t xml:space="preserve"> </w:t>
      </w:r>
      <w:r w:rsidR="00F80500">
        <w:rPr>
          <w:lang w:val="en-US"/>
        </w:rPr>
        <w:t>ALLEXCEPT</w:t>
      </w:r>
      <w:r w:rsidR="00F80500" w:rsidRPr="00F80500">
        <w:t>(&lt;</w:t>
      </w:r>
      <w:r w:rsidR="00F80500">
        <w:rPr>
          <w:lang w:val="en-US"/>
        </w:rPr>
        <w:t>Table</w:t>
      </w:r>
      <w:r w:rsidR="00F80500" w:rsidRPr="00F80500">
        <w:t>&gt;; &lt;</w:t>
      </w:r>
      <w:r w:rsidR="00F80500">
        <w:rPr>
          <w:lang w:val="en-US"/>
        </w:rPr>
        <w:t>col</w:t>
      </w:r>
      <w:r w:rsidR="00F80500" w:rsidRPr="00F80500">
        <w:t>1&gt;; &lt;</w:t>
      </w:r>
      <w:r w:rsidR="00F80500">
        <w:rPr>
          <w:lang w:val="en-US"/>
        </w:rPr>
        <w:t>col</w:t>
      </w:r>
      <w:r w:rsidR="00F80500" w:rsidRPr="00F80500">
        <w:t>2&gt;</w:t>
      </w:r>
      <w:r w:rsidR="00F80500">
        <w:t xml:space="preserve">; </w:t>
      </w:r>
      <w:r w:rsidR="00F80500" w:rsidRPr="00F80500">
        <w:t>...)</w:t>
      </w:r>
      <w:r w:rsidR="00F80500">
        <w:t xml:space="preserve">, где </w:t>
      </w:r>
      <w:r w:rsidR="00F80500" w:rsidRPr="00F80500">
        <w:t>&lt;</w:t>
      </w:r>
      <w:r w:rsidR="00F80500">
        <w:rPr>
          <w:lang w:val="en-US"/>
        </w:rPr>
        <w:t>col</w:t>
      </w:r>
      <w:r w:rsidR="00F80500" w:rsidRPr="00F80500">
        <w:rPr>
          <w:vertAlign w:val="subscript"/>
          <w:lang w:val="en-US"/>
        </w:rPr>
        <w:t>i</w:t>
      </w:r>
      <w:r w:rsidR="00F80500" w:rsidRPr="00F80500">
        <w:t xml:space="preserve">&gt; </w:t>
      </w:r>
      <w:r w:rsidR="00F80500">
        <w:t xml:space="preserve">означает колонку, по которой не изменяют фильтр. Например, </w:t>
      </w:r>
      <w:r w:rsidR="00F80500" w:rsidRPr="00F80500">
        <w:t>ALLEXCEPT(Sales</w:t>
      </w:r>
      <w:r w:rsidR="00F80500">
        <w:t>; Sales[ProductKey]</w:t>
      </w:r>
      <w:r w:rsidR="00F80500" w:rsidRPr="00F80500">
        <w:t>)</w:t>
      </w:r>
      <w:r w:rsidR="00F80500">
        <w:t xml:space="preserve"> – снять фильтры по всем столбцам таблицы </w:t>
      </w:r>
      <w:r w:rsidR="00F80500">
        <w:rPr>
          <w:lang w:val="en-US"/>
        </w:rPr>
        <w:t>Sales</w:t>
      </w:r>
      <w:r w:rsidR="00F80500">
        <w:t>, кроме столбца [ProductKey].</w:t>
      </w:r>
    </w:p>
    <w:p w:rsidR="00B818E2" w:rsidRDefault="00F80500" w:rsidP="00B818E2">
      <w:pPr>
        <w:spacing w:after="120" w:line="240" w:lineRule="auto"/>
      </w:pPr>
      <w:r>
        <w:t xml:space="preserve">Помимо удобства, функция </w:t>
      </w:r>
      <w:r>
        <w:rPr>
          <w:lang w:val="en-US"/>
        </w:rPr>
        <w:t>ALLEXCEPT</w:t>
      </w:r>
      <w:r>
        <w:t>() позволяет не изменять формулу, если впоследствии вы</w:t>
      </w:r>
      <w:r w:rsidR="00B818E2">
        <w:t xml:space="preserve"> добавите новый столбец в таблицу</w:t>
      </w:r>
      <w:r>
        <w:t>.</w:t>
      </w:r>
      <w:r w:rsidR="00B818E2">
        <w:t xml:space="preserve"> </w:t>
      </w:r>
      <w:r>
        <w:t>Функция</w:t>
      </w:r>
      <w:r w:rsidR="00B818E2">
        <w:t xml:space="preserve"> ALL</w:t>
      </w:r>
      <w:r w:rsidR="00E807B3">
        <w:t>(&lt;перечислить каждый столбец&gt;)</w:t>
      </w:r>
      <w:r w:rsidR="00B818E2">
        <w:t xml:space="preserve"> не будет применяться к новому столбцу, пока вы не измените формулу.</w:t>
      </w:r>
    </w:p>
    <w:p w:rsidR="00B818E2" w:rsidRDefault="00E807B3" w:rsidP="00E807B3">
      <w:pPr>
        <w:pStyle w:val="3"/>
      </w:pPr>
      <w:r>
        <w:t xml:space="preserve">Функция </w:t>
      </w:r>
      <w:r w:rsidR="00B818E2">
        <w:t>ALLSELECTED()</w:t>
      </w:r>
    </w:p>
    <w:p w:rsidR="009D0365" w:rsidRDefault="009D0365" w:rsidP="00B818E2">
      <w:pPr>
        <w:spacing w:after="120" w:line="240" w:lineRule="auto"/>
      </w:pPr>
      <w:r>
        <w:t>Вернемся</w:t>
      </w:r>
      <w:r w:rsidR="00E807B3">
        <w:t xml:space="preserve"> к рис. 9.3, на котором показан вклад каждого месяца в годовые продажи. В качестве базы отлично подошли г</w:t>
      </w:r>
      <w:r>
        <w:t xml:space="preserve">одовые продажи, выраженные мерой </w:t>
      </w:r>
      <w:r w:rsidRPr="009D0365">
        <w:t>[</w:t>
      </w:r>
      <w:r w:rsidRPr="00402766">
        <w:rPr>
          <w:lang w:val="en-US"/>
        </w:rPr>
        <w:t>All</w:t>
      </w:r>
      <w:r w:rsidRPr="009D0365">
        <w:t xml:space="preserve"> </w:t>
      </w:r>
      <w:r w:rsidRPr="00402766">
        <w:rPr>
          <w:lang w:val="en-US"/>
        </w:rPr>
        <w:t>Month</w:t>
      </w:r>
      <w:r w:rsidRPr="009D0365">
        <w:t xml:space="preserve"> </w:t>
      </w:r>
      <w:r w:rsidRPr="00402766">
        <w:rPr>
          <w:lang w:val="en-US"/>
        </w:rPr>
        <w:t>Ne</w:t>
      </w:r>
      <w:r>
        <w:rPr>
          <w:lang w:val="en-US"/>
        </w:rPr>
        <w:t>t</w:t>
      </w:r>
      <w:r w:rsidRPr="009D0365">
        <w:t xml:space="preserve"> </w:t>
      </w:r>
      <w:r>
        <w:rPr>
          <w:lang w:val="en-US"/>
        </w:rPr>
        <w:t>Sales</w:t>
      </w:r>
      <w:r w:rsidRPr="009D0365">
        <w:t>]</w:t>
      </w:r>
      <w:r>
        <w:t>. Но что, если вас заинтересует вклад месяцев в квартальные, полугодовые или иным образом выбранные</w:t>
      </w:r>
      <w:r w:rsidRPr="009D0365">
        <w:t xml:space="preserve"> </w:t>
      </w:r>
      <w:r>
        <w:t>временные интервалы!? Рассчитанные ранее меры не справятся с этой задачей:</w:t>
      </w:r>
    </w:p>
    <w:p w:rsidR="009D0365" w:rsidRDefault="00053755" w:rsidP="00B818E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02958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8. Неверная база не позволяет определить вклад каждого месяца в продаж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65" w:rsidRDefault="009D0365" w:rsidP="00B818E2">
      <w:pPr>
        <w:spacing w:after="120" w:line="240" w:lineRule="auto"/>
      </w:pPr>
      <w:r>
        <w:t>Рис. 9.8. Неверная база не позволяет определить вклад каждого месяца в продажи первого полугодия или второго квартала</w:t>
      </w:r>
    </w:p>
    <w:p w:rsidR="00B818E2" w:rsidRPr="00C8145D" w:rsidRDefault="009D0365" w:rsidP="00B818E2">
      <w:pPr>
        <w:spacing w:after="120" w:line="240" w:lineRule="auto"/>
        <w:rPr>
          <w:lang w:val="en-US"/>
        </w:rPr>
      </w:pPr>
      <w:r>
        <w:t xml:space="preserve">Проблема в том, что мера </w:t>
      </w:r>
      <w:r w:rsidRPr="009D0365">
        <w:t>[</w:t>
      </w:r>
      <w:r w:rsidRPr="00402766">
        <w:rPr>
          <w:lang w:val="en-US"/>
        </w:rPr>
        <w:t>All</w:t>
      </w:r>
      <w:r w:rsidRPr="009D0365">
        <w:t xml:space="preserve"> </w:t>
      </w:r>
      <w:r w:rsidRPr="00402766">
        <w:rPr>
          <w:lang w:val="en-US"/>
        </w:rPr>
        <w:t>Month</w:t>
      </w:r>
      <w:r w:rsidRPr="009D0365">
        <w:t xml:space="preserve"> </w:t>
      </w:r>
      <w:r w:rsidRPr="00402766">
        <w:rPr>
          <w:lang w:val="en-US"/>
        </w:rPr>
        <w:t>Ne</w:t>
      </w:r>
      <w:r>
        <w:rPr>
          <w:lang w:val="en-US"/>
        </w:rPr>
        <w:t>t</w:t>
      </w:r>
      <w:r w:rsidRPr="009D0365">
        <w:t xml:space="preserve"> </w:t>
      </w:r>
      <w:r>
        <w:rPr>
          <w:lang w:val="en-US"/>
        </w:rPr>
        <w:t>Sales</w:t>
      </w:r>
      <w:r w:rsidRPr="009D0365">
        <w:t>]</w:t>
      </w:r>
      <w:r>
        <w:t xml:space="preserve"> перестала быль адекватной базой, ведь в первом случае выбрано полугодие (а не вес</w:t>
      </w:r>
      <w:r w:rsidR="00A76BAF">
        <w:t>ь год), а во втором – квартал. Вот для этих целей и служит функция</w:t>
      </w:r>
      <w:r>
        <w:t xml:space="preserve"> </w:t>
      </w:r>
      <w:r w:rsidR="00A76BAF">
        <w:t>ALLSELECTED(), отбирающая в качестве базы только все выбранные месяцы. Д</w:t>
      </w:r>
      <w:r w:rsidR="00B818E2">
        <w:t>авайте</w:t>
      </w:r>
      <w:r w:rsidR="00B818E2" w:rsidRPr="00C8145D">
        <w:rPr>
          <w:lang w:val="en-US"/>
        </w:rPr>
        <w:t xml:space="preserve"> </w:t>
      </w:r>
      <w:r w:rsidR="00B818E2">
        <w:t>определим</w:t>
      </w:r>
      <w:r w:rsidR="00B818E2" w:rsidRPr="00C8145D">
        <w:rPr>
          <w:lang w:val="en-US"/>
        </w:rPr>
        <w:t xml:space="preserve"> </w:t>
      </w:r>
      <w:r w:rsidR="00A76BAF">
        <w:t>две</w:t>
      </w:r>
      <w:r w:rsidR="00A76BAF" w:rsidRPr="00C8145D">
        <w:rPr>
          <w:lang w:val="en-US"/>
        </w:rPr>
        <w:t xml:space="preserve"> </w:t>
      </w:r>
      <w:r w:rsidR="00B818E2">
        <w:t>нов</w:t>
      </w:r>
      <w:r w:rsidR="00A76BAF">
        <w:t>ые</w:t>
      </w:r>
      <w:r w:rsidR="00A76BAF" w:rsidRPr="00C8145D">
        <w:rPr>
          <w:lang w:val="en-US"/>
        </w:rPr>
        <w:t xml:space="preserve"> </w:t>
      </w:r>
      <w:r w:rsidR="00A76BAF">
        <w:t>меры</w:t>
      </w:r>
      <w:r w:rsidR="00B818E2" w:rsidRPr="00C8145D">
        <w:rPr>
          <w:lang w:val="en-US"/>
        </w:rPr>
        <w:t>:</w:t>
      </w:r>
    </w:p>
    <w:p w:rsidR="00A76BAF" w:rsidRPr="00A76BAF" w:rsidRDefault="00A76BAF" w:rsidP="00A76BAF">
      <w:pPr>
        <w:spacing w:after="120" w:line="240" w:lineRule="auto"/>
        <w:rPr>
          <w:lang w:val="en-US"/>
        </w:rPr>
      </w:pPr>
      <w:r w:rsidRPr="00A76BAF">
        <w:rPr>
          <w:lang w:val="en-US"/>
        </w:rPr>
        <w:t>[Net Sales for All Selected Months] =CALCULATE([Net Sales]; ALLSELECTED(</w:t>
      </w:r>
      <w:r>
        <w:rPr>
          <w:lang w:val="en-US"/>
        </w:rPr>
        <w:t>Sales[MonthNum]</w:t>
      </w:r>
      <w:r w:rsidRPr="00A76BAF">
        <w:rPr>
          <w:lang w:val="en-US"/>
        </w:rPr>
        <w:t>))</w:t>
      </w:r>
    </w:p>
    <w:p w:rsidR="00A76BAF" w:rsidRPr="00A76BAF" w:rsidRDefault="00A76BAF" w:rsidP="00A76BAF">
      <w:pPr>
        <w:spacing w:after="120" w:line="240" w:lineRule="auto"/>
        <w:rPr>
          <w:lang w:val="en-US"/>
        </w:rPr>
      </w:pPr>
      <w:r w:rsidRPr="00A76BAF">
        <w:rPr>
          <w:lang w:val="en-US"/>
        </w:rPr>
        <w:t>[Pct of All Selected Months Net Sales] =[Net Sales]</w:t>
      </w:r>
      <w:r w:rsidR="00053755" w:rsidRPr="00053755">
        <w:rPr>
          <w:lang w:val="en-US"/>
        </w:rPr>
        <w:t xml:space="preserve"> </w:t>
      </w:r>
      <w:r w:rsidRPr="00A76BAF">
        <w:rPr>
          <w:lang w:val="en-US"/>
        </w:rPr>
        <w:t>/</w:t>
      </w:r>
      <w:r w:rsidR="00053755" w:rsidRPr="00053755">
        <w:rPr>
          <w:lang w:val="en-US"/>
        </w:rPr>
        <w:t xml:space="preserve"> </w:t>
      </w:r>
      <w:r w:rsidRPr="00A76BAF">
        <w:rPr>
          <w:lang w:val="en-US"/>
        </w:rPr>
        <w:t>[Net Sales for All Selected Months]</w:t>
      </w:r>
    </w:p>
    <w:p w:rsidR="00B818E2" w:rsidRDefault="00053755" w:rsidP="00B818E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44157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9.9. Верно выбранная база позволяет увидеть вклад каждого месяца в продаж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AF" w:rsidRDefault="00A76BAF" w:rsidP="00B818E2">
      <w:pPr>
        <w:spacing w:after="120" w:line="240" w:lineRule="auto"/>
      </w:pPr>
      <w:r>
        <w:t xml:space="preserve">Рис. 9.9. </w:t>
      </w:r>
      <w:r w:rsidR="00053755">
        <w:t>Верно выбранная база позволяет увидеть вклад каждого месяца в продажи</w:t>
      </w:r>
    </w:p>
    <w:sectPr w:rsidR="00A76BAF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AF" w:rsidRDefault="00A76BAF" w:rsidP="00C93E69">
      <w:pPr>
        <w:spacing w:after="0" w:line="240" w:lineRule="auto"/>
      </w:pPr>
      <w:r>
        <w:separator/>
      </w:r>
    </w:p>
  </w:endnote>
  <w:endnote w:type="continuationSeparator" w:id="0">
    <w:p w:rsidR="00A76BAF" w:rsidRDefault="00A76BA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AF" w:rsidRDefault="00A76BAF" w:rsidP="00C93E69">
      <w:pPr>
        <w:spacing w:after="0" w:line="240" w:lineRule="auto"/>
      </w:pPr>
      <w:r>
        <w:separator/>
      </w:r>
    </w:p>
  </w:footnote>
  <w:footnote w:type="continuationSeparator" w:id="0">
    <w:p w:rsidR="00A76BAF" w:rsidRDefault="00A76BA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93"/>
    <w:multiLevelType w:val="hybridMultilevel"/>
    <w:tmpl w:val="D422CCCE"/>
    <w:lvl w:ilvl="0" w:tplc="6BD8A8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286"/>
    <w:multiLevelType w:val="hybridMultilevel"/>
    <w:tmpl w:val="D6B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C9C"/>
    <w:multiLevelType w:val="hybridMultilevel"/>
    <w:tmpl w:val="39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A2F"/>
    <w:multiLevelType w:val="hybridMultilevel"/>
    <w:tmpl w:val="7C0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C96"/>
    <w:multiLevelType w:val="hybridMultilevel"/>
    <w:tmpl w:val="296A4ED8"/>
    <w:lvl w:ilvl="0" w:tplc="A4DAC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3C4D"/>
    <w:multiLevelType w:val="hybridMultilevel"/>
    <w:tmpl w:val="348061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B77DCC"/>
    <w:multiLevelType w:val="hybridMultilevel"/>
    <w:tmpl w:val="33745748"/>
    <w:lvl w:ilvl="0" w:tplc="51F47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0A86DA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3BC0"/>
    <w:multiLevelType w:val="hybridMultilevel"/>
    <w:tmpl w:val="EE2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9B3"/>
    <w:multiLevelType w:val="hybridMultilevel"/>
    <w:tmpl w:val="499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F18"/>
    <w:multiLevelType w:val="hybridMultilevel"/>
    <w:tmpl w:val="793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0753"/>
    <w:multiLevelType w:val="hybridMultilevel"/>
    <w:tmpl w:val="C53AF3D4"/>
    <w:lvl w:ilvl="0" w:tplc="7DEAD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0E9"/>
    <w:multiLevelType w:val="hybridMultilevel"/>
    <w:tmpl w:val="7584ADBC"/>
    <w:lvl w:ilvl="0" w:tplc="FFBEA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6157"/>
    <w:multiLevelType w:val="multilevel"/>
    <w:tmpl w:val="27A8AA4E"/>
    <w:lvl w:ilvl="0">
      <w:start w:val="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5467C"/>
    <w:multiLevelType w:val="hybridMultilevel"/>
    <w:tmpl w:val="673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A51"/>
    <w:multiLevelType w:val="hybridMultilevel"/>
    <w:tmpl w:val="65D296FC"/>
    <w:lvl w:ilvl="0" w:tplc="18283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614"/>
    <w:multiLevelType w:val="hybridMultilevel"/>
    <w:tmpl w:val="BC8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6E68"/>
    <w:multiLevelType w:val="multilevel"/>
    <w:tmpl w:val="CEAE88A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64F60"/>
    <w:multiLevelType w:val="hybridMultilevel"/>
    <w:tmpl w:val="C91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437A"/>
    <w:multiLevelType w:val="multilevel"/>
    <w:tmpl w:val="B8D69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577639"/>
    <w:multiLevelType w:val="hybridMultilevel"/>
    <w:tmpl w:val="34C8452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7BB3"/>
    <w:multiLevelType w:val="hybridMultilevel"/>
    <w:tmpl w:val="CF7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7576"/>
    <w:multiLevelType w:val="hybridMultilevel"/>
    <w:tmpl w:val="724E7FB6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07426"/>
    <w:multiLevelType w:val="hybridMultilevel"/>
    <w:tmpl w:val="66A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A0E"/>
    <w:multiLevelType w:val="hybridMultilevel"/>
    <w:tmpl w:val="DBACD91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2A89"/>
    <w:multiLevelType w:val="hybridMultilevel"/>
    <w:tmpl w:val="3EE2F2D6"/>
    <w:lvl w:ilvl="0" w:tplc="B9A69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929"/>
    <w:multiLevelType w:val="hybridMultilevel"/>
    <w:tmpl w:val="5294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F5FE8"/>
    <w:multiLevelType w:val="hybridMultilevel"/>
    <w:tmpl w:val="FF3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F57FE"/>
    <w:multiLevelType w:val="hybridMultilevel"/>
    <w:tmpl w:val="C6E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36"/>
  </w:num>
  <w:num w:numId="5">
    <w:abstractNumId w:val="5"/>
  </w:num>
  <w:num w:numId="6">
    <w:abstractNumId w:val="33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39"/>
  </w:num>
  <w:num w:numId="13">
    <w:abstractNumId w:val="20"/>
  </w:num>
  <w:num w:numId="14">
    <w:abstractNumId w:val="38"/>
  </w:num>
  <w:num w:numId="15">
    <w:abstractNumId w:val="12"/>
  </w:num>
  <w:num w:numId="16">
    <w:abstractNumId w:val="13"/>
  </w:num>
  <w:num w:numId="17">
    <w:abstractNumId w:val="35"/>
  </w:num>
  <w:num w:numId="18">
    <w:abstractNumId w:val="40"/>
  </w:num>
  <w:num w:numId="19">
    <w:abstractNumId w:val="1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28"/>
  </w:num>
  <w:num w:numId="28">
    <w:abstractNumId w:val="24"/>
  </w:num>
  <w:num w:numId="29">
    <w:abstractNumId w:val="8"/>
  </w:num>
  <w:num w:numId="30">
    <w:abstractNumId w:val="4"/>
  </w:num>
  <w:num w:numId="31">
    <w:abstractNumId w:val="23"/>
  </w:num>
  <w:num w:numId="32">
    <w:abstractNumId w:val="26"/>
  </w:num>
  <w:num w:numId="33">
    <w:abstractNumId w:val="21"/>
  </w:num>
  <w:num w:numId="34">
    <w:abstractNumId w:val="16"/>
  </w:num>
  <w:num w:numId="35">
    <w:abstractNumId w:val="18"/>
  </w:num>
  <w:num w:numId="36">
    <w:abstractNumId w:val="17"/>
  </w:num>
  <w:num w:numId="37">
    <w:abstractNumId w:val="19"/>
  </w:num>
  <w:num w:numId="38">
    <w:abstractNumId w:val="37"/>
  </w:num>
  <w:num w:numId="39">
    <w:abstractNumId w:val="29"/>
  </w:num>
  <w:num w:numId="40">
    <w:abstractNumId w:val="34"/>
  </w:num>
  <w:num w:numId="41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5DCC"/>
    <w:rsid w:val="000266E0"/>
    <w:rsid w:val="00030973"/>
    <w:rsid w:val="00031A8B"/>
    <w:rsid w:val="00031B3D"/>
    <w:rsid w:val="00031C7E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35EB"/>
    <w:rsid w:val="00053755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B1F"/>
    <w:rsid w:val="00076B2E"/>
    <w:rsid w:val="000800ED"/>
    <w:rsid w:val="0008319F"/>
    <w:rsid w:val="000873E8"/>
    <w:rsid w:val="00092270"/>
    <w:rsid w:val="00093176"/>
    <w:rsid w:val="000935DE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46D"/>
    <w:rsid w:val="000E6D85"/>
    <w:rsid w:val="000F072A"/>
    <w:rsid w:val="000F08D8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D25"/>
    <w:rsid w:val="00150EBD"/>
    <w:rsid w:val="00152060"/>
    <w:rsid w:val="00152451"/>
    <w:rsid w:val="00154278"/>
    <w:rsid w:val="001557D4"/>
    <w:rsid w:val="001563CF"/>
    <w:rsid w:val="0015789A"/>
    <w:rsid w:val="0016171A"/>
    <w:rsid w:val="001628B4"/>
    <w:rsid w:val="00162C91"/>
    <w:rsid w:val="00164E6B"/>
    <w:rsid w:val="001653AE"/>
    <w:rsid w:val="00171717"/>
    <w:rsid w:val="0017469E"/>
    <w:rsid w:val="00174999"/>
    <w:rsid w:val="00175218"/>
    <w:rsid w:val="00177514"/>
    <w:rsid w:val="00177E2B"/>
    <w:rsid w:val="0018062A"/>
    <w:rsid w:val="001808BD"/>
    <w:rsid w:val="00181895"/>
    <w:rsid w:val="00182F77"/>
    <w:rsid w:val="00183ABC"/>
    <w:rsid w:val="0019607F"/>
    <w:rsid w:val="0019642B"/>
    <w:rsid w:val="001A2972"/>
    <w:rsid w:val="001A590E"/>
    <w:rsid w:val="001A7EFA"/>
    <w:rsid w:val="001B027D"/>
    <w:rsid w:val="001B0D69"/>
    <w:rsid w:val="001B2402"/>
    <w:rsid w:val="001B2B6D"/>
    <w:rsid w:val="001C1AF1"/>
    <w:rsid w:val="001C3ACC"/>
    <w:rsid w:val="001C454E"/>
    <w:rsid w:val="001C710F"/>
    <w:rsid w:val="001D00BD"/>
    <w:rsid w:val="001D0E2A"/>
    <w:rsid w:val="001D1E2A"/>
    <w:rsid w:val="001D2782"/>
    <w:rsid w:val="001D3B1F"/>
    <w:rsid w:val="001D61DC"/>
    <w:rsid w:val="001D6419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20B15"/>
    <w:rsid w:val="00220FF0"/>
    <w:rsid w:val="00222281"/>
    <w:rsid w:val="002253A0"/>
    <w:rsid w:val="00225409"/>
    <w:rsid w:val="0022575B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3113"/>
    <w:rsid w:val="002C3205"/>
    <w:rsid w:val="002C4EFA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317B"/>
    <w:rsid w:val="00314B26"/>
    <w:rsid w:val="00316FB9"/>
    <w:rsid w:val="0031789A"/>
    <w:rsid w:val="00321CC2"/>
    <w:rsid w:val="00321FC5"/>
    <w:rsid w:val="0032547F"/>
    <w:rsid w:val="0032554F"/>
    <w:rsid w:val="0032701D"/>
    <w:rsid w:val="00327BBC"/>
    <w:rsid w:val="0033111A"/>
    <w:rsid w:val="00335AFA"/>
    <w:rsid w:val="00343A0B"/>
    <w:rsid w:val="00344B35"/>
    <w:rsid w:val="003453CA"/>
    <w:rsid w:val="003473C3"/>
    <w:rsid w:val="00347822"/>
    <w:rsid w:val="0035198A"/>
    <w:rsid w:val="003547E5"/>
    <w:rsid w:val="00355512"/>
    <w:rsid w:val="003604E8"/>
    <w:rsid w:val="00362B2A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98E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9E2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3A4"/>
    <w:rsid w:val="003E49B7"/>
    <w:rsid w:val="003E4EE9"/>
    <w:rsid w:val="003E6958"/>
    <w:rsid w:val="003F09FC"/>
    <w:rsid w:val="003F1806"/>
    <w:rsid w:val="003F1A3F"/>
    <w:rsid w:val="003F4902"/>
    <w:rsid w:val="003F5523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401CD"/>
    <w:rsid w:val="004420A9"/>
    <w:rsid w:val="004440DD"/>
    <w:rsid w:val="00444FE5"/>
    <w:rsid w:val="0045427F"/>
    <w:rsid w:val="00455EB6"/>
    <w:rsid w:val="0046143D"/>
    <w:rsid w:val="00461D8F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63C3"/>
    <w:rsid w:val="004768A1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251B"/>
    <w:rsid w:val="004B2833"/>
    <w:rsid w:val="004B2BE2"/>
    <w:rsid w:val="004B46C0"/>
    <w:rsid w:val="004B5B2A"/>
    <w:rsid w:val="004B5C6D"/>
    <w:rsid w:val="004B7A99"/>
    <w:rsid w:val="004C3509"/>
    <w:rsid w:val="004C469D"/>
    <w:rsid w:val="004C470F"/>
    <w:rsid w:val="004C5039"/>
    <w:rsid w:val="004C5FFE"/>
    <w:rsid w:val="004C63A6"/>
    <w:rsid w:val="004D09E3"/>
    <w:rsid w:val="004D137E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C7B"/>
    <w:rsid w:val="004F1E4A"/>
    <w:rsid w:val="004F35F0"/>
    <w:rsid w:val="004F7494"/>
    <w:rsid w:val="0050036A"/>
    <w:rsid w:val="005005A0"/>
    <w:rsid w:val="0050475A"/>
    <w:rsid w:val="005050D2"/>
    <w:rsid w:val="00505F5B"/>
    <w:rsid w:val="005066A6"/>
    <w:rsid w:val="0050763B"/>
    <w:rsid w:val="005109D7"/>
    <w:rsid w:val="005206DE"/>
    <w:rsid w:val="00523634"/>
    <w:rsid w:val="00523D77"/>
    <w:rsid w:val="0052620B"/>
    <w:rsid w:val="005302C6"/>
    <w:rsid w:val="00531139"/>
    <w:rsid w:val="00531E93"/>
    <w:rsid w:val="0053423A"/>
    <w:rsid w:val="00545281"/>
    <w:rsid w:val="005466A4"/>
    <w:rsid w:val="005466AD"/>
    <w:rsid w:val="00554513"/>
    <w:rsid w:val="00555270"/>
    <w:rsid w:val="005606F8"/>
    <w:rsid w:val="00560EAA"/>
    <w:rsid w:val="00560FC4"/>
    <w:rsid w:val="00561395"/>
    <w:rsid w:val="00563224"/>
    <w:rsid w:val="0056487E"/>
    <w:rsid w:val="00564907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1E0C"/>
    <w:rsid w:val="0059268A"/>
    <w:rsid w:val="00593C5A"/>
    <w:rsid w:val="00593F02"/>
    <w:rsid w:val="00594BB4"/>
    <w:rsid w:val="00595021"/>
    <w:rsid w:val="005956DC"/>
    <w:rsid w:val="005A2C34"/>
    <w:rsid w:val="005A58CA"/>
    <w:rsid w:val="005A5921"/>
    <w:rsid w:val="005A6812"/>
    <w:rsid w:val="005B1692"/>
    <w:rsid w:val="005B40D6"/>
    <w:rsid w:val="005B7C8A"/>
    <w:rsid w:val="005C0CB7"/>
    <w:rsid w:val="005D0B9F"/>
    <w:rsid w:val="005D4B1F"/>
    <w:rsid w:val="005D531B"/>
    <w:rsid w:val="005D7E42"/>
    <w:rsid w:val="005E2B3F"/>
    <w:rsid w:val="005E49FE"/>
    <w:rsid w:val="005E51D0"/>
    <w:rsid w:val="005E6279"/>
    <w:rsid w:val="005E7FD4"/>
    <w:rsid w:val="00603945"/>
    <w:rsid w:val="00603FD0"/>
    <w:rsid w:val="006107D0"/>
    <w:rsid w:val="00610A03"/>
    <w:rsid w:val="006118CE"/>
    <w:rsid w:val="0061211C"/>
    <w:rsid w:val="00612B1A"/>
    <w:rsid w:val="006135AA"/>
    <w:rsid w:val="00613C90"/>
    <w:rsid w:val="0061426A"/>
    <w:rsid w:val="00616051"/>
    <w:rsid w:val="0061779D"/>
    <w:rsid w:val="0062274A"/>
    <w:rsid w:val="006262B3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5A6F"/>
    <w:rsid w:val="0067641C"/>
    <w:rsid w:val="006808FA"/>
    <w:rsid w:val="00682E73"/>
    <w:rsid w:val="00685206"/>
    <w:rsid w:val="00685C3B"/>
    <w:rsid w:val="0068627B"/>
    <w:rsid w:val="0068718D"/>
    <w:rsid w:val="00694168"/>
    <w:rsid w:val="006944A5"/>
    <w:rsid w:val="006A3AB0"/>
    <w:rsid w:val="006A3DBC"/>
    <w:rsid w:val="006A50CF"/>
    <w:rsid w:val="006A6331"/>
    <w:rsid w:val="006A652A"/>
    <w:rsid w:val="006A69AE"/>
    <w:rsid w:val="006B2249"/>
    <w:rsid w:val="006C0B03"/>
    <w:rsid w:val="006C21CD"/>
    <w:rsid w:val="006C2A60"/>
    <w:rsid w:val="006C48EE"/>
    <w:rsid w:val="006D1988"/>
    <w:rsid w:val="006D1D99"/>
    <w:rsid w:val="006D4EAD"/>
    <w:rsid w:val="006D4F0D"/>
    <w:rsid w:val="006D54D1"/>
    <w:rsid w:val="006E306A"/>
    <w:rsid w:val="006E4BB6"/>
    <w:rsid w:val="006F213A"/>
    <w:rsid w:val="006F2EA3"/>
    <w:rsid w:val="006F4209"/>
    <w:rsid w:val="006F7A84"/>
    <w:rsid w:val="007060B8"/>
    <w:rsid w:val="007128D2"/>
    <w:rsid w:val="0071733E"/>
    <w:rsid w:val="00717586"/>
    <w:rsid w:val="00721C17"/>
    <w:rsid w:val="00724E50"/>
    <w:rsid w:val="0073196C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9F2"/>
    <w:rsid w:val="00767F56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118"/>
    <w:rsid w:val="007B7DCC"/>
    <w:rsid w:val="007C122E"/>
    <w:rsid w:val="007C1A5A"/>
    <w:rsid w:val="007C305E"/>
    <w:rsid w:val="007C311C"/>
    <w:rsid w:val="007C6DA7"/>
    <w:rsid w:val="007D0B07"/>
    <w:rsid w:val="007D16C2"/>
    <w:rsid w:val="007D46B3"/>
    <w:rsid w:val="007D5566"/>
    <w:rsid w:val="007D6D13"/>
    <w:rsid w:val="007E1B1F"/>
    <w:rsid w:val="007E6D1A"/>
    <w:rsid w:val="007F3EFC"/>
    <w:rsid w:val="007F4985"/>
    <w:rsid w:val="007F550C"/>
    <w:rsid w:val="007F7C81"/>
    <w:rsid w:val="00800380"/>
    <w:rsid w:val="00800B55"/>
    <w:rsid w:val="0081056D"/>
    <w:rsid w:val="00811C90"/>
    <w:rsid w:val="008145E2"/>
    <w:rsid w:val="008166C2"/>
    <w:rsid w:val="008167FE"/>
    <w:rsid w:val="00822807"/>
    <w:rsid w:val="00822941"/>
    <w:rsid w:val="00825405"/>
    <w:rsid w:val="008258D8"/>
    <w:rsid w:val="00825CB1"/>
    <w:rsid w:val="00825F9D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0F11"/>
    <w:rsid w:val="00863B97"/>
    <w:rsid w:val="00864633"/>
    <w:rsid w:val="00865D05"/>
    <w:rsid w:val="00867007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2782"/>
    <w:rsid w:val="008B4542"/>
    <w:rsid w:val="008C3868"/>
    <w:rsid w:val="008C42C2"/>
    <w:rsid w:val="008C608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2BD1"/>
    <w:rsid w:val="008F34D2"/>
    <w:rsid w:val="008F4420"/>
    <w:rsid w:val="008F49A1"/>
    <w:rsid w:val="009007AA"/>
    <w:rsid w:val="009019AE"/>
    <w:rsid w:val="00901AC9"/>
    <w:rsid w:val="00901BEC"/>
    <w:rsid w:val="00902E0D"/>
    <w:rsid w:val="00910A08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7C0E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2E57"/>
    <w:rsid w:val="00963A58"/>
    <w:rsid w:val="009702CF"/>
    <w:rsid w:val="00972EFD"/>
    <w:rsid w:val="0097598B"/>
    <w:rsid w:val="00976709"/>
    <w:rsid w:val="009851FF"/>
    <w:rsid w:val="00986DBA"/>
    <w:rsid w:val="0099311F"/>
    <w:rsid w:val="009933B2"/>
    <w:rsid w:val="00994290"/>
    <w:rsid w:val="0099531E"/>
    <w:rsid w:val="009A3856"/>
    <w:rsid w:val="009A5A62"/>
    <w:rsid w:val="009A692D"/>
    <w:rsid w:val="009A6E36"/>
    <w:rsid w:val="009B6387"/>
    <w:rsid w:val="009B7403"/>
    <w:rsid w:val="009C0136"/>
    <w:rsid w:val="009C1586"/>
    <w:rsid w:val="009C273F"/>
    <w:rsid w:val="009C2F2C"/>
    <w:rsid w:val="009C316C"/>
    <w:rsid w:val="009C3696"/>
    <w:rsid w:val="009C7A3B"/>
    <w:rsid w:val="009C7A88"/>
    <w:rsid w:val="009D0365"/>
    <w:rsid w:val="009D04F8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1299"/>
    <w:rsid w:val="00A35A40"/>
    <w:rsid w:val="00A36BC2"/>
    <w:rsid w:val="00A40358"/>
    <w:rsid w:val="00A43290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7013C"/>
    <w:rsid w:val="00A70EFB"/>
    <w:rsid w:val="00A717E1"/>
    <w:rsid w:val="00A71D8C"/>
    <w:rsid w:val="00A7491B"/>
    <w:rsid w:val="00A75D19"/>
    <w:rsid w:val="00A76BAF"/>
    <w:rsid w:val="00A77680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B04D5"/>
    <w:rsid w:val="00AB1683"/>
    <w:rsid w:val="00AB19C0"/>
    <w:rsid w:val="00AB39E3"/>
    <w:rsid w:val="00AB44D5"/>
    <w:rsid w:val="00AB53C7"/>
    <w:rsid w:val="00AC267E"/>
    <w:rsid w:val="00AC5AD1"/>
    <w:rsid w:val="00AC6115"/>
    <w:rsid w:val="00AC63FD"/>
    <w:rsid w:val="00AC6C36"/>
    <w:rsid w:val="00AC715F"/>
    <w:rsid w:val="00AC7DB1"/>
    <w:rsid w:val="00AD67AA"/>
    <w:rsid w:val="00AE1C31"/>
    <w:rsid w:val="00AE258E"/>
    <w:rsid w:val="00AE2BDE"/>
    <w:rsid w:val="00AE37ED"/>
    <w:rsid w:val="00AE6332"/>
    <w:rsid w:val="00AE67F5"/>
    <w:rsid w:val="00AF13F1"/>
    <w:rsid w:val="00AF3040"/>
    <w:rsid w:val="00B00360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88"/>
    <w:rsid w:val="00B20032"/>
    <w:rsid w:val="00B2056A"/>
    <w:rsid w:val="00B22A69"/>
    <w:rsid w:val="00B23101"/>
    <w:rsid w:val="00B24230"/>
    <w:rsid w:val="00B27E7A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53E86"/>
    <w:rsid w:val="00B53FEB"/>
    <w:rsid w:val="00B56D48"/>
    <w:rsid w:val="00B57B4D"/>
    <w:rsid w:val="00B6305F"/>
    <w:rsid w:val="00B644F1"/>
    <w:rsid w:val="00B67418"/>
    <w:rsid w:val="00B71C2F"/>
    <w:rsid w:val="00B72A2F"/>
    <w:rsid w:val="00B7460E"/>
    <w:rsid w:val="00B74822"/>
    <w:rsid w:val="00B74939"/>
    <w:rsid w:val="00B7661D"/>
    <w:rsid w:val="00B76C15"/>
    <w:rsid w:val="00B818E2"/>
    <w:rsid w:val="00B82F27"/>
    <w:rsid w:val="00B83C02"/>
    <w:rsid w:val="00B86E96"/>
    <w:rsid w:val="00B91896"/>
    <w:rsid w:val="00B92930"/>
    <w:rsid w:val="00B961D4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D12EC"/>
    <w:rsid w:val="00BD2ABF"/>
    <w:rsid w:val="00BD37D1"/>
    <w:rsid w:val="00BD4DB0"/>
    <w:rsid w:val="00BD4E1E"/>
    <w:rsid w:val="00BD7950"/>
    <w:rsid w:val="00BE3E8C"/>
    <w:rsid w:val="00BE41D6"/>
    <w:rsid w:val="00BE4B69"/>
    <w:rsid w:val="00BE4E83"/>
    <w:rsid w:val="00BF2BF0"/>
    <w:rsid w:val="00BF2DD9"/>
    <w:rsid w:val="00BF31A8"/>
    <w:rsid w:val="00BF3405"/>
    <w:rsid w:val="00BF5289"/>
    <w:rsid w:val="00BF52A8"/>
    <w:rsid w:val="00BF71C6"/>
    <w:rsid w:val="00C0075F"/>
    <w:rsid w:val="00C04029"/>
    <w:rsid w:val="00C04C91"/>
    <w:rsid w:val="00C05640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42FF2"/>
    <w:rsid w:val="00C4310F"/>
    <w:rsid w:val="00C45941"/>
    <w:rsid w:val="00C46235"/>
    <w:rsid w:val="00C46EEF"/>
    <w:rsid w:val="00C476E1"/>
    <w:rsid w:val="00C52029"/>
    <w:rsid w:val="00C529DF"/>
    <w:rsid w:val="00C55B5C"/>
    <w:rsid w:val="00C6121B"/>
    <w:rsid w:val="00C65A37"/>
    <w:rsid w:val="00C707BF"/>
    <w:rsid w:val="00C74974"/>
    <w:rsid w:val="00C8145D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F0B"/>
    <w:rsid w:val="00CD5E5A"/>
    <w:rsid w:val="00CD755F"/>
    <w:rsid w:val="00CE20E8"/>
    <w:rsid w:val="00CE2413"/>
    <w:rsid w:val="00CE47F8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32AB1"/>
    <w:rsid w:val="00D330EA"/>
    <w:rsid w:val="00D332A4"/>
    <w:rsid w:val="00D42672"/>
    <w:rsid w:val="00D449A5"/>
    <w:rsid w:val="00D45A67"/>
    <w:rsid w:val="00D502A7"/>
    <w:rsid w:val="00D537E8"/>
    <w:rsid w:val="00D565A7"/>
    <w:rsid w:val="00D56A00"/>
    <w:rsid w:val="00D602C0"/>
    <w:rsid w:val="00D616D3"/>
    <w:rsid w:val="00D64B8A"/>
    <w:rsid w:val="00D65B8E"/>
    <w:rsid w:val="00D7379E"/>
    <w:rsid w:val="00D75C50"/>
    <w:rsid w:val="00D7615C"/>
    <w:rsid w:val="00D80438"/>
    <w:rsid w:val="00D841E7"/>
    <w:rsid w:val="00D861FA"/>
    <w:rsid w:val="00D86E06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301C"/>
    <w:rsid w:val="00DB4D08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44C0"/>
    <w:rsid w:val="00E1455F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2B31"/>
    <w:rsid w:val="00E3646A"/>
    <w:rsid w:val="00E379E3"/>
    <w:rsid w:val="00E41ABD"/>
    <w:rsid w:val="00E41C88"/>
    <w:rsid w:val="00E421DD"/>
    <w:rsid w:val="00E44A4A"/>
    <w:rsid w:val="00E45BD6"/>
    <w:rsid w:val="00E52164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07B3"/>
    <w:rsid w:val="00E828B1"/>
    <w:rsid w:val="00E83302"/>
    <w:rsid w:val="00E85DF1"/>
    <w:rsid w:val="00E91B3E"/>
    <w:rsid w:val="00E9326A"/>
    <w:rsid w:val="00E940E3"/>
    <w:rsid w:val="00E97923"/>
    <w:rsid w:val="00EA1E9D"/>
    <w:rsid w:val="00EA21E7"/>
    <w:rsid w:val="00EA5470"/>
    <w:rsid w:val="00EB2981"/>
    <w:rsid w:val="00EB46A5"/>
    <w:rsid w:val="00EB4B15"/>
    <w:rsid w:val="00EC6324"/>
    <w:rsid w:val="00EC6A58"/>
    <w:rsid w:val="00EC7AF1"/>
    <w:rsid w:val="00ED2517"/>
    <w:rsid w:val="00ED445D"/>
    <w:rsid w:val="00ED7D1B"/>
    <w:rsid w:val="00EE0E0C"/>
    <w:rsid w:val="00EE3F44"/>
    <w:rsid w:val="00EE56B7"/>
    <w:rsid w:val="00EF0301"/>
    <w:rsid w:val="00EF307A"/>
    <w:rsid w:val="00EF3951"/>
    <w:rsid w:val="00EF3C90"/>
    <w:rsid w:val="00EF4664"/>
    <w:rsid w:val="00EF4C9A"/>
    <w:rsid w:val="00EF4F20"/>
    <w:rsid w:val="00EF5AE1"/>
    <w:rsid w:val="00F011F4"/>
    <w:rsid w:val="00F03C29"/>
    <w:rsid w:val="00F04707"/>
    <w:rsid w:val="00F055B7"/>
    <w:rsid w:val="00F15D0A"/>
    <w:rsid w:val="00F17DEF"/>
    <w:rsid w:val="00F21107"/>
    <w:rsid w:val="00F21E07"/>
    <w:rsid w:val="00F22044"/>
    <w:rsid w:val="00F24745"/>
    <w:rsid w:val="00F26EB6"/>
    <w:rsid w:val="00F27BB9"/>
    <w:rsid w:val="00F32A7C"/>
    <w:rsid w:val="00F33A35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500"/>
    <w:rsid w:val="00F80BC9"/>
    <w:rsid w:val="00F83A21"/>
    <w:rsid w:val="00F847EF"/>
    <w:rsid w:val="00F87667"/>
    <w:rsid w:val="00F912CE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7366"/>
    <w:rsid w:val="00FA7948"/>
    <w:rsid w:val="00FB173E"/>
    <w:rsid w:val="00FB2F22"/>
    <w:rsid w:val="00FB4A56"/>
    <w:rsid w:val="00FB6F33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1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846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24CD-3023-4777-878D-727791F9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2019-01-02T09:27:00Z</cp:lastPrinted>
  <dcterms:created xsi:type="dcterms:W3CDTF">2019-01-04T17:27:00Z</dcterms:created>
  <dcterms:modified xsi:type="dcterms:W3CDTF">2019-01-08T07:49:00Z</dcterms:modified>
</cp:coreProperties>
</file>