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F6A" w:rsidRDefault="00156EDC" w:rsidP="00D4730E">
      <w:pPr>
        <w:spacing w:after="240" w:line="240" w:lineRule="auto"/>
        <w:rPr>
          <w:rFonts w:eastAsia="Times New Roman" w:cstheme="minorHAnsi"/>
          <w:b/>
          <w:bCs/>
          <w:color w:val="000000"/>
          <w:sz w:val="28"/>
          <w:lang w:eastAsia="ru-RU"/>
        </w:rPr>
      </w:pPr>
      <w:r w:rsidRPr="00156EDC">
        <w:rPr>
          <w:rFonts w:eastAsia="Times New Roman" w:cstheme="minorHAnsi"/>
          <w:b/>
          <w:bCs/>
          <w:color w:val="000000"/>
          <w:sz w:val="28"/>
          <w:lang w:eastAsia="ru-RU"/>
        </w:rPr>
        <w:t>Карел Дэвидс. 450 лет лидерства. Технологический расцвет Голландии в XIV-XVIII вв. и что за ним последовало</w:t>
      </w:r>
    </w:p>
    <w:p w:rsidR="005944C1" w:rsidRPr="005944C1" w:rsidRDefault="005944C1" w:rsidP="005944C1">
      <w:pPr>
        <w:spacing w:after="120" w:line="240" w:lineRule="auto"/>
        <w:rPr>
          <w:rFonts w:eastAsia="Times New Roman" w:cstheme="minorHAnsi"/>
          <w:color w:val="000000"/>
          <w:lang w:eastAsia="ru-RU"/>
        </w:rPr>
      </w:pPr>
      <w:r w:rsidRPr="005944C1">
        <w:rPr>
          <w:rFonts w:eastAsia="Times New Roman" w:cstheme="minorHAnsi"/>
          <w:color w:val="000000"/>
          <w:lang w:eastAsia="ru-RU"/>
        </w:rPr>
        <w:t>Инновации и прогресс — важный раздел экономической истории и истории технологий. В этой книге Карел Дэвидс провел глубокий анализ вопроса технологического лидерства на примере истории Голландской республики, которая считается первой современной экономикой. Изучив огромное количество европейских архивных материалов, печатных источников и побочной литературы, Дэвидс предлагает широкий обзор голландского технологического прогресса в Европе, от высокого Средневековья до раннего Нового времени, объясняет весь процесс подъема и спада и распространяет случай Голландии на эволюцию технологического лидерства в целом.</w:t>
      </w:r>
    </w:p>
    <w:p w:rsidR="005944C1" w:rsidRPr="00143EDD" w:rsidRDefault="005944C1" w:rsidP="00156EDC">
      <w:pPr>
        <w:spacing w:after="120" w:line="240" w:lineRule="auto"/>
        <w:rPr>
          <w:rFonts w:eastAsia="Times New Roman" w:cstheme="minorHAnsi"/>
          <w:color w:val="000000"/>
          <w:lang w:eastAsia="ru-RU"/>
        </w:rPr>
      </w:pPr>
      <w:r w:rsidRPr="005944C1">
        <w:rPr>
          <w:rFonts w:eastAsia="Times New Roman" w:cstheme="minorHAnsi"/>
          <w:color w:val="000000"/>
          <w:lang w:eastAsia="ru-RU"/>
        </w:rPr>
        <w:t>Карел Дэвидс. 450 лет лидерства. Технологический расцвет Голландии в XIV-XVIII вв. и что за ним последовало</w:t>
      </w:r>
      <w:r>
        <w:rPr>
          <w:rFonts w:eastAsia="Times New Roman" w:cstheme="minorHAnsi"/>
          <w:color w:val="000000"/>
          <w:lang w:eastAsia="ru-RU"/>
        </w:rPr>
        <w:t xml:space="preserve">. – </w:t>
      </w:r>
      <w:r w:rsidRPr="005944C1">
        <w:rPr>
          <w:rFonts w:eastAsia="Times New Roman" w:cstheme="minorHAnsi"/>
          <w:color w:val="000000"/>
          <w:lang w:eastAsia="ru-RU"/>
        </w:rPr>
        <w:t xml:space="preserve">М.: Альпина Паблишер, 2019. </w:t>
      </w:r>
      <w:r>
        <w:rPr>
          <w:rFonts w:eastAsia="Times New Roman" w:cstheme="minorHAnsi"/>
          <w:color w:val="000000"/>
          <w:lang w:eastAsia="ru-RU"/>
        </w:rPr>
        <w:t>–</w:t>
      </w:r>
      <w:r w:rsidRPr="005944C1">
        <w:rPr>
          <w:rFonts w:eastAsia="Times New Roman" w:cstheme="minorHAnsi"/>
          <w:color w:val="000000"/>
          <w:lang w:eastAsia="ru-RU"/>
        </w:rPr>
        <w:t xml:space="preserve"> 638 с.</w:t>
      </w:r>
    </w:p>
    <w:p w:rsidR="00086E8D" w:rsidRDefault="005944C1" w:rsidP="00D4457F">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676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арел Дэвидс. 450 лет лидерства.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676525"/>
                    </a:xfrm>
                    <a:prstGeom prst="rect">
                      <a:avLst/>
                    </a:prstGeom>
                  </pic:spPr>
                </pic:pic>
              </a:graphicData>
            </a:graphic>
          </wp:inline>
        </w:drawing>
      </w:r>
    </w:p>
    <w:p w:rsidR="005944C1" w:rsidRDefault="005944C1" w:rsidP="00D4457F">
      <w:pPr>
        <w:spacing w:after="120" w:line="240" w:lineRule="auto"/>
        <w:rPr>
          <w:rFonts w:eastAsia="Times New Roman" w:cstheme="minorHAnsi"/>
          <w:color w:val="000000"/>
          <w:lang w:eastAsia="ru-RU"/>
        </w:rPr>
      </w:pPr>
      <w:r w:rsidRPr="005944C1">
        <w:rPr>
          <w:rFonts w:eastAsia="Times New Roman" w:cstheme="minorHAnsi"/>
          <w:color w:val="000000"/>
          <w:lang w:eastAsia="ru-RU"/>
        </w:rPr>
        <w:t xml:space="preserve">Купить книгу в издательстве </w:t>
      </w:r>
      <w:hyperlink r:id="rId9" w:history="1">
        <w:r w:rsidRPr="005944C1">
          <w:rPr>
            <w:rStyle w:val="a9"/>
            <w:rFonts w:eastAsia="Times New Roman" w:cstheme="minorHAnsi"/>
            <w:lang w:eastAsia="ru-RU"/>
          </w:rPr>
          <w:t>Альпина Паблишер</w:t>
        </w:r>
      </w:hyperlink>
      <w:r w:rsidRPr="005944C1">
        <w:rPr>
          <w:rFonts w:eastAsia="Times New Roman" w:cstheme="minorHAnsi"/>
          <w:color w:val="000000"/>
          <w:lang w:eastAsia="ru-RU"/>
        </w:rPr>
        <w:t xml:space="preserve">, в </w:t>
      </w:r>
      <w:hyperlink r:id="rId10" w:history="1">
        <w:r w:rsidRPr="005944C1">
          <w:rPr>
            <w:rStyle w:val="a9"/>
            <w:rFonts w:eastAsia="Times New Roman" w:cstheme="minorHAnsi"/>
            <w:lang w:eastAsia="ru-RU"/>
          </w:rPr>
          <w:t>Ozon</w:t>
        </w:r>
      </w:hyperlink>
    </w:p>
    <w:p w:rsidR="00F150E5" w:rsidRPr="00F150E5" w:rsidRDefault="00F150E5" w:rsidP="00F150E5">
      <w:pPr>
        <w:spacing w:after="120" w:line="240" w:lineRule="auto"/>
        <w:rPr>
          <w:rFonts w:eastAsia="Times New Roman" w:cstheme="minorHAnsi"/>
          <w:color w:val="000000"/>
          <w:lang w:eastAsia="ru-RU"/>
        </w:rPr>
      </w:pPr>
      <w:r w:rsidRPr="00F150E5">
        <w:rPr>
          <w:rFonts w:eastAsia="Times New Roman" w:cstheme="minorHAnsi"/>
          <w:color w:val="000000"/>
          <w:lang w:eastAsia="ru-RU"/>
        </w:rPr>
        <w:t>Считается, что в период между классическим Средневековьем и XX в. лидирующие позиции временно занимал один из регионов Европы, в который входили Нидерланды, Италия, Германия, Англия и некоторые другие страны. Тем не менее легче заявить о принадлежности к высокому рангу, чем подтвердить это доказательствами. Существующие методы исследований сосредоточены преимущественно на оценке уровня производительности</w:t>
      </w:r>
      <w:r>
        <w:rPr>
          <w:rFonts w:eastAsia="Times New Roman" w:cstheme="minorHAnsi"/>
          <w:color w:val="000000"/>
          <w:lang w:eastAsia="ru-RU"/>
        </w:rPr>
        <w:t>. Я</w:t>
      </w:r>
      <w:r w:rsidRPr="00F150E5">
        <w:rPr>
          <w:rFonts w:eastAsia="Times New Roman" w:cstheme="minorHAnsi"/>
          <w:color w:val="000000"/>
          <w:lang w:eastAsia="ru-RU"/>
        </w:rPr>
        <w:t xml:space="preserve"> не учитывал этот критерий</w:t>
      </w:r>
      <w:r>
        <w:rPr>
          <w:rFonts w:eastAsia="Times New Roman" w:cstheme="minorHAnsi"/>
          <w:color w:val="000000"/>
          <w:lang w:eastAsia="ru-RU"/>
        </w:rPr>
        <w:t>.</w:t>
      </w:r>
    </w:p>
    <w:p w:rsidR="00F150E5" w:rsidRDefault="00F150E5" w:rsidP="00F150E5">
      <w:pPr>
        <w:pStyle w:val="3"/>
        <w:rPr>
          <w:rFonts w:eastAsia="Times New Roman"/>
          <w:lang w:eastAsia="ru-RU"/>
        </w:rPr>
      </w:pPr>
      <w:r>
        <w:rPr>
          <w:rFonts w:eastAsia="Times New Roman"/>
          <w:lang w:eastAsia="ru-RU"/>
        </w:rPr>
        <w:t xml:space="preserve">Анализ </w:t>
      </w:r>
      <w:r w:rsidRPr="00F150E5">
        <w:rPr>
          <w:rStyle w:val="30"/>
        </w:rPr>
        <w:t>мнения</w:t>
      </w:r>
      <w:r>
        <w:rPr>
          <w:rFonts w:eastAsia="Times New Roman"/>
          <w:lang w:eastAsia="ru-RU"/>
        </w:rPr>
        <w:t xml:space="preserve"> современников</w:t>
      </w:r>
    </w:p>
    <w:p w:rsidR="00F150E5" w:rsidRPr="00F150E5" w:rsidRDefault="00F150E5" w:rsidP="00F150E5">
      <w:pPr>
        <w:spacing w:after="120" w:line="240" w:lineRule="auto"/>
        <w:rPr>
          <w:rFonts w:eastAsia="Times New Roman" w:cstheme="minorHAnsi"/>
          <w:color w:val="000000"/>
          <w:lang w:eastAsia="ru-RU"/>
        </w:rPr>
      </w:pPr>
      <w:r w:rsidRPr="00F150E5">
        <w:rPr>
          <w:rFonts w:eastAsia="Times New Roman" w:cstheme="minorHAnsi"/>
          <w:color w:val="000000"/>
          <w:lang w:eastAsia="ru-RU"/>
        </w:rPr>
        <w:t>Первая часть подхода, которую я использовал в этой книге, заключается в том, чтобы обращаться к мнению современников.</w:t>
      </w:r>
      <w:r>
        <w:rPr>
          <w:rFonts w:eastAsia="Times New Roman" w:cstheme="minorHAnsi"/>
          <w:color w:val="000000"/>
          <w:lang w:eastAsia="ru-RU"/>
        </w:rPr>
        <w:t xml:space="preserve"> О</w:t>
      </w:r>
      <w:r w:rsidRPr="00F150E5">
        <w:rPr>
          <w:rFonts w:eastAsia="Times New Roman" w:cstheme="minorHAnsi"/>
          <w:color w:val="000000"/>
          <w:lang w:eastAsia="ru-RU"/>
        </w:rPr>
        <w:t>бластями, где голландцы оказались в авангарде технологического прогресса, были кораблестроение и гидравлика.</w:t>
      </w:r>
      <w:r>
        <w:rPr>
          <w:rFonts w:eastAsia="Times New Roman" w:cstheme="minorHAnsi"/>
          <w:color w:val="000000"/>
          <w:lang w:eastAsia="ru-RU"/>
        </w:rPr>
        <w:t xml:space="preserve"> </w:t>
      </w:r>
      <w:r w:rsidRPr="00F150E5">
        <w:rPr>
          <w:rFonts w:eastAsia="Times New Roman" w:cstheme="minorHAnsi"/>
          <w:color w:val="000000"/>
          <w:lang w:eastAsia="ru-RU"/>
        </w:rPr>
        <w:t>Отчеты о путешествиях и технологическая литература показывают, что в то время Голландская республика была для иностранцев воплощением последнего слова технологий во многих отраслях деятельности</w:t>
      </w:r>
      <w:r>
        <w:rPr>
          <w:rFonts w:eastAsia="Times New Roman" w:cstheme="minorHAnsi"/>
          <w:color w:val="000000"/>
          <w:lang w:eastAsia="ru-RU"/>
        </w:rPr>
        <w:t xml:space="preserve">. </w:t>
      </w:r>
      <w:r w:rsidRPr="00F150E5">
        <w:rPr>
          <w:rFonts w:eastAsia="Times New Roman" w:cstheme="minorHAnsi"/>
          <w:color w:val="000000"/>
          <w:lang w:eastAsia="ru-RU"/>
        </w:rPr>
        <w:t>К началу XIX в. интерес иностранцев к голландским технологическим достижениям определенно ослабел. Немногие иностранцы, как раньше, приезжали в Нидерланды, чтобы изучать их потрясающее мастерство в технике и любоваться замечательными промышленными</w:t>
      </w:r>
      <w:r>
        <w:rPr>
          <w:rFonts w:eastAsia="Times New Roman" w:cstheme="minorHAnsi"/>
          <w:color w:val="000000"/>
          <w:lang w:eastAsia="ru-RU"/>
        </w:rPr>
        <w:t xml:space="preserve"> </w:t>
      </w:r>
      <w:r w:rsidRPr="00F150E5">
        <w:rPr>
          <w:rFonts w:eastAsia="Times New Roman" w:cstheme="minorHAnsi"/>
          <w:color w:val="000000"/>
          <w:lang w:eastAsia="ru-RU"/>
        </w:rPr>
        <w:t>достопримечательностями.</w:t>
      </w:r>
    </w:p>
    <w:p w:rsidR="00F150E5" w:rsidRDefault="00F150E5" w:rsidP="00F150E5">
      <w:pPr>
        <w:pStyle w:val="3"/>
        <w:rPr>
          <w:rFonts w:eastAsia="Times New Roman"/>
          <w:lang w:eastAsia="ru-RU"/>
        </w:rPr>
      </w:pPr>
      <w:r>
        <w:rPr>
          <w:rFonts w:eastAsia="Times New Roman"/>
          <w:lang w:eastAsia="ru-RU"/>
        </w:rPr>
        <w:t>Импорт и экспорт технологий</w:t>
      </w:r>
    </w:p>
    <w:p w:rsidR="00F150E5" w:rsidRDefault="00F150E5" w:rsidP="00F150E5">
      <w:pPr>
        <w:spacing w:after="120" w:line="240" w:lineRule="auto"/>
        <w:rPr>
          <w:rFonts w:eastAsia="Times New Roman" w:cstheme="minorHAnsi"/>
          <w:color w:val="000000"/>
          <w:lang w:eastAsia="ru-RU"/>
        </w:rPr>
      </w:pPr>
      <w:r>
        <w:rPr>
          <w:rFonts w:eastAsia="Times New Roman" w:cstheme="minorHAnsi"/>
          <w:color w:val="000000"/>
          <w:lang w:eastAsia="ru-RU"/>
        </w:rPr>
        <w:t>В</w:t>
      </w:r>
      <w:r w:rsidRPr="00F150E5">
        <w:rPr>
          <w:rFonts w:eastAsia="Times New Roman" w:cstheme="minorHAnsi"/>
          <w:color w:val="000000"/>
          <w:lang w:eastAsia="ru-RU"/>
        </w:rPr>
        <w:t>торая часть подхода к вопросу о технологическом лидерстве включает в себя реконструкцию направлений и границ распространения потоков технических знаний в 1350-1800 гг.</w:t>
      </w:r>
      <w:r>
        <w:rPr>
          <w:rFonts w:eastAsia="Times New Roman" w:cstheme="minorHAnsi"/>
          <w:color w:val="000000"/>
          <w:lang w:eastAsia="ru-RU"/>
        </w:rPr>
        <w:t xml:space="preserve"> </w:t>
      </w:r>
      <w:r w:rsidRPr="00F150E5">
        <w:rPr>
          <w:rFonts w:eastAsia="Times New Roman" w:cstheme="minorHAnsi"/>
          <w:color w:val="000000"/>
          <w:lang w:eastAsia="ru-RU"/>
        </w:rPr>
        <w:t>До 1580-х гг. приток знаний по объему и широте</w:t>
      </w:r>
      <w:r>
        <w:rPr>
          <w:rFonts w:eastAsia="Times New Roman" w:cstheme="minorHAnsi"/>
          <w:color w:val="000000"/>
          <w:lang w:eastAsia="ru-RU"/>
        </w:rPr>
        <w:t xml:space="preserve"> </w:t>
      </w:r>
      <w:r w:rsidRPr="00F150E5">
        <w:rPr>
          <w:rFonts w:eastAsia="Times New Roman" w:cstheme="minorHAnsi"/>
          <w:color w:val="000000"/>
          <w:lang w:eastAsia="ru-RU"/>
        </w:rPr>
        <w:t>охвата явно превышал отток, но с тех пор чаша весов начала склоняться в другую сторону, так</w:t>
      </w:r>
      <w:r>
        <w:rPr>
          <w:rFonts w:eastAsia="Times New Roman" w:cstheme="minorHAnsi"/>
          <w:color w:val="000000"/>
          <w:lang w:eastAsia="ru-RU"/>
        </w:rPr>
        <w:t xml:space="preserve"> </w:t>
      </w:r>
      <w:r w:rsidRPr="00F150E5">
        <w:rPr>
          <w:rFonts w:eastAsia="Times New Roman" w:cstheme="minorHAnsi"/>
          <w:color w:val="000000"/>
          <w:lang w:eastAsia="ru-RU"/>
        </w:rPr>
        <w:t>что в период 1680-1800 гг. экспорт технологий был гораздо более обширным и разнообразным, чем импорт. Только в самом конце XVIII в. набрала силу противоположная тенденция — отток технологий снизился, а приток показал скромный рост.</w:t>
      </w:r>
      <w:r>
        <w:rPr>
          <w:rFonts w:eastAsia="Times New Roman" w:cstheme="minorHAnsi"/>
          <w:color w:val="000000"/>
          <w:lang w:eastAsia="ru-RU"/>
        </w:rPr>
        <w:t xml:space="preserve"> С</w:t>
      </w:r>
      <w:r w:rsidRPr="00F150E5">
        <w:rPr>
          <w:rFonts w:eastAsia="Times New Roman" w:cstheme="minorHAnsi"/>
          <w:color w:val="000000"/>
          <w:lang w:eastAsia="ru-RU"/>
        </w:rPr>
        <w:t xml:space="preserve"> 1580 г. и до конца XVII в.</w:t>
      </w:r>
      <w:r>
        <w:rPr>
          <w:rFonts w:eastAsia="Times New Roman" w:cstheme="minorHAnsi"/>
          <w:color w:val="000000"/>
          <w:lang w:eastAsia="ru-RU"/>
        </w:rPr>
        <w:t xml:space="preserve"> </w:t>
      </w:r>
      <w:r w:rsidRPr="00F150E5">
        <w:rPr>
          <w:rFonts w:eastAsia="Times New Roman" w:cstheme="minorHAnsi"/>
          <w:color w:val="000000"/>
          <w:lang w:eastAsia="ru-RU"/>
        </w:rPr>
        <w:t>приток технологий</w:t>
      </w:r>
      <w:r>
        <w:rPr>
          <w:rFonts w:eastAsia="Times New Roman" w:cstheme="minorHAnsi"/>
          <w:color w:val="000000"/>
          <w:lang w:eastAsia="ru-RU"/>
        </w:rPr>
        <w:t xml:space="preserve"> </w:t>
      </w:r>
      <w:r w:rsidRPr="00F150E5">
        <w:rPr>
          <w:rFonts w:eastAsia="Times New Roman" w:cstheme="minorHAnsi"/>
          <w:color w:val="000000"/>
          <w:lang w:eastAsia="ru-RU"/>
        </w:rPr>
        <w:t>почти полностью осуществлялся за счет миграции людей.</w:t>
      </w:r>
    </w:p>
    <w:p w:rsidR="00F150E5" w:rsidRDefault="00F150E5" w:rsidP="00F150E5">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extent cx="6119495" cy="7167245"/>
            <wp:effectExtent l="0" t="0" r="0" b="0"/>
            <wp:docPr id="2" name="Рисунок 2" descr="Изображение выглядит как текст, карта&#10;&#10;Описание создано с очень высокой степенью достовер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Нижние земли 1556–1648.jpg"/>
                    <pic:cNvPicPr/>
                  </pic:nvPicPr>
                  <pic:blipFill>
                    <a:blip r:embed="rId11">
                      <a:extLst>
                        <a:ext uri="{28A0092B-C50C-407E-A947-70E740481C1C}">
                          <a14:useLocalDpi xmlns:a14="http://schemas.microsoft.com/office/drawing/2010/main" val="0"/>
                        </a:ext>
                      </a:extLst>
                    </a:blip>
                    <a:stretch>
                      <a:fillRect/>
                    </a:stretch>
                  </pic:blipFill>
                  <pic:spPr>
                    <a:xfrm>
                      <a:off x="0" y="0"/>
                      <a:ext cx="6119495" cy="7167245"/>
                    </a:xfrm>
                    <a:prstGeom prst="rect">
                      <a:avLst/>
                    </a:prstGeom>
                  </pic:spPr>
                </pic:pic>
              </a:graphicData>
            </a:graphic>
          </wp:inline>
        </w:drawing>
      </w:r>
      <w:bookmarkStart w:id="0" w:name="_GoBack"/>
      <w:bookmarkEnd w:id="0"/>
    </w:p>
    <w:p w:rsidR="00F150E5" w:rsidRDefault="00F150E5" w:rsidP="00F150E5">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1. </w:t>
      </w:r>
      <w:hyperlink r:id="rId12" w:anchor="/media/%D0%A4%D0%B0%D0%B9%D0%BB:The_Low_Countries.png" w:history="1">
        <w:r w:rsidRPr="00F150E5">
          <w:rPr>
            <w:rStyle w:val="a9"/>
            <w:rFonts w:eastAsia="Times New Roman" w:cstheme="minorHAnsi"/>
            <w:lang w:eastAsia="ru-RU"/>
          </w:rPr>
          <w:t>Нижние земли</w:t>
        </w:r>
      </w:hyperlink>
      <w:r>
        <w:rPr>
          <w:rFonts w:eastAsia="Times New Roman" w:cstheme="minorHAnsi"/>
          <w:color w:val="000000"/>
          <w:lang w:eastAsia="ru-RU"/>
        </w:rPr>
        <w:t xml:space="preserve"> 1556–1648</w:t>
      </w:r>
    </w:p>
    <w:p w:rsidR="00F150E5" w:rsidRDefault="00F150E5" w:rsidP="00F150E5">
      <w:pPr>
        <w:spacing w:after="120" w:line="240" w:lineRule="auto"/>
        <w:rPr>
          <w:rFonts w:eastAsia="Times New Roman" w:cstheme="minorHAnsi"/>
          <w:color w:val="000000"/>
          <w:lang w:eastAsia="ru-RU"/>
        </w:rPr>
      </w:pPr>
      <w:r w:rsidRPr="00F150E5">
        <w:rPr>
          <w:rFonts w:eastAsia="Times New Roman" w:cstheme="minorHAnsi"/>
          <w:color w:val="000000"/>
          <w:lang w:eastAsia="ru-RU"/>
        </w:rPr>
        <w:t>Голландская республика в этот период экспортировала знания и навыки почти во все страны Европы (а также в некоторые регионы за океаном) и ее экспортный пакет</w:t>
      </w:r>
      <w:r>
        <w:rPr>
          <w:rFonts w:eastAsia="Times New Roman" w:cstheme="minorHAnsi"/>
          <w:color w:val="000000"/>
          <w:lang w:eastAsia="ru-RU"/>
        </w:rPr>
        <w:t xml:space="preserve"> </w:t>
      </w:r>
      <w:r w:rsidRPr="00F150E5">
        <w:rPr>
          <w:rFonts w:eastAsia="Times New Roman" w:cstheme="minorHAnsi"/>
          <w:color w:val="000000"/>
          <w:lang w:eastAsia="ru-RU"/>
        </w:rPr>
        <w:t>технологий отражал чрезвычайно широкий спектр сфер деятельности — от гидротехники, навигации, промысла сельди и выращивания технических культур до разного рода промышленной деятельности, включая судостроение, производство тканей, лентоткачество, ситценабивное дело, отбеливание, производство керамики, изготовление курительных трубок, производство табака, сахароварение, маслобойное производство, лущение, обработка древесины, изготовление бумаги и химическое производство. Насколько нам известно, в то время ни одно территориальное государство Европы даже не приближалось к Нидерландам по реальным объемам и географии экспорта технологий.</w:t>
      </w:r>
      <w:r>
        <w:rPr>
          <w:rFonts w:eastAsia="Times New Roman" w:cstheme="minorHAnsi"/>
          <w:color w:val="000000"/>
          <w:lang w:eastAsia="ru-RU"/>
        </w:rPr>
        <w:t xml:space="preserve"> Л</w:t>
      </w:r>
      <w:r w:rsidRPr="00F150E5">
        <w:rPr>
          <w:rFonts w:eastAsia="Times New Roman" w:cstheme="minorHAnsi"/>
          <w:color w:val="000000"/>
          <w:lang w:eastAsia="ru-RU"/>
        </w:rPr>
        <w:t>идерство в области технологий зависело не только от доминирования в</w:t>
      </w:r>
      <w:r>
        <w:rPr>
          <w:rFonts w:eastAsia="Times New Roman" w:cstheme="minorHAnsi"/>
          <w:color w:val="000000"/>
          <w:lang w:eastAsia="ru-RU"/>
        </w:rPr>
        <w:t xml:space="preserve"> </w:t>
      </w:r>
      <w:r w:rsidRPr="00F150E5">
        <w:rPr>
          <w:rFonts w:eastAsia="Times New Roman" w:cstheme="minorHAnsi"/>
          <w:color w:val="000000"/>
          <w:lang w:eastAsia="ru-RU"/>
        </w:rPr>
        <w:t>торговой сети.</w:t>
      </w:r>
    </w:p>
    <w:p w:rsidR="00F150E5" w:rsidRPr="00F150E5" w:rsidRDefault="00F150E5" w:rsidP="00F150E5">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В</w:t>
      </w:r>
      <w:r w:rsidRPr="00F150E5">
        <w:rPr>
          <w:rFonts w:eastAsia="Times New Roman" w:cstheme="minorHAnsi"/>
          <w:color w:val="000000"/>
          <w:lang w:eastAsia="ru-RU"/>
        </w:rPr>
        <w:t>ысокие темпы развития технологических инноваций в Голландской республике после 1580 г.</w:t>
      </w:r>
      <w:r>
        <w:rPr>
          <w:rFonts w:eastAsia="Times New Roman" w:cstheme="minorHAnsi"/>
          <w:color w:val="000000"/>
          <w:lang w:eastAsia="ru-RU"/>
        </w:rPr>
        <w:t xml:space="preserve"> </w:t>
      </w:r>
      <w:r w:rsidRPr="00F150E5">
        <w:rPr>
          <w:rFonts w:eastAsia="Times New Roman" w:cstheme="minorHAnsi"/>
          <w:color w:val="000000"/>
          <w:lang w:eastAsia="ru-RU"/>
        </w:rPr>
        <w:t>в какой-то мере можно объяснить эволюцией цен на средства производства и особой ролью внерыночных институтов, принимающих решения о внедрении инноваций.</w:t>
      </w:r>
      <w:r>
        <w:rPr>
          <w:rFonts w:eastAsia="Times New Roman" w:cstheme="minorHAnsi"/>
          <w:color w:val="000000"/>
          <w:lang w:eastAsia="ru-RU"/>
        </w:rPr>
        <w:t xml:space="preserve"> </w:t>
      </w:r>
      <w:r w:rsidRPr="00F150E5">
        <w:rPr>
          <w:rFonts w:eastAsia="Times New Roman" w:cstheme="minorHAnsi"/>
          <w:color w:val="000000"/>
          <w:lang w:eastAsia="ru-RU"/>
        </w:rPr>
        <w:t>Внерыночные социальные и политические силы не были серьезным препятствием для технологических инноваций. В Нидерландах было редкостью открытое сопротивление инновациям. Правовые запреты на внедрение новинок вводились редко и были неэффективными. В Голландской республике в этом отношении имел решающее значение политический плюрализм. У городов и провинций были разные интересы, поэтому согласованно заблокировать принятие технических новшеств было сложно. Что касается позитивного влияния, то внерыночные институты могли облегчить внедрение новинок и тем самым способствовать технологическим изменениям.</w:t>
      </w:r>
    </w:p>
    <w:p w:rsidR="00F150E5" w:rsidRPr="00F150E5" w:rsidRDefault="00F150E5" w:rsidP="00F150E5">
      <w:pPr>
        <w:spacing w:after="120" w:line="240" w:lineRule="auto"/>
        <w:rPr>
          <w:rFonts w:eastAsia="Times New Roman" w:cstheme="minorHAnsi"/>
          <w:color w:val="000000"/>
          <w:lang w:eastAsia="ru-RU"/>
        </w:rPr>
      </w:pPr>
      <w:r w:rsidRPr="00F150E5">
        <w:rPr>
          <w:rFonts w:eastAsia="Times New Roman" w:cstheme="minorHAnsi"/>
          <w:color w:val="000000"/>
          <w:lang w:eastAsia="ru-RU"/>
        </w:rPr>
        <w:t>К середине XVIII в. в Нидерландах сложилась отличная возможность для появления новинок благодаря тому, что в стране существовала относительно высокая степень доступности знаний в сфере техники и технологий. Знания, запрещенные, скрытые или малодоступные в других местах Европы, были легкодоступны в Нидерландах.</w:t>
      </w:r>
      <w:r>
        <w:rPr>
          <w:rFonts w:eastAsia="Times New Roman" w:cstheme="minorHAnsi"/>
          <w:color w:val="000000"/>
          <w:lang w:eastAsia="ru-RU"/>
        </w:rPr>
        <w:t xml:space="preserve"> </w:t>
      </w:r>
      <w:r w:rsidRPr="00F150E5">
        <w:rPr>
          <w:rFonts w:eastAsia="Times New Roman" w:cstheme="minorHAnsi"/>
          <w:color w:val="000000"/>
          <w:lang w:eastAsia="ru-RU"/>
        </w:rPr>
        <w:t xml:space="preserve">Если согласиться с </w:t>
      </w:r>
      <w:hyperlink r:id="rId13" w:history="1">
        <w:r w:rsidRPr="00F150E5">
          <w:rPr>
            <w:rStyle w:val="a9"/>
            <w:rFonts w:eastAsia="Times New Roman" w:cstheme="minorHAnsi"/>
            <w:lang w:eastAsia="ru-RU"/>
          </w:rPr>
          <w:t>Джоэлем Мокиром</w:t>
        </w:r>
      </w:hyperlink>
      <w:r w:rsidRPr="00F150E5">
        <w:rPr>
          <w:rFonts w:eastAsia="Times New Roman" w:cstheme="minorHAnsi"/>
          <w:color w:val="000000"/>
          <w:lang w:eastAsia="ru-RU"/>
        </w:rPr>
        <w:t xml:space="preserve"> в том, что доступность знаний более благоприятна для технологического прогресса, чем секретность, то в Нидерландах действительно сформировалась весьма благоприятная среда для инноваций.</w:t>
      </w:r>
    </w:p>
    <w:p w:rsidR="00F150E5" w:rsidRPr="00F150E5" w:rsidRDefault="00F150E5" w:rsidP="00F150E5">
      <w:pPr>
        <w:spacing w:after="120" w:line="240" w:lineRule="auto"/>
        <w:rPr>
          <w:rFonts w:eastAsia="Times New Roman" w:cstheme="minorHAnsi"/>
          <w:color w:val="000000"/>
          <w:lang w:eastAsia="ru-RU"/>
        </w:rPr>
      </w:pPr>
      <w:r w:rsidRPr="00F150E5">
        <w:rPr>
          <w:rFonts w:eastAsia="Times New Roman" w:cstheme="minorHAnsi"/>
          <w:color w:val="000000"/>
          <w:lang w:eastAsia="ru-RU"/>
        </w:rPr>
        <w:t>С 1580-х гг.</w:t>
      </w:r>
      <w:r>
        <w:rPr>
          <w:rFonts w:eastAsia="Times New Roman" w:cstheme="minorHAnsi"/>
          <w:color w:val="000000"/>
          <w:lang w:eastAsia="ru-RU"/>
        </w:rPr>
        <w:t xml:space="preserve"> </w:t>
      </w:r>
      <w:r w:rsidRPr="00F150E5">
        <w:rPr>
          <w:rFonts w:eastAsia="Times New Roman" w:cstheme="minorHAnsi"/>
          <w:color w:val="000000"/>
          <w:lang w:eastAsia="ru-RU"/>
        </w:rPr>
        <w:t>пользу от плодов творческой деятельности изобретателей стали получать как сами инноваторы, так и общество в целом. Одной из таких мер была патентная система, которая в Голландской республике быстро вышла на передовой уровень.</w:t>
      </w:r>
    </w:p>
    <w:p w:rsidR="00F150E5" w:rsidRDefault="00F150E5" w:rsidP="00F150E5">
      <w:pPr>
        <w:pStyle w:val="3"/>
        <w:rPr>
          <w:rFonts w:eastAsia="Times New Roman"/>
          <w:lang w:eastAsia="ru-RU"/>
        </w:rPr>
      </w:pPr>
      <w:r>
        <w:rPr>
          <w:rFonts w:eastAsia="Times New Roman"/>
          <w:lang w:eastAsia="ru-RU"/>
        </w:rPr>
        <w:t>Ресурсы</w:t>
      </w:r>
    </w:p>
    <w:p w:rsidR="00F150E5" w:rsidRPr="00F150E5" w:rsidRDefault="00F150E5" w:rsidP="00F150E5">
      <w:pPr>
        <w:spacing w:after="120" w:line="240" w:lineRule="auto"/>
        <w:rPr>
          <w:rFonts w:eastAsia="Times New Roman" w:cstheme="minorHAnsi"/>
          <w:color w:val="000000"/>
          <w:lang w:eastAsia="ru-RU"/>
        </w:rPr>
      </w:pPr>
      <w:r w:rsidRPr="00F150E5">
        <w:rPr>
          <w:rFonts w:eastAsia="Times New Roman" w:cstheme="minorHAnsi"/>
          <w:color w:val="000000"/>
          <w:lang w:eastAsia="ru-RU"/>
        </w:rPr>
        <w:t>Третья часть подхода к объяснению технологического лидерства— ресурсы.</w:t>
      </w:r>
      <w:r>
        <w:rPr>
          <w:rFonts w:eastAsia="Times New Roman" w:cstheme="minorHAnsi"/>
          <w:color w:val="000000"/>
          <w:lang w:eastAsia="ru-RU"/>
        </w:rPr>
        <w:t xml:space="preserve"> </w:t>
      </w:r>
      <w:r w:rsidRPr="00F150E5">
        <w:rPr>
          <w:rFonts w:eastAsia="Times New Roman" w:cstheme="minorHAnsi"/>
          <w:color w:val="000000"/>
          <w:lang w:eastAsia="ru-RU"/>
        </w:rPr>
        <w:t>Начиная с конца XVI в. существовала очень плотная и развитая инфраструктура передачи и подтверждения технических знаний. Помимо большого количества ремесленных гильдий, возникло</w:t>
      </w:r>
      <w:r>
        <w:rPr>
          <w:rFonts w:eastAsia="Times New Roman" w:cstheme="minorHAnsi"/>
          <w:color w:val="000000"/>
          <w:lang w:eastAsia="ru-RU"/>
        </w:rPr>
        <w:t xml:space="preserve"> </w:t>
      </w:r>
      <w:r w:rsidRPr="00F150E5">
        <w:rPr>
          <w:rFonts w:eastAsia="Times New Roman" w:cstheme="minorHAnsi"/>
          <w:color w:val="000000"/>
          <w:lang w:eastAsia="ru-RU"/>
        </w:rPr>
        <w:t>множество частных школ, лабораторий, высших учебных заведений и официальных механизмов проверки компетентности, которые поддерживали долгосрочный рост технических знаний. Передача знаний значительно облегчилась благодаря растущему предложению технической литературы и трехмерных моделей.</w:t>
      </w:r>
    </w:p>
    <w:p w:rsidR="00F150E5" w:rsidRDefault="00F150E5" w:rsidP="00F150E5">
      <w:pPr>
        <w:pStyle w:val="3"/>
        <w:rPr>
          <w:rFonts w:eastAsia="Times New Roman"/>
          <w:lang w:eastAsia="ru-RU"/>
        </w:rPr>
      </w:pPr>
      <w:r>
        <w:rPr>
          <w:rFonts w:eastAsia="Times New Roman"/>
          <w:lang w:eastAsia="ru-RU"/>
        </w:rPr>
        <w:t>Утрата лидерства</w:t>
      </w:r>
    </w:p>
    <w:p w:rsidR="00F150E5" w:rsidRPr="00F150E5" w:rsidRDefault="00F150E5" w:rsidP="00F150E5">
      <w:pPr>
        <w:spacing w:after="120" w:line="240" w:lineRule="auto"/>
        <w:rPr>
          <w:rFonts w:eastAsia="Times New Roman" w:cstheme="minorHAnsi"/>
          <w:color w:val="000000"/>
          <w:lang w:eastAsia="ru-RU"/>
        </w:rPr>
      </w:pPr>
      <w:r w:rsidRPr="00F150E5">
        <w:rPr>
          <w:rFonts w:eastAsia="Times New Roman" w:cstheme="minorHAnsi"/>
          <w:color w:val="000000"/>
          <w:lang w:eastAsia="ru-RU"/>
        </w:rPr>
        <w:t>Как Северная Италия, Южная Германия, Великобритания и другие лидеры в области</w:t>
      </w:r>
      <w:r>
        <w:rPr>
          <w:rFonts w:eastAsia="Times New Roman" w:cstheme="minorHAnsi"/>
          <w:color w:val="000000"/>
          <w:lang w:eastAsia="ru-RU"/>
        </w:rPr>
        <w:t xml:space="preserve"> </w:t>
      </w:r>
      <w:r w:rsidRPr="00F150E5">
        <w:rPr>
          <w:rFonts w:eastAsia="Times New Roman" w:cstheme="minorHAnsi"/>
          <w:color w:val="000000"/>
          <w:lang w:eastAsia="ru-RU"/>
        </w:rPr>
        <w:t>технологий, Нидерланды развивались в полном соответствии с «законом Кардуэлла», согласно которому ни одна «нация» не сохраняла в технологическом отношении «высокую степень инновационного творчества дольше, чем в кратком историческом периоде». Через некоторое время Голландская республика тоже утратила лидерство в области технологического развития.</w:t>
      </w:r>
    </w:p>
    <w:p w:rsidR="00F150E5" w:rsidRPr="00F150E5" w:rsidRDefault="00F150E5" w:rsidP="00F150E5">
      <w:pPr>
        <w:spacing w:after="120" w:line="240" w:lineRule="auto"/>
        <w:rPr>
          <w:rFonts w:eastAsia="Times New Roman" w:cstheme="minorHAnsi"/>
          <w:color w:val="000000"/>
          <w:lang w:eastAsia="ru-RU"/>
        </w:rPr>
      </w:pPr>
      <w:r w:rsidRPr="00F150E5">
        <w:rPr>
          <w:rFonts w:eastAsia="Times New Roman" w:cstheme="minorHAnsi"/>
          <w:color w:val="000000"/>
          <w:lang w:eastAsia="ru-RU"/>
        </w:rPr>
        <w:t>Основными факторами торможения были общая тенденция городских властей к защите интересов корпоративных организаций за пределами экспортных отраслей и относительно высокий уровень децентрализации, характерный для Голландской республики.</w:t>
      </w:r>
    </w:p>
    <w:p w:rsidR="00F150E5" w:rsidRDefault="00F150E5" w:rsidP="00F150E5">
      <w:pPr>
        <w:spacing w:after="120" w:line="240" w:lineRule="auto"/>
        <w:rPr>
          <w:rFonts w:eastAsia="Times New Roman" w:cstheme="minorHAnsi"/>
          <w:color w:val="000000"/>
          <w:lang w:eastAsia="ru-RU"/>
        </w:rPr>
      </w:pPr>
      <w:r w:rsidRPr="00F150E5">
        <w:rPr>
          <w:rFonts w:eastAsia="Times New Roman" w:cstheme="minorHAnsi"/>
          <w:color w:val="000000"/>
          <w:lang w:eastAsia="ru-RU"/>
        </w:rPr>
        <w:t>Полностью объяснить закат голландского технологического лидерства можно</w:t>
      </w:r>
      <w:r>
        <w:rPr>
          <w:rFonts w:eastAsia="Times New Roman" w:cstheme="minorHAnsi"/>
          <w:color w:val="000000"/>
          <w:lang w:eastAsia="ru-RU"/>
        </w:rPr>
        <w:t xml:space="preserve"> </w:t>
      </w:r>
      <w:r w:rsidRPr="00F150E5">
        <w:rPr>
          <w:rFonts w:eastAsia="Times New Roman" w:cstheme="minorHAnsi"/>
          <w:color w:val="000000"/>
          <w:lang w:eastAsia="ru-RU"/>
        </w:rPr>
        <w:t>только с учетом фактора предложения знаний. Очевидно, что технические новинки в Нидерландах после 1700 г. были более скудными, чем в период до</w:t>
      </w:r>
      <w:r>
        <w:rPr>
          <w:rFonts w:eastAsia="Times New Roman" w:cstheme="minorHAnsi"/>
          <w:color w:val="000000"/>
          <w:lang w:eastAsia="ru-RU"/>
        </w:rPr>
        <w:t xml:space="preserve"> </w:t>
      </w:r>
      <w:r w:rsidRPr="00F150E5">
        <w:rPr>
          <w:rFonts w:eastAsia="Times New Roman" w:cstheme="minorHAnsi"/>
          <w:color w:val="000000"/>
          <w:lang w:eastAsia="ru-RU"/>
        </w:rPr>
        <w:t>конца XVII в. Новые знания создавались более низкими темпами, чем раньше. Это явное торможение инновационного процесса после 1700 г. невозможно убедительно объяснить никакими неотъемлемыми ограничениями, присущими конкретным технологическим траекториям, которым следовали Нидерланды.</w:t>
      </w:r>
    </w:p>
    <w:p w:rsidR="00F150E5" w:rsidRPr="00F150E5" w:rsidRDefault="00F150E5" w:rsidP="00F150E5">
      <w:pPr>
        <w:spacing w:after="120" w:line="240" w:lineRule="auto"/>
        <w:rPr>
          <w:rFonts w:eastAsia="Times New Roman" w:cstheme="minorHAnsi"/>
          <w:color w:val="000000"/>
          <w:lang w:eastAsia="ru-RU"/>
        </w:rPr>
      </w:pPr>
      <w:r w:rsidRPr="00F150E5">
        <w:rPr>
          <w:rFonts w:eastAsia="Times New Roman" w:cstheme="minorHAnsi"/>
          <w:color w:val="000000"/>
          <w:lang w:eastAsia="ru-RU"/>
        </w:rPr>
        <w:t>Технологический застой в Голландской республике начался задолго до того, как возможности «технической традиции», или «технологической системы», были исчерпаны. Кроме того, технологическое развитие Нидерландов никогда полностью не зависело от какой-то одной традиции или системы, оно всегда шло по целому пучку траекторий. Таким образом, причиной истощения потока новинок была не «равновесная ловушка высокого уровня», не «замкнутость» конкретной траектории и не какое-то неотвратимое «наказание за прогресс».</w:t>
      </w:r>
    </w:p>
    <w:p w:rsidR="00A0036B" w:rsidRDefault="00A0036B" w:rsidP="00F150E5">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extent cx="6119495" cy="7649210"/>
            <wp:effectExtent l="0" t="0" r="0" b="8890"/>
            <wp:docPr id="3" name="Рисунок 3" descr="Изображение выглядит как небо, внешний, вода, лодка&#10;&#10;Описание создано с очень высокой степенью достовер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Флагман голландского флота, 1665 г..jpg"/>
                    <pic:cNvPicPr/>
                  </pic:nvPicPr>
                  <pic:blipFill>
                    <a:blip r:embed="rId14">
                      <a:extLst>
                        <a:ext uri="{28A0092B-C50C-407E-A947-70E740481C1C}">
                          <a14:useLocalDpi xmlns:a14="http://schemas.microsoft.com/office/drawing/2010/main" val="0"/>
                        </a:ext>
                      </a:extLst>
                    </a:blip>
                    <a:stretch>
                      <a:fillRect/>
                    </a:stretch>
                  </pic:blipFill>
                  <pic:spPr>
                    <a:xfrm>
                      <a:off x="0" y="0"/>
                      <a:ext cx="6119495" cy="7649210"/>
                    </a:xfrm>
                    <a:prstGeom prst="rect">
                      <a:avLst/>
                    </a:prstGeom>
                  </pic:spPr>
                </pic:pic>
              </a:graphicData>
            </a:graphic>
          </wp:inline>
        </w:drawing>
      </w:r>
    </w:p>
    <w:p w:rsidR="00A0036B" w:rsidRDefault="00A0036B" w:rsidP="00F150E5">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2. </w:t>
      </w:r>
      <w:hyperlink r:id="rId15" w:history="1">
        <w:r w:rsidRPr="00A0036B">
          <w:rPr>
            <w:rStyle w:val="a9"/>
            <w:rFonts w:eastAsia="Times New Roman" w:cstheme="minorHAnsi"/>
            <w:lang w:eastAsia="ru-RU"/>
          </w:rPr>
          <w:t>Флагман</w:t>
        </w:r>
      </w:hyperlink>
      <w:r w:rsidRPr="00A0036B">
        <w:rPr>
          <w:rFonts w:eastAsia="Times New Roman" w:cstheme="minorHAnsi"/>
          <w:color w:val="000000"/>
          <w:lang w:eastAsia="ru-RU"/>
        </w:rPr>
        <w:t xml:space="preserve"> голландского флота</w:t>
      </w:r>
      <w:r>
        <w:rPr>
          <w:rFonts w:eastAsia="Times New Roman" w:cstheme="minorHAnsi"/>
          <w:color w:val="000000"/>
          <w:lang w:eastAsia="ru-RU"/>
        </w:rPr>
        <w:t>, 1665 г.</w:t>
      </w:r>
    </w:p>
    <w:p w:rsidR="00F150E5" w:rsidRPr="00F150E5" w:rsidRDefault="00F150E5" w:rsidP="00F150E5">
      <w:pPr>
        <w:spacing w:after="120" w:line="240" w:lineRule="auto"/>
        <w:rPr>
          <w:rFonts w:eastAsia="Times New Roman" w:cstheme="minorHAnsi"/>
          <w:color w:val="000000"/>
          <w:lang w:eastAsia="ru-RU"/>
        </w:rPr>
      </w:pPr>
      <w:r w:rsidRPr="00F150E5">
        <w:rPr>
          <w:rFonts w:eastAsia="Times New Roman" w:cstheme="minorHAnsi"/>
          <w:color w:val="000000"/>
          <w:lang w:eastAsia="ru-RU"/>
        </w:rPr>
        <w:t>Истинная причина торможения инноваций, которое со временем подорвала голландское технологическое лидерство, заключалась не в том, что жители Нидерландов исчерпали</w:t>
      </w:r>
      <w:r>
        <w:rPr>
          <w:rFonts w:eastAsia="Times New Roman" w:cstheme="minorHAnsi"/>
          <w:color w:val="000000"/>
          <w:lang w:eastAsia="ru-RU"/>
        </w:rPr>
        <w:t xml:space="preserve"> </w:t>
      </w:r>
      <w:r w:rsidRPr="00F150E5">
        <w:rPr>
          <w:rFonts w:eastAsia="Times New Roman" w:cstheme="minorHAnsi"/>
          <w:color w:val="000000"/>
          <w:lang w:eastAsia="ru-RU"/>
        </w:rPr>
        <w:t>возможности для инноваций в рамках существовавших технических традиций или технологических систем, и не в том, что у них исчезли благоприятные условия для инноваций. Проблема была в неспособности более эффективно использовать массив доступных когнитивных ресурсов. Кроме того, снизились шансы на получение дополнительных знаний через обучение в процессе использования или обучения в процессе работы, поскольку упали темпы принятия и внедрения новых продуктов и процессов, — соответственно, сократился потенциал для дальнейшей специализации.</w:t>
      </w:r>
    </w:p>
    <w:p w:rsidR="005944C1" w:rsidRPr="00143EDD" w:rsidRDefault="005944C1" w:rsidP="005944C1">
      <w:pPr>
        <w:spacing w:after="120" w:line="240" w:lineRule="auto"/>
        <w:rPr>
          <w:rFonts w:eastAsia="Times New Roman" w:cstheme="minorHAnsi"/>
          <w:color w:val="000000"/>
          <w:lang w:eastAsia="ru-RU"/>
        </w:rPr>
      </w:pPr>
    </w:p>
    <w:sectPr w:rsidR="005944C1" w:rsidRPr="00143EDD"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0E5" w:rsidRDefault="00F150E5" w:rsidP="000475CD">
      <w:pPr>
        <w:spacing w:after="0" w:line="240" w:lineRule="auto"/>
      </w:pPr>
      <w:r>
        <w:separator/>
      </w:r>
    </w:p>
  </w:endnote>
  <w:endnote w:type="continuationSeparator" w:id="0">
    <w:p w:rsidR="00F150E5" w:rsidRDefault="00F150E5"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0E5" w:rsidRDefault="00F150E5" w:rsidP="000475CD">
      <w:pPr>
        <w:spacing w:after="0" w:line="240" w:lineRule="auto"/>
      </w:pPr>
      <w:r>
        <w:separator/>
      </w:r>
    </w:p>
  </w:footnote>
  <w:footnote w:type="continuationSeparator" w:id="0">
    <w:p w:rsidR="00F150E5" w:rsidRDefault="00F150E5" w:rsidP="00047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2"/>
  </w:num>
  <w:num w:numId="6">
    <w:abstractNumId w:val="3"/>
  </w:num>
  <w:num w:numId="7">
    <w:abstractNumId w:val="9"/>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FE2"/>
    <w:rsid w:val="00023D90"/>
    <w:rsid w:val="00026EE5"/>
    <w:rsid w:val="0003651C"/>
    <w:rsid w:val="00036D6D"/>
    <w:rsid w:val="000403A8"/>
    <w:rsid w:val="000473C1"/>
    <w:rsid w:val="000475CD"/>
    <w:rsid w:val="00086E8D"/>
    <w:rsid w:val="00087130"/>
    <w:rsid w:val="000A6223"/>
    <w:rsid w:val="000B0D63"/>
    <w:rsid w:val="000D00EB"/>
    <w:rsid w:val="00107F76"/>
    <w:rsid w:val="00113534"/>
    <w:rsid w:val="001179BB"/>
    <w:rsid w:val="0013492F"/>
    <w:rsid w:val="00141498"/>
    <w:rsid w:val="00143EDD"/>
    <w:rsid w:val="00156EDC"/>
    <w:rsid w:val="001609FB"/>
    <w:rsid w:val="00163CE1"/>
    <w:rsid w:val="0017765D"/>
    <w:rsid w:val="00186ABC"/>
    <w:rsid w:val="001C4E9E"/>
    <w:rsid w:val="001D75E3"/>
    <w:rsid w:val="001E2FE2"/>
    <w:rsid w:val="001E311C"/>
    <w:rsid w:val="00202DB2"/>
    <w:rsid w:val="002078A3"/>
    <w:rsid w:val="00215B27"/>
    <w:rsid w:val="00220EC4"/>
    <w:rsid w:val="002221DE"/>
    <w:rsid w:val="00223278"/>
    <w:rsid w:val="002247E2"/>
    <w:rsid w:val="002265B7"/>
    <w:rsid w:val="00243B00"/>
    <w:rsid w:val="0025360A"/>
    <w:rsid w:val="002633C8"/>
    <w:rsid w:val="00264F71"/>
    <w:rsid w:val="00274D75"/>
    <w:rsid w:val="002752B3"/>
    <w:rsid w:val="00291FE8"/>
    <w:rsid w:val="002B1DBF"/>
    <w:rsid w:val="002D788D"/>
    <w:rsid w:val="002F0BF8"/>
    <w:rsid w:val="002F5024"/>
    <w:rsid w:val="002F56FC"/>
    <w:rsid w:val="00324923"/>
    <w:rsid w:val="00335B8C"/>
    <w:rsid w:val="00345C3A"/>
    <w:rsid w:val="00373B15"/>
    <w:rsid w:val="00384FB1"/>
    <w:rsid w:val="003873D0"/>
    <w:rsid w:val="003C4E6B"/>
    <w:rsid w:val="003E2B79"/>
    <w:rsid w:val="003E3B4F"/>
    <w:rsid w:val="003E5838"/>
    <w:rsid w:val="004066FA"/>
    <w:rsid w:val="004073D4"/>
    <w:rsid w:val="00422155"/>
    <w:rsid w:val="00431E00"/>
    <w:rsid w:val="00434EE4"/>
    <w:rsid w:val="00477376"/>
    <w:rsid w:val="004825B8"/>
    <w:rsid w:val="004A191B"/>
    <w:rsid w:val="004B2E15"/>
    <w:rsid w:val="004C3826"/>
    <w:rsid w:val="004D5D90"/>
    <w:rsid w:val="004E7B38"/>
    <w:rsid w:val="005442BE"/>
    <w:rsid w:val="00544968"/>
    <w:rsid w:val="0059333B"/>
    <w:rsid w:val="005944C1"/>
    <w:rsid w:val="005A56AE"/>
    <w:rsid w:val="005A7B19"/>
    <w:rsid w:val="005B1632"/>
    <w:rsid w:val="005B6151"/>
    <w:rsid w:val="005E5535"/>
    <w:rsid w:val="005F392B"/>
    <w:rsid w:val="006052A6"/>
    <w:rsid w:val="00612A2A"/>
    <w:rsid w:val="00627A60"/>
    <w:rsid w:val="00651449"/>
    <w:rsid w:val="006621EC"/>
    <w:rsid w:val="00662E07"/>
    <w:rsid w:val="00670863"/>
    <w:rsid w:val="00673765"/>
    <w:rsid w:val="006A481E"/>
    <w:rsid w:val="006B1043"/>
    <w:rsid w:val="00701647"/>
    <w:rsid w:val="00734115"/>
    <w:rsid w:val="00760706"/>
    <w:rsid w:val="007828ED"/>
    <w:rsid w:val="007877B6"/>
    <w:rsid w:val="007C1463"/>
    <w:rsid w:val="007F6673"/>
    <w:rsid w:val="007F6CF4"/>
    <w:rsid w:val="0080316C"/>
    <w:rsid w:val="00877A90"/>
    <w:rsid w:val="008820E2"/>
    <w:rsid w:val="00894277"/>
    <w:rsid w:val="008A6D98"/>
    <w:rsid w:val="008B6271"/>
    <w:rsid w:val="008C173C"/>
    <w:rsid w:val="008D1023"/>
    <w:rsid w:val="009029FB"/>
    <w:rsid w:val="00913A11"/>
    <w:rsid w:val="009174EE"/>
    <w:rsid w:val="009238EC"/>
    <w:rsid w:val="00923980"/>
    <w:rsid w:val="0095568B"/>
    <w:rsid w:val="0096043C"/>
    <w:rsid w:val="00975419"/>
    <w:rsid w:val="00986D46"/>
    <w:rsid w:val="009B53B8"/>
    <w:rsid w:val="009B5E76"/>
    <w:rsid w:val="009D2E10"/>
    <w:rsid w:val="009E4C3F"/>
    <w:rsid w:val="009F22E9"/>
    <w:rsid w:val="00A0036B"/>
    <w:rsid w:val="00A03D99"/>
    <w:rsid w:val="00A03FA9"/>
    <w:rsid w:val="00A135ED"/>
    <w:rsid w:val="00A13635"/>
    <w:rsid w:val="00A279F8"/>
    <w:rsid w:val="00A447AC"/>
    <w:rsid w:val="00A60EEF"/>
    <w:rsid w:val="00A8094D"/>
    <w:rsid w:val="00A92F1D"/>
    <w:rsid w:val="00AA48B5"/>
    <w:rsid w:val="00B12361"/>
    <w:rsid w:val="00B12791"/>
    <w:rsid w:val="00B14956"/>
    <w:rsid w:val="00B14DF1"/>
    <w:rsid w:val="00B15F0C"/>
    <w:rsid w:val="00B30ACC"/>
    <w:rsid w:val="00B3762D"/>
    <w:rsid w:val="00B4128D"/>
    <w:rsid w:val="00B6699D"/>
    <w:rsid w:val="00B715FE"/>
    <w:rsid w:val="00B82EC8"/>
    <w:rsid w:val="00BF5289"/>
    <w:rsid w:val="00C07B7B"/>
    <w:rsid w:val="00C147DB"/>
    <w:rsid w:val="00C21341"/>
    <w:rsid w:val="00C5315B"/>
    <w:rsid w:val="00C82D4C"/>
    <w:rsid w:val="00C874A0"/>
    <w:rsid w:val="00CB5A9E"/>
    <w:rsid w:val="00CE105A"/>
    <w:rsid w:val="00D14EB6"/>
    <w:rsid w:val="00D21E5C"/>
    <w:rsid w:val="00D4040B"/>
    <w:rsid w:val="00D42347"/>
    <w:rsid w:val="00D4457F"/>
    <w:rsid w:val="00D4730E"/>
    <w:rsid w:val="00D53E4B"/>
    <w:rsid w:val="00D55B84"/>
    <w:rsid w:val="00D70F6A"/>
    <w:rsid w:val="00D864EC"/>
    <w:rsid w:val="00DA4227"/>
    <w:rsid w:val="00DA5127"/>
    <w:rsid w:val="00DE3777"/>
    <w:rsid w:val="00DE4179"/>
    <w:rsid w:val="00DF19FB"/>
    <w:rsid w:val="00DF6025"/>
    <w:rsid w:val="00E03206"/>
    <w:rsid w:val="00E07D69"/>
    <w:rsid w:val="00E2021C"/>
    <w:rsid w:val="00E31C22"/>
    <w:rsid w:val="00E324F8"/>
    <w:rsid w:val="00E411EB"/>
    <w:rsid w:val="00E50AF3"/>
    <w:rsid w:val="00E62A4F"/>
    <w:rsid w:val="00E62AFD"/>
    <w:rsid w:val="00E62E3F"/>
    <w:rsid w:val="00E64A79"/>
    <w:rsid w:val="00E80320"/>
    <w:rsid w:val="00E8482D"/>
    <w:rsid w:val="00E85164"/>
    <w:rsid w:val="00E93261"/>
    <w:rsid w:val="00EA4E47"/>
    <w:rsid w:val="00EB0F70"/>
    <w:rsid w:val="00ED2C5D"/>
    <w:rsid w:val="00F150E5"/>
    <w:rsid w:val="00F17E00"/>
    <w:rsid w:val="00F41A92"/>
    <w:rsid w:val="00F569C0"/>
    <w:rsid w:val="00F76EDE"/>
    <w:rsid w:val="00F8127F"/>
    <w:rsid w:val="00F82EC3"/>
    <w:rsid w:val="00FB0170"/>
    <w:rsid w:val="00FB473E"/>
    <w:rsid w:val="00FC3B23"/>
    <w:rsid w:val="00FC676B"/>
    <w:rsid w:val="00FD35DF"/>
    <w:rsid w:val="00FE33E7"/>
    <w:rsid w:val="00FF0F7F"/>
    <w:rsid w:val="00FF1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E13B5"/>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7B38"/>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line="240" w:lineRule="auto"/>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 w:type="character" w:styleId="ac">
    <w:name w:val="Placeholder Text"/>
    <w:basedOn w:val="a0"/>
    <w:uiPriority w:val="99"/>
    <w:semiHidden/>
    <w:rsid w:val="00E80320"/>
    <w:rPr>
      <w:color w:val="808080"/>
    </w:rPr>
  </w:style>
  <w:style w:type="character" w:styleId="ad">
    <w:name w:val="Unresolved Mention"/>
    <w:basedOn w:val="a0"/>
    <w:uiPriority w:val="99"/>
    <w:semiHidden/>
    <w:unhideWhenUsed/>
    <w:rsid w:val="00F15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1287465136">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aguzin.ru/wp/?p=109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D%D0%B8%D0%B4%D0%B5%D1%80%D0%BB%D0%B0%D0%BD%D0%B4%D1%8B_(%D0%B8%D1%81%D1%82%D0%BE%D1%80%D0%B8%D1%87%D0%B5%D1%81%D0%BA%D0%B8%D0%B9_%D1%80%D0%B5%D0%B3%D0%B8%D0%BE%D0%B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vk.com/club106597032?z=photo-106597032_429718048%2Falbum-106597032_0%2Frev" TargetMode="External"/><Relationship Id="rId10" Type="http://schemas.openxmlformats.org/officeDocument/2006/relationships/hyperlink" Target="https://www.ozon.ru/context/detail/id/150298349/?partner=baguzin" TargetMode="External"/><Relationship Id="rId4" Type="http://schemas.openxmlformats.org/officeDocument/2006/relationships/settings" Target="settings.xml"/><Relationship Id="rId9" Type="http://schemas.openxmlformats.org/officeDocument/2006/relationships/hyperlink" Target="https://f.gdeslon.ru/f/8614d36892f12411" TargetMode="External"/><Relationship Id="rId14"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475F3-CE18-4D33-A53D-70CED208F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1319</Words>
  <Characters>7519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4</cp:revision>
  <cp:lastPrinted>2017-09-24T12:38:00Z</cp:lastPrinted>
  <dcterms:created xsi:type="dcterms:W3CDTF">2019-05-01T07:48:00Z</dcterms:created>
  <dcterms:modified xsi:type="dcterms:W3CDTF">2019-06-16T18:07:00Z</dcterms:modified>
</cp:coreProperties>
</file>