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3F5C5" w14:textId="2E3FD64C" w:rsidR="00AC267E" w:rsidRPr="00E52134" w:rsidRDefault="00E52134" w:rsidP="00F20020">
      <w:pPr>
        <w:spacing w:after="240" w:line="240" w:lineRule="auto"/>
        <w:rPr>
          <w:b/>
          <w:sz w:val="28"/>
        </w:rPr>
      </w:pPr>
      <w:r w:rsidRPr="00E52134">
        <w:rPr>
          <w:b/>
          <w:sz w:val="28"/>
        </w:rPr>
        <w:t xml:space="preserve">Глава 3. Работа с таблицами </w:t>
      </w:r>
      <w:r>
        <w:rPr>
          <w:b/>
          <w:sz w:val="28"/>
          <w:lang w:val="en-US"/>
        </w:rPr>
        <w:t>Excel</w:t>
      </w:r>
    </w:p>
    <w:p w14:paraId="68EEB05A" w14:textId="22491912" w:rsidR="00E52134" w:rsidRDefault="00E52134" w:rsidP="00E5213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Это</w:t>
      </w:r>
      <w:r w:rsidRPr="00E5213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продолжение</w:t>
      </w:r>
      <w:r w:rsidRPr="00E5213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перевода</w:t>
      </w:r>
      <w:r w:rsidRPr="00E5213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книги</w:t>
      </w:r>
      <w:r w:rsidRPr="00E52134">
        <w:t xml:space="preserve"> </w:t>
      </w:r>
      <w:proofErr w:type="spellStart"/>
      <w:r w:rsidRPr="00E52134">
        <w:rPr>
          <w:rFonts w:cstheme="minorHAnsi"/>
          <w:color w:val="000000"/>
        </w:rPr>
        <w:t>Зак</w:t>
      </w:r>
      <w:proofErr w:type="spellEnd"/>
      <w:r w:rsidRPr="00E52134">
        <w:rPr>
          <w:rFonts w:cstheme="minorHAnsi"/>
          <w:color w:val="000000"/>
        </w:rPr>
        <w:t xml:space="preserve"> </w:t>
      </w:r>
      <w:proofErr w:type="spellStart"/>
      <w:r w:rsidRPr="00E52134">
        <w:rPr>
          <w:rFonts w:cstheme="minorHAnsi"/>
          <w:color w:val="000000"/>
        </w:rPr>
        <w:t>Барресс</w:t>
      </w:r>
      <w:proofErr w:type="spellEnd"/>
      <w:r w:rsidRPr="00E52134">
        <w:rPr>
          <w:rFonts w:cstheme="minorHAnsi"/>
          <w:color w:val="000000"/>
        </w:rPr>
        <w:t xml:space="preserve"> и Кевин Джонс. Таблицы</w:t>
      </w:r>
      <w:r w:rsidRPr="00E52134">
        <w:rPr>
          <w:rFonts w:cstheme="minorHAnsi"/>
          <w:color w:val="000000"/>
          <w:lang w:val="en-US"/>
        </w:rPr>
        <w:t xml:space="preserve"> Excel: </w:t>
      </w:r>
      <w:r w:rsidRPr="00E52134">
        <w:rPr>
          <w:rFonts w:cstheme="minorHAnsi"/>
          <w:color w:val="000000"/>
        </w:rPr>
        <w:t>Полное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руководство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для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создания</w:t>
      </w:r>
      <w:r w:rsidRPr="00E52134">
        <w:rPr>
          <w:rFonts w:cstheme="minorHAnsi"/>
          <w:color w:val="000000"/>
          <w:lang w:val="en-US"/>
        </w:rPr>
        <w:t xml:space="preserve">, </w:t>
      </w:r>
      <w:r w:rsidRPr="00E52134">
        <w:rPr>
          <w:rFonts w:cstheme="minorHAnsi"/>
          <w:color w:val="000000"/>
        </w:rPr>
        <w:t>использования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и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автоматизации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списков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и</w:t>
      </w:r>
      <w:r w:rsidRPr="00E52134">
        <w:rPr>
          <w:rFonts w:cstheme="minorHAnsi"/>
          <w:color w:val="000000"/>
          <w:lang w:val="en-US"/>
        </w:rPr>
        <w:t xml:space="preserve"> </w:t>
      </w:r>
      <w:r w:rsidRPr="00E52134">
        <w:rPr>
          <w:rFonts w:cstheme="minorHAnsi"/>
          <w:color w:val="000000"/>
        </w:rPr>
        <w:t>таблиц</w:t>
      </w:r>
      <w:r w:rsidRPr="00E52134">
        <w:rPr>
          <w:rFonts w:cstheme="minorHAnsi"/>
          <w:color w:val="000000"/>
          <w:lang w:val="en-US"/>
        </w:rPr>
        <w:t xml:space="preserve"> (</w:t>
      </w:r>
      <w:r w:rsidRPr="007B1854">
        <w:rPr>
          <w:rFonts w:cstheme="minorHAnsi"/>
          <w:color w:val="000000"/>
          <w:lang w:val="en-US"/>
        </w:rPr>
        <w:t xml:space="preserve">Excel Tables: A Complete Guide for Creating, Using and Automating Lists and </w:t>
      </w:r>
      <w:bookmarkStart w:id="0" w:name="_GoBack"/>
      <w:bookmarkEnd w:id="0"/>
      <w:r w:rsidRPr="007B1854">
        <w:rPr>
          <w:rFonts w:cstheme="minorHAnsi"/>
          <w:color w:val="000000"/>
          <w:lang w:val="en-US"/>
        </w:rPr>
        <w:t xml:space="preserve">Tables by Zack </w:t>
      </w:r>
      <w:proofErr w:type="spellStart"/>
      <w:r w:rsidRPr="007B1854">
        <w:rPr>
          <w:rFonts w:cstheme="minorHAnsi"/>
          <w:color w:val="000000"/>
          <w:lang w:val="en-US"/>
        </w:rPr>
        <w:t>Barresse</w:t>
      </w:r>
      <w:proofErr w:type="spellEnd"/>
      <w:r w:rsidRPr="007B1854">
        <w:rPr>
          <w:rFonts w:cstheme="minorHAnsi"/>
          <w:color w:val="000000"/>
          <w:lang w:val="en-US"/>
        </w:rPr>
        <w:t xml:space="preserve"> and Kevin Jones. </w:t>
      </w:r>
      <w:r w:rsidRPr="00E52134">
        <w:rPr>
          <w:rFonts w:cstheme="minorHAnsi"/>
          <w:color w:val="000000"/>
          <w:lang w:val="en-US"/>
        </w:rPr>
        <w:t>Published</w:t>
      </w:r>
      <w:r w:rsidRPr="00C019DA">
        <w:rPr>
          <w:rFonts w:cstheme="minorHAnsi"/>
          <w:color w:val="000000"/>
        </w:rPr>
        <w:t xml:space="preserve"> </w:t>
      </w:r>
      <w:r w:rsidRPr="00E52134">
        <w:rPr>
          <w:rFonts w:cstheme="minorHAnsi"/>
          <w:color w:val="000000"/>
          <w:lang w:val="en-US"/>
        </w:rPr>
        <w:t>by</w:t>
      </w:r>
      <w:r w:rsidRPr="00C019DA">
        <w:rPr>
          <w:rFonts w:cstheme="minorHAnsi"/>
          <w:color w:val="000000"/>
        </w:rPr>
        <w:t xml:space="preserve">: </w:t>
      </w:r>
      <w:r w:rsidRPr="00E52134">
        <w:rPr>
          <w:rFonts w:cstheme="minorHAnsi"/>
          <w:color w:val="000000"/>
          <w:lang w:val="en-US"/>
        </w:rPr>
        <w:t>Holy</w:t>
      </w:r>
      <w:r w:rsidRPr="00C019DA">
        <w:rPr>
          <w:rFonts w:cstheme="minorHAnsi"/>
          <w:color w:val="000000"/>
        </w:rPr>
        <w:t xml:space="preserve"> </w:t>
      </w:r>
      <w:r w:rsidRPr="00E52134">
        <w:rPr>
          <w:rFonts w:cstheme="minorHAnsi"/>
          <w:color w:val="000000"/>
          <w:lang w:val="en-US"/>
        </w:rPr>
        <w:t>Macro</w:t>
      </w:r>
      <w:r w:rsidRPr="00C019DA">
        <w:rPr>
          <w:rFonts w:cstheme="minorHAnsi"/>
          <w:color w:val="000000"/>
        </w:rPr>
        <w:t xml:space="preserve">! </w:t>
      </w:r>
      <w:r w:rsidRPr="00E52134">
        <w:rPr>
          <w:rFonts w:cstheme="minorHAnsi"/>
          <w:color w:val="000000"/>
          <w:lang w:val="en-US"/>
        </w:rPr>
        <w:t>Books</w:t>
      </w:r>
      <w:r w:rsidRPr="00C019DA">
        <w:rPr>
          <w:rFonts w:cstheme="minorHAnsi"/>
          <w:color w:val="000000"/>
        </w:rPr>
        <w:t xml:space="preserve">. </w:t>
      </w:r>
      <w:r w:rsidRPr="00E52134">
        <w:rPr>
          <w:rFonts w:cstheme="minorHAnsi"/>
          <w:color w:val="000000"/>
          <w:lang w:val="en-US"/>
        </w:rPr>
        <w:t>First</w:t>
      </w:r>
      <w:r w:rsidRPr="005F76DF">
        <w:rPr>
          <w:rFonts w:cstheme="minorHAnsi"/>
          <w:color w:val="000000"/>
        </w:rPr>
        <w:t xml:space="preserve"> </w:t>
      </w:r>
      <w:r w:rsidRPr="00E52134">
        <w:rPr>
          <w:rFonts w:cstheme="minorHAnsi"/>
          <w:color w:val="000000"/>
          <w:lang w:val="en-US"/>
        </w:rPr>
        <w:t>printing</w:t>
      </w:r>
      <w:r w:rsidRPr="005F76DF">
        <w:rPr>
          <w:rFonts w:cstheme="minorHAnsi"/>
          <w:color w:val="000000"/>
        </w:rPr>
        <w:t xml:space="preserve">: </w:t>
      </w:r>
      <w:r w:rsidRPr="00E52134">
        <w:rPr>
          <w:rFonts w:cstheme="minorHAnsi"/>
          <w:color w:val="000000"/>
          <w:lang w:val="en-US"/>
        </w:rPr>
        <w:t>July</w:t>
      </w:r>
      <w:r w:rsidRPr="005F76DF">
        <w:rPr>
          <w:rFonts w:cstheme="minorHAnsi"/>
          <w:color w:val="000000"/>
        </w:rPr>
        <w:t xml:space="preserve"> 2014. – 161 </w:t>
      </w:r>
      <w:r>
        <w:rPr>
          <w:rFonts w:cstheme="minorHAnsi"/>
          <w:color w:val="000000"/>
          <w:lang w:val="en-US"/>
        </w:rPr>
        <w:t>p</w:t>
      </w:r>
      <w:r w:rsidRPr="005F76DF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>)</w:t>
      </w:r>
      <w:r w:rsidR="005F76DF">
        <w:rPr>
          <w:rFonts w:cstheme="minorHAnsi"/>
          <w:color w:val="000000"/>
        </w:rPr>
        <w:t>.</w:t>
      </w:r>
      <w:r w:rsidR="005F76DF" w:rsidRPr="005F76DF">
        <w:rPr>
          <w:rFonts w:cstheme="minorHAnsi"/>
          <w:color w:val="000000"/>
        </w:rPr>
        <w:t xml:space="preserve"> </w:t>
      </w:r>
      <w:r w:rsidR="005F76DF" w:rsidRPr="00E52134">
        <w:rPr>
          <w:rFonts w:cstheme="minorHAnsi"/>
          <w:color w:val="000000"/>
        </w:rPr>
        <w:t>В этой главе мы обсудим различные методы работы с таблицами, включая создание таблиц, изменение их размера, вставку и удаление строк и столбцов, перемещение столбцов</w:t>
      </w:r>
      <w:r w:rsidR="00DE4220">
        <w:rPr>
          <w:rFonts w:cstheme="minorHAnsi"/>
          <w:color w:val="000000"/>
        </w:rPr>
        <w:t>, экспорт таблиц</w:t>
      </w:r>
      <w:r w:rsidR="005F76DF" w:rsidRPr="00E52134">
        <w:rPr>
          <w:rFonts w:cstheme="minorHAnsi"/>
          <w:color w:val="000000"/>
        </w:rPr>
        <w:t>.</w:t>
      </w:r>
    </w:p>
    <w:p w14:paraId="721425B5" w14:textId="1EAE6904" w:rsidR="00E52134" w:rsidRPr="00E52134" w:rsidRDefault="007F6DAC" w:rsidP="00E52134">
      <w:pPr>
        <w:spacing w:after="120" w:line="240" w:lineRule="auto"/>
        <w:rPr>
          <w:rFonts w:cstheme="minorHAnsi"/>
          <w:color w:val="000000"/>
        </w:rPr>
      </w:pPr>
      <w:hyperlink r:id="rId8" w:anchor="gl2" w:history="1">
        <w:r w:rsidR="00E52134" w:rsidRPr="005F76DF">
          <w:rPr>
            <w:rStyle w:val="aa"/>
            <w:rFonts w:cstheme="minorHAnsi"/>
          </w:rPr>
          <w:t>Предыдущая глава</w:t>
        </w:r>
      </w:hyperlink>
      <w:r w:rsidR="00E52134">
        <w:rPr>
          <w:rFonts w:cstheme="minorHAnsi"/>
          <w:color w:val="000000"/>
        </w:rPr>
        <w:tab/>
      </w:r>
      <w:hyperlink r:id="rId9" w:anchor="cont" w:history="1">
        <w:r w:rsidR="00E52134" w:rsidRPr="005F76DF">
          <w:rPr>
            <w:rStyle w:val="aa"/>
            <w:rFonts w:cstheme="minorHAnsi"/>
          </w:rPr>
          <w:t>Содержание</w:t>
        </w:r>
      </w:hyperlink>
      <w:r w:rsidR="00E52134">
        <w:rPr>
          <w:rFonts w:cstheme="minorHAnsi"/>
          <w:color w:val="000000"/>
        </w:rPr>
        <w:tab/>
        <w:t>Следующая глава</w:t>
      </w:r>
    </w:p>
    <w:p w14:paraId="40C33059" w14:textId="0458E5E7" w:rsidR="00E52134" w:rsidRDefault="00AA5631" w:rsidP="00E5213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61788863" wp14:editId="7F49C105">
            <wp:extent cx="3228975" cy="1981200"/>
            <wp:effectExtent l="0" t="0" r="9525" b="0"/>
            <wp:docPr id="13" name="Рисунок 1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3.1. Диалоговое окно Создание таблиц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335D" w14:textId="49EFFBDF" w:rsidR="00E52134" w:rsidRPr="00E52134" w:rsidRDefault="00E52134" w:rsidP="00E5213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3.1. </w:t>
      </w:r>
      <w:r w:rsidR="00AA5631" w:rsidRPr="00E52134">
        <w:rPr>
          <w:rFonts w:cstheme="minorHAnsi"/>
          <w:color w:val="000000"/>
        </w:rPr>
        <w:t xml:space="preserve">Диалоговое окно </w:t>
      </w:r>
      <w:r w:rsidR="00AA5631" w:rsidRPr="00AA5631">
        <w:rPr>
          <w:rFonts w:cstheme="minorHAnsi"/>
          <w:i/>
          <w:color w:val="000000"/>
        </w:rPr>
        <w:t>Создание таблицы</w:t>
      </w:r>
    </w:p>
    <w:p w14:paraId="62FC37E5" w14:textId="212205CE" w:rsidR="00E52134" w:rsidRPr="00E52134" w:rsidRDefault="004D5D1B" w:rsidP="004D5D1B">
      <w:pPr>
        <w:pStyle w:val="3"/>
      </w:pPr>
      <w:r>
        <w:t>С</w:t>
      </w:r>
      <w:r w:rsidR="00E52134" w:rsidRPr="00E52134">
        <w:t>оздание таблицы</w:t>
      </w:r>
    </w:p>
    <w:p w14:paraId="00F9467B" w14:textId="14EB6096" w:rsidR="00E52134" w:rsidRPr="00E52134" w:rsidRDefault="00E52134" w:rsidP="00E52134">
      <w:pPr>
        <w:spacing w:after="120" w:line="240" w:lineRule="auto"/>
        <w:rPr>
          <w:rFonts w:cstheme="minorHAnsi"/>
          <w:color w:val="000000"/>
        </w:rPr>
      </w:pPr>
      <w:r w:rsidRPr="00E52134">
        <w:rPr>
          <w:rFonts w:cstheme="minorHAnsi"/>
          <w:color w:val="000000"/>
        </w:rPr>
        <w:t xml:space="preserve">Вы можете создать таблицу с данными или </w:t>
      </w:r>
      <w:r w:rsidR="00853B5D">
        <w:rPr>
          <w:rFonts w:cstheme="minorHAnsi"/>
          <w:color w:val="000000"/>
        </w:rPr>
        <w:t>пустую таблицу</w:t>
      </w:r>
      <w:r w:rsidRPr="00E52134">
        <w:rPr>
          <w:rFonts w:cstheme="minorHAnsi"/>
          <w:color w:val="000000"/>
        </w:rPr>
        <w:t>. При создании таблицы Excel запрашивает расположение данных и наличие заголовков</w:t>
      </w:r>
      <w:r w:rsidR="00853B5D">
        <w:rPr>
          <w:rFonts w:cstheme="minorHAnsi"/>
          <w:color w:val="000000"/>
        </w:rPr>
        <w:t xml:space="preserve"> (рис. 3.1)</w:t>
      </w:r>
      <w:r w:rsidRPr="00E52134">
        <w:rPr>
          <w:rFonts w:cstheme="minorHAnsi"/>
          <w:color w:val="000000"/>
        </w:rPr>
        <w:t xml:space="preserve">. Если </w:t>
      </w:r>
      <w:r w:rsidR="00E9166A">
        <w:rPr>
          <w:rFonts w:cstheme="minorHAnsi"/>
          <w:color w:val="000000"/>
        </w:rPr>
        <w:t xml:space="preserve">строки </w:t>
      </w:r>
      <w:r w:rsidRPr="00E52134">
        <w:rPr>
          <w:rFonts w:cstheme="minorHAnsi"/>
          <w:color w:val="000000"/>
        </w:rPr>
        <w:t>заголовков нет, снимите флажок, и Excel созда</w:t>
      </w:r>
      <w:r w:rsidR="00AA5631">
        <w:rPr>
          <w:rFonts w:cstheme="minorHAnsi"/>
          <w:color w:val="000000"/>
        </w:rPr>
        <w:t>с</w:t>
      </w:r>
      <w:r w:rsidRPr="00E52134">
        <w:rPr>
          <w:rFonts w:cstheme="minorHAnsi"/>
          <w:color w:val="000000"/>
        </w:rPr>
        <w:t>т заголовки по умолчанию</w:t>
      </w:r>
      <w:r w:rsidR="00AA5631">
        <w:rPr>
          <w:rFonts w:cstheme="minorHAnsi"/>
          <w:color w:val="000000"/>
        </w:rPr>
        <w:t xml:space="preserve">: </w:t>
      </w:r>
      <w:r w:rsidR="00AA5631" w:rsidRPr="00AA5631">
        <w:rPr>
          <w:rFonts w:cstheme="minorHAnsi"/>
          <w:i/>
          <w:color w:val="000000"/>
        </w:rPr>
        <w:t>С</w:t>
      </w:r>
      <w:r w:rsidRPr="00AA5631">
        <w:rPr>
          <w:rFonts w:cstheme="minorHAnsi"/>
          <w:i/>
          <w:color w:val="000000"/>
        </w:rPr>
        <w:t>толбец1</w:t>
      </w:r>
      <w:r w:rsidRPr="00E52134">
        <w:rPr>
          <w:rFonts w:cstheme="minorHAnsi"/>
          <w:color w:val="000000"/>
        </w:rPr>
        <w:t xml:space="preserve">, </w:t>
      </w:r>
      <w:r w:rsidR="00AA5631" w:rsidRPr="00AA5631">
        <w:rPr>
          <w:rFonts w:cstheme="minorHAnsi"/>
          <w:i/>
          <w:color w:val="000000"/>
        </w:rPr>
        <w:t>С</w:t>
      </w:r>
      <w:r w:rsidRPr="00AA5631">
        <w:rPr>
          <w:rFonts w:cstheme="minorHAnsi"/>
          <w:i/>
          <w:color w:val="000000"/>
        </w:rPr>
        <w:t>толбец</w:t>
      </w:r>
      <w:r w:rsidR="00AA5631" w:rsidRPr="00AA5631">
        <w:rPr>
          <w:rFonts w:cstheme="minorHAnsi"/>
          <w:i/>
          <w:color w:val="000000"/>
        </w:rPr>
        <w:t>2</w:t>
      </w:r>
      <w:r w:rsidRPr="00E52134">
        <w:rPr>
          <w:rFonts w:cstheme="minorHAnsi"/>
          <w:color w:val="000000"/>
        </w:rPr>
        <w:t xml:space="preserve"> и т.д.</w:t>
      </w:r>
    </w:p>
    <w:p w14:paraId="0F47BF02" w14:textId="30878C6E" w:rsidR="00E52134" w:rsidRDefault="00AA5631" w:rsidP="00E5213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Т</w:t>
      </w:r>
      <w:r w:rsidR="00E52134" w:rsidRPr="00E52134">
        <w:rPr>
          <w:rFonts w:cstheme="minorHAnsi"/>
          <w:color w:val="000000"/>
        </w:rPr>
        <w:t>аблиц</w:t>
      </w:r>
      <w:r>
        <w:rPr>
          <w:rFonts w:cstheme="minorHAnsi"/>
          <w:color w:val="000000"/>
        </w:rPr>
        <w:t>у можно создать командами</w:t>
      </w:r>
      <w:r w:rsidR="00E52134" w:rsidRPr="00E52134">
        <w:rPr>
          <w:rFonts w:cstheme="minorHAnsi"/>
          <w:color w:val="000000"/>
        </w:rPr>
        <w:t xml:space="preserve"> ленты. </w:t>
      </w:r>
      <w:r>
        <w:rPr>
          <w:rFonts w:cstheme="minorHAnsi"/>
          <w:color w:val="000000"/>
        </w:rPr>
        <w:t xml:space="preserve">Пройдите по меню </w:t>
      </w:r>
      <w:r w:rsidRPr="00BB6092">
        <w:rPr>
          <w:rFonts w:cstheme="minorHAnsi"/>
          <w:i/>
          <w:color w:val="000000"/>
        </w:rPr>
        <w:t>Главная</w:t>
      </w:r>
      <w:r>
        <w:rPr>
          <w:rFonts w:cstheme="minorHAnsi"/>
          <w:color w:val="000000"/>
        </w:rPr>
        <w:t xml:space="preserve"> –</w:t>
      </w:r>
      <w:r w:rsidRPr="00AA5631">
        <w:rPr>
          <w:rFonts w:cstheme="minorHAnsi"/>
          <w:color w:val="000000"/>
        </w:rPr>
        <w:t xml:space="preserve">&gt; </w:t>
      </w:r>
      <w:r w:rsidRPr="00BB6092">
        <w:rPr>
          <w:rFonts w:cstheme="minorHAnsi"/>
          <w:i/>
          <w:color w:val="000000"/>
        </w:rPr>
        <w:t>Стили</w:t>
      </w:r>
      <w:r>
        <w:rPr>
          <w:rFonts w:cstheme="minorHAnsi"/>
          <w:color w:val="000000"/>
        </w:rPr>
        <w:t xml:space="preserve"> –</w:t>
      </w:r>
      <w:r w:rsidRPr="00AA5631">
        <w:rPr>
          <w:rFonts w:cstheme="minorHAnsi"/>
          <w:color w:val="000000"/>
        </w:rPr>
        <w:t>&gt;</w:t>
      </w:r>
      <w:r w:rsidR="00E52134" w:rsidRPr="00AA5631">
        <w:rPr>
          <w:rFonts w:cstheme="minorHAnsi"/>
          <w:color w:val="000000"/>
        </w:rPr>
        <w:t xml:space="preserve"> </w:t>
      </w:r>
      <w:r w:rsidR="00BB6092" w:rsidRPr="00BB6092">
        <w:rPr>
          <w:rFonts w:cstheme="minorHAnsi"/>
          <w:i/>
          <w:color w:val="000000"/>
        </w:rPr>
        <w:t>Форматировать как таблицу</w:t>
      </w:r>
      <w:r w:rsidR="00BB6092">
        <w:rPr>
          <w:rFonts w:cstheme="minorHAnsi"/>
          <w:color w:val="000000"/>
        </w:rPr>
        <w:t xml:space="preserve"> (рис. 3.2).</w:t>
      </w:r>
      <w:r w:rsidR="00E52134" w:rsidRPr="00AA5631">
        <w:rPr>
          <w:rFonts w:cstheme="minorHAnsi"/>
          <w:color w:val="000000"/>
        </w:rPr>
        <w:t xml:space="preserve"> </w:t>
      </w:r>
      <w:r w:rsidR="00BB6092">
        <w:rPr>
          <w:rFonts w:cstheme="minorHAnsi"/>
          <w:color w:val="000000"/>
        </w:rPr>
        <w:t>В</w:t>
      </w:r>
      <w:r w:rsidR="00E52134" w:rsidRPr="00E52134">
        <w:rPr>
          <w:rFonts w:cstheme="minorHAnsi"/>
          <w:color w:val="000000"/>
        </w:rPr>
        <w:t>ыб</w:t>
      </w:r>
      <w:r w:rsidR="00BB6092">
        <w:rPr>
          <w:rFonts w:cstheme="minorHAnsi"/>
          <w:color w:val="000000"/>
        </w:rPr>
        <w:t>е</w:t>
      </w:r>
      <w:r w:rsidR="00E52134" w:rsidRPr="00E52134">
        <w:rPr>
          <w:rFonts w:cstheme="minorHAnsi"/>
          <w:color w:val="000000"/>
        </w:rPr>
        <w:t>р</w:t>
      </w:r>
      <w:r w:rsidR="00BB6092">
        <w:rPr>
          <w:rFonts w:cstheme="minorHAnsi"/>
          <w:color w:val="000000"/>
        </w:rPr>
        <w:t>и</w:t>
      </w:r>
      <w:r w:rsidR="00E52134" w:rsidRPr="00E52134">
        <w:rPr>
          <w:rFonts w:cstheme="minorHAnsi"/>
          <w:color w:val="000000"/>
        </w:rPr>
        <w:t>те</w:t>
      </w:r>
      <w:r w:rsidR="00BB6092">
        <w:rPr>
          <w:rFonts w:cstheme="minorHAnsi"/>
          <w:color w:val="000000"/>
        </w:rPr>
        <w:t xml:space="preserve"> один из предустановленных </w:t>
      </w:r>
      <w:r w:rsidR="00E52134" w:rsidRPr="00E52134">
        <w:rPr>
          <w:rFonts w:cstheme="minorHAnsi"/>
          <w:color w:val="000000"/>
        </w:rPr>
        <w:t>формат</w:t>
      </w:r>
      <w:r w:rsidR="00BB6092">
        <w:rPr>
          <w:rFonts w:cstheme="minorHAnsi"/>
          <w:color w:val="000000"/>
        </w:rPr>
        <w:t>ов</w:t>
      </w:r>
      <w:r w:rsidR="00E52134" w:rsidRPr="00E52134">
        <w:rPr>
          <w:rFonts w:cstheme="minorHAnsi"/>
          <w:color w:val="000000"/>
        </w:rPr>
        <w:t xml:space="preserve"> таблицы</w:t>
      </w:r>
      <w:r w:rsidR="00BB6092">
        <w:rPr>
          <w:rFonts w:cstheme="minorHAnsi"/>
          <w:color w:val="000000"/>
        </w:rPr>
        <w:t xml:space="preserve">. </w:t>
      </w:r>
      <w:r w:rsidR="00E52134" w:rsidRPr="00E52134">
        <w:rPr>
          <w:rFonts w:cstheme="minorHAnsi"/>
          <w:color w:val="000000"/>
        </w:rPr>
        <w:t xml:space="preserve">Excel </w:t>
      </w:r>
      <w:r w:rsidR="00BB6092">
        <w:rPr>
          <w:rFonts w:cstheme="minorHAnsi"/>
          <w:color w:val="000000"/>
        </w:rPr>
        <w:t xml:space="preserve">откроет диалоговое окно </w:t>
      </w:r>
      <w:r w:rsidR="00BB6092" w:rsidRPr="00BB6092">
        <w:rPr>
          <w:rFonts w:cstheme="minorHAnsi"/>
          <w:i/>
          <w:color w:val="000000"/>
        </w:rPr>
        <w:t>Создание таблицы</w:t>
      </w:r>
      <w:r w:rsidR="00BB6092">
        <w:rPr>
          <w:rFonts w:cstheme="minorHAnsi"/>
          <w:color w:val="000000"/>
        </w:rPr>
        <w:t>, как на рис. 3.1.</w:t>
      </w:r>
    </w:p>
    <w:p w14:paraId="6D02867E" w14:textId="6A7B5BE4" w:rsidR="00BB6092" w:rsidRDefault="00BB6092" w:rsidP="00E5213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9813B3B" wp14:editId="603B5D22">
            <wp:extent cx="4667250" cy="2647950"/>
            <wp:effectExtent l="0" t="0" r="0" b="0"/>
            <wp:docPr id="14" name="Рисунок 1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3.2. Создание таблицы кнопками лент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5993" w14:textId="5B2330E6" w:rsidR="00BB6092" w:rsidRDefault="00BB6092" w:rsidP="00E5213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3.2. Создание таблицы кнопками ленты</w:t>
      </w:r>
    </w:p>
    <w:p w14:paraId="018EF3EF" w14:textId="5631A441" w:rsidR="00BB6092" w:rsidRPr="00CF1A44" w:rsidRDefault="00BB6092" w:rsidP="00BB6092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Также можно пройти по меню </w:t>
      </w:r>
      <w:r w:rsidRPr="00BB6092">
        <w:rPr>
          <w:rFonts w:cstheme="minorHAnsi"/>
          <w:i/>
          <w:color w:val="000000"/>
        </w:rPr>
        <w:t>Вставка</w:t>
      </w:r>
      <w:r>
        <w:rPr>
          <w:rFonts w:cstheme="minorHAnsi"/>
          <w:color w:val="000000"/>
        </w:rPr>
        <w:t xml:space="preserve"> –</w:t>
      </w:r>
      <w:r w:rsidRPr="00BB6092">
        <w:rPr>
          <w:rFonts w:cstheme="minorHAnsi"/>
          <w:color w:val="000000"/>
        </w:rPr>
        <w:t>&gt;</w:t>
      </w:r>
      <w:r>
        <w:rPr>
          <w:rFonts w:cstheme="minorHAnsi"/>
          <w:color w:val="000000"/>
        </w:rPr>
        <w:t xml:space="preserve"> </w:t>
      </w:r>
      <w:r w:rsidRPr="00BB6092">
        <w:rPr>
          <w:rFonts w:cstheme="minorHAnsi"/>
          <w:i/>
          <w:color w:val="000000"/>
        </w:rPr>
        <w:t>Таблица</w:t>
      </w:r>
      <w:r>
        <w:rPr>
          <w:rFonts w:cstheme="minorHAnsi"/>
          <w:color w:val="000000"/>
        </w:rPr>
        <w:t xml:space="preserve"> (рис. 3.3).</w:t>
      </w:r>
      <w:r w:rsidRPr="00BB6092">
        <w:rPr>
          <w:rFonts w:cstheme="minorHAnsi"/>
          <w:color w:val="000000"/>
        </w:rPr>
        <w:t xml:space="preserve"> </w:t>
      </w:r>
      <w:r w:rsidRPr="00E52134">
        <w:rPr>
          <w:rFonts w:cstheme="minorHAnsi"/>
          <w:color w:val="000000"/>
        </w:rPr>
        <w:t xml:space="preserve">Excel </w:t>
      </w:r>
      <w:r>
        <w:rPr>
          <w:rFonts w:cstheme="minorHAnsi"/>
          <w:color w:val="000000"/>
        </w:rPr>
        <w:t xml:space="preserve">снова откроет диалоговое окно </w:t>
      </w:r>
      <w:r w:rsidRPr="00BB6092">
        <w:rPr>
          <w:rFonts w:cstheme="minorHAnsi"/>
          <w:i/>
          <w:color w:val="000000"/>
        </w:rPr>
        <w:t>Создание таблицы</w:t>
      </w:r>
      <w:r>
        <w:rPr>
          <w:rFonts w:cstheme="minorHAnsi"/>
          <w:i/>
          <w:color w:val="000000"/>
        </w:rPr>
        <w:t>.</w:t>
      </w:r>
    </w:p>
    <w:p w14:paraId="7017D8B2" w14:textId="410BE0E5" w:rsidR="00BB6092" w:rsidRDefault="00BB6092" w:rsidP="00E52134">
      <w:pPr>
        <w:spacing w:after="120" w:line="240" w:lineRule="auto"/>
        <w:rPr>
          <w:rFonts w:cstheme="minorHAnsi"/>
          <w:color w:val="000000"/>
        </w:rPr>
      </w:pPr>
    </w:p>
    <w:p w14:paraId="4AE248B6" w14:textId="4EAD1672" w:rsidR="00BB6092" w:rsidRDefault="00BB6092" w:rsidP="00E5213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6142E156" wp14:editId="38276418">
            <wp:extent cx="3581400" cy="1543050"/>
            <wp:effectExtent l="0" t="0" r="0" b="0"/>
            <wp:docPr id="18" name="Рисунок 1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3.3. Вставка таблиц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D32A" w14:textId="49773F4F" w:rsidR="00BB6092" w:rsidRDefault="00BB6092" w:rsidP="00E5213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3.3. Вставка таблицы</w:t>
      </w:r>
    </w:p>
    <w:p w14:paraId="43C591CA" w14:textId="77777777" w:rsidR="00F8280F" w:rsidRDefault="00BB6092" w:rsidP="00BB6092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Но, конечно же быстрее вставить таблицу с помощью клавиатурных сокращений. Нажмите </w:t>
      </w:r>
      <w:r>
        <w:rPr>
          <w:rFonts w:cstheme="minorHAnsi"/>
          <w:color w:val="000000"/>
          <w:lang w:val="en-US"/>
        </w:rPr>
        <w:t>Ctrl</w:t>
      </w:r>
      <w:r w:rsidRPr="00BB6092">
        <w:rPr>
          <w:rFonts w:cstheme="minorHAnsi"/>
          <w:color w:val="000000"/>
        </w:rPr>
        <w:t>+</w:t>
      </w:r>
      <w:r>
        <w:rPr>
          <w:rFonts w:cstheme="minorHAnsi"/>
          <w:color w:val="000000"/>
          <w:lang w:val="en-US"/>
        </w:rPr>
        <w:t>T</w:t>
      </w:r>
      <w:r w:rsidRPr="00BB6092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(английское) или </w:t>
      </w:r>
      <w:r>
        <w:rPr>
          <w:rFonts w:cstheme="minorHAnsi"/>
          <w:color w:val="000000"/>
          <w:lang w:val="en-US"/>
        </w:rPr>
        <w:t>Ctrl</w:t>
      </w:r>
      <w:r w:rsidRPr="00BB6092">
        <w:rPr>
          <w:rFonts w:cstheme="minorHAnsi"/>
          <w:color w:val="000000"/>
        </w:rPr>
        <w:t>+</w:t>
      </w:r>
      <w:r>
        <w:rPr>
          <w:rFonts w:cstheme="minorHAnsi"/>
          <w:color w:val="000000"/>
          <w:lang w:val="en-US"/>
        </w:rPr>
        <w:t>L</w:t>
      </w:r>
      <w:r>
        <w:rPr>
          <w:rFonts w:cstheme="minorHAnsi"/>
          <w:color w:val="000000"/>
        </w:rPr>
        <w:t>. Эти две команды эквивалентны</w:t>
      </w:r>
      <w:r w:rsidR="00F8280F">
        <w:rPr>
          <w:rFonts w:cstheme="minorHAnsi"/>
          <w:color w:val="000000"/>
        </w:rPr>
        <w:t xml:space="preserve">, и обе открывают диалоговое окно </w:t>
      </w:r>
      <w:r w:rsidR="00F8280F" w:rsidRPr="00F8280F">
        <w:rPr>
          <w:rFonts w:cstheme="minorHAnsi"/>
          <w:i/>
          <w:color w:val="000000"/>
        </w:rPr>
        <w:t>Создание таблицы</w:t>
      </w:r>
      <w:r w:rsidR="00F8280F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="00F8280F">
        <w:rPr>
          <w:rFonts w:cstheme="minorHAnsi"/>
          <w:color w:val="000000"/>
        </w:rPr>
        <w:t xml:space="preserve">С помощью клавиш также можно пройти по меню ленты. </w:t>
      </w:r>
      <w:r w:rsidR="00F8280F">
        <w:rPr>
          <w:rFonts w:cstheme="minorHAnsi"/>
          <w:color w:val="000000"/>
          <w:lang w:val="en-US"/>
        </w:rPr>
        <w:t>Alt</w:t>
      </w:r>
      <w:r w:rsidR="00F8280F" w:rsidRPr="00F8280F">
        <w:rPr>
          <w:rFonts w:cstheme="minorHAnsi"/>
          <w:color w:val="000000"/>
        </w:rPr>
        <w:t>+</w:t>
      </w:r>
      <w:r w:rsidR="00F8280F">
        <w:rPr>
          <w:rFonts w:cstheme="minorHAnsi"/>
          <w:color w:val="000000"/>
        </w:rPr>
        <w:t xml:space="preserve">Я+Ь открывает стили таблицы, как на рис. 3.2. После чего стрелками можно выбрать нужный стиль и нажать </w:t>
      </w:r>
      <w:r w:rsidR="00F8280F">
        <w:rPr>
          <w:rFonts w:cstheme="minorHAnsi"/>
          <w:color w:val="000000"/>
          <w:lang w:val="en-US"/>
        </w:rPr>
        <w:t>Enter</w:t>
      </w:r>
      <w:r w:rsidR="00F8280F">
        <w:rPr>
          <w:rFonts w:cstheme="minorHAnsi"/>
          <w:color w:val="000000"/>
        </w:rPr>
        <w:t xml:space="preserve">. Ну а </w:t>
      </w:r>
      <w:r w:rsidR="00F8280F">
        <w:rPr>
          <w:rFonts w:cstheme="minorHAnsi"/>
          <w:color w:val="000000"/>
          <w:lang w:val="en-US"/>
        </w:rPr>
        <w:t>Alt</w:t>
      </w:r>
      <w:r w:rsidR="00F8280F" w:rsidRPr="00F8280F">
        <w:rPr>
          <w:rFonts w:cstheme="minorHAnsi"/>
          <w:color w:val="000000"/>
        </w:rPr>
        <w:t>+</w:t>
      </w:r>
      <w:r w:rsidR="00F8280F">
        <w:rPr>
          <w:rFonts w:cstheme="minorHAnsi"/>
          <w:color w:val="000000"/>
        </w:rPr>
        <w:t xml:space="preserve">С+1 эквивалентно вызову таблицы из меню </w:t>
      </w:r>
      <w:r w:rsidR="00F8280F" w:rsidRPr="00F8280F">
        <w:rPr>
          <w:rFonts w:cstheme="minorHAnsi"/>
          <w:i/>
          <w:color w:val="000000"/>
        </w:rPr>
        <w:t>Вставка</w:t>
      </w:r>
      <w:r w:rsidR="00F8280F">
        <w:rPr>
          <w:rFonts w:cstheme="minorHAnsi"/>
          <w:color w:val="000000"/>
        </w:rPr>
        <w:t xml:space="preserve"> (как на рис. 3.3).</w:t>
      </w:r>
    </w:p>
    <w:p w14:paraId="046DE6B2" w14:textId="77777777" w:rsidR="00F8280F" w:rsidRDefault="00F8280F" w:rsidP="00F8280F">
      <w:pPr>
        <w:spacing w:after="120" w:line="240" w:lineRule="auto"/>
        <w:rPr>
          <w:rFonts w:cstheme="minorHAnsi"/>
          <w:color w:val="000000"/>
        </w:rPr>
      </w:pPr>
      <w:r w:rsidRPr="00F8280F">
        <w:rPr>
          <w:rFonts w:cstheme="minorHAnsi"/>
          <w:color w:val="000000"/>
        </w:rPr>
        <w:t xml:space="preserve">После создания таблицы появится </w:t>
      </w:r>
      <w:r>
        <w:rPr>
          <w:rFonts w:cstheme="minorHAnsi"/>
          <w:color w:val="000000"/>
        </w:rPr>
        <w:t>контекстная</w:t>
      </w:r>
      <w:r w:rsidRPr="00F8280F">
        <w:rPr>
          <w:rFonts w:cstheme="minorHAnsi"/>
          <w:color w:val="000000"/>
        </w:rPr>
        <w:t xml:space="preserve"> вкладка ленты под названием </w:t>
      </w:r>
      <w:r w:rsidRPr="00F8280F">
        <w:rPr>
          <w:rFonts w:cstheme="minorHAnsi"/>
          <w:i/>
          <w:color w:val="000000"/>
        </w:rPr>
        <w:t>Работа с таблицами</w:t>
      </w:r>
      <w:r>
        <w:rPr>
          <w:rFonts w:cstheme="minorHAnsi"/>
          <w:color w:val="000000"/>
        </w:rPr>
        <w:t xml:space="preserve"> –</w:t>
      </w:r>
      <w:r w:rsidRPr="00F8280F">
        <w:rPr>
          <w:rFonts w:cstheme="minorHAnsi"/>
          <w:color w:val="000000"/>
        </w:rPr>
        <w:t xml:space="preserve">&gt; </w:t>
      </w:r>
      <w:r w:rsidRPr="00F8280F">
        <w:rPr>
          <w:rFonts w:cstheme="minorHAnsi"/>
          <w:i/>
          <w:color w:val="000000"/>
        </w:rPr>
        <w:t>Конструктор</w:t>
      </w:r>
      <w:r>
        <w:rPr>
          <w:rFonts w:cstheme="minorHAnsi"/>
          <w:color w:val="000000"/>
        </w:rPr>
        <w:t>. Она будет появляться всякий раз, когда по крайней мере одна из ячеек Таблицы будет активна.</w:t>
      </w:r>
    </w:p>
    <w:p w14:paraId="54290AC6" w14:textId="687425FD" w:rsidR="00F8280F" w:rsidRPr="00F8280F" w:rsidRDefault="00F8280F" w:rsidP="00F8280F">
      <w:pPr>
        <w:pStyle w:val="3"/>
      </w:pPr>
      <w:r w:rsidRPr="00F8280F">
        <w:t xml:space="preserve">Изменение </w:t>
      </w:r>
      <w:r>
        <w:t>р</w:t>
      </w:r>
      <w:r w:rsidRPr="00F8280F">
        <w:t xml:space="preserve">азмеров </w:t>
      </w:r>
      <w:r>
        <w:t>т</w:t>
      </w:r>
      <w:r w:rsidRPr="00F8280F">
        <w:t>аблиц</w:t>
      </w:r>
    </w:p>
    <w:p w14:paraId="1E96D205" w14:textId="6D6D81AD" w:rsidR="00F8280F" w:rsidRPr="00F8280F" w:rsidRDefault="00F8280F" w:rsidP="00F8280F">
      <w:pPr>
        <w:spacing w:after="120" w:line="240" w:lineRule="auto"/>
        <w:rPr>
          <w:rFonts w:cstheme="minorHAnsi"/>
          <w:color w:val="000000"/>
        </w:rPr>
      </w:pPr>
      <w:r w:rsidRPr="00F8280F">
        <w:rPr>
          <w:rFonts w:cstheme="minorHAnsi"/>
          <w:color w:val="000000"/>
        </w:rPr>
        <w:t>Вы можете изменить размер таблицы вручную</w:t>
      </w:r>
      <w:r>
        <w:rPr>
          <w:rFonts w:cstheme="minorHAnsi"/>
          <w:color w:val="000000"/>
        </w:rPr>
        <w:t xml:space="preserve">, </w:t>
      </w:r>
      <w:r w:rsidRPr="00F8280F">
        <w:rPr>
          <w:rFonts w:cstheme="minorHAnsi"/>
          <w:color w:val="000000"/>
        </w:rPr>
        <w:t>автоматически</w:t>
      </w:r>
      <w:r>
        <w:rPr>
          <w:rFonts w:cstheme="minorHAnsi"/>
          <w:color w:val="000000"/>
        </w:rPr>
        <w:t xml:space="preserve"> или </w:t>
      </w:r>
      <w:r w:rsidRPr="00F8280F">
        <w:rPr>
          <w:rFonts w:cstheme="minorHAnsi"/>
          <w:color w:val="000000"/>
        </w:rPr>
        <w:t>использовать обходной путь для</w:t>
      </w:r>
      <w:r>
        <w:rPr>
          <w:rFonts w:cstheme="minorHAnsi"/>
          <w:color w:val="000000"/>
        </w:rPr>
        <w:t xml:space="preserve"> </w:t>
      </w:r>
      <w:r w:rsidRPr="00F8280F">
        <w:rPr>
          <w:rFonts w:cstheme="minorHAnsi"/>
          <w:color w:val="000000"/>
        </w:rPr>
        <w:t>сохранение пустых строк под таблицей.</w:t>
      </w:r>
    </w:p>
    <w:p w14:paraId="7A0BB1B5" w14:textId="228AF851" w:rsidR="00F8280F" w:rsidRPr="00F8280F" w:rsidRDefault="00F8280F" w:rsidP="00F8280F">
      <w:pPr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Чтобы</w:t>
      </w:r>
      <w:r w:rsidRPr="00F8280F">
        <w:rPr>
          <w:rFonts w:cstheme="minorHAnsi"/>
          <w:color w:val="000000"/>
        </w:rPr>
        <w:t xml:space="preserve"> изменить размер таблицы вручную:</w:t>
      </w:r>
    </w:p>
    <w:p w14:paraId="2DAD6684" w14:textId="2D0C0084" w:rsidR="00F8280F" w:rsidRPr="00F8280F" w:rsidRDefault="00F8280F" w:rsidP="00F8280F">
      <w:pPr>
        <w:pStyle w:val="a9"/>
        <w:numPr>
          <w:ilvl w:val="0"/>
          <w:numId w:val="15"/>
        </w:numPr>
        <w:spacing w:after="120" w:line="240" w:lineRule="auto"/>
        <w:rPr>
          <w:rFonts w:cstheme="minorHAnsi"/>
          <w:color w:val="000000"/>
        </w:rPr>
      </w:pPr>
      <w:r w:rsidRPr="00F8280F">
        <w:rPr>
          <w:rFonts w:cstheme="minorHAnsi"/>
          <w:color w:val="000000"/>
        </w:rPr>
        <w:t>Использ</w:t>
      </w:r>
      <w:r>
        <w:rPr>
          <w:rFonts w:cstheme="minorHAnsi"/>
          <w:color w:val="000000"/>
        </w:rPr>
        <w:t xml:space="preserve">уйте </w:t>
      </w:r>
      <w:r w:rsidRPr="00F8280F">
        <w:rPr>
          <w:rFonts w:cstheme="minorHAnsi"/>
          <w:color w:val="000000"/>
        </w:rPr>
        <w:t>небольшой значок, расположенный в правом нижнем углу таблицы</w:t>
      </w:r>
      <w:r w:rsidR="00C12966">
        <w:rPr>
          <w:rFonts w:cstheme="minorHAnsi"/>
          <w:color w:val="000000"/>
        </w:rPr>
        <w:t xml:space="preserve"> (рис. 3.4)</w:t>
      </w:r>
      <w:r w:rsidRPr="00F8280F">
        <w:rPr>
          <w:rFonts w:cstheme="minorHAnsi"/>
          <w:color w:val="000000"/>
        </w:rPr>
        <w:t xml:space="preserve">. </w:t>
      </w:r>
      <w:r w:rsidR="00C12966">
        <w:rPr>
          <w:rFonts w:cstheme="minorHAnsi"/>
          <w:color w:val="000000"/>
        </w:rPr>
        <w:t>П</w:t>
      </w:r>
      <w:r w:rsidRPr="00F8280F">
        <w:rPr>
          <w:rFonts w:cstheme="minorHAnsi"/>
          <w:color w:val="000000"/>
        </w:rPr>
        <w:t>еретащив маркер</w:t>
      </w:r>
      <w:r w:rsidR="000A694C">
        <w:rPr>
          <w:rFonts w:cstheme="minorHAnsi"/>
          <w:color w:val="000000"/>
        </w:rPr>
        <w:t>,</w:t>
      </w:r>
      <w:r w:rsidRPr="00F8280F">
        <w:rPr>
          <w:rFonts w:cstheme="minorHAnsi"/>
          <w:color w:val="000000"/>
        </w:rPr>
        <w:t xml:space="preserve"> можно изменить </w:t>
      </w:r>
      <w:r w:rsidR="00C12966">
        <w:rPr>
          <w:rFonts w:cstheme="minorHAnsi"/>
          <w:color w:val="000000"/>
        </w:rPr>
        <w:t>число</w:t>
      </w:r>
      <w:r w:rsidRPr="00F8280F">
        <w:rPr>
          <w:rFonts w:cstheme="minorHAnsi"/>
          <w:color w:val="000000"/>
        </w:rPr>
        <w:t xml:space="preserve"> строк </w:t>
      </w:r>
      <w:r w:rsidRPr="00C12966">
        <w:rPr>
          <w:rFonts w:cstheme="minorHAnsi"/>
          <w:b/>
          <w:i/>
          <w:color w:val="000000"/>
        </w:rPr>
        <w:t>или</w:t>
      </w:r>
      <w:r w:rsidRPr="00F8280F">
        <w:rPr>
          <w:rFonts w:cstheme="minorHAnsi"/>
          <w:color w:val="000000"/>
        </w:rPr>
        <w:t xml:space="preserve"> </w:t>
      </w:r>
      <w:r w:rsidR="00C12966">
        <w:rPr>
          <w:rFonts w:cstheme="minorHAnsi"/>
          <w:color w:val="000000"/>
        </w:rPr>
        <w:t xml:space="preserve">число </w:t>
      </w:r>
      <w:r w:rsidRPr="00F8280F">
        <w:rPr>
          <w:rFonts w:cstheme="minorHAnsi"/>
          <w:color w:val="000000"/>
        </w:rPr>
        <w:t>столбц</w:t>
      </w:r>
      <w:r w:rsidR="00C12966">
        <w:rPr>
          <w:rFonts w:cstheme="minorHAnsi"/>
          <w:color w:val="000000"/>
        </w:rPr>
        <w:t>ов Таблицы.</w:t>
      </w:r>
      <w:r w:rsidRPr="00F8280F">
        <w:rPr>
          <w:rFonts w:cstheme="minorHAnsi"/>
          <w:color w:val="000000"/>
        </w:rPr>
        <w:t xml:space="preserve"> </w:t>
      </w:r>
      <w:r w:rsidR="00C12966">
        <w:rPr>
          <w:rFonts w:cstheme="minorHAnsi"/>
          <w:color w:val="000000"/>
        </w:rPr>
        <w:t>Н</w:t>
      </w:r>
      <w:r w:rsidRPr="00F8280F">
        <w:rPr>
          <w:rFonts w:cstheme="minorHAnsi"/>
          <w:color w:val="000000"/>
        </w:rPr>
        <w:t xml:space="preserve">о </w:t>
      </w:r>
      <w:r w:rsidR="00C12966">
        <w:rPr>
          <w:rFonts w:cstheme="minorHAnsi"/>
          <w:color w:val="000000"/>
        </w:rPr>
        <w:t xml:space="preserve">не одновременно. </w:t>
      </w:r>
      <w:r w:rsidRPr="00F8280F">
        <w:rPr>
          <w:rFonts w:cstheme="minorHAnsi"/>
          <w:color w:val="000000"/>
        </w:rPr>
        <w:t xml:space="preserve">Чтобы изменить </w:t>
      </w:r>
      <w:r w:rsidR="00C12966">
        <w:rPr>
          <w:rFonts w:cstheme="minorHAnsi"/>
          <w:color w:val="000000"/>
        </w:rPr>
        <w:t>число</w:t>
      </w:r>
      <w:r w:rsidRPr="00F8280F">
        <w:rPr>
          <w:rFonts w:cstheme="minorHAnsi"/>
          <w:color w:val="000000"/>
        </w:rPr>
        <w:t xml:space="preserve"> строк </w:t>
      </w:r>
      <w:r w:rsidRPr="00C12966">
        <w:rPr>
          <w:rFonts w:cstheme="minorHAnsi"/>
          <w:b/>
          <w:i/>
          <w:color w:val="000000"/>
        </w:rPr>
        <w:t>и</w:t>
      </w:r>
      <w:r w:rsidRPr="00F8280F">
        <w:rPr>
          <w:rFonts w:cstheme="minorHAnsi"/>
          <w:color w:val="000000"/>
        </w:rPr>
        <w:t xml:space="preserve"> </w:t>
      </w:r>
      <w:r w:rsidR="00C12966">
        <w:rPr>
          <w:rFonts w:cstheme="minorHAnsi"/>
          <w:color w:val="000000"/>
        </w:rPr>
        <w:t xml:space="preserve">число </w:t>
      </w:r>
      <w:r w:rsidRPr="00F8280F">
        <w:rPr>
          <w:rFonts w:cstheme="minorHAnsi"/>
          <w:color w:val="000000"/>
        </w:rPr>
        <w:t>столбцов, используйте маркер дважды</w:t>
      </w:r>
      <w:r w:rsidR="00C12966">
        <w:rPr>
          <w:rFonts w:cstheme="minorHAnsi"/>
          <w:color w:val="000000"/>
        </w:rPr>
        <w:t>.</w:t>
      </w:r>
    </w:p>
    <w:p w14:paraId="7EC49C00" w14:textId="1ED6C5BB" w:rsidR="00BB6092" w:rsidRDefault="00C12966" w:rsidP="00F8280F">
      <w:pPr>
        <w:pStyle w:val="a9"/>
        <w:numPr>
          <w:ilvl w:val="0"/>
          <w:numId w:val="15"/>
        </w:num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Или активируйте вкладку </w:t>
      </w:r>
      <w:r w:rsidRPr="00C12966">
        <w:rPr>
          <w:rFonts w:cstheme="minorHAnsi"/>
          <w:i/>
          <w:color w:val="000000"/>
        </w:rPr>
        <w:t>Конструктор</w:t>
      </w:r>
      <w:r>
        <w:rPr>
          <w:rFonts w:cstheme="minorHAnsi"/>
          <w:color w:val="000000"/>
        </w:rPr>
        <w:t xml:space="preserve"> и кликните на кнопке </w:t>
      </w:r>
      <w:r w:rsidRPr="00C12966">
        <w:rPr>
          <w:rFonts w:cstheme="minorHAnsi"/>
          <w:i/>
          <w:color w:val="000000"/>
        </w:rPr>
        <w:t>Размер таблицы</w:t>
      </w:r>
      <w:r>
        <w:rPr>
          <w:rFonts w:cstheme="minorHAnsi"/>
          <w:color w:val="000000"/>
        </w:rPr>
        <w:t xml:space="preserve">. </w:t>
      </w:r>
      <w:r w:rsidR="00F8280F" w:rsidRPr="00F8280F">
        <w:rPr>
          <w:rFonts w:cstheme="minorHAnsi"/>
          <w:color w:val="000000"/>
        </w:rPr>
        <w:t xml:space="preserve">Excel отобразит диалоговое окно </w:t>
      </w:r>
      <w:r w:rsidRPr="00C12966">
        <w:rPr>
          <w:rFonts w:cstheme="minorHAnsi"/>
          <w:i/>
          <w:color w:val="000000"/>
        </w:rPr>
        <w:t>Изменение размера таблицы</w:t>
      </w:r>
      <w:r>
        <w:rPr>
          <w:rFonts w:cstheme="minorHAnsi"/>
          <w:color w:val="000000"/>
        </w:rPr>
        <w:t xml:space="preserve"> (рис. 3.5). </w:t>
      </w:r>
      <w:r w:rsidR="00F8280F" w:rsidRPr="00F8280F">
        <w:rPr>
          <w:rFonts w:cstheme="minorHAnsi"/>
          <w:color w:val="000000"/>
        </w:rPr>
        <w:t>Введите диапазон</w:t>
      </w:r>
      <w:r>
        <w:rPr>
          <w:rFonts w:cstheme="minorHAnsi"/>
          <w:color w:val="000000"/>
        </w:rPr>
        <w:t xml:space="preserve"> с клавиатуры</w:t>
      </w:r>
      <w:r w:rsidR="00F8280F" w:rsidRPr="00F8280F">
        <w:rPr>
          <w:rFonts w:cstheme="minorHAnsi"/>
          <w:color w:val="000000"/>
        </w:rPr>
        <w:t xml:space="preserve"> или </w:t>
      </w:r>
      <w:r>
        <w:rPr>
          <w:rFonts w:cstheme="minorHAnsi"/>
          <w:color w:val="000000"/>
        </w:rPr>
        <w:t>выберите мышкой</w:t>
      </w:r>
      <w:r w:rsidR="00F8280F" w:rsidRPr="00F8280F">
        <w:rPr>
          <w:rFonts w:cstheme="minorHAnsi"/>
          <w:color w:val="000000"/>
        </w:rPr>
        <w:t xml:space="preserve"> </w:t>
      </w:r>
      <w:r w:rsidR="000A694C">
        <w:rPr>
          <w:rFonts w:cstheme="minorHAnsi"/>
          <w:color w:val="000000"/>
        </w:rPr>
        <w:t xml:space="preserve">на </w:t>
      </w:r>
      <w:r w:rsidR="00F8280F" w:rsidRPr="00F8280F">
        <w:rPr>
          <w:rFonts w:cstheme="minorHAnsi"/>
          <w:color w:val="000000"/>
        </w:rPr>
        <w:t>листе и нажмите кнопку ОК. Можно выбрать любой диапазон, если выбрана хотя бы одна ячейка заголовка и одна ячейка тела. Новый диапазон должен перекрывать текущий диапазон таблицы.</w:t>
      </w:r>
    </w:p>
    <w:p w14:paraId="07793358" w14:textId="4C81DA21" w:rsidR="00F8280F" w:rsidRDefault="00F8280F" w:rsidP="00F8280F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2C9A0E03" wp14:editId="719C7C89">
            <wp:extent cx="1533525" cy="1038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3.4. Маркер ручного изменения размера Таблицы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A00A" w14:textId="250CE2A7" w:rsidR="00F8280F" w:rsidRDefault="00F8280F" w:rsidP="00F8280F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3.4. Маркер ручного изменения размера Таблицы</w:t>
      </w:r>
    </w:p>
    <w:p w14:paraId="7A5FDF28" w14:textId="203CA3DC" w:rsidR="00C12966" w:rsidRDefault="00C12966" w:rsidP="00F8280F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516704CA" wp14:editId="5E8C6B7D">
            <wp:extent cx="4352925" cy="4057650"/>
            <wp:effectExtent l="0" t="0" r="9525" b="0"/>
            <wp:docPr id="20" name="Рисунок 2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3.5. Диалоговое окно Изменение размера таблицы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3CEC" w14:textId="61187029" w:rsidR="00C12966" w:rsidRDefault="00C12966" w:rsidP="00F8280F">
      <w:pPr>
        <w:spacing w:after="120" w:line="240" w:lineRule="auto"/>
        <w:rPr>
          <w:rFonts w:cstheme="minorHAnsi"/>
          <w:i/>
          <w:color w:val="000000"/>
        </w:rPr>
      </w:pPr>
      <w:r>
        <w:rPr>
          <w:rFonts w:cstheme="minorHAnsi"/>
          <w:color w:val="000000"/>
        </w:rPr>
        <w:t>Рис. 3.5. Д</w:t>
      </w:r>
      <w:r w:rsidRPr="00F8280F">
        <w:rPr>
          <w:rFonts w:cstheme="minorHAnsi"/>
          <w:color w:val="000000"/>
        </w:rPr>
        <w:t xml:space="preserve">иалоговое окно </w:t>
      </w:r>
      <w:r w:rsidRPr="00C12966">
        <w:rPr>
          <w:rFonts w:cstheme="minorHAnsi"/>
          <w:i/>
          <w:color w:val="000000"/>
        </w:rPr>
        <w:t>Изменение размера таблицы</w:t>
      </w:r>
    </w:p>
    <w:p w14:paraId="7E26104B" w14:textId="77777777" w:rsidR="00C12966" w:rsidRPr="00C12966" w:rsidRDefault="00C12966" w:rsidP="007126AB">
      <w:pPr>
        <w:pStyle w:val="4"/>
      </w:pPr>
      <w:r w:rsidRPr="00C12966">
        <w:t>Автоматическое изменение размера таблицы</w:t>
      </w:r>
    </w:p>
    <w:p w14:paraId="0193D134" w14:textId="41AD212A" w:rsidR="00C12966" w:rsidRDefault="00C12966" w:rsidP="00C12966">
      <w:pPr>
        <w:spacing w:after="120" w:line="240" w:lineRule="auto"/>
        <w:rPr>
          <w:rFonts w:cstheme="minorHAnsi"/>
          <w:color w:val="000000"/>
        </w:rPr>
      </w:pPr>
      <w:r w:rsidRPr="00C12966">
        <w:rPr>
          <w:rFonts w:cstheme="minorHAnsi"/>
          <w:color w:val="000000"/>
        </w:rPr>
        <w:t xml:space="preserve">Когда вы вводите данные в первую пустую строку под таблицей, Excel автоматически </w:t>
      </w:r>
      <w:r>
        <w:rPr>
          <w:rFonts w:cstheme="minorHAnsi"/>
          <w:color w:val="000000"/>
        </w:rPr>
        <w:t>увеличивает</w:t>
      </w:r>
      <w:r w:rsidRPr="00C12966">
        <w:rPr>
          <w:rFonts w:cstheme="minorHAnsi"/>
          <w:color w:val="000000"/>
        </w:rPr>
        <w:t xml:space="preserve"> таблицу, чтобы включить эту новую строку данных. Новая строка инициализируется всеми форматами и формулами в вычисляемых столбцах.</w:t>
      </w:r>
      <w:r w:rsidR="009C470D">
        <w:rPr>
          <w:rFonts w:cstheme="minorHAnsi"/>
          <w:color w:val="000000"/>
        </w:rPr>
        <w:t xml:space="preserve"> </w:t>
      </w:r>
      <w:r w:rsidRPr="00C12966">
        <w:rPr>
          <w:rFonts w:cstheme="minorHAnsi"/>
          <w:color w:val="000000"/>
        </w:rPr>
        <w:t xml:space="preserve">Можно указать Excel, следует ли автоматически включать новые строки и столбцы при вводе значений в ячейки, расположенные рядом с таблицей. Для этого </w:t>
      </w:r>
      <w:r w:rsidR="009C470D">
        <w:rPr>
          <w:rFonts w:cstheme="minorHAnsi"/>
          <w:color w:val="000000"/>
        </w:rPr>
        <w:t>пройдите по меню</w:t>
      </w:r>
      <w:r w:rsidRPr="00C12966">
        <w:rPr>
          <w:rFonts w:cstheme="minorHAnsi"/>
          <w:color w:val="000000"/>
        </w:rPr>
        <w:t xml:space="preserve"> </w:t>
      </w:r>
      <w:r w:rsidRPr="009C470D">
        <w:rPr>
          <w:rFonts w:cstheme="minorHAnsi"/>
          <w:i/>
          <w:color w:val="000000"/>
        </w:rPr>
        <w:t>Файл</w:t>
      </w:r>
      <w:r w:rsidRPr="00C12966">
        <w:rPr>
          <w:rFonts w:cstheme="minorHAnsi"/>
          <w:color w:val="000000"/>
        </w:rPr>
        <w:t xml:space="preserve"> </w:t>
      </w:r>
      <w:r w:rsidR="009C470D">
        <w:rPr>
          <w:rFonts w:cstheme="minorHAnsi"/>
          <w:color w:val="000000"/>
        </w:rPr>
        <w:t>–</w:t>
      </w:r>
      <w:r w:rsidR="009C470D" w:rsidRPr="009C470D">
        <w:rPr>
          <w:rFonts w:cstheme="minorHAnsi"/>
          <w:color w:val="000000"/>
        </w:rPr>
        <w:t>&gt;</w:t>
      </w:r>
      <w:r w:rsidRPr="00C12966">
        <w:rPr>
          <w:rFonts w:cstheme="minorHAnsi"/>
          <w:color w:val="000000"/>
        </w:rPr>
        <w:t xml:space="preserve"> </w:t>
      </w:r>
      <w:r w:rsidRPr="009C470D">
        <w:rPr>
          <w:rFonts w:cstheme="minorHAnsi"/>
          <w:i/>
          <w:color w:val="000000"/>
        </w:rPr>
        <w:t>Параметры</w:t>
      </w:r>
      <w:r w:rsidR="009C470D">
        <w:rPr>
          <w:rFonts w:cstheme="minorHAnsi"/>
          <w:color w:val="000000"/>
        </w:rPr>
        <w:t xml:space="preserve">. В окне </w:t>
      </w:r>
      <w:r w:rsidR="009C470D" w:rsidRPr="009C470D">
        <w:rPr>
          <w:rFonts w:cstheme="minorHAnsi"/>
          <w:i/>
          <w:color w:val="000000"/>
        </w:rPr>
        <w:t xml:space="preserve">Параметры </w:t>
      </w:r>
      <w:r w:rsidR="009C470D" w:rsidRPr="009C470D">
        <w:rPr>
          <w:rFonts w:cstheme="minorHAnsi"/>
          <w:i/>
          <w:color w:val="000000"/>
          <w:lang w:val="en-US"/>
        </w:rPr>
        <w:t>Excel</w:t>
      </w:r>
      <w:r w:rsidR="009C470D">
        <w:rPr>
          <w:rFonts w:cstheme="minorHAnsi"/>
          <w:color w:val="000000"/>
        </w:rPr>
        <w:t xml:space="preserve"> перейдите на вкладку </w:t>
      </w:r>
      <w:r w:rsidR="009C470D" w:rsidRPr="009C470D">
        <w:rPr>
          <w:rFonts w:cstheme="minorHAnsi"/>
          <w:i/>
          <w:color w:val="000000"/>
        </w:rPr>
        <w:t>Правописание</w:t>
      </w:r>
      <w:r w:rsidR="009C470D">
        <w:rPr>
          <w:rFonts w:cstheme="minorHAnsi"/>
          <w:color w:val="000000"/>
        </w:rPr>
        <w:t>, кликните на кнопку</w:t>
      </w:r>
      <w:r w:rsidRPr="00C12966">
        <w:rPr>
          <w:rFonts w:cstheme="minorHAnsi"/>
          <w:color w:val="000000"/>
        </w:rPr>
        <w:t xml:space="preserve"> </w:t>
      </w:r>
      <w:r w:rsidR="009C470D" w:rsidRPr="009C470D">
        <w:rPr>
          <w:rFonts w:cstheme="minorHAnsi"/>
          <w:i/>
          <w:color w:val="000000"/>
        </w:rPr>
        <w:t>Па</w:t>
      </w:r>
      <w:r w:rsidRPr="009C470D">
        <w:rPr>
          <w:rFonts w:cstheme="minorHAnsi"/>
          <w:i/>
          <w:color w:val="000000"/>
        </w:rPr>
        <w:t xml:space="preserve">раметры </w:t>
      </w:r>
      <w:proofErr w:type="spellStart"/>
      <w:r w:rsidRPr="009C470D">
        <w:rPr>
          <w:rFonts w:cstheme="minorHAnsi"/>
          <w:i/>
          <w:color w:val="000000"/>
        </w:rPr>
        <w:t>автозамены</w:t>
      </w:r>
      <w:proofErr w:type="spellEnd"/>
      <w:r w:rsidR="009C470D">
        <w:rPr>
          <w:rFonts w:cstheme="minorHAnsi"/>
          <w:i/>
          <w:color w:val="000000"/>
        </w:rPr>
        <w:t>.</w:t>
      </w:r>
      <w:r w:rsidRPr="00C12966">
        <w:rPr>
          <w:rFonts w:cstheme="minorHAnsi"/>
          <w:color w:val="000000"/>
        </w:rPr>
        <w:t xml:space="preserve"> </w:t>
      </w:r>
      <w:r w:rsidR="009C470D">
        <w:rPr>
          <w:rFonts w:cstheme="minorHAnsi"/>
          <w:color w:val="000000"/>
        </w:rPr>
        <w:t xml:space="preserve">В окне </w:t>
      </w:r>
      <w:proofErr w:type="spellStart"/>
      <w:r w:rsidR="009C470D" w:rsidRPr="009C470D">
        <w:rPr>
          <w:rFonts w:cstheme="minorHAnsi"/>
          <w:i/>
          <w:color w:val="000000"/>
        </w:rPr>
        <w:t>Автозамена</w:t>
      </w:r>
      <w:proofErr w:type="spellEnd"/>
      <w:r w:rsidR="009C470D">
        <w:rPr>
          <w:rFonts w:cstheme="minorHAnsi"/>
          <w:color w:val="000000"/>
        </w:rPr>
        <w:t xml:space="preserve"> перейдите на вкладку </w:t>
      </w:r>
      <w:proofErr w:type="spellStart"/>
      <w:r w:rsidRPr="009C470D">
        <w:rPr>
          <w:rFonts w:cstheme="minorHAnsi"/>
          <w:i/>
          <w:color w:val="000000"/>
        </w:rPr>
        <w:t>Автоформат</w:t>
      </w:r>
      <w:proofErr w:type="spellEnd"/>
      <w:r w:rsidRPr="009C470D">
        <w:rPr>
          <w:rFonts w:cstheme="minorHAnsi"/>
          <w:i/>
          <w:color w:val="000000"/>
        </w:rPr>
        <w:t xml:space="preserve"> при вводе</w:t>
      </w:r>
      <w:r w:rsidR="009C470D">
        <w:rPr>
          <w:rFonts w:cstheme="minorHAnsi"/>
          <w:color w:val="000000"/>
        </w:rPr>
        <w:t>.</w:t>
      </w:r>
      <w:r w:rsidRPr="00C12966">
        <w:rPr>
          <w:rFonts w:cstheme="minorHAnsi"/>
          <w:color w:val="000000"/>
        </w:rPr>
        <w:t xml:space="preserve"> </w:t>
      </w:r>
      <w:r w:rsidR="009C470D">
        <w:rPr>
          <w:rFonts w:cstheme="minorHAnsi"/>
          <w:color w:val="000000"/>
        </w:rPr>
        <w:t>У</w:t>
      </w:r>
      <w:r w:rsidRPr="00C12966">
        <w:rPr>
          <w:rFonts w:cstheme="minorHAnsi"/>
          <w:color w:val="000000"/>
        </w:rPr>
        <w:t>становите или снимите флаж</w:t>
      </w:r>
      <w:r w:rsidR="000A694C">
        <w:rPr>
          <w:rFonts w:cstheme="minorHAnsi"/>
          <w:color w:val="000000"/>
        </w:rPr>
        <w:t>о</w:t>
      </w:r>
      <w:r w:rsidRPr="00C12966">
        <w:rPr>
          <w:rFonts w:cstheme="minorHAnsi"/>
          <w:color w:val="000000"/>
        </w:rPr>
        <w:t xml:space="preserve">к </w:t>
      </w:r>
      <w:r w:rsidRPr="009C470D">
        <w:rPr>
          <w:rFonts w:cstheme="minorHAnsi"/>
          <w:i/>
          <w:color w:val="000000"/>
        </w:rPr>
        <w:t>Включить</w:t>
      </w:r>
      <w:r w:rsidR="009C470D" w:rsidRPr="009C470D">
        <w:rPr>
          <w:rFonts w:cstheme="minorHAnsi"/>
          <w:i/>
          <w:color w:val="000000"/>
        </w:rPr>
        <w:t xml:space="preserve"> в таблицу</w:t>
      </w:r>
      <w:r w:rsidRPr="009C470D">
        <w:rPr>
          <w:rFonts w:cstheme="minorHAnsi"/>
          <w:i/>
          <w:color w:val="000000"/>
        </w:rPr>
        <w:t xml:space="preserve"> новые строки и столбцы</w:t>
      </w:r>
      <w:r w:rsidRPr="00C12966">
        <w:rPr>
          <w:rFonts w:cstheme="minorHAnsi"/>
          <w:color w:val="000000"/>
        </w:rPr>
        <w:t xml:space="preserve">. </w:t>
      </w:r>
      <w:r w:rsidR="009C470D">
        <w:rPr>
          <w:rFonts w:cstheme="minorHAnsi"/>
          <w:color w:val="000000"/>
        </w:rPr>
        <w:t>Эта о</w:t>
      </w:r>
      <w:r w:rsidRPr="00C12966">
        <w:rPr>
          <w:rFonts w:cstheme="minorHAnsi"/>
          <w:color w:val="000000"/>
        </w:rPr>
        <w:t>пция, которая является опцией уровня приложения</w:t>
      </w:r>
      <w:r w:rsidR="000A694C">
        <w:rPr>
          <w:rFonts w:cstheme="minorHAnsi"/>
          <w:color w:val="000000"/>
        </w:rPr>
        <w:t xml:space="preserve"> (а не книги)</w:t>
      </w:r>
      <w:r w:rsidRPr="00C12966">
        <w:rPr>
          <w:rFonts w:cstheme="minorHAnsi"/>
          <w:color w:val="000000"/>
        </w:rPr>
        <w:t>, включена по умолчанию.</w:t>
      </w:r>
    </w:p>
    <w:p w14:paraId="32E20E7A" w14:textId="365F9625" w:rsidR="009C470D" w:rsidRDefault="009C470D" w:rsidP="00C12966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0C0FCD68" wp14:editId="52CA6D0C">
            <wp:extent cx="5941695" cy="4323080"/>
            <wp:effectExtent l="0" t="0" r="1905" b="1270"/>
            <wp:docPr id="21" name="Рисунок 2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3.6. Параметры Excel для управления поведением Таблиц по умолчанию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185B" w14:textId="4E86171D" w:rsidR="009C470D" w:rsidRDefault="009C470D" w:rsidP="00C12966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3.6. Параметры </w:t>
      </w:r>
      <w:r>
        <w:rPr>
          <w:rFonts w:cstheme="minorHAnsi"/>
          <w:color w:val="000000"/>
          <w:lang w:val="en-US"/>
        </w:rPr>
        <w:t>Excel</w:t>
      </w:r>
      <w:r>
        <w:rPr>
          <w:rFonts w:cstheme="minorHAnsi"/>
          <w:color w:val="000000"/>
        </w:rPr>
        <w:t xml:space="preserve"> для управления поведением Таблиц по умолчанию</w:t>
      </w:r>
    </w:p>
    <w:p w14:paraId="7170FA16" w14:textId="29DE2625" w:rsidR="000443C8" w:rsidRDefault="009C470D" w:rsidP="00C12966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Еще один способ добавить новую строку в таблицу – в</w:t>
      </w:r>
      <w:r w:rsidRPr="009C470D">
        <w:rPr>
          <w:rFonts w:cstheme="minorHAnsi"/>
          <w:color w:val="000000"/>
        </w:rPr>
        <w:t>ыбра</w:t>
      </w:r>
      <w:r>
        <w:rPr>
          <w:rFonts w:cstheme="minorHAnsi"/>
          <w:color w:val="000000"/>
        </w:rPr>
        <w:t>ть</w:t>
      </w:r>
      <w:r w:rsidRPr="009C470D">
        <w:rPr>
          <w:rFonts w:cstheme="minorHAnsi"/>
          <w:color w:val="000000"/>
        </w:rPr>
        <w:t xml:space="preserve"> нижнюю правую ячейку в диапазоне тела данных (</w:t>
      </w:r>
      <w:r>
        <w:rPr>
          <w:rFonts w:cstheme="minorHAnsi"/>
          <w:color w:val="000000"/>
        </w:rPr>
        <w:t xml:space="preserve">но </w:t>
      </w:r>
      <w:r w:rsidRPr="009C470D">
        <w:rPr>
          <w:rFonts w:cstheme="minorHAnsi"/>
          <w:color w:val="000000"/>
        </w:rPr>
        <w:t xml:space="preserve">не </w:t>
      </w:r>
      <w:r>
        <w:rPr>
          <w:rFonts w:cstheme="minorHAnsi"/>
          <w:color w:val="000000"/>
        </w:rPr>
        <w:t>в строке итогов</w:t>
      </w:r>
      <w:r w:rsidRPr="009C470D">
        <w:rPr>
          <w:rFonts w:cstheme="minorHAnsi"/>
          <w:color w:val="000000"/>
        </w:rPr>
        <w:t>) и нажа</w:t>
      </w:r>
      <w:r>
        <w:rPr>
          <w:rFonts w:cstheme="minorHAnsi"/>
          <w:color w:val="000000"/>
        </w:rPr>
        <w:t>ть</w:t>
      </w:r>
      <w:r w:rsidRPr="009C470D">
        <w:rPr>
          <w:rFonts w:cstheme="minorHAnsi"/>
          <w:color w:val="000000"/>
        </w:rPr>
        <w:t xml:space="preserve"> клавишу TAB</w:t>
      </w:r>
      <w:r>
        <w:rPr>
          <w:rFonts w:cstheme="minorHAnsi"/>
          <w:color w:val="000000"/>
        </w:rPr>
        <w:t>.</w:t>
      </w:r>
      <w:r w:rsidRPr="009C470D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Н</w:t>
      </w:r>
      <w:r w:rsidRPr="009C470D">
        <w:rPr>
          <w:rFonts w:cstheme="minorHAnsi"/>
          <w:color w:val="000000"/>
        </w:rPr>
        <w:t>ов</w:t>
      </w:r>
      <w:r w:rsidR="000443C8">
        <w:rPr>
          <w:rFonts w:cstheme="minorHAnsi"/>
          <w:color w:val="000000"/>
        </w:rPr>
        <w:t>ая</w:t>
      </w:r>
      <w:r w:rsidRPr="009C470D">
        <w:rPr>
          <w:rFonts w:cstheme="minorHAnsi"/>
          <w:color w:val="000000"/>
        </w:rPr>
        <w:t xml:space="preserve"> строк</w:t>
      </w:r>
      <w:r w:rsidR="007126AB">
        <w:rPr>
          <w:rFonts w:cstheme="minorHAnsi"/>
          <w:color w:val="000000"/>
        </w:rPr>
        <w:t>а</w:t>
      </w:r>
      <w:r>
        <w:rPr>
          <w:rFonts w:cstheme="minorHAnsi"/>
          <w:color w:val="000000"/>
        </w:rPr>
        <w:t xml:space="preserve"> добавиться независимо от того </w:t>
      </w:r>
      <w:r w:rsidR="000443C8">
        <w:rPr>
          <w:rFonts w:cstheme="minorHAnsi"/>
          <w:color w:val="000000"/>
        </w:rPr>
        <w:t xml:space="preserve">стоит ли галочка </w:t>
      </w:r>
      <w:r w:rsidR="000443C8" w:rsidRPr="000443C8">
        <w:rPr>
          <w:rFonts w:cstheme="minorHAnsi"/>
          <w:i/>
          <w:color w:val="000000"/>
        </w:rPr>
        <w:t>В</w:t>
      </w:r>
      <w:r w:rsidRPr="000443C8">
        <w:rPr>
          <w:rFonts w:cstheme="minorHAnsi"/>
          <w:i/>
          <w:color w:val="000000"/>
        </w:rPr>
        <w:t>ключ</w:t>
      </w:r>
      <w:r w:rsidR="000443C8" w:rsidRPr="000443C8">
        <w:rPr>
          <w:rFonts w:cstheme="minorHAnsi"/>
          <w:i/>
          <w:color w:val="000000"/>
        </w:rPr>
        <w:t>а</w:t>
      </w:r>
      <w:r w:rsidRPr="000443C8">
        <w:rPr>
          <w:rFonts w:cstheme="minorHAnsi"/>
          <w:i/>
          <w:color w:val="000000"/>
        </w:rPr>
        <w:t xml:space="preserve">ть </w:t>
      </w:r>
      <w:r w:rsidR="000443C8" w:rsidRPr="000443C8">
        <w:rPr>
          <w:rFonts w:cstheme="minorHAnsi"/>
          <w:i/>
          <w:color w:val="000000"/>
        </w:rPr>
        <w:t xml:space="preserve">в таблицу </w:t>
      </w:r>
      <w:r w:rsidRPr="000443C8">
        <w:rPr>
          <w:rFonts w:cstheme="minorHAnsi"/>
          <w:i/>
          <w:color w:val="000000"/>
        </w:rPr>
        <w:t>новые строки и столбцы</w:t>
      </w:r>
      <w:r w:rsidR="000443C8">
        <w:rPr>
          <w:rFonts w:cstheme="minorHAnsi"/>
          <w:color w:val="000000"/>
        </w:rPr>
        <w:t>.</w:t>
      </w:r>
      <w:r w:rsidR="007126AB">
        <w:rPr>
          <w:rFonts w:cstheme="minorHAnsi"/>
          <w:color w:val="000000"/>
        </w:rPr>
        <w:t xml:space="preserve"> Однако, е</w:t>
      </w:r>
      <w:r w:rsidR="007126AB" w:rsidRPr="007126AB">
        <w:rPr>
          <w:rFonts w:cstheme="minorHAnsi"/>
          <w:color w:val="000000"/>
        </w:rPr>
        <w:t>сли лист защищен</w:t>
      </w:r>
      <w:r w:rsidR="007126AB">
        <w:rPr>
          <w:rFonts w:cstheme="minorHAnsi"/>
          <w:color w:val="000000"/>
        </w:rPr>
        <w:t>,</w:t>
      </w:r>
      <w:r w:rsidR="007126AB" w:rsidRPr="007126AB">
        <w:rPr>
          <w:rFonts w:cstheme="minorHAnsi"/>
          <w:color w:val="000000"/>
        </w:rPr>
        <w:t xml:space="preserve"> вы не </w:t>
      </w:r>
      <w:r w:rsidR="000A694C">
        <w:rPr>
          <w:rFonts w:cstheme="minorHAnsi"/>
          <w:color w:val="000000"/>
        </w:rPr>
        <w:t>с</w:t>
      </w:r>
      <w:r w:rsidR="007126AB" w:rsidRPr="007126AB">
        <w:rPr>
          <w:rFonts w:cstheme="minorHAnsi"/>
          <w:color w:val="000000"/>
        </w:rPr>
        <w:t>можете вставить новую строку</w:t>
      </w:r>
      <w:r w:rsidR="007126AB">
        <w:rPr>
          <w:rFonts w:cstheme="minorHAnsi"/>
          <w:color w:val="000000"/>
        </w:rPr>
        <w:t xml:space="preserve"> в таблицу</w:t>
      </w:r>
      <w:r w:rsidR="007126AB" w:rsidRPr="007126AB">
        <w:rPr>
          <w:rFonts w:cstheme="minorHAnsi"/>
          <w:color w:val="000000"/>
        </w:rPr>
        <w:t>.</w:t>
      </w:r>
    </w:p>
    <w:p w14:paraId="0931A129" w14:textId="71450172" w:rsidR="009C470D" w:rsidRDefault="007126AB" w:rsidP="007126AB">
      <w:pPr>
        <w:pStyle w:val="4"/>
      </w:pPr>
      <w:r w:rsidRPr="007126AB">
        <w:t>Сохранение пустых строк под таблицей</w:t>
      </w:r>
    </w:p>
    <w:p w14:paraId="7F555684" w14:textId="34CCC73B" w:rsidR="007126AB" w:rsidRDefault="007126AB" w:rsidP="00C12966">
      <w:pPr>
        <w:spacing w:after="120" w:line="240" w:lineRule="auto"/>
        <w:rPr>
          <w:rFonts w:cstheme="minorHAnsi"/>
          <w:color w:val="000000"/>
        </w:rPr>
      </w:pPr>
      <w:r w:rsidRPr="007126AB">
        <w:rPr>
          <w:rFonts w:cstheme="minorHAnsi"/>
          <w:color w:val="000000"/>
        </w:rPr>
        <w:t xml:space="preserve">Размещение данных под таблицей или нескольких таблиц </w:t>
      </w:r>
      <w:r>
        <w:rPr>
          <w:rFonts w:cstheme="minorHAnsi"/>
          <w:color w:val="000000"/>
        </w:rPr>
        <w:t xml:space="preserve">друг под другом </w:t>
      </w:r>
      <w:r w:rsidRPr="007126AB">
        <w:rPr>
          <w:rFonts w:cstheme="minorHAnsi"/>
          <w:color w:val="000000"/>
        </w:rPr>
        <w:t>обычно не рекомендуется</w:t>
      </w:r>
      <w:r>
        <w:rPr>
          <w:rFonts w:cstheme="minorHAnsi"/>
          <w:color w:val="000000"/>
        </w:rPr>
        <w:t>.</w:t>
      </w:r>
      <w:r w:rsidRPr="007126A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Если</w:t>
      </w:r>
      <w:r w:rsidRPr="007126AB">
        <w:rPr>
          <w:rFonts w:cstheme="minorHAnsi"/>
          <w:color w:val="000000"/>
        </w:rPr>
        <w:t xml:space="preserve"> таблица растет с </w:t>
      </w:r>
      <w:r>
        <w:rPr>
          <w:rFonts w:cstheme="minorHAnsi"/>
          <w:color w:val="000000"/>
        </w:rPr>
        <w:t xml:space="preserve">добавлением </w:t>
      </w:r>
      <w:r w:rsidRPr="007126AB">
        <w:rPr>
          <w:rFonts w:cstheme="minorHAnsi"/>
          <w:color w:val="000000"/>
        </w:rPr>
        <w:t>новы</w:t>
      </w:r>
      <w:r>
        <w:rPr>
          <w:rFonts w:cstheme="minorHAnsi"/>
          <w:color w:val="000000"/>
        </w:rPr>
        <w:t xml:space="preserve">х </w:t>
      </w:r>
      <w:r w:rsidRPr="007126AB">
        <w:rPr>
          <w:rFonts w:cstheme="minorHAnsi"/>
          <w:color w:val="000000"/>
        </w:rPr>
        <w:t xml:space="preserve">строк данных, она потребляет пустые строки </w:t>
      </w:r>
      <w:r>
        <w:rPr>
          <w:rFonts w:cstheme="minorHAnsi"/>
          <w:color w:val="000000"/>
        </w:rPr>
        <w:t>под таблицей</w:t>
      </w:r>
      <w:r w:rsidRPr="007126AB">
        <w:rPr>
          <w:rFonts w:cstheme="minorHAnsi"/>
          <w:color w:val="000000"/>
        </w:rPr>
        <w:t>. Если под таблицей есть какие-либо данные (значения, формулы или другая таблица), Excel сдви</w:t>
      </w:r>
      <w:r w:rsidR="000A694C">
        <w:rPr>
          <w:rFonts w:cstheme="minorHAnsi"/>
          <w:color w:val="000000"/>
        </w:rPr>
        <w:t>нет</w:t>
      </w:r>
      <w:r w:rsidRPr="007126AB">
        <w:rPr>
          <w:rFonts w:cstheme="minorHAnsi"/>
          <w:color w:val="000000"/>
        </w:rPr>
        <w:t xml:space="preserve"> эти ячейки вниз, чтобы освободить место для новых строк, как только </w:t>
      </w:r>
      <w:r>
        <w:rPr>
          <w:rFonts w:cstheme="minorHAnsi"/>
          <w:color w:val="000000"/>
        </w:rPr>
        <w:t xml:space="preserve">все </w:t>
      </w:r>
      <w:r w:rsidRPr="007126AB">
        <w:rPr>
          <w:rFonts w:cstheme="minorHAnsi"/>
          <w:color w:val="000000"/>
        </w:rPr>
        <w:t>пустые строки будут использованы.</w:t>
      </w:r>
    </w:p>
    <w:p w14:paraId="55966B7E" w14:textId="77777777" w:rsidR="007126AB" w:rsidRDefault="007126AB" w:rsidP="007126AB">
      <w:pPr>
        <w:spacing w:after="120" w:line="240" w:lineRule="auto"/>
        <w:rPr>
          <w:rFonts w:cstheme="minorHAnsi"/>
          <w:color w:val="000000"/>
        </w:rPr>
      </w:pPr>
      <w:r w:rsidRPr="007126AB">
        <w:rPr>
          <w:rFonts w:cstheme="minorHAnsi"/>
          <w:color w:val="000000"/>
        </w:rPr>
        <w:t xml:space="preserve">Проблемы </w:t>
      </w:r>
      <w:r>
        <w:rPr>
          <w:rFonts w:cstheme="minorHAnsi"/>
          <w:color w:val="000000"/>
        </w:rPr>
        <w:t>могут</w:t>
      </w:r>
      <w:r w:rsidRPr="007126AB">
        <w:rPr>
          <w:rFonts w:cstheme="minorHAnsi"/>
          <w:color w:val="000000"/>
        </w:rPr>
        <w:t xml:space="preserve"> возникать, если данные под таблицей </w:t>
      </w:r>
      <w:r>
        <w:rPr>
          <w:rFonts w:cstheme="minorHAnsi"/>
          <w:color w:val="000000"/>
        </w:rPr>
        <w:t xml:space="preserve">являются частью диапазона по ширине большего, чем таблица. </w:t>
      </w:r>
      <w:r w:rsidRPr="007126AB">
        <w:rPr>
          <w:rFonts w:cstheme="minorHAnsi"/>
          <w:color w:val="000000"/>
        </w:rPr>
        <w:t xml:space="preserve">Excel выталкивает данные непосредственно под таблицей, но не выталкивает другие данные, что приводит к смещению данных в этих строках. Если одна или несколько таблиц находятся под расширяемой таблицей, </w:t>
      </w:r>
      <w:r>
        <w:rPr>
          <w:rFonts w:cstheme="minorHAnsi"/>
          <w:color w:val="000000"/>
        </w:rPr>
        <w:t xml:space="preserve">причем последняя </w:t>
      </w:r>
      <w:r w:rsidRPr="007126AB">
        <w:rPr>
          <w:rFonts w:cstheme="minorHAnsi"/>
          <w:b/>
          <w:i/>
          <w:color w:val="000000"/>
        </w:rPr>
        <w:t>у</w:t>
      </w:r>
      <w:r>
        <w:rPr>
          <w:rFonts w:cstheme="minorHAnsi"/>
          <w:color w:val="000000"/>
        </w:rPr>
        <w:t>же, то она перестанет расширяться когда упрется в нижележащую таблицу.</w:t>
      </w:r>
    </w:p>
    <w:p w14:paraId="596991ED" w14:textId="755A6293" w:rsidR="007126AB" w:rsidRDefault="007126AB" w:rsidP="007126A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Если вы </w:t>
      </w:r>
      <w:r w:rsidRPr="007126AB">
        <w:rPr>
          <w:rFonts w:cstheme="minorHAnsi"/>
          <w:color w:val="000000"/>
        </w:rPr>
        <w:t>хот</w:t>
      </w:r>
      <w:r>
        <w:rPr>
          <w:rFonts w:cstheme="minorHAnsi"/>
          <w:color w:val="000000"/>
        </w:rPr>
        <w:t>ите</w:t>
      </w:r>
      <w:r w:rsidRPr="007126AB">
        <w:rPr>
          <w:rFonts w:cstheme="minorHAnsi"/>
          <w:color w:val="000000"/>
        </w:rPr>
        <w:t xml:space="preserve"> сохранить </w:t>
      </w:r>
      <w:r w:rsidR="00FF1A7B">
        <w:rPr>
          <w:rFonts w:cstheme="minorHAnsi"/>
          <w:color w:val="000000"/>
        </w:rPr>
        <w:t>несколько</w:t>
      </w:r>
      <w:r w:rsidRPr="007126AB">
        <w:rPr>
          <w:rFonts w:cstheme="minorHAnsi"/>
          <w:color w:val="000000"/>
        </w:rPr>
        <w:t xml:space="preserve"> пусты</w:t>
      </w:r>
      <w:r w:rsidR="00FF1A7B">
        <w:rPr>
          <w:rFonts w:cstheme="minorHAnsi"/>
          <w:color w:val="000000"/>
        </w:rPr>
        <w:t>х</w:t>
      </w:r>
      <w:r w:rsidRPr="007126AB">
        <w:rPr>
          <w:rFonts w:cstheme="minorHAnsi"/>
          <w:color w:val="000000"/>
        </w:rPr>
        <w:t xml:space="preserve"> строк между нижней частью расширяющейся таблицы и первой строкой других данных под расширяющейся таблицей</w:t>
      </w:r>
      <w:r w:rsidR="00FF1A7B">
        <w:rPr>
          <w:rFonts w:cstheme="minorHAnsi"/>
          <w:color w:val="000000"/>
        </w:rPr>
        <w:t>,</w:t>
      </w:r>
      <w:r w:rsidRPr="007126AB">
        <w:rPr>
          <w:rFonts w:cstheme="minorHAnsi"/>
          <w:color w:val="000000"/>
        </w:rPr>
        <w:t xml:space="preserve"> можно объединить несколько ячеек в строке непосредственно под последней строкой расширяющейся таблицы. Пока объединенные ячейки не выходят за пределы левого и правого края таблицы, Excel перемещает вниз объединенные ячейки </w:t>
      </w:r>
      <w:r w:rsidR="00AC5C20">
        <w:rPr>
          <w:rFonts w:cstheme="minorHAnsi"/>
          <w:color w:val="000000"/>
        </w:rPr>
        <w:t xml:space="preserve">и </w:t>
      </w:r>
      <w:r w:rsidRPr="007126AB">
        <w:rPr>
          <w:rFonts w:cstheme="minorHAnsi"/>
          <w:color w:val="000000"/>
        </w:rPr>
        <w:t>добавл</w:t>
      </w:r>
      <w:r w:rsidR="00AC5C20">
        <w:rPr>
          <w:rFonts w:cstheme="minorHAnsi"/>
          <w:color w:val="000000"/>
        </w:rPr>
        <w:t>яет строки перед ними</w:t>
      </w:r>
      <w:r w:rsidRPr="007126AB">
        <w:rPr>
          <w:rFonts w:cstheme="minorHAnsi"/>
          <w:color w:val="000000"/>
        </w:rPr>
        <w:t>. В результате пустые строки не используются, поскольку объединенные ячейки находятся над ними</w:t>
      </w:r>
      <w:r w:rsidR="00AC5C20">
        <w:rPr>
          <w:rFonts w:cstheme="minorHAnsi"/>
          <w:color w:val="000000"/>
        </w:rPr>
        <w:t xml:space="preserve">. </w:t>
      </w:r>
      <w:r w:rsidR="00AC5C20" w:rsidRPr="00AC5C20">
        <w:rPr>
          <w:rFonts w:cstheme="minorHAnsi"/>
          <w:color w:val="000000"/>
        </w:rPr>
        <w:t>Если объединенные ячейки выходят за пределы левого или правого края таблицы выше, Excel выда</w:t>
      </w:r>
      <w:r w:rsidR="00AC5C20">
        <w:rPr>
          <w:rFonts w:cstheme="minorHAnsi"/>
          <w:color w:val="000000"/>
        </w:rPr>
        <w:t>с</w:t>
      </w:r>
      <w:r w:rsidR="00AC5C20" w:rsidRPr="00AC5C20">
        <w:rPr>
          <w:rFonts w:cstheme="minorHAnsi"/>
          <w:color w:val="000000"/>
        </w:rPr>
        <w:t>т предупреждение</w:t>
      </w:r>
      <w:r w:rsidR="00AC5C20">
        <w:rPr>
          <w:rFonts w:cstheme="minorHAnsi"/>
          <w:color w:val="000000"/>
        </w:rPr>
        <w:t>:</w:t>
      </w:r>
    </w:p>
    <w:p w14:paraId="278499D1" w14:textId="01BE4747" w:rsidR="00AC5C20" w:rsidRDefault="00AC5C20" w:rsidP="007126A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7BC1232A" wp14:editId="70D4FC36">
            <wp:extent cx="4981575" cy="1095375"/>
            <wp:effectExtent l="0" t="0" r="9525" b="9525"/>
            <wp:docPr id="22" name="Рисунок 2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3.7. Предупреждение, вызванное попыткой расширить таблицу через объединенные ячейк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A0FD" w14:textId="7E5E4AE4" w:rsidR="00AC5C20" w:rsidRDefault="00AC5C20" w:rsidP="007126AB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Рис. 3.7. Предупреждение,</w:t>
      </w:r>
      <w:r w:rsidRPr="00AC5C20">
        <w:rPr>
          <w:rFonts w:cstheme="minorHAnsi"/>
          <w:color w:val="000000"/>
        </w:rPr>
        <w:t xml:space="preserve"> вызванн</w:t>
      </w:r>
      <w:r>
        <w:rPr>
          <w:rFonts w:cstheme="minorHAnsi"/>
          <w:color w:val="000000"/>
        </w:rPr>
        <w:t>ое попыткой расширить таблицу через</w:t>
      </w:r>
      <w:r w:rsidRPr="00AC5C20">
        <w:rPr>
          <w:rFonts w:cstheme="minorHAnsi"/>
          <w:color w:val="000000"/>
        </w:rPr>
        <w:t xml:space="preserve"> объединенны</w:t>
      </w:r>
      <w:r>
        <w:rPr>
          <w:rFonts w:cstheme="minorHAnsi"/>
          <w:color w:val="000000"/>
        </w:rPr>
        <w:t>е</w:t>
      </w:r>
      <w:r w:rsidRPr="00AC5C20">
        <w:rPr>
          <w:rFonts w:cstheme="minorHAnsi"/>
          <w:color w:val="000000"/>
        </w:rPr>
        <w:t xml:space="preserve"> ячейки</w:t>
      </w:r>
    </w:p>
    <w:p w14:paraId="78101974" w14:textId="48E5751B" w:rsidR="00AC5C20" w:rsidRPr="00AC5C20" w:rsidRDefault="00AC5C20" w:rsidP="00AC5C20">
      <w:pPr>
        <w:pStyle w:val="3"/>
      </w:pPr>
      <w:r w:rsidRPr="00AC5C20">
        <w:t xml:space="preserve">Перемещение </w:t>
      </w:r>
      <w:r>
        <w:t>столбцов</w:t>
      </w:r>
    </w:p>
    <w:p w14:paraId="2F6410AE" w14:textId="15CEE639" w:rsidR="00AC5C20" w:rsidRPr="00AC5C20" w:rsidRDefault="00AC5C20" w:rsidP="00AC5C20">
      <w:pPr>
        <w:spacing w:after="120" w:line="240" w:lineRule="auto"/>
        <w:rPr>
          <w:rFonts w:cstheme="minorHAnsi"/>
          <w:color w:val="000000"/>
        </w:rPr>
      </w:pPr>
      <w:r w:rsidRPr="00AC5C20">
        <w:rPr>
          <w:rFonts w:cstheme="minorHAnsi"/>
          <w:color w:val="000000"/>
        </w:rPr>
        <w:t>Чтобы изменить порядок столбцов в таблице, выберите весь столбец, включая заголовок и итог</w:t>
      </w:r>
      <w:r w:rsidR="00813E2F">
        <w:rPr>
          <w:rFonts w:cstheme="minorHAnsi"/>
          <w:color w:val="000000"/>
        </w:rPr>
        <w:t>и</w:t>
      </w:r>
      <w:r w:rsidRPr="00AC5C20">
        <w:rPr>
          <w:rFonts w:cstheme="minorHAnsi"/>
          <w:color w:val="000000"/>
        </w:rPr>
        <w:t xml:space="preserve">, если они видны. Затем наведите курсор на любой край выделенной области, щелкните </w:t>
      </w:r>
      <w:r w:rsidR="00644E54">
        <w:rPr>
          <w:rFonts w:cstheme="minorHAnsi"/>
          <w:color w:val="000000"/>
        </w:rPr>
        <w:t xml:space="preserve">на границе </w:t>
      </w:r>
      <w:r w:rsidRPr="00AC5C20">
        <w:rPr>
          <w:rFonts w:cstheme="minorHAnsi"/>
          <w:color w:val="000000"/>
        </w:rPr>
        <w:t xml:space="preserve">и перетащите </w:t>
      </w:r>
      <w:r w:rsidR="000A694C">
        <w:rPr>
          <w:rFonts w:cstheme="minorHAnsi"/>
          <w:color w:val="000000"/>
        </w:rPr>
        <w:t>границу</w:t>
      </w:r>
      <w:r w:rsidRPr="00AC5C20">
        <w:rPr>
          <w:rFonts w:cstheme="minorHAnsi"/>
          <w:color w:val="000000"/>
        </w:rPr>
        <w:t xml:space="preserve"> влево или вправо в нужное положение. </w:t>
      </w:r>
      <w:r w:rsidR="00644E54">
        <w:rPr>
          <w:rFonts w:cstheme="minorHAnsi"/>
          <w:color w:val="000000"/>
        </w:rPr>
        <w:t>П</w:t>
      </w:r>
      <w:r w:rsidR="00644E54" w:rsidRPr="00AC5C20">
        <w:rPr>
          <w:rFonts w:cstheme="minorHAnsi"/>
          <w:color w:val="000000"/>
        </w:rPr>
        <w:t xml:space="preserve">оявляется </w:t>
      </w:r>
      <w:r w:rsidR="00644E54">
        <w:rPr>
          <w:rFonts w:cstheme="minorHAnsi"/>
          <w:color w:val="000000"/>
        </w:rPr>
        <w:t>ж</w:t>
      </w:r>
      <w:r w:rsidRPr="00AC5C20">
        <w:rPr>
          <w:rFonts w:cstheme="minorHAnsi"/>
          <w:color w:val="000000"/>
        </w:rPr>
        <w:t>ирная зеленая вертикальная линия</w:t>
      </w:r>
      <w:r w:rsidR="00644E54">
        <w:rPr>
          <w:rFonts w:cstheme="minorHAnsi"/>
          <w:color w:val="000000"/>
        </w:rPr>
        <w:t xml:space="preserve">, которая показывает в какое положение перемещается выделенный столбец. </w:t>
      </w:r>
      <w:r w:rsidRPr="00AC5C20">
        <w:rPr>
          <w:rFonts w:cstheme="minorHAnsi"/>
          <w:color w:val="000000"/>
        </w:rPr>
        <w:t>По</w:t>
      </w:r>
      <w:r w:rsidR="00644E54">
        <w:rPr>
          <w:rFonts w:cstheme="minorHAnsi"/>
          <w:color w:val="000000"/>
        </w:rPr>
        <w:t xml:space="preserve">сле </w:t>
      </w:r>
      <w:r w:rsidRPr="00AC5C20">
        <w:rPr>
          <w:rFonts w:cstheme="minorHAnsi"/>
          <w:color w:val="000000"/>
        </w:rPr>
        <w:t xml:space="preserve">перемещения Excel </w:t>
      </w:r>
      <w:r w:rsidR="00644E54">
        <w:rPr>
          <w:rFonts w:cstheme="minorHAnsi"/>
          <w:color w:val="000000"/>
        </w:rPr>
        <w:t>с</w:t>
      </w:r>
      <w:r w:rsidRPr="00AC5C20">
        <w:rPr>
          <w:rFonts w:cstheme="minorHAnsi"/>
          <w:color w:val="000000"/>
        </w:rPr>
        <w:t xml:space="preserve">корректирует </w:t>
      </w:r>
      <w:r w:rsidR="00644E54" w:rsidRPr="00AC5C20">
        <w:rPr>
          <w:rFonts w:cstheme="minorHAnsi"/>
          <w:color w:val="000000"/>
        </w:rPr>
        <w:t xml:space="preserve">в формулах </w:t>
      </w:r>
      <w:r w:rsidRPr="00AC5C20">
        <w:rPr>
          <w:rFonts w:cstheme="minorHAnsi"/>
          <w:color w:val="000000"/>
        </w:rPr>
        <w:t>все ссылки. Если столбец содержит формулы, ссылающиеся на диапазон столбцов, и этот столбец перемещается в положение в пределах этого диапазона, Excel выда</w:t>
      </w:r>
      <w:r w:rsidR="00644E54">
        <w:rPr>
          <w:rFonts w:cstheme="minorHAnsi"/>
          <w:color w:val="000000"/>
        </w:rPr>
        <w:t>с</w:t>
      </w:r>
      <w:r w:rsidRPr="00AC5C20">
        <w:rPr>
          <w:rFonts w:cstheme="minorHAnsi"/>
          <w:color w:val="000000"/>
        </w:rPr>
        <w:t xml:space="preserve">т предупреждение о </w:t>
      </w:r>
      <w:r w:rsidR="00644E54">
        <w:rPr>
          <w:rFonts w:cstheme="minorHAnsi"/>
          <w:color w:val="000000"/>
        </w:rPr>
        <w:t>циклической</w:t>
      </w:r>
      <w:r w:rsidRPr="00AC5C20">
        <w:rPr>
          <w:rFonts w:cstheme="minorHAnsi"/>
          <w:color w:val="000000"/>
        </w:rPr>
        <w:t xml:space="preserve"> ссылке</w:t>
      </w:r>
      <w:r w:rsidR="00644E54">
        <w:rPr>
          <w:rFonts w:cstheme="minorHAnsi"/>
          <w:color w:val="000000"/>
        </w:rPr>
        <w:t>.</w:t>
      </w:r>
    </w:p>
    <w:p w14:paraId="669741BE" w14:textId="77777777" w:rsidR="00644E54" w:rsidRPr="00644E54" w:rsidRDefault="00644E54" w:rsidP="00644E54">
      <w:pPr>
        <w:pStyle w:val="3"/>
      </w:pPr>
      <w:r w:rsidRPr="00644E54">
        <w:t>Вставка строк и столбцов</w:t>
      </w:r>
    </w:p>
    <w:p w14:paraId="53C20AFC" w14:textId="0B5755A9" w:rsidR="00644E54" w:rsidRPr="00644E54" w:rsidRDefault="00644E54" w:rsidP="00644E5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Не предусмотрена возможность в</w:t>
      </w:r>
      <w:r w:rsidRPr="00644E54">
        <w:rPr>
          <w:rFonts w:cstheme="minorHAnsi"/>
          <w:color w:val="000000"/>
        </w:rPr>
        <w:t xml:space="preserve">ставлять строки или столбцы с вкладки ленты </w:t>
      </w:r>
      <w:r w:rsidRPr="00644E54">
        <w:rPr>
          <w:rFonts w:cstheme="minorHAnsi"/>
          <w:i/>
          <w:color w:val="000000"/>
        </w:rPr>
        <w:t>Конструктор</w:t>
      </w:r>
      <w:r w:rsidRPr="00644E54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>Э</w:t>
      </w:r>
      <w:r w:rsidRPr="00644E54">
        <w:rPr>
          <w:rFonts w:cstheme="minorHAnsi"/>
          <w:color w:val="000000"/>
        </w:rPr>
        <w:t xml:space="preserve">то можно </w:t>
      </w:r>
      <w:r>
        <w:rPr>
          <w:rFonts w:cstheme="minorHAnsi"/>
          <w:color w:val="000000"/>
        </w:rPr>
        <w:t xml:space="preserve">сделать пройдя по меню </w:t>
      </w:r>
      <w:r w:rsidRPr="00644E54">
        <w:rPr>
          <w:rFonts w:cstheme="minorHAnsi"/>
          <w:i/>
          <w:color w:val="000000"/>
        </w:rPr>
        <w:t>Главная</w:t>
      </w:r>
      <w:r w:rsidRPr="00644E5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644E54">
        <w:rPr>
          <w:rFonts w:cstheme="minorHAnsi"/>
          <w:color w:val="000000"/>
        </w:rPr>
        <w:t xml:space="preserve">&gt; </w:t>
      </w:r>
      <w:r w:rsidRPr="00644E54">
        <w:rPr>
          <w:rFonts w:cstheme="minorHAnsi"/>
          <w:i/>
          <w:color w:val="000000"/>
        </w:rPr>
        <w:t>Ячейки</w:t>
      </w:r>
      <w:r w:rsidRPr="00644E5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644E54">
        <w:rPr>
          <w:rFonts w:cstheme="minorHAnsi"/>
          <w:color w:val="000000"/>
        </w:rPr>
        <w:t xml:space="preserve">&gt; </w:t>
      </w:r>
      <w:r w:rsidRPr="00644E54">
        <w:rPr>
          <w:rFonts w:cstheme="minorHAnsi"/>
          <w:i/>
          <w:color w:val="000000"/>
        </w:rPr>
        <w:t>Вставить</w:t>
      </w:r>
      <w:r>
        <w:rPr>
          <w:rFonts w:cstheme="minorHAnsi"/>
          <w:color w:val="000000"/>
        </w:rPr>
        <w:t>:</w:t>
      </w:r>
    </w:p>
    <w:p w14:paraId="562C5424" w14:textId="7A438111" w:rsidR="00644E54" w:rsidRPr="00644E54" w:rsidRDefault="00644E54" w:rsidP="00644E5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0ABB72AC" wp14:editId="4756FF93">
            <wp:extent cx="4419600" cy="2828925"/>
            <wp:effectExtent l="0" t="0" r="0" b="9525"/>
            <wp:docPr id="23" name="Рисунок 2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3.8. Вставка столбца или строки с вкладки Главная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FC52" w14:textId="6DCC5553" w:rsidR="00644E54" w:rsidRPr="00644E54" w:rsidRDefault="00644E54" w:rsidP="00644E5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3.8. </w:t>
      </w:r>
      <w:r w:rsidRPr="00644E54">
        <w:rPr>
          <w:rFonts w:cstheme="minorHAnsi"/>
          <w:color w:val="000000"/>
        </w:rPr>
        <w:t xml:space="preserve">Вставка столбца или строки с вкладки </w:t>
      </w:r>
      <w:r w:rsidRPr="00644E54">
        <w:rPr>
          <w:rFonts w:cstheme="minorHAnsi"/>
          <w:i/>
          <w:color w:val="000000"/>
        </w:rPr>
        <w:t>Главная</w:t>
      </w:r>
    </w:p>
    <w:p w14:paraId="0103B65A" w14:textId="77777777" w:rsidR="003268D4" w:rsidRDefault="003268D4" w:rsidP="00644E5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Как правило, удобнее щ</w:t>
      </w:r>
      <w:r w:rsidR="00644E54" w:rsidRPr="00644E54">
        <w:rPr>
          <w:rFonts w:cstheme="minorHAnsi"/>
          <w:color w:val="000000"/>
        </w:rPr>
        <w:t>елкнуть правой кнопкой мыши нужное место в таблице, чтобы открыть контекстное меню</w:t>
      </w:r>
      <w:r>
        <w:rPr>
          <w:rFonts w:cstheme="minorHAnsi"/>
          <w:color w:val="000000"/>
        </w:rPr>
        <w:t>:</w:t>
      </w:r>
    </w:p>
    <w:p w14:paraId="282754DE" w14:textId="20FCE558" w:rsidR="003268D4" w:rsidRDefault="003268D4" w:rsidP="00644E5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20F717D2" wp14:editId="66963D34">
            <wp:extent cx="5238750" cy="3057525"/>
            <wp:effectExtent l="0" t="0" r="0" b="9525"/>
            <wp:docPr id="24" name="Рисунок 2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3.8. Вставка столбца или строки с вкладки Главна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C9087" w14:textId="6E65B3E6" w:rsidR="00644E54" w:rsidRPr="00644E54" w:rsidRDefault="003268D4" w:rsidP="00644E54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3.9. </w:t>
      </w:r>
      <w:r w:rsidR="00644E54" w:rsidRPr="00644E54">
        <w:rPr>
          <w:rFonts w:cstheme="minorHAnsi"/>
          <w:color w:val="000000"/>
        </w:rPr>
        <w:t>Вставка столбца или строки из контекстного меню правой кнопкой мыши</w:t>
      </w:r>
    </w:p>
    <w:p w14:paraId="6916557F" w14:textId="56127756" w:rsidR="00644E54" w:rsidRPr="00644E54" w:rsidRDefault="00644E54" w:rsidP="00644E54">
      <w:pPr>
        <w:spacing w:after="120" w:line="240" w:lineRule="auto"/>
        <w:rPr>
          <w:rFonts w:cstheme="minorHAnsi"/>
          <w:color w:val="000000"/>
        </w:rPr>
      </w:pPr>
      <w:r w:rsidRPr="00644E54">
        <w:rPr>
          <w:rFonts w:cstheme="minorHAnsi"/>
          <w:color w:val="000000"/>
        </w:rPr>
        <w:t>При вставке строк Excel предполагает, что желаемое число новых строк</w:t>
      </w:r>
      <w:r w:rsidR="003268D4">
        <w:rPr>
          <w:rFonts w:cstheme="minorHAnsi"/>
          <w:color w:val="000000"/>
        </w:rPr>
        <w:t xml:space="preserve"> – </w:t>
      </w:r>
      <w:r w:rsidRPr="00644E54">
        <w:rPr>
          <w:rFonts w:cstheme="minorHAnsi"/>
          <w:color w:val="000000"/>
        </w:rPr>
        <w:t>это число выбранных строк, независимо от того, сколько столбцов выбрано. При вставке столбцов Excel предполагает, что желаемое число новых столбцов</w:t>
      </w:r>
      <w:r w:rsidR="003268D4">
        <w:rPr>
          <w:rFonts w:cstheme="minorHAnsi"/>
          <w:color w:val="000000"/>
        </w:rPr>
        <w:t xml:space="preserve"> – </w:t>
      </w:r>
      <w:r w:rsidRPr="00644E54">
        <w:rPr>
          <w:rFonts w:cstheme="minorHAnsi"/>
          <w:color w:val="000000"/>
        </w:rPr>
        <w:t>это число выбранных столбцов, независимо от того, сколько строк выбрано.</w:t>
      </w:r>
      <w:r w:rsidR="003268D4">
        <w:rPr>
          <w:rFonts w:cstheme="minorHAnsi"/>
          <w:color w:val="000000"/>
        </w:rPr>
        <w:t xml:space="preserve"> </w:t>
      </w:r>
      <w:r w:rsidRPr="00644E54">
        <w:rPr>
          <w:rFonts w:cstheme="minorHAnsi"/>
          <w:color w:val="000000"/>
        </w:rPr>
        <w:t xml:space="preserve">Чтобы добавить строку в конец таблицы, </w:t>
      </w:r>
      <w:r w:rsidR="000A694C">
        <w:rPr>
          <w:rFonts w:cstheme="minorHAnsi"/>
          <w:color w:val="000000"/>
        </w:rPr>
        <w:t>перейдите в</w:t>
      </w:r>
      <w:r w:rsidRPr="00644E54">
        <w:rPr>
          <w:rFonts w:cstheme="minorHAnsi"/>
          <w:color w:val="000000"/>
        </w:rPr>
        <w:t xml:space="preserve"> нижнюю правую ячейку в области диапазона данных и нажмите клавишу TAB.</w:t>
      </w:r>
    </w:p>
    <w:p w14:paraId="026BFD73" w14:textId="05520DFB" w:rsidR="00AC5C20" w:rsidRDefault="00644E54" w:rsidP="00644E54">
      <w:pPr>
        <w:spacing w:after="120" w:line="240" w:lineRule="auto"/>
        <w:rPr>
          <w:rFonts w:cstheme="minorHAnsi"/>
          <w:color w:val="000000"/>
        </w:rPr>
      </w:pPr>
      <w:r w:rsidRPr="00644E54">
        <w:rPr>
          <w:rFonts w:cstheme="minorHAnsi"/>
          <w:color w:val="000000"/>
        </w:rPr>
        <w:t>Если Excel не может вставить строки или столбцы из-за структуры</w:t>
      </w:r>
      <w:r w:rsidR="007678B8">
        <w:rPr>
          <w:rFonts w:cstheme="minorHAnsi"/>
          <w:color w:val="000000"/>
        </w:rPr>
        <w:t xml:space="preserve"> данных на листе</w:t>
      </w:r>
      <w:r w:rsidRPr="00644E54">
        <w:rPr>
          <w:rFonts w:cstheme="minorHAnsi"/>
          <w:color w:val="000000"/>
        </w:rPr>
        <w:t xml:space="preserve"> (например, одна или несколько таблиц ниже выходят за пределы левого или правого края расширяющейся таблицы), Excel отменяет </w:t>
      </w:r>
      <w:r w:rsidR="007678B8">
        <w:rPr>
          <w:rFonts w:cstheme="minorHAnsi"/>
          <w:color w:val="000000"/>
        </w:rPr>
        <w:t>вставку</w:t>
      </w:r>
      <w:r w:rsidRPr="00644E54">
        <w:rPr>
          <w:rFonts w:cstheme="minorHAnsi"/>
          <w:color w:val="000000"/>
        </w:rPr>
        <w:t xml:space="preserve"> и отображает сообщение</w:t>
      </w:r>
      <w:r w:rsidR="007678B8">
        <w:rPr>
          <w:rFonts w:cstheme="minorHAnsi"/>
          <w:color w:val="000000"/>
        </w:rPr>
        <w:t xml:space="preserve"> об ошибке.</w:t>
      </w:r>
    </w:p>
    <w:p w14:paraId="2C3B56D4" w14:textId="77777777" w:rsidR="007678B8" w:rsidRPr="007678B8" w:rsidRDefault="007678B8" w:rsidP="007678B8">
      <w:pPr>
        <w:pStyle w:val="3"/>
      </w:pPr>
      <w:r w:rsidRPr="007678B8">
        <w:t>Удаление строк и столбцов</w:t>
      </w:r>
    </w:p>
    <w:p w14:paraId="7413867A" w14:textId="11ACF991" w:rsidR="007678B8" w:rsidRPr="00644E54" w:rsidRDefault="007678B8" w:rsidP="007678B8">
      <w:pPr>
        <w:spacing w:after="120" w:line="240" w:lineRule="auto"/>
        <w:rPr>
          <w:rFonts w:cstheme="minorHAnsi"/>
          <w:color w:val="000000"/>
        </w:rPr>
      </w:pPr>
      <w:r w:rsidRPr="007678B8">
        <w:rPr>
          <w:rFonts w:cstheme="minorHAnsi"/>
          <w:color w:val="000000"/>
        </w:rPr>
        <w:t xml:space="preserve">На вкладке ленты </w:t>
      </w:r>
      <w:r w:rsidRPr="007678B8">
        <w:rPr>
          <w:rFonts w:cstheme="minorHAnsi"/>
          <w:i/>
          <w:color w:val="000000"/>
        </w:rPr>
        <w:t>Конструктор</w:t>
      </w:r>
      <w:r w:rsidRPr="007678B8">
        <w:rPr>
          <w:rFonts w:cstheme="minorHAnsi"/>
          <w:color w:val="000000"/>
        </w:rPr>
        <w:t xml:space="preserve"> нет возможности удалить строки или столбцы. </w:t>
      </w:r>
      <w:r>
        <w:rPr>
          <w:rFonts w:cstheme="minorHAnsi"/>
          <w:color w:val="000000"/>
        </w:rPr>
        <w:t>Для этого</w:t>
      </w:r>
      <w:r w:rsidRPr="007678B8">
        <w:rPr>
          <w:rFonts w:cstheme="minorHAnsi"/>
          <w:color w:val="000000"/>
        </w:rPr>
        <w:t xml:space="preserve"> можно </w:t>
      </w:r>
      <w:r>
        <w:rPr>
          <w:rFonts w:cstheme="minorHAnsi"/>
          <w:color w:val="000000"/>
        </w:rPr>
        <w:t xml:space="preserve">пройти по меню </w:t>
      </w:r>
      <w:r w:rsidRPr="00644E54">
        <w:rPr>
          <w:rFonts w:cstheme="minorHAnsi"/>
          <w:i/>
          <w:color w:val="000000"/>
        </w:rPr>
        <w:t>Главная</w:t>
      </w:r>
      <w:r w:rsidRPr="00644E5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644E54">
        <w:rPr>
          <w:rFonts w:cstheme="minorHAnsi"/>
          <w:color w:val="000000"/>
        </w:rPr>
        <w:t xml:space="preserve">&gt; </w:t>
      </w:r>
      <w:r w:rsidRPr="00644E54">
        <w:rPr>
          <w:rFonts w:cstheme="minorHAnsi"/>
          <w:i/>
          <w:color w:val="000000"/>
        </w:rPr>
        <w:t>Ячейки</w:t>
      </w:r>
      <w:r w:rsidRPr="00644E5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644E54">
        <w:rPr>
          <w:rFonts w:cstheme="minorHAnsi"/>
          <w:color w:val="000000"/>
        </w:rPr>
        <w:t xml:space="preserve">&gt; </w:t>
      </w:r>
      <w:r>
        <w:rPr>
          <w:rFonts w:cstheme="minorHAnsi"/>
          <w:i/>
          <w:color w:val="000000"/>
        </w:rPr>
        <w:t>Удалить</w:t>
      </w:r>
      <w:r>
        <w:rPr>
          <w:rFonts w:cstheme="minorHAnsi"/>
          <w:color w:val="000000"/>
        </w:rPr>
        <w:t>:</w:t>
      </w:r>
    </w:p>
    <w:p w14:paraId="6F45188F" w14:textId="5EA19C62" w:rsidR="007678B8" w:rsidRDefault="007678B8" w:rsidP="007678B8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78F94193" wp14:editId="33D5C176">
            <wp:extent cx="4543425" cy="2819400"/>
            <wp:effectExtent l="0" t="0" r="9525" b="0"/>
            <wp:docPr id="25" name="Рисунок 2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3.10. Удаление столбца или строки с вкладки Главна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F23BC" w14:textId="77777777" w:rsidR="007678B8" w:rsidRDefault="007678B8" w:rsidP="007678B8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3.10. </w:t>
      </w:r>
      <w:r w:rsidRPr="007678B8">
        <w:rPr>
          <w:rFonts w:cstheme="minorHAnsi"/>
          <w:color w:val="000000"/>
        </w:rPr>
        <w:t xml:space="preserve">Удаление столбца или строки с вкладки </w:t>
      </w:r>
      <w:r w:rsidRPr="007678B8">
        <w:rPr>
          <w:rFonts w:cstheme="minorHAnsi"/>
          <w:i/>
          <w:color w:val="000000"/>
        </w:rPr>
        <w:t>Главная</w:t>
      </w:r>
    </w:p>
    <w:p w14:paraId="76137EE0" w14:textId="3C8727F3" w:rsidR="007678B8" w:rsidRPr="007678B8" w:rsidRDefault="007678B8" w:rsidP="007678B8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Проще </w:t>
      </w:r>
      <w:r w:rsidRPr="007678B8">
        <w:rPr>
          <w:rFonts w:cstheme="minorHAnsi"/>
          <w:color w:val="000000"/>
        </w:rPr>
        <w:t>щелкнуть правой кнопкой мыши нужное место в таблице, чтобы открыть контекстное меню и выбрать</w:t>
      </w:r>
      <w:r>
        <w:rPr>
          <w:rFonts w:cstheme="minorHAnsi"/>
          <w:color w:val="000000"/>
        </w:rPr>
        <w:t>, что удалить:</w:t>
      </w:r>
    </w:p>
    <w:p w14:paraId="3706F2EF" w14:textId="2C46177A" w:rsidR="007678B8" w:rsidRDefault="007678B8" w:rsidP="007678B8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17FF748C" wp14:editId="29BDC198">
            <wp:extent cx="5048250" cy="3381375"/>
            <wp:effectExtent l="0" t="0" r="0" b="9525"/>
            <wp:docPr id="26" name="Рисунок 2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3.11. Удаление столбца или строки из контекстного меню правой кнопкой мыши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4E49" w14:textId="1646D931" w:rsidR="007678B8" w:rsidRPr="007678B8" w:rsidRDefault="007678B8" w:rsidP="007678B8">
      <w:pPr>
        <w:spacing w:after="12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3.11. </w:t>
      </w:r>
      <w:r w:rsidRPr="007678B8">
        <w:rPr>
          <w:rFonts w:cstheme="minorHAnsi"/>
          <w:color w:val="000000"/>
        </w:rPr>
        <w:t>Удаление столбца или строки из контекстного меню правой кнопкой мыши</w:t>
      </w:r>
    </w:p>
    <w:p w14:paraId="0DA63ADD" w14:textId="01973A12" w:rsidR="009D672A" w:rsidRDefault="007678B8" w:rsidP="007678B8">
      <w:pPr>
        <w:spacing w:after="120" w:line="240" w:lineRule="auto"/>
        <w:rPr>
          <w:rFonts w:cstheme="minorHAnsi"/>
          <w:color w:val="000000"/>
        </w:rPr>
      </w:pPr>
      <w:r w:rsidRPr="007678B8">
        <w:rPr>
          <w:rFonts w:cstheme="minorHAnsi"/>
          <w:color w:val="000000"/>
        </w:rPr>
        <w:t xml:space="preserve">Как и при вставке, при удалении строк или столбцов в таблице Excel ограничивает удаленные строки или столбцы границами таблицы, если текущее выделение находится в пределах границ таблицы. При удалении строк Excel предполагает, что число строк для удаления </w:t>
      </w:r>
      <w:r w:rsidR="009D672A">
        <w:rPr>
          <w:rFonts w:cstheme="minorHAnsi"/>
          <w:color w:val="000000"/>
        </w:rPr>
        <w:t>–</w:t>
      </w:r>
      <w:r w:rsidRPr="007678B8">
        <w:rPr>
          <w:rFonts w:cstheme="minorHAnsi"/>
          <w:color w:val="000000"/>
        </w:rPr>
        <w:t xml:space="preserve"> это число выбранных строк, независимо от того, сколько столбцов выбрано. При удалении столбцов Excel предполагает, что число столбцов для удаления </w:t>
      </w:r>
      <w:r w:rsidR="009D672A">
        <w:rPr>
          <w:rFonts w:cstheme="minorHAnsi"/>
          <w:color w:val="000000"/>
        </w:rPr>
        <w:t>–</w:t>
      </w:r>
      <w:r w:rsidRPr="007678B8">
        <w:rPr>
          <w:rFonts w:cstheme="minorHAnsi"/>
          <w:color w:val="000000"/>
        </w:rPr>
        <w:t xml:space="preserve"> это число выбранных столбцов, независимо от того, сколько строк выбрано.</w:t>
      </w:r>
      <w:r w:rsidR="009D672A">
        <w:rPr>
          <w:rFonts w:cstheme="minorHAnsi"/>
          <w:color w:val="000000"/>
        </w:rPr>
        <w:t xml:space="preserve"> </w:t>
      </w:r>
      <w:r w:rsidRPr="007678B8">
        <w:rPr>
          <w:rFonts w:cstheme="minorHAnsi"/>
          <w:color w:val="000000"/>
        </w:rPr>
        <w:t>Если Excel не может удалить строки или столбцы из-за структур</w:t>
      </w:r>
      <w:r w:rsidR="009D672A">
        <w:rPr>
          <w:rFonts w:cstheme="minorHAnsi"/>
          <w:color w:val="000000"/>
        </w:rPr>
        <w:t>ы данных на листе</w:t>
      </w:r>
      <w:r w:rsidRPr="007678B8">
        <w:rPr>
          <w:rFonts w:cstheme="minorHAnsi"/>
          <w:color w:val="000000"/>
        </w:rPr>
        <w:t>, Excel отменяет действие и отображает сообщение</w:t>
      </w:r>
      <w:r w:rsidR="009D672A">
        <w:rPr>
          <w:rFonts w:cstheme="minorHAnsi"/>
          <w:color w:val="000000"/>
        </w:rPr>
        <w:t xml:space="preserve"> об ошибке.</w:t>
      </w:r>
    </w:p>
    <w:p w14:paraId="37EF1C2B" w14:textId="0CB07DE1" w:rsidR="007678B8" w:rsidRDefault="007678B8" w:rsidP="009D672A">
      <w:pPr>
        <w:pStyle w:val="3"/>
      </w:pPr>
      <w:r w:rsidRPr="007678B8">
        <w:t>Преобразование таблицы в диапазон</w:t>
      </w:r>
    </w:p>
    <w:p w14:paraId="44D6435B" w14:textId="1354923A" w:rsidR="009D672A" w:rsidRDefault="006125CF" w:rsidP="009D672A">
      <w:pPr>
        <w:spacing w:after="120" w:line="240" w:lineRule="auto"/>
      </w:pPr>
      <w:r>
        <w:t>Некоторые о</w:t>
      </w:r>
      <w:r w:rsidR="009D672A">
        <w:t>граничения препятствуют определенным действиям</w:t>
      </w:r>
      <w:r>
        <w:t xml:space="preserve"> с таблицами</w:t>
      </w:r>
      <w:r w:rsidR="009D672A">
        <w:t xml:space="preserve">, поэтому </w:t>
      </w:r>
      <w:r>
        <w:t xml:space="preserve">бывает полезно </w:t>
      </w:r>
      <w:r w:rsidR="009D672A">
        <w:t>преобразова</w:t>
      </w:r>
      <w:r>
        <w:t>ть</w:t>
      </w:r>
      <w:r w:rsidR="009D672A">
        <w:t xml:space="preserve"> таблиц</w:t>
      </w:r>
      <w:r>
        <w:t>у</w:t>
      </w:r>
      <w:r w:rsidR="009D672A">
        <w:t xml:space="preserve"> в диапазон. При </w:t>
      </w:r>
      <w:r>
        <w:t>этом в</w:t>
      </w:r>
      <w:r w:rsidR="009D672A">
        <w:t>се структурированные ссылки преобразуются в стандартные (</w:t>
      </w:r>
      <w:hyperlink r:id="rId21" w:history="1">
        <w:r w:rsidR="009D672A" w:rsidRPr="006125CF">
          <w:rPr>
            <w:rStyle w:val="aa"/>
          </w:rPr>
          <w:t>абсолютные</w:t>
        </w:r>
      </w:hyperlink>
      <w:r w:rsidR="009D672A">
        <w:t>) ссылки на ячейки.</w:t>
      </w:r>
      <w:r>
        <w:t xml:space="preserve"> </w:t>
      </w:r>
      <w:r w:rsidR="009D672A">
        <w:t>Например, формула со структурированными ссылками</w:t>
      </w:r>
      <w:r>
        <w:t xml:space="preserve"> </w:t>
      </w:r>
      <w:r w:rsidRPr="006125CF">
        <w:t>=[@</w:t>
      </w:r>
      <w:r w:rsidRPr="006125CF">
        <w:rPr>
          <w:lang w:val="en-US"/>
        </w:rPr>
        <w:t>Units</w:t>
      </w:r>
      <w:r w:rsidRPr="006125CF">
        <w:t>]*[@</w:t>
      </w:r>
      <w:r w:rsidRPr="006125CF">
        <w:rPr>
          <w:lang w:val="en-US"/>
        </w:rPr>
        <w:t>Cost</w:t>
      </w:r>
      <w:r w:rsidRPr="006125CF">
        <w:t>]</w:t>
      </w:r>
      <w:r>
        <w:t xml:space="preserve"> п</w:t>
      </w:r>
      <w:r w:rsidR="009D672A">
        <w:t>реобразуется в</w:t>
      </w:r>
      <w:r>
        <w:t xml:space="preserve"> </w:t>
      </w:r>
      <w:r w:rsidR="009D672A">
        <w:t>=Лист1!$H5*Лист1!$I5</w:t>
      </w:r>
      <w:r>
        <w:t>.</w:t>
      </w:r>
    </w:p>
    <w:p w14:paraId="1B88E8FD" w14:textId="44D63D35" w:rsidR="009D672A" w:rsidRDefault="009D672A" w:rsidP="009D672A">
      <w:pPr>
        <w:spacing w:after="120" w:line="240" w:lineRule="auto"/>
      </w:pPr>
      <w:r>
        <w:t>Прежде чем преобразовать таблицу в диапазон, по</w:t>
      </w:r>
      <w:r w:rsidR="00D91C37">
        <w:t>ищите вариант, при котором можно будет сохранить Таблицу</w:t>
      </w:r>
      <w:r>
        <w:t xml:space="preserve">. Например, можно создать </w:t>
      </w:r>
      <w:r w:rsidR="00D91C37">
        <w:t>второй</w:t>
      </w:r>
      <w:r>
        <w:t xml:space="preserve"> </w:t>
      </w:r>
      <w:r w:rsidR="00D91C37">
        <w:t xml:space="preserve">идентичный </w:t>
      </w:r>
      <w:r>
        <w:t>заголов</w:t>
      </w:r>
      <w:r w:rsidR="00D91C37">
        <w:t>о</w:t>
      </w:r>
      <w:r>
        <w:t>к</w:t>
      </w:r>
      <w:r w:rsidR="00D91C37">
        <w:t>,</w:t>
      </w:r>
      <w:r>
        <w:t xml:space="preserve"> </w:t>
      </w:r>
      <w:r w:rsidR="00D91C37">
        <w:t>добавив</w:t>
      </w:r>
      <w:r>
        <w:t xml:space="preserve"> пробе</w:t>
      </w:r>
      <w:r w:rsidR="00D91C37">
        <w:t>л</w:t>
      </w:r>
      <w:r w:rsidR="000A694C">
        <w:t xml:space="preserve"> в текст</w:t>
      </w:r>
      <w:r>
        <w:t>.</w:t>
      </w:r>
    </w:p>
    <w:p w14:paraId="2E480BD8" w14:textId="183D1470" w:rsidR="009D672A" w:rsidRDefault="009D672A" w:rsidP="00D91C37">
      <w:pPr>
        <w:pStyle w:val="3"/>
      </w:pPr>
      <w:r>
        <w:t xml:space="preserve">Удаление </w:t>
      </w:r>
      <w:r w:rsidR="00D91C37">
        <w:t>п</w:t>
      </w:r>
      <w:r>
        <w:t xml:space="preserve">овторяющихся </w:t>
      </w:r>
      <w:r w:rsidR="00D91C37">
        <w:t>с</w:t>
      </w:r>
      <w:r>
        <w:t>трок</w:t>
      </w:r>
    </w:p>
    <w:p w14:paraId="1CFB2507" w14:textId="009C013C" w:rsidR="009D672A" w:rsidRDefault="00D91C37" w:rsidP="009D672A">
      <w:pPr>
        <w:spacing w:after="120" w:line="240" w:lineRule="auto"/>
      </w:pPr>
      <w:r>
        <w:t xml:space="preserve">Пройдите по меню </w:t>
      </w:r>
      <w:r w:rsidRPr="00D91C37">
        <w:rPr>
          <w:i/>
        </w:rPr>
        <w:t>Конструктор</w:t>
      </w:r>
      <w:r>
        <w:t xml:space="preserve"> –</w:t>
      </w:r>
      <w:r w:rsidRPr="00D91C37">
        <w:t>&gt;</w:t>
      </w:r>
      <w:r w:rsidR="009D672A">
        <w:t xml:space="preserve"> </w:t>
      </w:r>
      <w:r w:rsidRPr="00D91C37">
        <w:rPr>
          <w:i/>
        </w:rPr>
        <w:t>И</w:t>
      </w:r>
      <w:r w:rsidR="009D672A" w:rsidRPr="00D91C37">
        <w:rPr>
          <w:i/>
        </w:rPr>
        <w:t>нструменты</w:t>
      </w:r>
      <w:r w:rsidR="009D672A">
        <w:t xml:space="preserve"> </w:t>
      </w:r>
      <w:r>
        <w:t>–</w:t>
      </w:r>
      <w:r w:rsidRPr="00D91C37">
        <w:t>&gt;</w:t>
      </w:r>
      <w:r w:rsidR="009D672A">
        <w:t xml:space="preserve"> </w:t>
      </w:r>
      <w:r w:rsidRPr="00D91C37">
        <w:rPr>
          <w:i/>
        </w:rPr>
        <w:t>У</w:t>
      </w:r>
      <w:r w:rsidR="009D672A" w:rsidRPr="00D91C37">
        <w:rPr>
          <w:i/>
        </w:rPr>
        <w:t>далить дубликаты</w:t>
      </w:r>
      <w:r w:rsidR="009D672A">
        <w:t>. Excel запр</w:t>
      </w:r>
      <w:r>
        <w:t>осит</w:t>
      </w:r>
      <w:r w:rsidR="009D672A">
        <w:t>, какие столбцы использовать, чтобы определить, когда строка является дубликатом другой строки</w:t>
      </w:r>
      <w:r>
        <w:t>:</w:t>
      </w:r>
    </w:p>
    <w:p w14:paraId="7BE81610" w14:textId="1B3EE5D8" w:rsidR="00D91C37" w:rsidRDefault="00D91C37" w:rsidP="009D672A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5704481D" wp14:editId="325860BB">
            <wp:extent cx="5238750" cy="4743450"/>
            <wp:effectExtent l="0" t="0" r="0" b="0"/>
            <wp:docPr id="28" name="Рисунок 28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3.12. Удаление дубликатов строк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68001" w14:textId="304428E9" w:rsidR="00D91C37" w:rsidRDefault="00D91C37" w:rsidP="009D672A">
      <w:pPr>
        <w:spacing w:after="120" w:line="240" w:lineRule="auto"/>
      </w:pPr>
      <w:r>
        <w:t>Рис. 3.12. Удаление дубликатов строк</w:t>
      </w:r>
    </w:p>
    <w:p w14:paraId="69C842ED" w14:textId="52C55EA6" w:rsidR="009D672A" w:rsidRDefault="00D91C37" w:rsidP="009D672A">
      <w:pPr>
        <w:spacing w:after="120" w:line="240" w:lineRule="auto"/>
      </w:pPr>
      <w:r>
        <w:rPr>
          <w:lang w:val="en-US"/>
        </w:rPr>
        <w:t>Excel</w:t>
      </w:r>
      <w:r w:rsidR="009D672A">
        <w:t xml:space="preserve"> сохраняет первую уникальную строку, удаляет все последующие повторяющиеся строки и сдвигает вверх строки ниже удаления.</w:t>
      </w:r>
    </w:p>
    <w:p w14:paraId="444DC309" w14:textId="2299993E" w:rsidR="0097113D" w:rsidRDefault="0097113D" w:rsidP="0097113D">
      <w:pPr>
        <w:pStyle w:val="3"/>
      </w:pPr>
      <w:r>
        <w:t>Параметры Таблиц</w:t>
      </w:r>
    </w:p>
    <w:p w14:paraId="76A011EF" w14:textId="42160D5B" w:rsidR="00407169" w:rsidRDefault="00407169" w:rsidP="00407169">
      <w:pPr>
        <w:spacing w:after="120" w:line="240" w:lineRule="auto"/>
        <w:rPr>
          <w:i/>
        </w:rPr>
      </w:pPr>
      <w:r w:rsidRPr="00407169">
        <w:rPr>
          <w:i/>
        </w:rPr>
        <w:t>С</w:t>
      </w:r>
      <w:r w:rsidR="0097113D" w:rsidRPr="00407169">
        <w:rPr>
          <w:i/>
        </w:rPr>
        <w:t>трока заголовка</w:t>
      </w:r>
      <w:r w:rsidR="0097113D">
        <w:t xml:space="preserve"> используется для отображения или скрытия строки заголовка. Если этот параметр установлен, можно ссылаться на строку заголовка в формулах; в противном случае при попытке с</w:t>
      </w:r>
      <w:r w:rsidR="000A694C">
        <w:t>о</w:t>
      </w:r>
      <w:r w:rsidR="0097113D">
        <w:t>слаться на строку заголовка формула возвращает сообщение об ошибке.</w:t>
      </w:r>
      <w:r>
        <w:t xml:space="preserve"> Аналогично ведет себя и </w:t>
      </w:r>
      <w:r>
        <w:rPr>
          <w:i/>
        </w:rPr>
        <w:t>с</w:t>
      </w:r>
      <w:r w:rsidR="0097113D" w:rsidRPr="00407169">
        <w:rPr>
          <w:i/>
        </w:rPr>
        <w:t>трока итогов</w:t>
      </w:r>
      <w:r w:rsidRPr="00407169">
        <w:rPr>
          <w:i/>
        </w:rPr>
        <w:t>.</w:t>
      </w:r>
    </w:p>
    <w:p w14:paraId="3490D7F6" w14:textId="0CBD4007" w:rsidR="00407169" w:rsidRDefault="00407169" w:rsidP="0097113D">
      <w:pPr>
        <w:spacing w:after="120" w:line="240" w:lineRule="auto"/>
      </w:pPr>
      <w:r>
        <w:rPr>
          <w:noProof/>
        </w:rPr>
        <w:drawing>
          <wp:inline distT="0" distB="0" distL="0" distR="0" wp14:anchorId="534DF66D" wp14:editId="48209B80">
            <wp:extent cx="5238750" cy="1323975"/>
            <wp:effectExtent l="0" t="0" r="0" b="9525"/>
            <wp:docPr id="29" name="Рисунок 2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3.13. Параметры таблиц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92CFF" w14:textId="67F1EF8B" w:rsidR="00407169" w:rsidRDefault="00407169" w:rsidP="0097113D">
      <w:pPr>
        <w:spacing w:after="120" w:line="240" w:lineRule="auto"/>
      </w:pPr>
      <w:r>
        <w:t>Рис. 3.13. Параметры таблиц</w:t>
      </w:r>
    </w:p>
    <w:p w14:paraId="685C44BB" w14:textId="751F680F" w:rsidR="0097113D" w:rsidRDefault="0097113D" w:rsidP="0097113D">
      <w:pPr>
        <w:spacing w:after="120" w:line="240" w:lineRule="auto"/>
      </w:pPr>
      <w:r w:rsidRPr="00407169">
        <w:rPr>
          <w:i/>
        </w:rPr>
        <w:t>Первы</w:t>
      </w:r>
      <w:r w:rsidR="00407169" w:rsidRPr="00407169">
        <w:rPr>
          <w:i/>
        </w:rPr>
        <w:t>й</w:t>
      </w:r>
      <w:r w:rsidRPr="00407169">
        <w:rPr>
          <w:i/>
        </w:rPr>
        <w:t xml:space="preserve"> </w:t>
      </w:r>
      <w:r w:rsidR="00407169" w:rsidRPr="00407169">
        <w:rPr>
          <w:i/>
        </w:rPr>
        <w:t>столбец</w:t>
      </w:r>
      <w:r w:rsidRPr="00407169">
        <w:rPr>
          <w:i/>
        </w:rPr>
        <w:t>/Последн</w:t>
      </w:r>
      <w:r w:rsidR="00407169" w:rsidRPr="00407169">
        <w:rPr>
          <w:i/>
        </w:rPr>
        <w:t>ий</w:t>
      </w:r>
      <w:r w:rsidRPr="00407169">
        <w:rPr>
          <w:i/>
        </w:rPr>
        <w:t xml:space="preserve"> </w:t>
      </w:r>
      <w:r w:rsidR="00407169" w:rsidRPr="00407169">
        <w:rPr>
          <w:i/>
        </w:rPr>
        <w:t>столбец.</w:t>
      </w:r>
      <w:r w:rsidR="00407169">
        <w:t xml:space="preserve"> Эти п</w:t>
      </w:r>
      <w:r>
        <w:t xml:space="preserve">араметры позволяют </w:t>
      </w:r>
      <w:r w:rsidR="00407169">
        <w:t>применить</w:t>
      </w:r>
      <w:r>
        <w:t xml:space="preserve"> пользовательские форматы для первого и последнего столбцов.</w:t>
      </w:r>
    </w:p>
    <w:p w14:paraId="78CCE1DD" w14:textId="6B451B06" w:rsidR="0097113D" w:rsidRDefault="0097113D" w:rsidP="00C019DA">
      <w:pPr>
        <w:spacing w:after="120" w:line="240" w:lineRule="auto"/>
      </w:pPr>
      <w:r w:rsidRPr="00407169">
        <w:rPr>
          <w:i/>
        </w:rPr>
        <w:t xml:space="preserve">Кнопка </w:t>
      </w:r>
      <w:r w:rsidR="00407169" w:rsidRPr="00407169">
        <w:rPr>
          <w:i/>
        </w:rPr>
        <w:t>ф</w:t>
      </w:r>
      <w:r w:rsidRPr="00407169">
        <w:rPr>
          <w:i/>
        </w:rPr>
        <w:t>ильтра</w:t>
      </w:r>
      <w:r w:rsidR="00712A87">
        <w:rPr>
          <w:i/>
        </w:rPr>
        <w:t>.</w:t>
      </w:r>
      <w:r>
        <w:t xml:space="preserve"> </w:t>
      </w:r>
      <w:r w:rsidR="00712A87">
        <w:t>Н</w:t>
      </w:r>
      <w:r>
        <w:t xml:space="preserve">е рекомендуется </w:t>
      </w:r>
      <w:r w:rsidR="003D73A7">
        <w:t>располагать</w:t>
      </w:r>
      <w:r>
        <w:t xml:space="preserve"> несколько таблиц горизонтально, поскольку фильтрация одной таблицы скроет всю строку листа. Могут быть случаи, когда структурирование нескольких таблиц по горизонтали полезно, но вы должны делать это с осторожностью.</w:t>
      </w:r>
    </w:p>
    <w:p w14:paraId="5E0AF58F" w14:textId="77777777" w:rsidR="00930E96" w:rsidRDefault="00930E96" w:rsidP="00930E96">
      <w:pPr>
        <w:pStyle w:val="3"/>
      </w:pPr>
      <w:r>
        <w:lastRenderedPageBreak/>
        <w:t>Экспорт данных таблицы</w:t>
      </w:r>
    </w:p>
    <w:p w14:paraId="657B63FC" w14:textId="65D6E49E" w:rsidR="00930E96" w:rsidRPr="009D672A" w:rsidRDefault="00930E96" w:rsidP="00930E96">
      <w:pPr>
        <w:spacing w:after="120" w:line="240" w:lineRule="auto"/>
      </w:pPr>
      <w:r>
        <w:t xml:space="preserve">Существует два способа экспорта данных из таблицы: экспорт в </w:t>
      </w:r>
      <w:proofErr w:type="spellStart"/>
      <w:r>
        <w:t>SharePoint</w:t>
      </w:r>
      <w:proofErr w:type="spellEnd"/>
      <w:r>
        <w:t xml:space="preserve"> в виде списка или экспорт в </w:t>
      </w:r>
      <w:proofErr w:type="spellStart"/>
      <w:r>
        <w:t>Visio</w:t>
      </w:r>
      <w:proofErr w:type="spellEnd"/>
      <w:r>
        <w:t xml:space="preserve"> в виде сводной </w:t>
      </w:r>
      <w:r w:rsidR="009B1270">
        <w:t>схемы</w:t>
      </w:r>
      <w:r>
        <w:t>. Для обоих этих вариантов необходимо иметь соответствующее приложение.</w:t>
      </w:r>
    </w:p>
    <w:p w14:paraId="49B7B01C" w14:textId="77777777" w:rsidR="00930E96" w:rsidRDefault="00930E96" w:rsidP="00930E96">
      <w:pPr>
        <w:pStyle w:val="4"/>
      </w:pPr>
      <w:r>
        <w:t xml:space="preserve">Экспорт в </w:t>
      </w:r>
      <w:proofErr w:type="spellStart"/>
      <w:r>
        <w:t>Visio</w:t>
      </w:r>
      <w:proofErr w:type="spellEnd"/>
    </w:p>
    <w:p w14:paraId="46273126" w14:textId="7395BA1F" w:rsidR="00930E96" w:rsidRDefault="00930E96" w:rsidP="00930E96">
      <w:pPr>
        <w:spacing w:after="120" w:line="240" w:lineRule="auto"/>
      </w:pPr>
      <w:r w:rsidRPr="00BE7455">
        <w:t xml:space="preserve">Сводная </w:t>
      </w:r>
      <w:r w:rsidR="009B1270" w:rsidRPr="00BE7455">
        <w:t>схем</w:t>
      </w:r>
      <w:r w:rsidRPr="00BE7455">
        <w:t>а</w:t>
      </w:r>
      <w:r w:rsidRPr="00C019DA">
        <w:t xml:space="preserve"> – </w:t>
      </w:r>
      <w:r>
        <w:t xml:space="preserve">это набор фигур в иерархической древовидной структуре. Каждый узел в дереве разбивается на </w:t>
      </w:r>
      <w:proofErr w:type="spellStart"/>
      <w:r>
        <w:t>подузлы</w:t>
      </w:r>
      <w:proofErr w:type="spellEnd"/>
      <w:r>
        <w:t xml:space="preserve"> на основе данных таблицы. Сводные </w:t>
      </w:r>
      <w:r w:rsidR="009B1270">
        <w:t xml:space="preserve">схемы </w:t>
      </w:r>
      <w:r w:rsidR="009B1270">
        <w:rPr>
          <w:lang w:val="en-US"/>
        </w:rPr>
        <w:t>Visio</w:t>
      </w:r>
      <w:r>
        <w:t xml:space="preserve"> похожи на сводные таблицы Excel в том, что они позволяют </w:t>
      </w:r>
      <w:r w:rsidR="009B1270">
        <w:t>изуч</w:t>
      </w:r>
      <w:r>
        <w:t>ать данные под разными углами.</w:t>
      </w:r>
      <w:r w:rsidR="008E47CD">
        <w:t xml:space="preserve"> </w:t>
      </w:r>
      <w:r w:rsidR="003B4454">
        <w:t xml:space="preserve">Перед экспортом сохранить книгу Excel. </w:t>
      </w:r>
      <w:r>
        <w:t>Чтобы экспортировать таблиц</w:t>
      </w:r>
      <w:r w:rsidR="003B4454">
        <w:t>у</w:t>
      </w:r>
      <w:r>
        <w:t xml:space="preserve"> в схем</w:t>
      </w:r>
      <w:r w:rsidR="003B4454">
        <w:t>у</w:t>
      </w:r>
      <w:r>
        <w:t xml:space="preserve"> в </w:t>
      </w:r>
      <w:proofErr w:type="spellStart"/>
      <w:r>
        <w:t>Visio</w:t>
      </w:r>
      <w:proofErr w:type="spellEnd"/>
      <w:r>
        <w:t xml:space="preserve">, пройдите по меню </w:t>
      </w:r>
      <w:r w:rsidRPr="00C019DA">
        <w:rPr>
          <w:i/>
        </w:rPr>
        <w:t>Конструктор</w:t>
      </w:r>
      <w:r>
        <w:t xml:space="preserve"> –</w:t>
      </w:r>
      <w:r w:rsidRPr="00C019DA">
        <w:t>&gt;</w:t>
      </w:r>
      <w:r>
        <w:t xml:space="preserve"> </w:t>
      </w:r>
      <w:r w:rsidR="003B4454" w:rsidRPr="003B4454">
        <w:rPr>
          <w:i/>
        </w:rPr>
        <w:t>Экспорт</w:t>
      </w:r>
      <w:r w:rsidR="003B4454">
        <w:t xml:space="preserve"> –</w:t>
      </w:r>
      <w:r w:rsidR="003B4454" w:rsidRPr="003B4454">
        <w:t xml:space="preserve">&gt; </w:t>
      </w:r>
      <w:r w:rsidR="003B4454" w:rsidRPr="003B4454">
        <w:rPr>
          <w:i/>
        </w:rPr>
        <w:t xml:space="preserve">Экспорт таблицы в сводную схему </w:t>
      </w:r>
      <w:r w:rsidR="003B4454" w:rsidRPr="003B4454">
        <w:rPr>
          <w:i/>
          <w:lang w:val="en-US"/>
        </w:rPr>
        <w:t>Visio</w:t>
      </w:r>
      <w:r w:rsidR="003B4454">
        <w:t>:</w:t>
      </w:r>
    </w:p>
    <w:p w14:paraId="6E10D636" w14:textId="3C240ED4" w:rsidR="003B4454" w:rsidRDefault="003B4454" w:rsidP="00930E96">
      <w:pPr>
        <w:spacing w:after="120" w:line="240" w:lineRule="auto"/>
      </w:pPr>
      <w:r>
        <w:rPr>
          <w:noProof/>
        </w:rPr>
        <w:drawing>
          <wp:inline distT="0" distB="0" distL="0" distR="0" wp14:anchorId="4E59AA24" wp14:editId="0C5CC4BA">
            <wp:extent cx="5941695" cy="265239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3.14. Экспорт Таблицы в Visi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97B6" w14:textId="2D8F72C2" w:rsidR="00930E96" w:rsidRDefault="003B4454" w:rsidP="00C019DA">
      <w:pPr>
        <w:spacing w:after="120" w:line="240" w:lineRule="auto"/>
      </w:pPr>
      <w:r>
        <w:t xml:space="preserve">Рис. 3.14. Экспорт Таблицы в </w:t>
      </w:r>
      <w:r>
        <w:rPr>
          <w:lang w:val="en-US"/>
        </w:rPr>
        <w:t>Visio</w:t>
      </w:r>
    </w:p>
    <w:p w14:paraId="463AF5ED" w14:textId="68E55000" w:rsidR="009B1270" w:rsidRDefault="00045B33" w:rsidP="003B4454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403AFFF2" wp14:editId="233E79E4">
            <wp:extent cx="3333750" cy="5953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3.15. Панель задач сводной схемы Visio после экспорта таблицы Exce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9CEF" w14:textId="77777777" w:rsidR="008E47CD" w:rsidRDefault="009B1270" w:rsidP="003B4454">
      <w:pPr>
        <w:spacing w:after="120" w:line="240" w:lineRule="auto"/>
      </w:pPr>
      <w:r>
        <w:t xml:space="preserve">Рис. 3.15. </w:t>
      </w:r>
      <w:r w:rsidR="003B4454">
        <w:t xml:space="preserve">Панель задач </w:t>
      </w:r>
      <w:r w:rsidR="008E47CD">
        <w:t>сводной схемы</w:t>
      </w:r>
      <w:r w:rsidR="003B4454">
        <w:t xml:space="preserve"> </w:t>
      </w:r>
      <w:proofErr w:type="spellStart"/>
      <w:r w:rsidR="003B4454">
        <w:t>Visio</w:t>
      </w:r>
      <w:proofErr w:type="spellEnd"/>
      <w:r w:rsidR="008E47CD">
        <w:t xml:space="preserve"> после</w:t>
      </w:r>
      <w:r w:rsidR="003B4454">
        <w:t xml:space="preserve"> экспорт</w:t>
      </w:r>
      <w:r w:rsidR="008E47CD">
        <w:t>а</w:t>
      </w:r>
      <w:r w:rsidR="003B4454">
        <w:t xml:space="preserve"> таблицы Excel</w:t>
      </w:r>
    </w:p>
    <w:p w14:paraId="10B1F762" w14:textId="77777777" w:rsidR="00BE7455" w:rsidRPr="00BE7455" w:rsidRDefault="00BE7455" w:rsidP="00BE7455">
      <w:pPr>
        <w:spacing w:after="120" w:line="240" w:lineRule="auto"/>
      </w:pPr>
      <w:r>
        <w:t xml:space="preserve">Дополнительную информацию можно получить на сайте </w:t>
      </w:r>
      <w:r>
        <w:rPr>
          <w:lang w:val="en-US"/>
        </w:rPr>
        <w:t>Microsoft</w:t>
      </w:r>
      <w:r w:rsidRPr="00BE7455">
        <w:t xml:space="preserve"> – </w:t>
      </w:r>
      <w:hyperlink r:id="rId26" w:history="1">
        <w:r w:rsidRPr="00BE7455">
          <w:rPr>
            <w:rStyle w:val="aa"/>
          </w:rPr>
          <w:t xml:space="preserve">Создание сводной схемы в </w:t>
        </w:r>
        <w:proofErr w:type="spellStart"/>
        <w:r w:rsidRPr="00BE7455">
          <w:rPr>
            <w:rStyle w:val="aa"/>
          </w:rPr>
          <w:t>Visio</w:t>
        </w:r>
        <w:proofErr w:type="spellEnd"/>
      </w:hyperlink>
      <w:r>
        <w:t>.</w:t>
      </w:r>
    </w:p>
    <w:p w14:paraId="56137185" w14:textId="77777777" w:rsidR="00BE7455" w:rsidRDefault="00BE7455" w:rsidP="00BE7455">
      <w:pPr>
        <w:pStyle w:val="4"/>
      </w:pPr>
      <w:r>
        <w:t xml:space="preserve">Экспорт в </w:t>
      </w:r>
      <w:proofErr w:type="spellStart"/>
      <w:r>
        <w:t>SharePoint</w:t>
      </w:r>
      <w:proofErr w:type="spellEnd"/>
    </w:p>
    <w:p w14:paraId="42F6D05C" w14:textId="2D5ACC8D" w:rsidR="00BE7455" w:rsidRDefault="00BE7455" w:rsidP="00BE7455">
      <w:pPr>
        <w:spacing w:after="120" w:line="240" w:lineRule="auto"/>
      </w:pPr>
      <w:proofErr w:type="spellStart"/>
      <w:r>
        <w:t>SharePoint</w:t>
      </w:r>
      <w:proofErr w:type="spellEnd"/>
      <w:r>
        <w:t xml:space="preserve"> – это служба общего доступа по умолчанию, используемая в </w:t>
      </w:r>
      <w:proofErr w:type="spellStart"/>
      <w:r>
        <w:t>Office</w:t>
      </w:r>
      <w:proofErr w:type="spellEnd"/>
      <w:r>
        <w:t xml:space="preserve"> 365 и Power BI. Чтобы совместно использовать таблицу с помощью </w:t>
      </w:r>
      <w:proofErr w:type="spellStart"/>
      <w:r>
        <w:t>SharePoint</w:t>
      </w:r>
      <w:proofErr w:type="spellEnd"/>
      <w:r>
        <w:t xml:space="preserve">, выберите таблицу и пройдите по меню </w:t>
      </w:r>
      <w:r w:rsidRPr="00C019DA">
        <w:rPr>
          <w:i/>
        </w:rPr>
        <w:t>Конструктор</w:t>
      </w:r>
      <w:r>
        <w:t xml:space="preserve"> –</w:t>
      </w:r>
      <w:r w:rsidRPr="00C019DA">
        <w:t>&gt;</w:t>
      </w:r>
      <w:r>
        <w:t xml:space="preserve"> </w:t>
      </w:r>
      <w:r w:rsidRPr="003B4454">
        <w:rPr>
          <w:i/>
        </w:rPr>
        <w:t>Экспорт</w:t>
      </w:r>
      <w:r>
        <w:t xml:space="preserve"> –</w:t>
      </w:r>
      <w:r w:rsidRPr="003B4454">
        <w:t xml:space="preserve">&gt; </w:t>
      </w:r>
      <w:r w:rsidRPr="003B4454">
        <w:rPr>
          <w:i/>
        </w:rPr>
        <w:t>Экспорт таблицы в с</w:t>
      </w:r>
      <w:r>
        <w:rPr>
          <w:i/>
        </w:rPr>
        <w:t xml:space="preserve">писок </w:t>
      </w:r>
      <w:proofErr w:type="spellStart"/>
      <w:r w:rsidRPr="00BE7455">
        <w:rPr>
          <w:i/>
        </w:rPr>
        <w:t>SharePoint</w:t>
      </w:r>
      <w:proofErr w:type="spellEnd"/>
      <w:r>
        <w:t xml:space="preserve"> (см. рис. 3.14).</w:t>
      </w:r>
    </w:p>
    <w:p w14:paraId="6C6594BC" w14:textId="06F0A6AF" w:rsidR="00BE7455" w:rsidRDefault="000C0F5F" w:rsidP="00BE7455">
      <w:pPr>
        <w:spacing w:after="120" w:line="240" w:lineRule="auto"/>
      </w:pPr>
      <w:r>
        <w:t xml:space="preserve">Появится окно мастера экспорта, включающее два шага. </w:t>
      </w:r>
      <w:r w:rsidR="004E70FB">
        <w:t>В</w:t>
      </w:r>
      <w:r w:rsidR="00BE7455">
        <w:t>в</w:t>
      </w:r>
      <w:r w:rsidR="00726D5A">
        <w:t>ед</w:t>
      </w:r>
      <w:r w:rsidR="00BE7455">
        <w:t xml:space="preserve">ите URL-адрес </w:t>
      </w:r>
      <w:proofErr w:type="spellStart"/>
      <w:r w:rsidR="00BE7455">
        <w:t>SharePoint</w:t>
      </w:r>
      <w:proofErr w:type="spellEnd"/>
      <w:r w:rsidR="004E70FB">
        <w:t>.</w:t>
      </w:r>
      <w:r>
        <w:t xml:space="preserve"> </w:t>
      </w:r>
      <w:r w:rsidR="004E70FB">
        <w:t>З</w:t>
      </w:r>
      <w:r w:rsidR="00BE7455">
        <w:t xml:space="preserve">атем </w:t>
      </w:r>
      <w:r w:rsidR="004E70FB">
        <w:t xml:space="preserve">поставьте галочку </w:t>
      </w:r>
      <w:r w:rsidR="004E70FB" w:rsidRPr="004E70FB">
        <w:rPr>
          <w:i/>
        </w:rPr>
        <w:t xml:space="preserve">Создать неизменяемое подключение к новому списку </w:t>
      </w:r>
      <w:proofErr w:type="spellStart"/>
      <w:r w:rsidR="004E70FB" w:rsidRPr="004E70FB">
        <w:rPr>
          <w:i/>
        </w:rPr>
        <w:t>SharePoint</w:t>
      </w:r>
      <w:proofErr w:type="spellEnd"/>
      <w:r w:rsidR="00BE7455">
        <w:t xml:space="preserve">, </w:t>
      </w:r>
      <w:r w:rsidR="004E70FB">
        <w:t xml:space="preserve">если хотите, чтобы </w:t>
      </w:r>
      <w:r w:rsidR="00BE7455">
        <w:t xml:space="preserve">список </w:t>
      </w:r>
      <w:proofErr w:type="spellStart"/>
      <w:r w:rsidR="00BE7455">
        <w:t>SharePoint</w:t>
      </w:r>
      <w:proofErr w:type="spellEnd"/>
      <w:r w:rsidR="00BE7455">
        <w:t xml:space="preserve"> </w:t>
      </w:r>
      <w:r w:rsidR="004E70FB">
        <w:t xml:space="preserve">был </w:t>
      </w:r>
      <w:r w:rsidR="00BE7455">
        <w:t>доступ</w:t>
      </w:r>
      <w:r w:rsidR="004E70FB">
        <w:t>е</w:t>
      </w:r>
      <w:r w:rsidR="00BE7455">
        <w:t>н</w:t>
      </w:r>
      <w:r w:rsidR="004E70FB">
        <w:t xml:space="preserve"> </w:t>
      </w:r>
      <w:r w:rsidR="00BE7455">
        <w:t xml:space="preserve">только </w:t>
      </w:r>
      <w:r w:rsidR="00C80195">
        <w:t>на</w:t>
      </w:r>
      <w:r w:rsidR="00BE7455">
        <w:t xml:space="preserve"> чтени</w:t>
      </w:r>
      <w:r w:rsidR="00C80195">
        <w:t>е</w:t>
      </w:r>
      <w:r w:rsidR="004E70FB">
        <w:t>.</w:t>
      </w:r>
      <w:r w:rsidR="00BE7455">
        <w:t xml:space="preserve"> </w:t>
      </w:r>
      <w:r w:rsidR="004E70FB">
        <w:t>В</w:t>
      </w:r>
      <w:r w:rsidR="00BE7455">
        <w:t>в</w:t>
      </w:r>
      <w:r>
        <w:t>е</w:t>
      </w:r>
      <w:r w:rsidR="00BE7455">
        <w:t>дите отображаемое имя и</w:t>
      </w:r>
      <w:r w:rsidR="004E70FB">
        <w:t>,</w:t>
      </w:r>
      <w:r w:rsidR="00BE7455">
        <w:t xml:space="preserve"> </w:t>
      </w:r>
      <w:r w:rsidR="004E70FB">
        <w:t xml:space="preserve">по желанию, </w:t>
      </w:r>
      <w:r w:rsidR="00BE7455">
        <w:t>описание.</w:t>
      </w:r>
    </w:p>
    <w:p w14:paraId="1007F107" w14:textId="4D6EC69B" w:rsidR="00BE7455" w:rsidRDefault="00C80195" w:rsidP="00BE7455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2DC60E10" wp14:editId="0670C696">
            <wp:extent cx="3810000" cy="2600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3.16. Экспорт в список SharePoint, шаг 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1865A" w14:textId="44F5415F" w:rsidR="00BE7455" w:rsidRDefault="000C0F5F" w:rsidP="00BE7455">
      <w:pPr>
        <w:spacing w:after="120" w:line="240" w:lineRule="auto"/>
      </w:pPr>
      <w:r>
        <w:t xml:space="preserve">Рис. 3.16. </w:t>
      </w:r>
      <w:r w:rsidR="00BE7455">
        <w:t xml:space="preserve">Экспорт в список </w:t>
      </w:r>
      <w:proofErr w:type="spellStart"/>
      <w:r w:rsidR="00BE7455">
        <w:t>SharePoint</w:t>
      </w:r>
      <w:proofErr w:type="spellEnd"/>
      <w:r w:rsidR="00BE7455">
        <w:t xml:space="preserve">, </w:t>
      </w:r>
      <w:r>
        <w:t>ш</w:t>
      </w:r>
      <w:r w:rsidR="00BE7455">
        <w:t>аг 1</w:t>
      </w:r>
    </w:p>
    <w:p w14:paraId="075BF34E" w14:textId="2D7391C6" w:rsidR="00BE7455" w:rsidRDefault="004E70FB" w:rsidP="00BE7455">
      <w:pPr>
        <w:spacing w:after="120" w:line="240" w:lineRule="auto"/>
      </w:pPr>
      <w:r>
        <w:t xml:space="preserve">Возможно, </w:t>
      </w:r>
      <w:r w:rsidR="00BE7455">
        <w:t xml:space="preserve">сайт </w:t>
      </w:r>
      <w:proofErr w:type="spellStart"/>
      <w:r w:rsidR="00BE7455">
        <w:t>SharePoint</w:t>
      </w:r>
      <w:proofErr w:type="spellEnd"/>
      <w:r>
        <w:t xml:space="preserve"> запросит</w:t>
      </w:r>
      <w:r w:rsidR="00BE7455">
        <w:t xml:space="preserve"> адрес электронной почты и пароль</w:t>
      </w:r>
      <w:r>
        <w:t xml:space="preserve"> (у меня не запросил, так как я выполнял эти действия под своим корпоративным аккаунтом)</w:t>
      </w:r>
      <w:r w:rsidR="00BE7455">
        <w:t>.</w:t>
      </w:r>
    </w:p>
    <w:p w14:paraId="20C8A9BA" w14:textId="77777777" w:rsidR="004E70FB" w:rsidRDefault="004E70FB" w:rsidP="004E70FB">
      <w:pPr>
        <w:spacing w:after="120" w:line="240" w:lineRule="auto"/>
      </w:pPr>
      <w:r>
        <w:t>На втором шаге мастер экспорта отобразит типы данных столбцов:</w:t>
      </w:r>
    </w:p>
    <w:p w14:paraId="79FADE7E" w14:textId="1CE1F2AA" w:rsidR="004E70FB" w:rsidRDefault="004E70FB" w:rsidP="004E70FB">
      <w:pPr>
        <w:spacing w:after="120" w:line="240" w:lineRule="auto"/>
      </w:pPr>
      <w:r>
        <w:rPr>
          <w:noProof/>
        </w:rPr>
        <w:drawing>
          <wp:inline distT="0" distB="0" distL="0" distR="0" wp14:anchorId="23271E21" wp14:editId="35F8626D">
            <wp:extent cx="3810000" cy="2714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3.17. Типы данных экспортируемой таблицы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F30B" w14:textId="771AD7EE" w:rsidR="004E70FB" w:rsidRDefault="004E70FB" w:rsidP="004E70FB">
      <w:pPr>
        <w:spacing w:after="120" w:line="240" w:lineRule="auto"/>
      </w:pPr>
      <w:r>
        <w:t>Рис. 3.17. Типы данных экспортируемой таблицы</w:t>
      </w:r>
    </w:p>
    <w:p w14:paraId="0D19AB34" w14:textId="7BA0C7FD" w:rsidR="004E70FB" w:rsidRDefault="004E70FB" w:rsidP="004E70FB">
      <w:pPr>
        <w:spacing w:after="120" w:line="240" w:lineRule="auto"/>
      </w:pPr>
      <w:r>
        <w:t>Внимательно прочитайте указания</w:t>
      </w:r>
      <w:r w:rsidR="00B47EE3">
        <w:t xml:space="preserve"> в окне мастера. </w:t>
      </w:r>
      <w:r w:rsidR="00C62F72">
        <w:t>П</w:t>
      </w:r>
      <w:r w:rsidR="00B47EE3">
        <w:t>роверь</w:t>
      </w:r>
      <w:r w:rsidR="00C62F72">
        <w:t>те</w:t>
      </w:r>
      <w:r w:rsidR="00B47EE3">
        <w:t xml:space="preserve"> всё</w:t>
      </w:r>
      <w:r w:rsidR="00C62F72">
        <w:t xml:space="preserve"> ли</w:t>
      </w:r>
      <w:r w:rsidR="00B47EE3">
        <w:t xml:space="preserve"> </w:t>
      </w:r>
      <w:r w:rsidR="00B47EE3">
        <w:rPr>
          <w:lang w:val="en-US"/>
        </w:rPr>
        <w:t>Ok</w:t>
      </w:r>
      <w:r w:rsidR="00C62F72">
        <w:t>.</w:t>
      </w:r>
      <w:r w:rsidR="00B47EE3">
        <w:t xml:space="preserve"> </w:t>
      </w:r>
      <w:r w:rsidR="00C62F72">
        <w:t>Н</w:t>
      </w:r>
      <w:r w:rsidR="00B47EE3">
        <w:t xml:space="preserve">ажмите </w:t>
      </w:r>
      <w:r w:rsidRPr="00B47EE3">
        <w:rPr>
          <w:i/>
        </w:rPr>
        <w:t>Готово</w:t>
      </w:r>
      <w:r>
        <w:t>.</w:t>
      </w:r>
    </w:p>
    <w:p w14:paraId="52891DDC" w14:textId="2F7F1D65" w:rsidR="00B47EE3" w:rsidRDefault="00B47EE3" w:rsidP="00B47EE3">
      <w:pPr>
        <w:spacing w:after="120" w:line="240" w:lineRule="auto"/>
      </w:pPr>
      <w:r>
        <w:t xml:space="preserve">Некоторые типы данных Excel невозможно экспортировать в список на сайте </w:t>
      </w:r>
      <w:proofErr w:type="spellStart"/>
      <w:r>
        <w:t>SharePoint</w:t>
      </w:r>
      <w:proofErr w:type="spellEnd"/>
      <w:r>
        <w:t xml:space="preserve">. При экспорте таких данных они преобразуются в типы, совместимые со списками </w:t>
      </w:r>
      <w:proofErr w:type="spellStart"/>
      <w:r>
        <w:t>SharePoint</w:t>
      </w:r>
      <w:proofErr w:type="spellEnd"/>
      <w:r>
        <w:t xml:space="preserve">. Например, формулы, созданные в Excel, преобразуются в значения. После преобразования данных вы можете создать формулы для столбцов на сайте </w:t>
      </w:r>
      <w:proofErr w:type="spellStart"/>
      <w:r>
        <w:t>SharePoint</w:t>
      </w:r>
      <w:proofErr w:type="spellEnd"/>
      <w:r>
        <w:t>.</w:t>
      </w:r>
    </w:p>
    <w:p w14:paraId="55E4A71C" w14:textId="269C0985" w:rsidR="00B47EE3" w:rsidRDefault="00B47EE3" w:rsidP="00B47EE3">
      <w:pPr>
        <w:spacing w:after="120" w:line="240" w:lineRule="auto"/>
      </w:pPr>
      <w:r>
        <w:t xml:space="preserve">При экспорте таблицы Excel на сайт </w:t>
      </w:r>
      <w:proofErr w:type="spellStart"/>
      <w:r>
        <w:t>SharePoint</w:t>
      </w:r>
      <w:proofErr w:type="spellEnd"/>
      <w:r>
        <w:t xml:space="preserve"> каждому столбцу в списке </w:t>
      </w:r>
      <w:proofErr w:type="spellStart"/>
      <w:r>
        <w:t>SharePoint</w:t>
      </w:r>
      <w:proofErr w:type="spellEnd"/>
      <w:r>
        <w:t xml:space="preserve"> назначается один из следующих типов данных: Текст (однострочный), Текст (многострочный), Денежный, Дата и время, Числовой, Гиперссылка (URL-адрес). Другие типы данных недопустимы. Если столбец содержит ячейки с разными типами данных, применяется тип данных, который может использоваться для всех ячеек. Например, если столбец содержит числа и текст, в списке </w:t>
      </w:r>
      <w:proofErr w:type="spellStart"/>
      <w:r>
        <w:t>SharePoint</w:t>
      </w:r>
      <w:proofErr w:type="spellEnd"/>
      <w:r>
        <w:t xml:space="preserve"> будет использоваться текстовый тип.</w:t>
      </w:r>
    </w:p>
    <w:p w14:paraId="6A992120" w14:textId="56F76153" w:rsidR="004E70FB" w:rsidRDefault="004E70FB" w:rsidP="004E70FB">
      <w:pPr>
        <w:spacing w:after="120" w:line="240" w:lineRule="auto"/>
      </w:pPr>
      <w:r>
        <w:t>Появится сообщение о том, что ваша таблица опубликована, а также URL-адрес</w:t>
      </w:r>
      <w:r w:rsidR="00C80195">
        <w:t xml:space="preserve"> списка (рис. 3.18)</w:t>
      </w:r>
      <w:r>
        <w:t>. Чтобы перейти к списку, щелкните URL-адрес</w:t>
      </w:r>
      <w:r w:rsidR="00F44F4B" w:rsidRPr="007F6DAC">
        <w:t xml:space="preserve"> (</w:t>
      </w:r>
      <w:r w:rsidR="00F44F4B">
        <w:t>рис. 3.19)</w:t>
      </w:r>
      <w:r>
        <w:t>. Добавьте URL-адрес в избранное в своем браузере.</w:t>
      </w:r>
      <w:r w:rsidR="00C80195">
        <w:t xml:space="preserve"> </w:t>
      </w:r>
      <w:r>
        <w:t xml:space="preserve">Можно открыть список и другим способом. Перейдите на сайт </w:t>
      </w:r>
      <w:proofErr w:type="spellStart"/>
      <w:r>
        <w:t>SharePoint</w:t>
      </w:r>
      <w:proofErr w:type="spellEnd"/>
      <w:r>
        <w:t xml:space="preserve">, в правом верхнем углу щелкните значок шестеренки и выберите элемент </w:t>
      </w:r>
      <w:r w:rsidRPr="00C80195">
        <w:rPr>
          <w:i/>
        </w:rPr>
        <w:t>Контент сайта</w:t>
      </w:r>
      <w:r w:rsidR="00C80195">
        <w:t xml:space="preserve"> (рис. 3.</w:t>
      </w:r>
      <w:r w:rsidR="00F44F4B">
        <w:t>20</w:t>
      </w:r>
      <w:r w:rsidR="00C80195">
        <w:t>).</w:t>
      </w:r>
      <w:r w:rsidR="00C62F72">
        <w:t xml:space="preserve"> Откроется окно доступного контента. Выберите ваш список.</w:t>
      </w:r>
    </w:p>
    <w:p w14:paraId="3A2E8982" w14:textId="34DE8E79" w:rsidR="00C80195" w:rsidRDefault="0061090E" w:rsidP="00BE7455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 wp14:anchorId="590C93D1" wp14:editId="7983EA0E">
            <wp:extent cx="3629025" cy="1047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3.18. Таблица Excel успешно экспортирована в список SharePoin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6C9A" w14:textId="3F30B222" w:rsidR="00C80195" w:rsidRDefault="00C80195" w:rsidP="00BE7455">
      <w:pPr>
        <w:spacing w:after="120" w:line="240" w:lineRule="auto"/>
      </w:pPr>
      <w:r>
        <w:t xml:space="preserve">Рис. 3.18. Таблица </w:t>
      </w:r>
      <w:r w:rsidR="00BE7455">
        <w:t xml:space="preserve">Excel </w:t>
      </w:r>
      <w:r>
        <w:t xml:space="preserve">успешно экспортирована в список </w:t>
      </w:r>
      <w:proofErr w:type="spellStart"/>
      <w:r>
        <w:t>SharePoint</w:t>
      </w:r>
      <w:proofErr w:type="spellEnd"/>
    </w:p>
    <w:p w14:paraId="4A2E9812" w14:textId="63FDDFFA" w:rsidR="00C80195" w:rsidRDefault="00F44F4B" w:rsidP="00BE7455">
      <w:pPr>
        <w:spacing w:after="120" w:line="240" w:lineRule="auto"/>
      </w:pPr>
      <w:r>
        <w:rPr>
          <w:noProof/>
        </w:rPr>
        <w:drawing>
          <wp:inline distT="0" distB="0" distL="0" distR="0" wp14:anchorId="1D8655FC" wp14:editId="35C1AF1C">
            <wp:extent cx="5941695" cy="306705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3.19. Список SharePoint в web-браузере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D028" w14:textId="4503428D" w:rsidR="00F44F4B" w:rsidRPr="00F44F4B" w:rsidRDefault="00F44F4B" w:rsidP="00BE7455">
      <w:pPr>
        <w:spacing w:after="120" w:line="240" w:lineRule="auto"/>
      </w:pPr>
      <w:r>
        <w:t xml:space="preserve">Рис. 3.19. Список </w:t>
      </w:r>
      <w:proofErr w:type="spellStart"/>
      <w:r>
        <w:t>SharePoint</w:t>
      </w:r>
      <w:proofErr w:type="spellEnd"/>
      <w:r>
        <w:t xml:space="preserve"> в </w:t>
      </w:r>
      <w:r>
        <w:rPr>
          <w:lang w:val="en-US"/>
        </w:rPr>
        <w:t>web</w:t>
      </w:r>
      <w:r w:rsidRPr="00F44F4B">
        <w:t>-</w:t>
      </w:r>
      <w:r>
        <w:t>браузере</w:t>
      </w:r>
    </w:p>
    <w:p w14:paraId="2C5AF64A" w14:textId="74E83E39" w:rsidR="00F44F4B" w:rsidRDefault="00F44F4B" w:rsidP="00BE7455">
      <w:pPr>
        <w:spacing w:after="120" w:line="240" w:lineRule="auto"/>
      </w:pPr>
      <w:r>
        <w:rPr>
          <w:noProof/>
        </w:rPr>
        <w:drawing>
          <wp:inline distT="0" distB="0" distL="0" distR="0" wp14:anchorId="0CA7F5DD" wp14:editId="03D74608">
            <wp:extent cx="3810000" cy="2324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3.20. Открытие списка SharePoint инструментами сайт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9C5C" w14:textId="523DEA86" w:rsidR="00C80195" w:rsidRDefault="00C80195" w:rsidP="00BE7455">
      <w:pPr>
        <w:spacing w:after="120" w:line="240" w:lineRule="auto"/>
      </w:pPr>
      <w:r>
        <w:t>Рис. 3.</w:t>
      </w:r>
      <w:r w:rsidR="00F44F4B">
        <w:t>20</w:t>
      </w:r>
      <w:r>
        <w:t xml:space="preserve">. Открытие списка </w:t>
      </w:r>
      <w:proofErr w:type="spellStart"/>
      <w:r>
        <w:t>SharePoint</w:t>
      </w:r>
      <w:proofErr w:type="spellEnd"/>
      <w:r>
        <w:t xml:space="preserve"> инструментами сайта</w:t>
      </w:r>
    </w:p>
    <w:p w14:paraId="53AA5783" w14:textId="12B8D118" w:rsidR="00BE7455" w:rsidRDefault="00BE7455" w:rsidP="00BE7455">
      <w:pPr>
        <w:spacing w:after="120" w:line="240" w:lineRule="auto"/>
      </w:pPr>
      <w:r>
        <w:t xml:space="preserve">Это соединение является </w:t>
      </w:r>
      <w:hyperlink r:id="rId32" w:history="1">
        <w:r w:rsidR="00C80195" w:rsidRPr="00C80195">
          <w:rPr>
            <w:rStyle w:val="aa"/>
            <w:lang w:val="en-US"/>
          </w:rPr>
          <w:t>OLE</w:t>
        </w:r>
        <w:r w:rsidR="00C80195" w:rsidRPr="00C80195">
          <w:rPr>
            <w:rStyle w:val="aa"/>
          </w:rPr>
          <w:t xml:space="preserve"> </w:t>
        </w:r>
        <w:r w:rsidR="00C80195" w:rsidRPr="00C80195">
          <w:rPr>
            <w:rStyle w:val="aa"/>
            <w:lang w:val="en-US"/>
          </w:rPr>
          <w:t>DB</w:t>
        </w:r>
      </w:hyperlink>
      <w:r w:rsidR="00C80195" w:rsidRPr="00C80195">
        <w:t xml:space="preserve"> </w:t>
      </w:r>
      <w:r>
        <w:t xml:space="preserve">соединением, которое можно просмотреть, </w:t>
      </w:r>
      <w:r w:rsidR="00C80195">
        <w:t xml:space="preserve">пройдя по меню </w:t>
      </w:r>
      <w:r w:rsidR="00855D84" w:rsidRPr="00855D84">
        <w:rPr>
          <w:i/>
        </w:rPr>
        <w:t>Конструктор</w:t>
      </w:r>
      <w:r w:rsidR="00855D84" w:rsidRPr="00855D84">
        <w:t xml:space="preserve"> –&gt; </w:t>
      </w:r>
      <w:r w:rsidR="007F6DAC">
        <w:rPr>
          <w:i/>
        </w:rPr>
        <w:t>Обновить</w:t>
      </w:r>
      <w:r w:rsidR="00855D84">
        <w:t xml:space="preserve"> –</w:t>
      </w:r>
      <w:r w:rsidR="00855D84" w:rsidRPr="00855D84">
        <w:t xml:space="preserve">&gt; </w:t>
      </w:r>
      <w:r w:rsidR="00855D84" w:rsidRPr="00855D84">
        <w:rPr>
          <w:i/>
        </w:rPr>
        <w:t>Свойства</w:t>
      </w:r>
      <w:r w:rsidR="007F6DAC">
        <w:rPr>
          <w:i/>
        </w:rPr>
        <w:t xml:space="preserve"> подключения</w:t>
      </w:r>
      <w:r w:rsidR="00855D84">
        <w:t xml:space="preserve">. </w:t>
      </w:r>
      <w:r w:rsidR="007F6DAC">
        <w:t xml:space="preserve">В окне </w:t>
      </w:r>
      <w:r w:rsidR="007F6DAC" w:rsidRPr="007F6DAC">
        <w:rPr>
          <w:i/>
        </w:rPr>
        <w:t>Свойства подключения</w:t>
      </w:r>
      <w:r w:rsidR="007F6DAC">
        <w:t xml:space="preserve"> перейдите на вкладку </w:t>
      </w:r>
      <w:r w:rsidR="007F6DAC" w:rsidRPr="007F6DAC">
        <w:rPr>
          <w:i/>
        </w:rPr>
        <w:t>Определение</w:t>
      </w:r>
      <w:r w:rsidR="007F6DAC">
        <w:rPr>
          <w:i/>
        </w:rPr>
        <w:t>.</w:t>
      </w:r>
      <w:r w:rsidR="007F6DAC">
        <w:t xml:space="preserve"> </w:t>
      </w:r>
      <w:r w:rsidR="00855D84">
        <w:t xml:space="preserve">У меня </w:t>
      </w:r>
      <w:r w:rsidR="007F6DAC" w:rsidRPr="007F6DAC">
        <w:rPr>
          <w:i/>
        </w:rPr>
        <w:t>С</w:t>
      </w:r>
      <w:r w:rsidRPr="007F6DAC">
        <w:rPr>
          <w:i/>
        </w:rPr>
        <w:t>трока подключения</w:t>
      </w:r>
      <w:r>
        <w:t xml:space="preserve"> выглядит </w:t>
      </w:r>
      <w:r w:rsidR="00855D84">
        <w:t>так</w:t>
      </w:r>
      <w:r>
        <w:t>:</w:t>
      </w:r>
    </w:p>
    <w:p w14:paraId="6231D7F3" w14:textId="12B093FF" w:rsidR="00855D84" w:rsidRPr="0061090E" w:rsidRDefault="007F6DAC" w:rsidP="00BE7455">
      <w:pPr>
        <w:spacing w:after="120" w:line="240" w:lineRule="auto"/>
        <w:rPr>
          <w:lang w:val="en-US"/>
        </w:rPr>
      </w:pPr>
      <w:r w:rsidRPr="007F6DAC">
        <w:rPr>
          <w:lang w:val="en-US"/>
        </w:rPr>
        <w:t>Provider=Microsoft.Office.List.OLEDB.2.0;Data Source="";</w:t>
      </w:r>
      <w:proofErr w:type="spellStart"/>
      <w:r w:rsidRPr="007F6DAC">
        <w:rPr>
          <w:lang w:val="en-US"/>
        </w:rPr>
        <w:t>ApplicationName</w:t>
      </w:r>
      <w:proofErr w:type="spellEnd"/>
      <w:r w:rsidRPr="007F6DAC">
        <w:rPr>
          <w:lang w:val="en-US"/>
        </w:rPr>
        <w:t>=</w:t>
      </w:r>
      <w:proofErr w:type="spellStart"/>
      <w:r w:rsidRPr="007F6DAC">
        <w:rPr>
          <w:lang w:val="en-US"/>
        </w:rPr>
        <w:t>Excel;Version</w:t>
      </w:r>
      <w:proofErr w:type="spellEnd"/>
      <w:r w:rsidRPr="007F6DAC">
        <w:rPr>
          <w:lang w:val="en-US"/>
        </w:rPr>
        <w:t>=12.0.0.0</w:t>
      </w:r>
    </w:p>
    <w:p w14:paraId="3E73AC66" w14:textId="2139DDF1" w:rsidR="00DF47ED" w:rsidRDefault="00855D84" w:rsidP="00DF47ED">
      <w:pPr>
        <w:spacing w:after="120" w:line="240" w:lineRule="auto"/>
      </w:pPr>
      <w:r>
        <w:t>Будьте внимательны, п</w:t>
      </w:r>
      <w:r w:rsidR="00BE7455">
        <w:t xml:space="preserve">осле того как таблица была экспортирована в список </w:t>
      </w:r>
      <w:proofErr w:type="spellStart"/>
      <w:r w:rsidR="00BE7455">
        <w:t>SharePoint</w:t>
      </w:r>
      <w:proofErr w:type="spellEnd"/>
      <w:r w:rsidR="00BE7455">
        <w:t>, вы не можете изменить данные в таблице. Если вы внесете какие-либо изменения, они будут потеряны (без предупреждения) при обновлении таблицы.</w:t>
      </w:r>
    </w:p>
    <w:p w14:paraId="1A5A6A46" w14:textId="050BA40C" w:rsidR="00BE7455" w:rsidRDefault="00BE7455" w:rsidP="00BE7455">
      <w:pPr>
        <w:spacing w:after="120" w:line="240" w:lineRule="auto"/>
      </w:pPr>
    </w:p>
    <w:sectPr w:rsidR="00BE7455" w:rsidSect="00800380">
      <w:headerReference w:type="even" r:id="rId33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C6A4B" w14:textId="77777777" w:rsidR="007F6DAC" w:rsidRDefault="007F6DAC" w:rsidP="00C93E69">
      <w:pPr>
        <w:spacing w:after="0" w:line="240" w:lineRule="auto"/>
      </w:pPr>
      <w:r>
        <w:separator/>
      </w:r>
    </w:p>
  </w:endnote>
  <w:endnote w:type="continuationSeparator" w:id="0">
    <w:p w14:paraId="717A1E51" w14:textId="77777777" w:rsidR="007F6DAC" w:rsidRDefault="007F6DAC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5C8AA" w14:textId="77777777" w:rsidR="007F6DAC" w:rsidRDefault="007F6DAC" w:rsidP="00C93E69">
      <w:pPr>
        <w:spacing w:after="0" w:line="240" w:lineRule="auto"/>
      </w:pPr>
      <w:r>
        <w:separator/>
      </w:r>
    </w:p>
  </w:footnote>
  <w:footnote w:type="continuationSeparator" w:id="0">
    <w:p w14:paraId="15FCAEFA" w14:textId="77777777" w:rsidR="007F6DAC" w:rsidRDefault="007F6DAC" w:rsidP="00C9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681B9" w14:textId="77777777" w:rsidR="007F6DAC" w:rsidRDefault="007F6DAC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7F6DAC" w:rsidRPr="00F16194" w:rsidRDefault="007F6DAC">
                          <w:pPr>
                            <w:tabs>
                              <w:tab w:val="right" w:pos="10406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" filled="f" stroked="f">
              <v:textbox style="mso-fit-shape-to-text:t" inset="0,0,0,0">
                <w:txbxContent>
                  <w:p w14:paraId="733F869A" w14:textId="77777777" w:rsidR="000C0F5F" w:rsidRPr="00F16194" w:rsidRDefault="000C0F5F">
                    <w:pPr>
                      <w:tabs>
                        <w:tab w:val="right" w:pos="10406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2A4C"/>
    <w:multiLevelType w:val="hybridMultilevel"/>
    <w:tmpl w:val="D898F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40B25"/>
    <w:multiLevelType w:val="hybridMultilevel"/>
    <w:tmpl w:val="B860D852"/>
    <w:lvl w:ilvl="0" w:tplc="40CAE2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85A2E2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A115B"/>
    <w:multiLevelType w:val="hybridMultilevel"/>
    <w:tmpl w:val="E396A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42BB0"/>
    <w:multiLevelType w:val="hybridMultilevel"/>
    <w:tmpl w:val="F886D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43EAD"/>
    <w:multiLevelType w:val="hybridMultilevel"/>
    <w:tmpl w:val="D8EA05DA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91E97"/>
    <w:multiLevelType w:val="hybridMultilevel"/>
    <w:tmpl w:val="69C06EB0"/>
    <w:lvl w:ilvl="0" w:tplc="99CA5F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83B60"/>
    <w:multiLevelType w:val="hybridMultilevel"/>
    <w:tmpl w:val="74F43C7C"/>
    <w:lvl w:ilvl="0" w:tplc="9558B4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25922"/>
    <w:multiLevelType w:val="hybridMultilevel"/>
    <w:tmpl w:val="552CD0A8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20A1E"/>
    <w:multiLevelType w:val="hybridMultilevel"/>
    <w:tmpl w:val="F2F647D0"/>
    <w:lvl w:ilvl="0" w:tplc="F5F661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46529"/>
    <w:multiLevelType w:val="hybridMultilevel"/>
    <w:tmpl w:val="62F83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651A75"/>
    <w:multiLevelType w:val="hybridMultilevel"/>
    <w:tmpl w:val="5300B97A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B5C39"/>
    <w:multiLevelType w:val="hybridMultilevel"/>
    <w:tmpl w:val="8424BA72"/>
    <w:lvl w:ilvl="0" w:tplc="D3F284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328D2"/>
    <w:multiLevelType w:val="hybridMultilevel"/>
    <w:tmpl w:val="55F40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797B28"/>
    <w:multiLevelType w:val="hybridMultilevel"/>
    <w:tmpl w:val="1CA2B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C247C"/>
    <w:multiLevelType w:val="hybridMultilevel"/>
    <w:tmpl w:val="E5241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11"/>
  </w:num>
  <w:num w:numId="5">
    <w:abstractNumId w:val="14"/>
  </w:num>
  <w:num w:numId="6">
    <w:abstractNumId w:val="12"/>
  </w:num>
  <w:num w:numId="7">
    <w:abstractNumId w:val="3"/>
  </w:num>
  <w:num w:numId="8">
    <w:abstractNumId w:val="0"/>
  </w:num>
  <w:num w:numId="9">
    <w:abstractNumId w:val="4"/>
  </w:num>
  <w:num w:numId="10">
    <w:abstractNumId w:val="5"/>
  </w:num>
  <w:num w:numId="11">
    <w:abstractNumId w:val="8"/>
  </w:num>
  <w:num w:numId="12">
    <w:abstractNumId w:val="13"/>
  </w:num>
  <w:num w:numId="13">
    <w:abstractNumId w:val="2"/>
  </w:num>
  <w:num w:numId="14">
    <w:abstractNumId w:val="9"/>
  </w:num>
  <w:num w:numId="1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835"/>
    <w:rsid w:val="00007E69"/>
    <w:rsid w:val="000103AB"/>
    <w:rsid w:val="00010E85"/>
    <w:rsid w:val="00011327"/>
    <w:rsid w:val="0001197E"/>
    <w:rsid w:val="00011C80"/>
    <w:rsid w:val="00012352"/>
    <w:rsid w:val="00012BFA"/>
    <w:rsid w:val="0001305E"/>
    <w:rsid w:val="0001331F"/>
    <w:rsid w:val="00013AE1"/>
    <w:rsid w:val="00015721"/>
    <w:rsid w:val="0001590C"/>
    <w:rsid w:val="000161C6"/>
    <w:rsid w:val="00020F6B"/>
    <w:rsid w:val="00021FDB"/>
    <w:rsid w:val="000221C7"/>
    <w:rsid w:val="000224F6"/>
    <w:rsid w:val="00022CAA"/>
    <w:rsid w:val="00024BAF"/>
    <w:rsid w:val="00025DCC"/>
    <w:rsid w:val="00026034"/>
    <w:rsid w:val="000266E0"/>
    <w:rsid w:val="00030973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72A0"/>
    <w:rsid w:val="00037BEC"/>
    <w:rsid w:val="00037F7C"/>
    <w:rsid w:val="00040A24"/>
    <w:rsid w:val="00041038"/>
    <w:rsid w:val="00041920"/>
    <w:rsid w:val="00042030"/>
    <w:rsid w:val="00043E2C"/>
    <w:rsid w:val="00044184"/>
    <w:rsid w:val="000443C8"/>
    <w:rsid w:val="00044652"/>
    <w:rsid w:val="00044EEC"/>
    <w:rsid w:val="00045B33"/>
    <w:rsid w:val="00050A39"/>
    <w:rsid w:val="00052509"/>
    <w:rsid w:val="00052BFB"/>
    <w:rsid w:val="00052C4D"/>
    <w:rsid w:val="000535EB"/>
    <w:rsid w:val="00053755"/>
    <w:rsid w:val="0005413B"/>
    <w:rsid w:val="00054D34"/>
    <w:rsid w:val="00054E9D"/>
    <w:rsid w:val="000552BC"/>
    <w:rsid w:val="00055EA0"/>
    <w:rsid w:val="000563A7"/>
    <w:rsid w:val="0005654F"/>
    <w:rsid w:val="00057389"/>
    <w:rsid w:val="00057E4E"/>
    <w:rsid w:val="0006115A"/>
    <w:rsid w:val="0006331D"/>
    <w:rsid w:val="000638D6"/>
    <w:rsid w:val="00064900"/>
    <w:rsid w:val="00064A3A"/>
    <w:rsid w:val="00064D0A"/>
    <w:rsid w:val="00065AD8"/>
    <w:rsid w:val="000677A6"/>
    <w:rsid w:val="0007099C"/>
    <w:rsid w:val="0007284C"/>
    <w:rsid w:val="00072B68"/>
    <w:rsid w:val="00073C56"/>
    <w:rsid w:val="00073E70"/>
    <w:rsid w:val="0007518F"/>
    <w:rsid w:val="00075B1F"/>
    <w:rsid w:val="00076B2E"/>
    <w:rsid w:val="0007731B"/>
    <w:rsid w:val="000800ED"/>
    <w:rsid w:val="00080115"/>
    <w:rsid w:val="00082886"/>
    <w:rsid w:val="0008319F"/>
    <w:rsid w:val="0008528F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5D6E"/>
    <w:rsid w:val="00097C78"/>
    <w:rsid w:val="000A1E3F"/>
    <w:rsid w:val="000A2227"/>
    <w:rsid w:val="000A3259"/>
    <w:rsid w:val="000A4B66"/>
    <w:rsid w:val="000A5F60"/>
    <w:rsid w:val="000A694C"/>
    <w:rsid w:val="000B2109"/>
    <w:rsid w:val="000B2783"/>
    <w:rsid w:val="000B33D7"/>
    <w:rsid w:val="000B4CF5"/>
    <w:rsid w:val="000B6349"/>
    <w:rsid w:val="000B6C98"/>
    <w:rsid w:val="000B7138"/>
    <w:rsid w:val="000C0183"/>
    <w:rsid w:val="000C0DE4"/>
    <w:rsid w:val="000C0E40"/>
    <w:rsid w:val="000C0F5F"/>
    <w:rsid w:val="000C31E0"/>
    <w:rsid w:val="000C522E"/>
    <w:rsid w:val="000C6902"/>
    <w:rsid w:val="000C728E"/>
    <w:rsid w:val="000D1F68"/>
    <w:rsid w:val="000D282D"/>
    <w:rsid w:val="000D286E"/>
    <w:rsid w:val="000D2FFC"/>
    <w:rsid w:val="000D30EA"/>
    <w:rsid w:val="000D3FA2"/>
    <w:rsid w:val="000D628E"/>
    <w:rsid w:val="000D671C"/>
    <w:rsid w:val="000E0A0F"/>
    <w:rsid w:val="000E2959"/>
    <w:rsid w:val="000E3989"/>
    <w:rsid w:val="000E3A71"/>
    <w:rsid w:val="000E62D5"/>
    <w:rsid w:val="000E646D"/>
    <w:rsid w:val="000E6D85"/>
    <w:rsid w:val="000E7B33"/>
    <w:rsid w:val="000F072A"/>
    <w:rsid w:val="000F08D8"/>
    <w:rsid w:val="000F1B23"/>
    <w:rsid w:val="000F34DB"/>
    <w:rsid w:val="000F3C71"/>
    <w:rsid w:val="000F4048"/>
    <w:rsid w:val="000F5592"/>
    <w:rsid w:val="000F5A15"/>
    <w:rsid w:val="000F5DC0"/>
    <w:rsid w:val="000F66D2"/>
    <w:rsid w:val="000F6B7B"/>
    <w:rsid w:val="000F6E91"/>
    <w:rsid w:val="000F7F6C"/>
    <w:rsid w:val="001013BF"/>
    <w:rsid w:val="0010186F"/>
    <w:rsid w:val="00101D47"/>
    <w:rsid w:val="00103019"/>
    <w:rsid w:val="00104A04"/>
    <w:rsid w:val="0010510F"/>
    <w:rsid w:val="00106B1E"/>
    <w:rsid w:val="00107655"/>
    <w:rsid w:val="00107704"/>
    <w:rsid w:val="001102BD"/>
    <w:rsid w:val="0011128B"/>
    <w:rsid w:val="00111547"/>
    <w:rsid w:val="00111567"/>
    <w:rsid w:val="00112D5D"/>
    <w:rsid w:val="001142E1"/>
    <w:rsid w:val="001143E6"/>
    <w:rsid w:val="0011487C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24"/>
    <w:rsid w:val="00125A22"/>
    <w:rsid w:val="00125B62"/>
    <w:rsid w:val="00126055"/>
    <w:rsid w:val="001267CE"/>
    <w:rsid w:val="0013048E"/>
    <w:rsid w:val="001307A3"/>
    <w:rsid w:val="00130C6A"/>
    <w:rsid w:val="00134326"/>
    <w:rsid w:val="00134879"/>
    <w:rsid w:val="001357FA"/>
    <w:rsid w:val="0013792D"/>
    <w:rsid w:val="00140402"/>
    <w:rsid w:val="00140598"/>
    <w:rsid w:val="00140A38"/>
    <w:rsid w:val="0014125B"/>
    <w:rsid w:val="001413AA"/>
    <w:rsid w:val="00141780"/>
    <w:rsid w:val="001431BA"/>
    <w:rsid w:val="0014403B"/>
    <w:rsid w:val="001479DD"/>
    <w:rsid w:val="00150144"/>
    <w:rsid w:val="001506FE"/>
    <w:rsid w:val="00150D25"/>
    <w:rsid w:val="00150EBD"/>
    <w:rsid w:val="00152060"/>
    <w:rsid w:val="00152451"/>
    <w:rsid w:val="00153E04"/>
    <w:rsid w:val="00154278"/>
    <w:rsid w:val="001552DC"/>
    <w:rsid w:val="001557D4"/>
    <w:rsid w:val="00155CB5"/>
    <w:rsid w:val="001563CF"/>
    <w:rsid w:val="0015789A"/>
    <w:rsid w:val="001602B1"/>
    <w:rsid w:val="00161195"/>
    <w:rsid w:val="0016171A"/>
    <w:rsid w:val="00161FA7"/>
    <w:rsid w:val="001628B4"/>
    <w:rsid w:val="00162C91"/>
    <w:rsid w:val="00164E6B"/>
    <w:rsid w:val="001653AE"/>
    <w:rsid w:val="00165C61"/>
    <w:rsid w:val="00165DA4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94E44"/>
    <w:rsid w:val="0019607F"/>
    <w:rsid w:val="0019642B"/>
    <w:rsid w:val="001A18D8"/>
    <w:rsid w:val="001A2972"/>
    <w:rsid w:val="001A2DC1"/>
    <w:rsid w:val="001A32C2"/>
    <w:rsid w:val="001A4A3D"/>
    <w:rsid w:val="001A590E"/>
    <w:rsid w:val="001A717A"/>
    <w:rsid w:val="001A74DD"/>
    <w:rsid w:val="001A7ED9"/>
    <w:rsid w:val="001A7EFA"/>
    <w:rsid w:val="001B027D"/>
    <w:rsid w:val="001B0633"/>
    <w:rsid w:val="001B0D69"/>
    <w:rsid w:val="001B2402"/>
    <w:rsid w:val="001B2B6D"/>
    <w:rsid w:val="001B3D7C"/>
    <w:rsid w:val="001C1AF1"/>
    <w:rsid w:val="001C3914"/>
    <w:rsid w:val="001C3ACC"/>
    <w:rsid w:val="001C3FEF"/>
    <w:rsid w:val="001C454E"/>
    <w:rsid w:val="001C5D9E"/>
    <w:rsid w:val="001C710F"/>
    <w:rsid w:val="001D00BD"/>
    <w:rsid w:val="001D0E2A"/>
    <w:rsid w:val="001D1E2A"/>
    <w:rsid w:val="001D2782"/>
    <w:rsid w:val="001D3B1F"/>
    <w:rsid w:val="001D483A"/>
    <w:rsid w:val="001D61DC"/>
    <w:rsid w:val="001D6419"/>
    <w:rsid w:val="001D75D6"/>
    <w:rsid w:val="001D76E4"/>
    <w:rsid w:val="001D786C"/>
    <w:rsid w:val="001E1488"/>
    <w:rsid w:val="001E1D42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71F5"/>
    <w:rsid w:val="002072C0"/>
    <w:rsid w:val="00211202"/>
    <w:rsid w:val="00211C06"/>
    <w:rsid w:val="00214076"/>
    <w:rsid w:val="002157A1"/>
    <w:rsid w:val="002159BF"/>
    <w:rsid w:val="00216D76"/>
    <w:rsid w:val="002179A8"/>
    <w:rsid w:val="00220B15"/>
    <w:rsid w:val="00220FF0"/>
    <w:rsid w:val="0022112C"/>
    <w:rsid w:val="00222281"/>
    <w:rsid w:val="00222FBB"/>
    <w:rsid w:val="00224D98"/>
    <w:rsid w:val="002253A0"/>
    <w:rsid w:val="00225409"/>
    <w:rsid w:val="0022575B"/>
    <w:rsid w:val="00225C55"/>
    <w:rsid w:val="00226DDE"/>
    <w:rsid w:val="00227048"/>
    <w:rsid w:val="0022751D"/>
    <w:rsid w:val="0022755B"/>
    <w:rsid w:val="00230F7F"/>
    <w:rsid w:val="00231F7E"/>
    <w:rsid w:val="002325B2"/>
    <w:rsid w:val="002326A0"/>
    <w:rsid w:val="002327D1"/>
    <w:rsid w:val="002337FA"/>
    <w:rsid w:val="00234134"/>
    <w:rsid w:val="00236738"/>
    <w:rsid w:val="0023683E"/>
    <w:rsid w:val="002373EF"/>
    <w:rsid w:val="0024211A"/>
    <w:rsid w:val="0024279A"/>
    <w:rsid w:val="0024334F"/>
    <w:rsid w:val="00244E30"/>
    <w:rsid w:val="00245089"/>
    <w:rsid w:val="002467E3"/>
    <w:rsid w:val="00246E00"/>
    <w:rsid w:val="00247B73"/>
    <w:rsid w:val="002509D9"/>
    <w:rsid w:val="00250DAE"/>
    <w:rsid w:val="00252A8F"/>
    <w:rsid w:val="00252CF4"/>
    <w:rsid w:val="00252D87"/>
    <w:rsid w:val="00253685"/>
    <w:rsid w:val="00253D05"/>
    <w:rsid w:val="00253FC0"/>
    <w:rsid w:val="00255391"/>
    <w:rsid w:val="002562B2"/>
    <w:rsid w:val="00256898"/>
    <w:rsid w:val="002568B9"/>
    <w:rsid w:val="00261B99"/>
    <w:rsid w:val="0026401C"/>
    <w:rsid w:val="002653B8"/>
    <w:rsid w:val="00265DFA"/>
    <w:rsid w:val="00266E60"/>
    <w:rsid w:val="0027100E"/>
    <w:rsid w:val="002717EF"/>
    <w:rsid w:val="0027252E"/>
    <w:rsid w:val="002751C1"/>
    <w:rsid w:val="00275556"/>
    <w:rsid w:val="0028006E"/>
    <w:rsid w:val="002817F5"/>
    <w:rsid w:val="00281CBA"/>
    <w:rsid w:val="00281E8C"/>
    <w:rsid w:val="002821C6"/>
    <w:rsid w:val="0028239C"/>
    <w:rsid w:val="00284415"/>
    <w:rsid w:val="00284450"/>
    <w:rsid w:val="00285713"/>
    <w:rsid w:val="00285969"/>
    <w:rsid w:val="00286766"/>
    <w:rsid w:val="0028709C"/>
    <w:rsid w:val="002878A7"/>
    <w:rsid w:val="00287EC1"/>
    <w:rsid w:val="002901DF"/>
    <w:rsid w:val="002914C0"/>
    <w:rsid w:val="00291907"/>
    <w:rsid w:val="00292D26"/>
    <w:rsid w:val="0029336E"/>
    <w:rsid w:val="002964A5"/>
    <w:rsid w:val="002968BE"/>
    <w:rsid w:val="00297F2D"/>
    <w:rsid w:val="00297FE7"/>
    <w:rsid w:val="002A0324"/>
    <w:rsid w:val="002A0428"/>
    <w:rsid w:val="002A0E62"/>
    <w:rsid w:val="002A0EAE"/>
    <w:rsid w:val="002A1EAD"/>
    <w:rsid w:val="002A4127"/>
    <w:rsid w:val="002A4234"/>
    <w:rsid w:val="002A5001"/>
    <w:rsid w:val="002A6257"/>
    <w:rsid w:val="002A6C64"/>
    <w:rsid w:val="002A75D1"/>
    <w:rsid w:val="002A760D"/>
    <w:rsid w:val="002A77E0"/>
    <w:rsid w:val="002B206E"/>
    <w:rsid w:val="002B221F"/>
    <w:rsid w:val="002B3121"/>
    <w:rsid w:val="002B335F"/>
    <w:rsid w:val="002B37DE"/>
    <w:rsid w:val="002B3AA4"/>
    <w:rsid w:val="002B405D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D0181"/>
    <w:rsid w:val="002D0839"/>
    <w:rsid w:val="002D0A2C"/>
    <w:rsid w:val="002D14DE"/>
    <w:rsid w:val="002D15BF"/>
    <w:rsid w:val="002D17F4"/>
    <w:rsid w:val="002D70A6"/>
    <w:rsid w:val="002D7237"/>
    <w:rsid w:val="002E0714"/>
    <w:rsid w:val="002E1ABD"/>
    <w:rsid w:val="002E2847"/>
    <w:rsid w:val="002E2F6E"/>
    <w:rsid w:val="002E4449"/>
    <w:rsid w:val="002E5D91"/>
    <w:rsid w:val="002E774D"/>
    <w:rsid w:val="002F0479"/>
    <w:rsid w:val="002F052F"/>
    <w:rsid w:val="002F1210"/>
    <w:rsid w:val="002F20E8"/>
    <w:rsid w:val="002F21B4"/>
    <w:rsid w:val="002F2359"/>
    <w:rsid w:val="002F36A9"/>
    <w:rsid w:val="002F41C9"/>
    <w:rsid w:val="002F58A5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4733"/>
    <w:rsid w:val="0030574A"/>
    <w:rsid w:val="00305E63"/>
    <w:rsid w:val="0030677D"/>
    <w:rsid w:val="00306BDC"/>
    <w:rsid w:val="003100D3"/>
    <w:rsid w:val="00310479"/>
    <w:rsid w:val="0031109D"/>
    <w:rsid w:val="003113FB"/>
    <w:rsid w:val="00311FEE"/>
    <w:rsid w:val="00312990"/>
    <w:rsid w:val="0031317B"/>
    <w:rsid w:val="00314B26"/>
    <w:rsid w:val="00316FB9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BBC"/>
    <w:rsid w:val="00327C50"/>
    <w:rsid w:val="0033111A"/>
    <w:rsid w:val="00331A46"/>
    <w:rsid w:val="00331AE5"/>
    <w:rsid w:val="00332F7D"/>
    <w:rsid w:val="00333757"/>
    <w:rsid w:val="00335AFA"/>
    <w:rsid w:val="00343A0B"/>
    <w:rsid w:val="00344516"/>
    <w:rsid w:val="00344B35"/>
    <w:rsid w:val="003453CA"/>
    <w:rsid w:val="0034680B"/>
    <w:rsid w:val="003473C3"/>
    <w:rsid w:val="00347822"/>
    <w:rsid w:val="0035198A"/>
    <w:rsid w:val="003539EC"/>
    <w:rsid w:val="003547E5"/>
    <w:rsid w:val="00355512"/>
    <w:rsid w:val="00356DD2"/>
    <w:rsid w:val="003604E8"/>
    <w:rsid w:val="00362027"/>
    <w:rsid w:val="00362B2A"/>
    <w:rsid w:val="00362D39"/>
    <w:rsid w:val="00364C1E"/>
    <w:rsid w:val="00364C40"/>
    <w:rsid w:val="00366C26"/>
    <w:rsid w:val="003701E5"/>
    <w:rsid w:val="003707C8"/>
    <w:rsid w:val="00370B25"/>
    <w:rsid w:val="00371CB4"/>
    <w:rsid w:val="00372825"/>
    <w:rsid w:val="00373BCF"/>
    <w:rsid w:val="00373DC0"/>
    <w:rsid w:val="0037455F"/>
    <w:rsid w:val="00374FF1"/>
    <w:rsid w:val="003751F2"/>
    <w:rsid w:val="003765D7"/>
    <w:rsid w:val="003812C9"/>
    <w:rsid w:val="003813FC"/>
    <w:rsid w:val="00381410"/>
    <w:rsid w:val="0038173F"/>
    <w:rsid w:val="00382F55"/>
    <w:rsid w:val="003844E7"/>
    <w:rsid w:val="003846C3"/>
    <w:rsid w:val="00385FF4"/>
    <w:rsid w:val="00386C6A"/>
    <w:rsid w:val="0039037C"/>
    <w:rsid w:val="003917D9"/>
    <w:rsid w:val="0039198E"/>
    <w:rsid w:val="00393797"/>
    <w:rsid w:val="00393FF5"/>
    <w:rsid w:val="003949F6"/>
    <w:rsid w:val="00395FFD"/>
    <w:rsid w:val="0039659A"/>
    <w:rsid w:val="00396B81"/>
    <w:rsid w:val="00397805"/>
    <w:rsid w:val="003A0EA4"/>
    <w:rsid w:val="003A1B6C"/>
    <w:rsid w:val="003A2C36"/>
    <w:rsid w:val="003A3232"/>
    <w:rsid w:val="003A4AC7"/>
    <w:rsid w:val="003A4E91"/>
    <w:rsid w:val="003A6069"/>
    <w:rsid w:val="003A64D4"/>
    <w:rsid w:val="003A7204"/>
    <w:rsid w:val="003B0105"/>
    <w:rsid w:val="003B0E53"/>
    <w:rsid w:val="003B0EAE"/>
    <w:rsid w:val="003B1011"/>
    <w:rsid w:val="003B2B3D"/>
    <w:rsid w:val="003B3C2F"/>
    <w:rsid w:val="003B4454"/>
    <w:rsid w:val="003B4B61"/>
    <w:rsid w:val="003B4EBB"/>
    <w:rsid w:val="003B60F1"/>
    <w:rsid w:val="003B69E2"/>
    <w:rsid w:val="003B6AF1"/>
    <w:rsid w:val="003B74DB"/>
    <w:rsid w:val="003C0342"/>
    <w:rsid w:val="003C1769"/>
    <w:rsid w:val="003C430F"/>
    <w:rsid w:val="003C4F06"/>
    <w:rsid w:val="003C500A"/>
    <w:rsid w:val="003C56A4"/>
    <w:rsid w:val="003C60CA"/>
    <w:rsid w:val="003C6881"/>
    <w:rsid w:val="003C6BC6"/>
    <w:rsid w:val="003D0582"/>
    <w:rsid w:val="003D06E3"/>
    <w:rsid w:val="003D26F7"/>
    <w:rsid w:val="003D3A88"/>
    <w:rsid w:val="003D49B8"/>
    <w:rsid w:val="003D4E9B"/>
    <w:rsid w:val="003D4FC7"/>
    <w:rsid w:val="003D5231"/>
    <w:rsid w:val="003D70ED"/>
    <w:rsid w:val="003D73A7"/>
    <w:rsid w:val="003D7C5B"/>
    <w:rsid w:val="003E1248"/>
    <w:rsid w:val="003E13A4"/>
    <w:rsid w:val="003E2AEE"/>
    <w:rsid w:val="003E49B7"/>
    <w:rsid w:val="003E4EE9"/>
    <w:rsid w:val="003E6958"/>
    <w:rsid w:val="003E6C9A"/>
    <w:rsid w:val="003E7395"/>
    <w:rsid w:val="003F0294"/>
    <w:rsid w:val="003F09FC"/>
    <w:rsid w:val="003F1806"/>
    <w:rsid w:val="003F1A3F"/>
    <w:rsid w:val="003F4902"/>
    <w:rsid w:val="003F5523"/>
    <w:rsid w:val="003F6690"/>
    <w:rsid w:val="003F70EA"/>
    <w:rsid w:val="003F715E"/>
    <w:rsid w:val="003F7C4E"/>
    <w:rsid w:val="0040072F"/>
    <w:rsid w:val="00400A57"/>
    <w:rsid w:val="00401D36"/>
    <w:rsid w:val="0040206A"/>
    <w:rsid w:val="00402538"/>
    <w:rsid w:val="00402766"/>
    <w:rsid w:val="0040295F"/>
    <w:rsid w:val="00407169"/>
    <w:rsid w:val="004101DA"/>
    <w:rsid w:val="004104DF"/>
    <w:rsid w:val="00410895"/>
    <w:rsid w:val="004119CA"/>
    <w:rsid w:val="004128E0"/>
    <w:rsid w:val="004133F6"/>
    <w:rsid w:val="00413461"/>
    <w:rsid w:val="00414CB1"/>
    <w:rsid w:val="00417ED8"/>
    <w:rsid w:val="00421144"/>
    <w:rsid w:val="0042117D"/>
    <w:rsid w:val="004213A0"/>
    <w:rsid w:val="00422183"/>
    <w:rsid w:val="004227C5"/>
    <w:rsid w:val="0042296F"/>
    <w:rsid w:val="00424D11"/>
    <w:rsid w:val="004255B9"/>
    <w:rsid w:val="0042620B"/>
    <w:rsid w:val="00430100"/>
    <w:rsid w:val="00430D52"/>
    <w:rsid w:val="00432BEE"/>
    <w:rsid w:val="0043308E"/>
    <w:rsid w:val="00433E2C"/>
    <w:rsid w:val="00435379"/>
    <w:rsid w:val="00436AFA"/>
    <w:rsid w:val="004401CD"/>
    <w:rsid w:val="004420A9"/>
    <w:rsid w:val="00442C81"/>
    <w:rsid w:val="004440DD"/>
    <w:rsid w:val="004448C7"/>
    <w:rsid w:val="00444FE5"/>
    <w:rsid w:val="0044755B"/>
    <w:rsid w:val="00452F75"/>
    <w:rsid w:val="0045427F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7D"/>
    <w:rsid w:val="0046340B"/>
    <w:rsid w:val="0046388B"/>
    <w:rsid w:val="004640A2"/>
    <w:rsid w:val="004668F8"/>
    <w:rsid w:val="00470849"/>
    <w:rsid w:val="00471481"/>
    <w:rsid w:val="00471819"/>
    <w:rsid w:val="00471FCA"/>
    <w:rsid w:val="00473C34"/>
    <w:rsid w:val="0047476A"/>
    <w:rsid w:val="00474ED0"/>
    <w:rsid w:val="004763C3"/>
    <w:rsid w:val="004768A1"/>
    <w:rsid w:val="00476A59"/>
    <w:rsid w:val="0047732F"/>
    <w:rsid w:val="004774D6"/>
    <w:rsid w:val="00477692"/>
    <w:rsid w:val="00480036"/>
    <w:rsid w:val="00480138"/>
    <w:rsid w:val="00481483"/>
    <w:rsid w:val="00483D2D"/>
    <w:rsid w:val="004845A3"/>
    <w:rsid w:val="0049015C"/>
    <w:rsid w:val="00492C28"/>
    <w:rsid w:val="0049341A"/>
    <w:rsid w:val="00496B81"/>
    <w:rsid w:val="00497974"/>
    <w:rsid w:val="004A03FA"/>
    <w:rsid w:val="004A0555"/>
    <w:rsid w:val="004A17A9"/>
    <w:rsid w:val="004A2D1A"/>
    <w:rsid w:val="004A40EF"/>
    <w:rsid w:val="004A422F"/>
    <w:rsid w:val="004A52B4"/>
    <w:rsid w:val="004A5E2B"/>
    <w:rsid w:val="004A7EBC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547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426E"/>
    <w:rsid w:val="004D5D1B"/>
    <w:rsid w:val="004D6147"/>
    <w:rsid w:val="004D71C3"/>
    <w:rsid w:val="004E0242"/>
    <w:rsid w:val="004E1E5F"/>
    <w:rsid w:val="004E3046"/>
    <w:rsid w:val="004E4838"/>
    <w:rsid w:val="004E6C2B"/>
    <w:rsid w:val="004E70FB"/>
    <w:rsid w:val="004F0F4F"/>
    <w:rsid w:val="004F10D5"/>
    <w:rsid w:val="004F1C7B"/>
    <w:rsid w:val="004F1E4A"/>
    <w:rsid w:val="004F35F0"/>
    <w:rsid w:val="004F4237"/>
    <w:rsid w:val="004F52D6"/>
    <w:rsid w:val="004F6B42"/>
    <w:rsid w:val="004F7176"/>
    <w:rsid w:val="004F7494"/>
    <w:rsid w:val="00500180"/>
    <w:rsid w:val="00500228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19DD"/>
    <w:rsid w:val="00515155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302C6"/>
    <w:rsid w:val="00531139"/>
    <w:rsid w:val="0053146C"/>
    <w:rsid w:val="00531E93"/>
    <w:rsid w:val="0053423A"/>
    <w:rsid w:val="005378C5"/>
    <w:rsid w:val="00540DCF"/>
    <w:rsid w:val="0054198E"/>
    <w:rsid w:val="00543B5D"/>
    <w:rsid w:val="00545281"/>
    <w:rsid w:val="005466A4"/>
    <w:rsid w:val="005466AD"/>
    <w:rsid w:val="00550C50"/>
    <w:rsid w:val="00552055"/>
    <w:rsid w:val="00554513"/>
    <w:rsid w:val="00555270"/>
    <w:rsid w:val="0055787F"/>
    <w:rsid w:val="005605A2"/>
    <w:rsid w:val="005606F8"/>
    <w:rsid w:val="00560EAA"/>
    <w:rsid w:val="00560FC4"/>
    <w:rsid w:val="00561395"/>
    <w:rsid w:val="00563224"/>
    <w:rsid w:val="0056487E"/>
    <w:rsid w:val="00564907"/>
    <w:rsid w:val="0056615B"/>
    <w:rsid w:val="00567B01"/>
    <w:rsid w:val="00567C14"/>
    <w:rsid w:val="005701D1"/>
    <w:rsid w:val="005719A5"/>
    <w:rsid w:val="005731E3"/>
    <w:rsid w:val="00575E51"/>
    <w:rsid w:val="0057632B"/>
    <w:rsid w:val="00576E12"/>
    <w:rsid w:val="005776D2"/>
    <w:rsid w:val="00577EA6"/>
    <w:rsid w:val="00581A92"/>
    <w:rsid w:val="00581EBD"/>
    <w:rsid w:val="005840B8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97616"/>
    <w:rsid w:val="005A2C34"/>
    <w:rsid w:val="005A433D"/>
    <w:rsid w:val="005A43A6"/>
    <w:rsid w:val="005A58CA"/>
    <w:rsid w:val="005A5921"/>
    <w:rsid w:val="005A6812"/>
    <w:rsid w:val="005B0C62"/>
    <w:rsid w:val="005B1692"/>
    <w:rsid w:val="005B2312"/>
    <w:rsid w:val="005B40D6"/>
    <w:rsid w:val="005B7C8A"/>
    <w:rsid w:val="005C0CB7"/>
    <w:rsid w:val="005C593E"/>
    <w:rsid w:val="005C6CF9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2B3F"/>
    <w:rsid w:val="005E3BDE"/>
    <w:rsid w:val="005E494D"/>
    <w:rsid w:val="005E49FE"/>
    <w:rsid w:val="005E51D0"/>
    <w:rsid w:val="005E6279"/>
    <w:rsid w:val="005E782B"/>
    <w:rsid w:val="005E7948"/>
    <w:rsid w:val="005E7FD4"/>
    <w:rsid w:val="005F3794"/>
    <w:rsid w:val="005F3FB4"/>
    <w:rsid w:val="005F76DF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107D0"/>
    <w:rsid w:val="0061090E"/>
    <w:rsid w:val="00610A03"/>
    <w:rsid w:val="006118CE"/>
    <w:rsid w:val="0061211C"/>
    <w:rsid w:val="006125CF"/>
    <w:rsid w:val="00612B1A"/>
    <w:rsid w:val="006135AA"/>
    <w:rsid w:val="00613C90"/>
    <w:rsid w:val="0061426A"/>
    <w:rsid w:val="0061536D"/>
    <w:rsid w:val="00616051"/>
    <w:rsid w:val="0061779D"/>
    <w:rsid w:val="00620917"/>
    <w:rsid w:val="00621CA2"/>
    <w:rsid w:val="0062274A"/>
    <w:rsid w:val="00622F73"/>
    <w:rsid w:val="00626206"/>
    <w:rsid w:val="006262B3"/>
    <w:rsid w:val="006279AD"/>
    <w:rsid w:val="00627BA9"/>
    <w:rsid w:val="00627C10"/>
    <w:rsid w:val="00630CA8"/>
    <w:rsid w:val="00630E7A"/>
    <w:rsid w:val="006330F8"/>
    <w:rsid w:val="00635432"/>
    <w:rsid w:val="0063689C"/>
    <w:rsid w:val="0063746D"/>
    <w:rsid w:val="00637BB2"/>
    <w:rsid w:val="00640B1F"/>
    <w:rsid w:val="00641061"/>
    <w:rsid w:val="006418D6"/>
    <w:rsid w:val="0064218E"/>
    <w:rsid w:val="0064264C"/>
    <w:rsid w:val="006438F8"/>
    <w:rsid w:val="00644E54"/>
    <w:rsid w:val="00644F48"/>
    <w:rsid w:val="006456BA"/>
    <w:rsid w:val="006458DE"/>
    <w:rsid w:val="00645F37"/>
    <w:rsid w:val="00647F0A"/>
    <w:rsid w:val="006528B0"/>
    <w:rsid w:val="00652CAB"/>
    <w:rsid w:val="006536FF"/>
    <w:rsid w:val="00654615"/>
    <w:rsid w:val="00654C7F"/>
    <w:rsid w:val="00654D70"/>
    <w:rsid w:val="00655A03"/>
    <w:rsid w:val="0065764D"/>
    <w:rsid w:val="006608ED"/>
    <w:rsid w:val="0066149F"/>
    <w:rsid w:val="00663BF2"/>
    <w:rsid w:val="00664008"/>
    <w:rsid w:val="006645FE"/>
    <w:rsid w:val="0066651A"/>
    <w:rsid w:val="00666B96"/>
    <w:rsid w:val="006679FD"/>
    <w:rsid w:val="00667B3F"/>
    <w:rsid w:val="00671B0D"/>
    <w:rsid w:val="00671ED6"/>
    <w:rsid w:val="0067283A"/>
    <w:rsid w:val="00672895"/>
    <w:rsid w:val="00672C0A"/>
    <w:rsid w:val="00673353"/>
    <w:rsid w:val="00674239"/>
    <w:rsid w:val="00674973"/>
    <w:rsid w:val="00675A6F"/>
    <w:rsid w:val="0067641C"/>
    <w:rsid w:val="006808FA"/>
    <w:rsid w:val="0068280B"/>
    <w:rsid w:val="00682E73"/>
    <w:rsid w:val="00683E75"/>
    <w:rsid w:val="00685206"/>
    <w:rsid w:val="00685C3B"/>
    <w:rsid w:val="0068627B"/>
    <w:rsid w:val="0068718D"/>
    <w:rsid w:val="006910C1"/>
    <w:rsid w:val="00694168"/>
    <w:rsid w:val="006944A5"/>
    <w:rsid w:val="00694840"/>
    <w:rsid w:val="00694C3A"/>
    <w:rsid w:val="00695A0D"/>
    <w:rsid w:val="006968DA"/>
    <w:rsid w:val="006A322E"/>
    <w:rsid w:val="006A3AB0"/>
    <w:rsid w:val="006A3DBC"/>
    <w:rsid w:val="006A4C7D"/>
    <w:rsid w:val="006A50CF"/>
    <w:rsid w:val="006A5939"/>
    <w:rsid w:val="006A6331"/>
    <w:rsid w:val="006A652A"/>
    <w:rsid w:val="006A69AE"/>
    <w:rsid w:val="006A726C"/>
    <w:rsid w:val="006B2249"/>
    <w:rsid w:val="006B3174"/>
    <w:rsid w:val="006B31AB"/>
    <w:rsid w:val="006B59BE"/>
    <w:rsid w:val="006B6412"/>
    <w:rsid w:val="006C0AD5"/>
    <w:rsid w:val="006C0B03"/>
    <w:rsid w:val="006C0B8B"/>
    <w:rsid w:val="006C21CD"/>
    <w:rsid w:val="006C2532"/>
    <w:rsid w:val="006C2A60"/>
    <w:rsid w:val="006C48EE"/>
    <w:rsid w:val="006C770F"/>
    <w:rsid w:val="006D0293"/>
    <w:rsid w:val="006D07A2"/>
    <w:rsid w:val="006D11BE"/>
    <w:rsid w:val="006D144D"/>
    <w:rsid w:val="006D1988"/>
    <w:rsid w:val="006D1D99"/>
    <w:rsid w:val="006D2123"/>
    <w:rsid w:val="006D30BC"/>
    <w:rsid w:val="006D4DA4"/>
    <w:rsid w:val="006D4EAD"/>
    <w:rsid w:val="006D4F0D"/>
    <w:rsid w:val="006D54D1"/>
    <w:rsid w:val="006D64AB"/>
    <w:rsid w:val="006D6C6F"/>
    <w:rsid w:val="006E0692"/>
    <w:rsid w:val="006E2D06"/>
    <w:rsid w:val="006E306A"/>
    <w:rsid w:val="006E4BB6"/>
    <w:rsid w:val="006E52CB"/>
    <w:rsid w:val="006F213A"/>
    <w:rsid w:val="006F2EA3"/>
    <w:rsid w:val="006F33E5"/>
    <w:rsid w:val="006F4209"/>
    <w:rsid w:val="006F690F"/>
    <w:rsid w:val="006F7306"/>
    <w:rsid w:val="006F7A84"/>
    <w:rsid w:val="006F7D3A"/>
    <w:rsid w:val="00703389"/>
    <w:rsid w:val="007060B8"/>
    <w:rsid w:val="007126AB"/>
    <w:rsid w:val="007128D2"/>
    <w:rsid w:val="00712A87"/>
    <w:rsid w:val="007136C0"/>
    <w:rsid w:val="007151BF"/>
    <w:rsid w:val="007158A3"/>
    <w:rsid w:val="0071733E"/>
    <w:rsid w:val="00717586"/>
    <w:rsid w:val="0072185D"/>
    <w:rsid w:val="00721C17"/>
    <w:rsid w:val="00724E50"/>
    <w:rsid w:val="00726D5A"/>
    <w:rsid w:val="00730367"/>
    <w:rsid w:val="007310F3"/>
    <w:rsid w:val="007311E0"/>
    <w:rsid w:val="0073196C"/>
    <w:rsid w:val="00731B4B"/>
    <w:rsid w:val="00732ACB"/>
    <w:rsid w:val="0073388E"/>
    <w:rsid w:val="007341E2"/>
    <w:rsid w:val="00734501"/>
    <w:rsid w:val="007357C9"/>
    <w:rsid w:val="00735F0F"/>
    <w:rsid w:val="0073697E"/>
    <w:rsid w:val="00737B79"/>
    <w:rsid w:val="00740D8F"/>
    <w:rsid w:val="00741705"/>
    <w:rsid w:val="007429EC"/>
    <w:rsid w:val="00743B1F"/>
    <w:rsid w:val="00743C03"/>
    <w:rsid w:val="00744A0B"/>
    <w:rsid w:val="007474A9"/>
    <w:rsid w:val="0074772A"/>
    <w:rsid w:val="0075167D"/>
    <w:rsid w:val="0075214A"/>
    <w:rsid w:val="00752AE7"/>
    <w:rsid w:val="00753170"/>
    <w:rsid w:val="0075422A"/>
    <w:rsid w:val="00757255"/>
    <w:rsid w:val="0075768F"/>
    <w:rsid w:val="00760B64"/>
    <w:rsid w:val="007615F6"/>
    <w:rsid w:val="00761F37"/>
    <w:rsid w:val="0076242D"/>
    <w:rsid w:val="00762EB5"/>
    <w:rsid w:val="00763606"/>
    <w:rsid w:val="007678B8"/>
    <w:rsid w:val="007679F2"/>
    <w:rsid w:val="00767F56"/>
    <w:rsid w:val="00770EE0"/>
    <w:rsid w:val="00771B77"/>
    <w:rsid w:val="007732BC"/>
    <w:rsid w:val="0077364C"/>
    <w:rsid w:val="00777332"/>
    <w:rsid w:val="007774BC"/>
    <w:rsid w:val="0078013D"/>
    <w:rsid w:val="00780CD6"/>
    <w:rsid w:val="00780CDE"/>
    <w:rsid w:val="00781170"/>
    <w:rsid w:val="007821BE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D28"/>
    <w:rsid w:val="00791FEF"/>
    <w:rsid w:val="00792E14"/>
    <w:rsid w:val="00793540"/>
    <w:rsid w:val="007939B5"/>
    <w:rsid w:val="00794583"/>
    <w:rsid w:val="00796931"/>
    <w:rsid w:val="00796AAB"/>
    <w:rsid w:val="0079793A"/>
    <w:rsid w:val="007A051D"/>
    <w:rsid w:val="007A06E7"/>
    <w:rsid w:val="007A127B"/>
    <w:rsid w:val="007A1796"/>
    <w:rsid w:val="007A1953"/>
    <w:rsid w:val="007A254D"/>
    <w:rsid w:val="007A2CDE"/>
    <w:rsid w:val="007A3080"/>
    <w:rsid w:val="007A346D"/>
    <w:rsid w:val="007A5147"/>
    <w:rsid w:val="007A51A7"/>
    <w:rsid w:val="007B1854"/>
    <w:rsid w:val="007B1BF8"/>
    <w:rsid w:val="007B1BFC"/>
    <w:rsid w:val="007B2067"/>
    <w:rsid w:val="007B2555"/>
    <w:rsid w:val="007B4A03"/>
    <w:rsid w:val="007B5AFB"/>
    <w:rsid w:val="007B7DCC"/>
    <w:rsid w:val="007C122E"/>
    <w:rsid w:val="007C1A5A"/>
    <w:rsid w:val="007C250E"/>
    <w:rsid w:val="007C305E"/>
    <w:rsid w:val="007C311C"/>
    <w:rsid w:val="007C4E74"/>
    <w:rsid w:val="007C6DA7"/>
    <w:rsid w:val="007D08E7"/>
    <w:rsid w:val="007D0B07"/>
    <w:rsid w:val="007D16C2"/>
    <w:rsid w:val="007D2CDE"/>
    <w:rsid w:val="007D46B3"/>
    <w:rsid w:val="007D5566"/>
    <w:rsid w:val="007D5E1A"/>
    <w:rsid w:val="007D5FD3"/>
    <w:rsid w:val="007D6D13"/>
    <w:rsid w:val="007E15A0"/>
    <w:rsid w:val="007E1B1F"/>
    <w:rsid w:val="007E6D1A"/>
    <w:rsid w:val="007F2419"/>
    <w:rsid w:val="007F2A5F"/>
    <w:rsid w:val="007F3EFC"/>
    <w:rsid w:val="007F4985"/>
    <w:rsid w:val="007F550C"/>
    <w:rsid w:val="007F62B3"/>
    <w:rsid w:val="007F6DAC"/>
    <w:rsid w:val="007F7315"/>
    <w:rsid w:val="007F7C81"/>
    <w:rsid w:val="00800380"/>
    <w:rsid w:val="00800B55"/>
    <w:rsid w:val="0080375B"/>
    <w:rsid w:val="00806FF5"/>
    <w:rsid w:val="0081056D"/>
    <w:rsid w:val="00811087"/>
    <w:rsid w:val="00811ADD"/>
    <w:rsid w:val="00811C90"/>
    <w:rsid w:val="00813E2F"/>
    <w:rsid w:val="008145E2"/>
    <w:rsid w:val="00815535"/>
    <w:rsid w:val="0081567E"/>
    <w:rsid w:val="008166C2"/>
    <w:rsid w:val="008167FE"/>
    <w:rsid w:val="00816D0A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1564"/>
    <w:rsid w:val="00833368"/>
    <w:rsid w:val="00833996"/>
    <w:rsid w:val="00834CB8"/>
    <w:rsid w:val="00834F93"/>
    <w:rsid w:val="00836081"/>
    <w:rsid w:val="00840BF8"/>
    <w:rsid w:val="008425D2"/>
    <w:rsid w:val="00842F4E"/>
    <w:rsid w:val="00844347"/>
    <w:rsid w:val="00844758"/>
    <w:rsid w:val="008464FA"/>
    <w:rsid w:val="00846DFE"/>
    <w:rsid w:val="008505B4"/>
    <w:rsid w:val="00850AA9"/>
    <w:rsid w:val="00850BF6"/>
    <w:rsid w:val="00853B5D"/>
    <w:rsid w:val="00854746"/>
    <w:rsid w:val="00854B4E"/>
    <w:rsid w:val="00855365"/>
    <w:rsid w:val="008557EC"/>
    <w:rsid w:val="00855B3B"/>
    <w:rsid w:val="00855D84"/>
    <w:rsid w:val="00860280"/>
    <w:rsid w:val="0086044F"/>
    <w:rsid w:val="00860F11"/>
    <w:rsid w:val="00862AF7"/>
    <w:rsid w:val="00863B97"/>
    <w:rsid w:val="00864633"/>
    <w:rsid w:val="00864D11"/>
    <w:rsid w:val="00865D05"/>
    <w:rsid w:val="00867007"/>
    <w:rsid w:val="008672E0"/>
    <w:rsid w:val="008678D5"/>
    <w:rsid w:val="00870A3A"/>
    <w:rsid w:val="00871101"/>
    <w:rsid w:val="00872501"/>
    <w:rsid w:val="0087360F"/>
    <w:rsid w:val="00873C88"/>
    <w:rsid w:val="008748DD"/>
    <w:rsid w:val="00875E06"/>
    <w:rsid w:val="00876FFA"/>
    <w:rsid w:val="0087712A"/>
    <w:rsid w:val="0088025D"/>
    <w:rsid w:val="00884367"/>
    <w:rsid w:val="0088557A"/>
    <w:rsid w:val="0088610B"/>
    <w:rsid w:val="008876F7"/>
    <w:rsid w:val="00887B5E"/>
    <w:rsid w:val="008903B9"/>
    <w:rsid w:val="008924CE"/>
    <w:rsid w:val="00893E67"/>
    <w:rsid w:val="00894E5B"/>
    <w:rsid w:val="00897623"/>
    <w:rsid w:val="008A0486"/>
    <w:rsid w:val="008A18E8"/>
    <w:rsid w:val="008A286A"/>
    <w:rsid w:val="008A3715"/>
    <w:rsid w:val="008A4620"/>
    <w:rsid w:val="008A4DEF"/>
    <w:rsid w:val="008A51C7"/>
    <w:rsid w:val="008A6AEB"/>
    <w:rsid w:val="008A767E"/>
    <w:rsid w:val="008B2782"/>
    <w:rsid w:val="008B3D7F"/>
    <w:rsid w:val="008B4542"/>
    <w:rsid w:val="008B4AE7"/>
    <w:rsid w:val="008B6C8F"/>
    <w:rsid w:val="008B778D"/>
    <w:rsid w:val="008C3868"/>
    <w:rsid w:val="008C42C2"/>
    <w:rsid w:val="008C5EDE"/>
    <w:rsid w:val="008C6087"/>
    <w:rsid w:val="008C6B4A"/>
    <w:rsid w:val="008C6C4A"/>
    <w:rsid w:val="008C7BF7"/>
    <w:rsid w:val="008D0443"/>
    <w:rsid w:val="008D0E58"/>
    <w:rsid w:val="008D1461"/>
    <w:rsid w:val="008D2070"/>
    <w:rsid w:val="008D25E1"/>
    <w:rsid w:val="008D37E4"/>
    <w:rsid w:val="008D38AE"/>
    <w:rsid w:val="008D507B"/>
    <w:rsid w:val="008D672B"/>
    <w:rsid w:val="008D6B2C"/>
    <w:rsid w:val="008D6B88"/>
    <w:rsid w:val="008E073D"/>
    <w:rsid w:val="008E08E2"/>
    <w:rsid w:val="008E47CD"/>
    <w:rsid w:val="008E5822"/>
    <w:rsid w:val="008E5BB4"/>
    <w:rsid w:val="008E60D3"/>
    <w:rsid w:val="008E6FDD"/>
    <w:rsid w:val="008F00F2"/>
    <w:rsid w:val="008F112E"/>
    <w:rsid w:val="008F13A8"/>
    <w:rsid w:val="008F2BD1"/>
    <w:rsid w:val="008F34D2"/>
    <w:rsid w:val="008F4420"/>
    <w:rsid w:val="008F49A1"/>
    <w:rsid w:val="009007AA"/>
    <w:rsid w:val="00900908"/>
    <w:rsid w:val="009019AE"/>
    <w:rsid w:val="00901AC9"/>
    <w:rsid w:val="00901BEC"/>
    <w:rsid w:val="00901E18"/>
    <w:rsid w:val="00902E0D"/>
    <w:rsid w:val="009058DA"/>
    <w:rsid w:val="00910999"/>
    <w:rsid w:val="00910A08"/>
    <w:rsid w:val="0091175E"/>
    <w:rsid w:val="009160A4"/>
    <w:rsid w:val="00916867"/>
    <w:rsid w:val="00920440"/>
    <w:rsid w:val="009216D6"/>
    <w:rsid w:val="009218EE"/>
    <w:rsid w:val="00921D6A"/>
    <w:rsid w:val="00923389"/>
    <w:rsid w:val="0092540C"/>
    <w:rsid w:val="00927317"/>
    <w:rsid w:val="00930E96"/>
    <w:rsid w:val="009312C2"/>
    <w:rsid w:val="00931E18"/>
    <w:rsid w:val="0093204B"/>
    <w:rsid w:val="00933137"/>
    <w:rsid w:val="00933A63"/>
    <w:rsid w:val="009357F4"/>
    <w:rsid w:val="009375DC"/>
    <w:rsid w:val="009376ED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4BF1"/>
    <w:rsid w:val="009565A0"/>
    <w:rsid w:val="009600E4"/>
    <w:rsid w:val="009604AF"/>
    <w:rsid w:val="009615AE"/>
    <w:rsid w:val="00962E57"/>
    <w:rsid w:val="00963A58"/>
    <w:rsid w:val="009654DD"/>
    <w:rsid w:val="009702CF"/>
    <w:rsid w:val="0097113D"/>
    <w:rsid w:val="0097180A"/>
    <w:rsid w:val="00972E0C"/>
    <w:rsid w:val="00972EFD"/>
    <w:rsid w:val="00974192"/>
    <w:rsid w:val="0097598B"/>
    <w:rsid w:val="00976709"/>
    <w:rsid w:val="00976F7C"/>
    <w:rsid w:val="0098350D"/>
    <w:rsid w:val="00983AF3"/>
    <w:rsid w:val="009851FF"/>
    <w:rsid w:val="00986DBA"/>
    <w:rsid w:val="00992FDE"/>
    <w:rsid w:val="0099311F"/>
    <w:rsid w:val="009933B2"/>
    <w:rsid w:val="00994290"/>
    <w:rsid w:val="0099531E"/>
    <w:rsid w:val="009971D4"/>
    <w:rsid w:val="009979B3"/>
    <w:rsid w:val="009A1498"/>
    <w:rsid w:val="009A29F1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B1270"/>
    <w:rsid w:val="009B22E5"/>
    <w:rsid w:val="009B29A3"/>
    <w:rsid w:val="009B6387"/>
    <w:rsid w:val="009B7403"/>
    <w:rsid w:val="009C0136"/>
    <w:rsid w:val="009C1586"/>
    <w:rsid w:val="009C273F"/>
    <w:rsid w:val="009C2F2C"/>
    <w:rsid w:val="009C316C"/>
    <w:rsid w:val="009C3696"/>
    <w:rsid w:val="009C470D"/>
    <w:rsid w:val="009C512B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55F8"/>
    <w:rsid w:val="009D672A"/>
    <w:rsid w:val="009D6ABF"/>
    <w:rsid w:val="009D7BB6"/>
    <w:rsid w:val="009E2ABF"/>
    <w:rsid w:val="009E6932"/>
    <w:rsid w:val="009E7FD5"/>
    <w:rsid w:val="009F0BDE"/>
    <w:rsid w:val="009F11BA"/>
    <w:rsid w:val="009F191A"/>
    <w:rsid w:val="009F1B6B"/>
    <w:rsid w:val="009F1DC2"/>
    <w:rsid w:val="009F2017"/>
    <w:rsid w:val="009F6C32"/>
    <w:rsid w:val="00A0023B"/>
    <w:rsid w:val="00A00C10"/>
    <w:rsid w:val="00A03FA9"/>
    <w:rsid w:val="00A13E44"/>
    <w:rsid w:val="00A213E7"/>
    <w:rsid w:val="00A219F0"/>
    <w:rsid w:val="00A225A9"/>
    <w:rsid w:val="00A23592"/>
    <w:rsid w:val="00A23AF5"/>
    <w:rsid w:val="00A2464B"/>
    <w:rsid w:val="00A24FC4"/>
    <w:rsid w:val="00A26005"/>
    <w:rsid w:val="00A26467"/>
    <w:rsid w:val="00A26F73"/>
    <w:rsid w:val="00A279A4"/>
    <w:rsid w:val="00A30626"/>
    <w:rsid w:val="00A31299"/>
    <w:rsid w:val="00A31B48"/>
    <w:rsid w:val="00A3263F"/>
    <w:rsid w:val="00A34BE7"/>
    <w:rsid w:val="00A35027"/>
    <w:rsid w:val="00A35A40"/>
    <w:rsid w:val="00A36912"/>
    <w:rsid w:val="00A36BC2"/>
    <w:rsid w:val="00A376AA"/>
    <w:rsid w:val="00A37B3C"/>
    <w:rsid w:val="00A40358"/>
    <w:rsid w:val="00A41420"/>
    <w:rsid w:val="00A43290"/>
    <w:rsid w:val="00A4399E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D13"/>
    <w:rsid w:val="00A55EE9"/>
    <w:rsid w:val="00A6147B"/>
    <w:rsid w:val="00A62793"/>
    <w:rsid w:val="00A62BE2"/>
    <w:rsid w:val="00A63F7C"/>
    <w:rsid w:val="00A63FFA"/>
    <w:rsid w:val="00A65D35"/>
    <w:rsid w:val="00A67458"/>
    <w:rsid w:val="00A676F4"/>
    <w:rsid w:val="00A7013C"/>
    <w:rsid w:val="00A70EFB"/>
    <w:rsid w:val="00A717E1"/>
    <w:rsid w:val="00A71993"/>
    <w:rsid w:val="00A71D8C"/>
    <w:rsid w:val="00A7410C"/>
    <w:rsid w:val="00A74886"/>
    <w:rsid w:val="00A7491B"/>
    <w:rsid w:val="00A75D19"/>
    <w:rsid w:val="00A76BAF"/>
    <w:rsid w:val="00A77680"/>
    <w:rsid w:val="00A77816"/>
    <w:rsid w:val="00A80217"/>
    <w:rsid w:val="00A80A2B"/>
    <w:rsid w:val="00A83FCD"/>
    <w:rsid w:val="00A85707"/>
    <w:rsid w:val="00A86070"/>
    <w:rsid w:val="00A86357"/>
    <w:rsid w:val="00A87603"/>
    <w:rsid w:val="00A90517"/>
    <w:rsid w:val="00A927C2"/>
    <w:rsid w:val="00A946AA"/>
    <w:rsid w:val="00A94801"/>
    <w:rsid w:val="00A95BB8"/>
    <w:rsid w:val="00A96186"/>
    <w:rsid w:val="00A96B9A"/>
    <w:rsid w:val="00AA0C07"/>
    <w:rsid w:val="00AA2852"/>
    <w:rsid w:val="00AA5195"/>
    <w:rsid w:val="00AA5631"/>
    <w:rsid w:val="00AA793E"/>
    <w:rsid w:val="00AB02F7"/>
    <w:rsid w:val="00AB04D5"/>
    <w:rsid w:val="00AB075C"/>
    <w:rsid w:val="00AB1683"/>
    <w:rsid w:val="00AB19C0"/>
    <w:rsid w:val="00AB20CC"/>
    <w:rsid w:val="00AB244F"/>
    <w:rsid w:val="00AB39E3"/>
    <w:rsid w:val="00AB44B3"/>
    <w:rsid w:val="00AB44D5"/>
    <w:rsid w:val="00AB53C7"/>
    <w:rsid w:val="00AB6F0C"/>
    <w:rsid w:val="00AB74C7"/>
    <w:rsid w:val="00AC113B"/>
    <w:rsid w:val="00AC267E"/>
    <w:rsid w:val="00AC4FED"/>
    <w:rsid w:val="00AC5AD1"/>
    <w:rsid w:val="00AC5C20"/>
    <w:rsid w:val="00AC6115"/>
    <w:rsid w:val="00AC63FD"/>
    <w:rsid w:val="00AC6C36"/>
    <w:rsid w:val="00AC715F"/>
    <w:rsid w:val="00AC7DB1"/>
    <w:rsid w:val="00AD1147"/>
    <w:rsid w:val="00AD1DAF"/>
    <w:rsid w:val="00AD51D2"/>
    <w:rsid w:val="00AD67AA"/>
    <w:rsid w:val="00AD67F4"/>
    <w:rsid w:val="00AE05C0"/>
    <w:rsid w:val="00AE1B03"/>
    <w:rsid w:val="00AE1C31"/>
    <w:rsid w:val="00AE258E"/>
    <w:rsid w:val="00AE2BDE"/>
    <w:rsid w:val="00AE37ED"/>
    <w:rsid w:val="00AE489F"/>
    <w:rsid w:val="00AE4CCF"/>
    <w:rsid w:val="00AE6332"/>
    <w:rsid w:val="00AE67F5"/>
    <w:rsid w:val="00AF131D"/>
    <w:rsid w:val="00AF13F1"/>
    <w:rsid w:val="00AF28F3"/>
    <w:rsid w:val="00AF3040"/>
    <w:rsid w:val="00AF4B22"/>
    <w:rsid w:val="00AF4FDB"/>
    <w:rsid w:val="00AF53A7"/>
    <w:rsid w:val="00AF7187"/>
    <w:rsid w:val="00B00360"/>
    <w:rsid w:val="00B00742"/>
    <w:rsid w:val="00B00AFD"/>
    <w:rsid w:val="00B0173E"/>
    <w:rsid w:val="00B018C3"/>
    <w:rsid w:val="00B02703"/>
    <w:rsid w:val="00B0292F"/>
    <w:rsid w:val="00B0390E"/>
    <w:rsid w:val="00B04DF1"/>
    <w:rsid w:val="00B05B7D"/>
    <w:rsid w:val="00B0725A"/>
    <w:rsid w:val="00B11821"/>
    <w:rsid w:val="00B1267B"/>
    <w:rsid w:val="00B12885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20032"/>
    <w:rsid w:val="00B2056A"/>
    <w:rsid w:val="00B22A69"/>
    <w:rsid w:val="00B23101"/>
    <w:rsid w:val="00B24230"/>
    <w:rsid w:val="00B2441B"/>
    <w:rsid w:val="00B27E7A"/>
    <w:rsid w:val="00B306A9"/>
    <w:rsid w:val="00B308B2"/>
    <w:rsid w:val="00B314D2"/>
    <w:rsid w:val="00B329E7"/>
    <w:rsid w:val="00B33521"/>
    <w:rsid w:val="00B33BC4"/>
    <w:rsid w:val="00B341B8"/>
    <w:rsid w:val="00B348B9"/>
    <w:rsid w:val="00B3522D"/>
    <w:rsid w:val="00B35AD0"/>
    <w:rsid w:val="00B36233"/>
    <w:rsid w:val="00B36E57"/>
    <w:rsid w:val="00B374A3"/>
    <w:rsid w:val="00B40312"/>
    <w:rsid w:val="00B41A11"/>
    <w:rsid w:val="00B42833"/>
    <w:rsid w:val="00B43113"/>
    <w:rsid w:val="00B44869"/>
    <w:rsid w:val="00B44FBF"/>
    <w:rsid w:val="00B464FC"/>
    <w:rsid w:val="00B47EE3"/>
    <w:rsid w:val="00B53E86"/>
    <w:rsid w:val="00B53FEB"/>
    <w:rsid w:val="00B56D48"/>
    <w:rsid w:val="00B57B4D"/>
    <w:rsid w:val="00B636CC"/>
    <w:rsid w:val="00B6430F"/>
    <w:rsid w:val="00B644F1"/>
    <w:rsid w:val="00B65F14"/>
    <w:rsid w:val="00B67418"/>
    <w:rsid w:val="00B71C2F"/>
    <w:rsid w:val="00B7235D"/>
    <w:rsid w:val="00B72854"/>
    <w:rsid w:val="00B72A2F"/>
    <w:rsid w:val="00B737FE"/>
    <w:rsid w:val="00B7460E"/>
    <w:rsid w:val="00B74822"/>
    <w:rsid w:val="00B74939"/>
    <w:rsid w:val="00B759C7"/>
    <w:rsid w:val="00B7661D"/>
    <w:rsid w:val="00B76C15"/>
    <w:rsid w:val="00B77DD6"/>
    <w:rsid w:val="00B818E2"/>
    <w:rsid w:val="00B82F27"/>
    <w:rsid w:val="00B83C02"/>
    <w:rsid w:val="00B86E96"/>
    <w:rsid w:val="00B87C25"/>
    <w:rsid w:val="00B91896"/>
    <w:rsid w:val="00B925F2"/>
    <w:rsid w:val="00B92930"/>
    <w:rsid w:val="00B961D4"/>
    <w:rsid w:val="00B96B79"/>
    <w:rsid w:val="00BA0F59"/>
    <w:rsid w:val="00BA3C1C"/>
    <w:rsid w:val="00BA3F0C"/>
    <w:rsid w:val="00BA5047"/>
    <w:rsid w:val="00BA508D"/>
    <w:rsid w:val="00BA546A"/>
    <w:rsid w:val="00BA60E1"/>
    <w:rsid w:val="00BB08DB"/>
    <w:rsid w:val="00BB0ADA"/>
    <w:rsid w:val="00BB1926"/>
    <w:rsid w:val="00BB3333"/>
    <w:rsid w:val="00BB42CB"/>
    <w:rsid w:val="00BB57E2"/>
    <w:rsid w:val="00BB6092"/>
    <w:rsid w:val="00BB629A"/>
    <w:rsid w:val="00BB7232"/>
    <w:rsid w:val="00BC0E66"/>
    <w:rsid w:val="00BC2EE2"/>
    <w:rsid w:val="00BC31FB"/>
    <w:rsid w:val="00BC430C"/>
    <w:rsid w:val="00BC6106"/>
    <w:rsid w:val="00BC6428"/>
    <w:rsid w:val="00BC7636"/>
    <w:rsid w:val="00BD12EC"/>
    <w:rsid w:val="00BD2ABF"/>
    <w:rsid w:val="00BD3289"/>
    <w:rsid w:val="00BD37D1"/>
    <w:rsid w:val="00BD4DB0"/>
    <w:rsid w:val="00BD4DFF"/>
    <w:rsid w:val="00BD4E07"/>
    <w:rsid w:val="00BD4E1E"/>
    <w:rsid w:val="00BD57EE"/>
    <w:rsid w:val="00BD6B4A"/>
    <w:rsid w:val="00BD7950"/>
    <w:rsid w:val="00BE233E"/>
    <w:rsid w:val="00BE310A"/>
    <w:rsid w:val="00BE3E8C"/>
    <w:rsid w:val="00BE41D6"/>
    <w:rsid w:val="00BE4B69"/>
    <w:rsid w:val="00BE4E83"/>
    <w:rsid w:val="00BE6D7E"/>
    <w:rsid w:val="00BE71AA"/>
    <w:rsid w:val="00BE7455"/>
    <w:rsid w:val="00BE7B53"/>
    <w:rsid w:val="00BF0256"/>
    <w:rsid w:val="00BF2BF0"/>
    <w:rsid w:val="00BF2DD9"/>
    <w:rsid w:val="00BF31A8"/>
    <w:rsid w:val="00BF3405"/>
    <w:rsid w:val="00BF430A"/>
    <w:rsid w:val="00BF431E"/>
    <w:rsid w:val="00BF4462"/>
    <w:rsid w:val="00BF5198"/>
    <w:rsid w:val="00BF5289"/>
    <w:rsid w:val="00BF52A8"/>
    <w:rsid w:val="00BF71C6"/>
    <w:rsid w:val="00BF71F4"/>
    <w:rsid w:val="00BF7EFA"/>
    <w:rsid w:val="00C0075F"/>
    <w:rsid w:val="00C019DA"/>
    <w:rsid w:val="00C04029"/>
    <w:rsid w:val="00C04C91"/>
    <w:rsid w:val="00C05640"/>
    <w:rsid w:val="00C07A96"/>
    <w:rsid w:val="00C12462"/>
    <w:rsid w:val="00C12869"/>
    <w:rsid w:val="00C12966"/>
    <w:rsid w:val="00C12D23"/>
    <w:rsid w:val="00C12F7E"/>
    <w:rsid w:val="00C13CC6"/>
    <w:rsid w:val="00C14072"/>
    <w:rsid w:val="00C148B5"/>
    <w:rsid w:val="00C14D9A"/>
    <w:rsid w:val="00C1589F"/>
    <w:rsid w:val="00C16BA3"/>
    <w:rsid w:val="00C16BEC"/>
    <w:rsid w:val="00C1736F"/>
    <w:rsid w:val="00C176A2"/>
    <w:rsid w:val="00C17D96"/>
    <w:rsid w:val="00C20CEE"/>
    <w:rsid w:val="00C2400B"/>
    <w:rsid w:val="00C25193"/>
    <w:rsid w:val="00C25DFB"/>
    <w:rsid w:val="00C270FB"/>
    <w:rsid w:val="00C317F1"/>
    <w:rsid w:val="00C341A2"/>
    <w:rsid w:val="00C34524"/>
    <w:rsid w:val="00C34F1A"/>
    <w:rsid w:val="00C35CAC"/>
    <w:rsid w:val="00C42B0C"/>
    <w:rsid w:val="00C42D36"/>
    <w:rsid w:val="00C42FF2"/>
    <w:rsid w:val="00C4310F"/>
    <w:rsid w:val="00C43711"/>
    <w:rsid w:val="00C43A12"/>
    <w:rsid w:val="00C45941"/>
    <w:rsid w:val="00C4607F"/>
    <w:rsid w:val="00C46235"/>
    <w:rsid w:val="00C46EEF"/>
    <w:rsid w:val="00C47379"/>
    <w:rsid w:val="00C47423"/>
    <w:rsid w:val="00C476E1"/>
    <w:rsid w:val="00C50DF5"/>
    <w:rsid w:val="00C51533"/>
    <w:rsid w:val="00C52029"/>
    <w:rsid w:val="00C529DF"/>
    <w:rsid w:val="00C55B5C"/>
    <w:rsid w:val="00C56A07"/>
    <w:rsid w:val="00C5771D"/>
    <w:rsid w:val="00C6103B"/>
    <w:rsid w:val="00C6121B"/>
    <w:rsid w:val="00C6245C"/>
    <w:rsid w:val="00C62F72"/>
    <w:rsid w:val="00C6304F"/>
    <w:rsid w:val="00C63441"/>
    <w:rsid w:val="00C6501C"/>
    <w:rsid w:val="00C65A37"/>
    <w:rsid w:val="00C65BC0"/>
    <w:rsid w:val="00C707BF"/>
    <w:rsid w:val="00C743B3"/>
    <w:rsid w:val="00C74974"/>
    <w:rsid w:val="00C80195"/>
    <w:rsid w:val="00C82679"/>
    <w:rsid w:val="00C83709"/>
    <w:rsid w:val="00C8395D"/>
    <w:rsid w:val="00C858EE"/>
    <w:rsid w:val="00C917FB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975D1"/>
    <w:rsid w:val="00CA1F40"/>
    <w:rsid w:val="00CA2241"/>
    <w:rsid w:val="00CA2FF8"/>
    <w:rsid w:val="00CA4420"/>
    <w:rsid w:val="00CA72FA"/>
    <w:rsid w:val="00CA7F27"/>
    <w:rsid w:val="00CB05C8"/>
    <w:rsid w:val="00CB0909"/>
    <w:rsid w:val="00CB1CE1"/>
    <w:rsid w:val="00CB4776"/>
    <w:rsid w:val="00CB539C"/>
    <w:rsid w:val="00CB67E9"/>
    <w:rsid w:val="00CB7FD9"/>
    <w:rsid w:val="00CC2F20"/>
    <w:rsid w:val="00CC2F61"/>
    <w:rsid w:val="00CC4574"/>
    <w:rsid w:val="00CC6B4F"/>
    <w:rsid w:val="00CC7DCA"/>
    <w:rsid w:val="00CD038B"/>
    <w:rsid w:val="00CD27B6"/>
    <w:rsid w:val="00CD2EEC"/>
    <w:rsid w:val="00CD4A58"/>
    <w:rsid w:val="00CD4F0B"/>
    <w:rsid w:val="00CD5E5A"/>
    <w:rsid w:val="00CD755F"/>
    <w:rsid w:val="00CE20E8"/>
    <w:rsid w:val="00CE2413"/>
    <w:rsid w:val="00CE3D76"/>
    <w:rsid w:val="00CE47F8"/>
    <w:rsid w:val="00CE5B8D"/>
    <w:rsid w:val="00CF1A44"/>
    <w:rsid w:val="00CF1BD8"/>
    <w:rsid w:val="00CF3299"/>
    <w:rsid w:val="00CF5492"/>
    <w:rsid w:val="00CF54B7"/>
    <w:rsid w:val="00CF77D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209C0"/>
    <w:rsid w:val="00D210F3"/>
    <w:rsid w:val="00D2163D"/>
    <w:rsid w:val="00D2205A"/>
    <w:rsid w:val="00D23B1E"/>
    <w:rsid w:val="00D241D5"/>
    <w:rsid w:val="00D2454B"/>
    <w:rsid w:val="00D24703"/>
    <w:rsid w:val="00D24B1A"/>
    <w:rsid w:val="00D24B43"/>
    <w:rsid w:val="00D25DCA"/>
    <w:rsid w:val="00D320FC"/>
    <w:rsid w:val="00D325A2"/>
    <w:rsid w:val="00D32AB1"/>
    <w:rsid w:val="00D330EA"/>
    <w:rsid w:val="00D332A4"/>
    <w:rsid w:val="00D34C0C"/>
    <w:rsid w:val="00D360C6"/>
    <w:rsid w:val="00D42672"/>
    <w:rsid w:val="00D449A5"/>
    <w:rsid w:val="00D45A67"/>
    <w:rsid w:val="00D4793E"/>
    <w:rsid w:val="00D502A7"/>
    <w:rsid w:val="00D5179F"/>
    <w:rsid w:val="00D537E8"/>
    <w:rsid w:val="00D53F64"/>
    <w:rsid w:val="00D551DC"/>
    <w:rsid w:val="00D565A7"/>
    <w:rsid w:val="00D56A00"/>
    <w:rsid w:val="00D57291"/>
    <w:rsid w:val="00D602C0"/>
    <w:rsid w:val="00D616D3"/>
    <w:rsid w:val="00D64B8A"/>
    <w:rsid w:val="00D65B8E"/>
    <w:rsid w:val="00D73658"/>
    <w:rsid w:val="00D7379E"/>
    <w:rsid w:val="00D740A7"/>
    <w:rsid w:val="00D74734"/>
    <w:rsid w:val="00D75C50"/>
    <w:rsid w:val="00D75CEF"/>
    <w:rsid w:val="00D7615C"/>
    <w:rsid w:val="00D76419"/>
    <w:rsid w:val="00D76809"/>
    <w:rsid w:val="00D7763A"/>
    <w:rsid w:val="00D8012C"/>
    <w:rsid w:val="00D80438"/>
    <w:rsid w:val="00D82477"/>
    <w:rsid w:val="00D841E7"/>
    <w:rsid w:val="00D8454A"/>
    <w:rsid w:val="00D861FA"/>
    <w:rsid w:val="00D86E06"/>
    <w:rsid w:val="00D901B2"/>
    <w:rsid w:val="00D903A9"/>
    <w:rsid w:val="00D91C37"/>
    <w:rsid w:val="00D92BF0"/>
    <w:rsid w:val="00D92EF3"/>
    <w:rsid w:val="00D946EF"/>
    <w:rsid w:val="00D948A2"/>
    <w:rsid w:val="00D96716"/>
    <w:rsid w:val="00D96952"/>
    <w:rsid w:val="00DA0547"/>
    <w:rsid w:val="00DA1A74"/>
    <w:rsid w:val="00DA1F88"/>
    <w:rsid w:val="00DA2EC1"/>
    <w:rsid w:val="00DA47E8"/>
    <w:rsid w:val="00DA4909"/>
    <w:rsid w:val="00DA5670"/>
    <w:rsid w:val="00DB19A2"/>
    <w:rsid w:val="00DB2B82"/>
    <w:rsid w:val="00DB301C"/>
    <w:rsid w:val="00DB4D08"/>
    <w:rsid w:val="00DB58FE"/>
    <w:rsid w:val="00DB636B"/>
    <w:rsid w:val="00DB63B1"/>
    <w:rsid w:val="00DB7B39"/>
    <w:rsid w:val="00DC023C"/>
    <w:rsid w:val="00DC0561"/>
    <w:rsid w:val="00DC2C03"/>
    <w:rsid w:val="00DC314F"/>
    <w:rsid w:val="00DC4D52"/>
    <w:rsid w:val="00DC5A89"/>
    <w:rsid w:val="00DD1065"/>
    <w:rsid w:val="00DD10A5"/>
    <w:rsid w:val="00DD1DBF"/>
    <w:rsid w:val="00DD2EF0"/>
    <w:rsid w:val="00DD43F3"/>
    <w:rsid w:val="00DD48FD"/>
    <w:rsid w:val="00DD4DCF"/>
    <w:rsid w:val="00DD4E22"/>
    <w:rsid w:val="00DD6E9B"/>
    <w:rsid w:val="00DD78FC"/>
    <w:rsid w:val="00DE002B"/>
    <w:rsid w:val="00DE0BA3"/>
    <w:rsid w:val="00DE2737"/>
    <w:rsid w:val="00DE4143"/>
    <w:rsid w:val="00DE4220"/>
    <w:rsid w:val="00DE49B9"/>
    <w:rsid w:val="00DE4B4E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7ED"/>
    <w:rsid w:val="00DF482F"/>
    <w:rsid w:val="00DF4BF5"/>
    <w:rsid w:val="00DF4C4E"/>
    <w:rsid w:val="00DF52BD"/>
    <w:rsid w:val="00E02A68"/>
    <w:rsid w:val="00E030D9"/>
    <w:rsid w:val="00E03F71"/>
    <w:rsid w:val="00E055A8"/>
    <w:rsid w:val="00E05BB6"/>
    <w:rsid w:val="00E06B5A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E9B"/>
    <w:rsid w:val="00E173A2"/>
    <w:rsid w:val="00E175F1"/>
    <w:rsid w:val="00E20D22"/>
    <w:rsid w:val="00E2172D"/>
    <w:rsid w:val="00E22037"/>
    <w:rsid w:val="00E24BD2"/>
    <w:rsid w:val="00E25B12"/>
    <w:rsid w:val="00E26526"/>
    <w:rsid w:val="00E300E4"/>
    <w:rsid w:val="00E311C9"/>
    <w:rsid w:val="00E318AF"/>
    <w:rsid w:val="00E31AAA"/>
    <w:rsid w:val="00E32B31"/>
    <w:rsid w:val="00E334EE"/>
    <w:rsid w:val="00E33838"/>
    <w:rsid w:val="00E3551B"/>
    <w:rsid w:val="00E3646A"/>
    <w:rsid w:val="00E369FE"/>
    <w:rsid w:val="00E379E3"/>
    <w:rsid w:val="00E41ABD"/>
    <w:rsid w:val="00E41C88"/>
    <w:rsid w:val="00E421DD"/>
    <w:rsid w:val="00E44A4A"/>
    <w:rsid w:val="00E44C4B"/>
    <w:rsid w:val="00E45BD6"/>
    <w:rsid w:val="00E470C5"/>
    <w:rsid w:val="00E504B2"/>
    <w:rsid w:val="00E52134"/>
    <w:rsid w:val="00E52164"/>
    <w:rsid w:val="00E52795"/>
    <w:rsid w:val="00E54907"/>
    <w:rsid w:val="00E55EB0"/>
    <w:rsid w:val="00E60825"/>
    <w:rsid w:val="00E60B03"/>
    <w:rsid w:val="00E60F0C"/>
    <w:rsid w:val="00E61DD9"/>
    <w:rsid w:val="00E62E17"/>
    <w:rsid w:val="00E63D90"/>
    <w:rsid w:val="00E66340"/>
    <w:rsid w:val="00E664F4"/>
    <w:rsid w:val="00E67076"/>
    <w:rsid w:val="00E70B38"/>
    <w:rsid w:val="00E717C6"/>
    <w:rsid w:val="00E72A8B"/>
    <w:rsid w:val="00E734B3"/>
    <w:rsid w:val="00E741C5"/>
    <w:rsid w:val="00E74602"/>
    <w:rsid w:val="00E74EA0"/>
    <w:rsid w:val="00E762BA"/>
    <w:rsid w:val="00E77669"/>
    <w:rsid w:val="00E77D13"/>
    <w:rsid w:val="00E80679"/>
    <w:rsid w:val="00E807B3"/>
    <w:rsid w:val="00E8170F"/>
    <w:rsid w:val="00E828B1"/>
    <w:rsid w:val="00E83302"/>
    <w:rsid w:val="00E84DA9"/>
    <w:rsid w:val="00E85DF1"/>
    <w:rsid w:val="00E86B11"/>
    <w:rsid w:val="00E871E7"/>
    <w:rsid w:val="00E9166A"/>
    <w:rsid w:val="00E91B3E"/>
    <w:rsid w:val="00E9326A"/>
    <w:rsid w:val="00E940E3"/>
    <w:rsid w:val="00E95586"/>
    <w:rsid w:val="00E97923"/>
    <w:rsid w:val="00E97E94"/>
    <w:rsid w:val="00E97F3E"/>
    <w:rsid w:val="00EA1B72"/>
    <w:rsid w:val="00EA1E9D"/>
    <w:rsid w:val="00EA21E7"/>
    <w:rsid w:val="00EA5470"/>
    <w:rsid w:val="00EB26C3"/>
    <w:rsid w:val="00EB273A"/>
    <w:rsid w:val="00EB2981"/>
    <w:rsid w:val="00EB3023"/>
    <w:rsid w:val="00EB46A5"/>
    <w:rsid w:val="00EB4B15"/>
    <w:rsid w:val="00EB64B5"/>
    <w:rsid w:val="00EC16A4"/>
    <w:rsid w:val="00EC1A9E"/>
    <w:rsid w:val="00EC38C1"/>
    <w:rsid w:val="00EC6324"/>
    <w:rsid w:val="00EC6A58"/>
    <w:rsid w:val="00EC7AF1"/>
    <w:rsid w:val="00ED1555"/>
    <w:rsid w:val="00ED2517"/>
    <w:rsid w:val="00ED445D"/>
    <w:rsid w:val="00ED508A"/>
    <w:rsid w:val="00ED5BB3"/>
    <w:rsid w:val="00ED61C9"/>
    <w:rsid w:val="00ED6737"/>
    <w:rsid w:val="00ED7D1B"/>
    <w:rsid w:val="00EE0E0C"/>
    <w:rsid w:val="00EE2BCA"/>
    <w:rsid w:val="00EE3F44"/>
    <w:rsid w:val="00EE56B7"/>
    <w:rsid w:val="00EE62FE"/>
    <w:rsid w:val="00EF0301"/>
    <w:rsid w:val="00EF293E"/>
    <w:rsid w:val="00EF307A"/>
    <w:rsid w:val="00EF3951"/>
    <w:rsid w:val="00EF3C90"/>
    <w:rsid w:val="00EF4664"/>
    <w:rsid w:val="00EF4C9A"/>
    <w:rsid w:val="00EF4F20"/>
    <w:rsid w:val="00EF5AE1"/>
    <w:rsid w:val="00EF5F73"/>
    <w:rsid w:val="00EF69ED"/>
    <w:rsid w:val="00F00244"/>
    <w:rsid w:val="00F011F4"/>
    <w:rsid w:val="00F028BC"/>
    <w:rsid w:val="00F02CAE"/>
    <w:rsid w:val="00F03C29"/>
    <w:rsid w:val="00F04707"/>
    <w:rsid w:val="00F055B7"/>
    <w:rsid w:val="00F05F27"/>
    <w:rsid w:val="00F06828"/>
    <w:rsid w:val="00F07F26"/>
    <w:rsid w:val="00F101A3"/>
    <w:rsid w:val="00F104D9"/>
    <w:rsid w:val="00F13E01"/>
    <w:rsid w:val="00F13F45"/>
    <w:rsid w:val="00F1464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D82"/>
    <w:rsid w:val="00F26EB6"/>
    <w:rsid w:val="00F27AC1"/>
    <w:rsid w:val="00F27BB9"/>
    <w:rsid w:val="00F32A7C"/>
    <w:rsid w:val="00F33A35"/>
    <w:rsid w:val="00F366A9"/>
    <w:rsid w:val="00F36866"/>
    <w:rsid w:val="00F3731D"/>
    <w:rsid w:val="00F37EE7"/>
    <w:rsid w:val="00F41073"/>
    <w:rsid w:val="00F4134E"/>
    <w:rsid w:val="00F41AA4"/>
    <w:rsid w:val="00F44F4B"/>
    <w:rsid w:val="00F45995"/>
    <w:rsid w:val="00F46858"/>
    <w:rsid w:val="00F4745C"/>
    <w:rsid w:val="00F50151"/>
    <w:rsid w:val="00F50FD1"/>
    <w:rsid w:val="00F52B30"/>
    <w:rsid w:val="00F544F2"/>
    <w:rsid w:val="00F54DBE"/>
    <w:rsid w:val="00F55918"/>
    <w:rsid w:val="00F55F00"/>
    <w:rsid w:val="00F578DA"/>
    <w:rsid w:val="00F61EDF"/>
    <w:rsid w:val="00F6455D"/>
    <w:rsid w:val="00F654E1"/>
    <w:rsid w:val="00F659F1"/>
    <w:rsid w:val="00F6648F"/>
    <w:rsid w:val="00F70EE8"/>
    <w:rsid w:val="00F71A93"/>
    <w:rsid w:val="00F71F35"/>
    <w:rsid w:val="00F7459D"/>
    <w:rsid w:val="00F74930"/>
    <w:rsid w:val="00F75051"/>
    <w:rsid w:val="00F75FAC"/>
    <w:rsid w:val="00F765D4"/>
    <w:rsid w:val="00F80500"/>
    <w:rsid w:val="00F80BC9"/>
    <w:rsid w:val="00F8185F"/>
    <w:rsid w:val="00F8280F"/>
    <w:rsid w:val="00F834C3"/>
    <w:rsid w:val="00F83A21"/>
    <w:rsid w:val="00F83ABA"/>
    <w:rsid w:val="00F847EF"/>
    <w:rsid w:val="00F87096"/>
    <w:rsid w:val="00F87667"/>
    <w:rsid w:val="00F90A3E"/>
    <w:rsid w:val="00F912CE"/>
    <w:rsid w:val="00F920C8"/>
    <w:rsid w:val="00F92657"/>
    <w:rsid w:val="00F954BA"/>
    <w:rsid w:val="00F95949"/>
    <w:rsid w:val="00FA0536"/>
    <w:rsid w:val="00FA12AE"/>
    <w:rsid w:val="00FA12FF"/>
    <w:rsid w:val="00FA33AA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9A6"/>
    <w:rsid w:val="00FB173E"/>
    <w:rsid w:val="00FB2F22"/>
    <w:rsid w:val="00FB4A56"/>
    <w:rsid w:val="00FB4E5C"/>
    <w:rsid w:val="00FB6F33"/>
    <w:rsid w:val="00FC00F5"/>
    <w:rsid w:val="00FC04F6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3D21"/>
    <w:rsid w:val="00FD5BE0"/>
    <w:rsid w:val="00FE0913"/>
    <w:rsid w:val="00FE200E"/>
    <w:rsid w:val="00FE3E95"/>
    <w:rsid w:val="00FE5D66"/>
    <w:rsid w:val="00FE693C"/>
    <w:rsid w:val="00FE769C"/>
    <w:rsid w:val="00FE7A04"/>
    <w:rsid w:val="00FE7E33"/>
    <w:rsid w:val="00FF09F5"/>
    <w:rsid w:val="00FF1A7B"/>
    <w:rsid w:val="00FF3999"/>
    <w:rsid w:val="00FF4980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79A8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s://support.office.com/ru-ru/article/%D0%A1%D0%BE%D0%B7%D0%B4%D0%B0%D0%BD%D0%B8%D0%B5-%D1%81%D0%B2%D0%BE%D0%B4%D0%BD%D0%BE%D0%B9-%D1%81%D1%85%D0%B5%D0%BC%D1%8B-%D0%B2-visio-0d061d05-60b5-4549-b301-4d0b37625a4c" TargetMode="External"/><Relationship Id="rId3" Type="http://schemas.openxmlformats.org/officeDocument/2006/relationships/styles" Target="styles.xml"/><Relationship Id="rId21" Type="http://schemas.openxmlformats.org/officeDocument/2006/relationships/hyperlink" Target="http://baguzin.ru/wp/?p=2251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32" Type="http://schemas.openxmlformats.org/officeDocument/2006/relationships/hyperlink" Target="https://ru.wikipedia.org/wiki/OLE_D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openxmlformats.org/officeDocument/2006/relationships/image" Target="media/image17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hyperlink" Target="http://baguzin.ru/wp/?p=21684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theme" Target="theme/theme1.xml"/><Relationship Id="rId8" Type="http://schemas.openxmlformats.org/officeDocument/2006/relationships/hyperlink" Target="http://baguzin.ru/wp/?p=216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C2A8E-DBA9-41A0-88C6-E66DDFC7C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12</Pages>
  <Words>2124</Words>
  <Characters>12111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16</cp:revision>
  <cp:lastPrinted>2019-12-15T19:13:00Z</cp:lastPrinted>
  <dcterms:created xsi:type="dcterms:W3CDTF">2019-12-21T10:40:00Z</dcterms:created>
  <dcterms:modified xsi:type="dcterms:W3CDTF">2019-12-26T12:40:00Z</dcterms:modified>
</cp:coreProperties>
</file>