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3F5C5" w14:textId="3EF34CE2" w:rsidR="00AC267E" w:rsidRPr="0091175E" w:rsidRDefault="004A0555" w:rsidP="00F20020">
      <w:pPr>
        <w:spacing w:after="240" w:line="240" w:lineRule="auto"/>
        <w:rPr>
          <w:b/>
          <w:sz w:val="28"/>
        </w:rPr>
      </w:pPr>
      <w:r w:rsidRPr="004A0555">
        <w:rPr>
          <w:b/>
          <w:sz w:val="28"/>
        </w:rPr>
        <w:t>Зак Барресс и Кевин Джонс</w:t>
      </w:r>
      <w:r>
        <w:rPr>
          <w:b/>
          <w:sz w:val="28"/>
        </w:rPr>
        <w:t xml:space="preserve">. </w:t>
      </w:r>
      <w:r w:rsidRPr="004A0555">
        <w:rPr>
          <w:b/>
          <w:sz w:val="28"/>
        </w:rPr>
        <w:t>Таблицы Excel: Полное руководство для создания, использования и автоматизации списков и таблиц</w:t>
      </w:r>
    </w:p>
    <w:p w14:paraId="0B32D8C5" w14:textId="7AD53ACC" w:rsidR="00E030D9" w:rsidRDefault="00A35027" w:rsidP="00E030D9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М</w:t>
      </w:r>
      <w:r w:rsidRPr="00A35027">
        <w:rPr>
          <w:rFonts w:cstheme="minorHAnsi"/>
          <w:color w:val="000000"/>
        </w:rPr>
        <w:t xml:space="preserve">енее 1% всех пользователей Excel используют таблицы. </w:t>
      </w:r>
      <w:r w:rsidR="00F07F26">
        <w:rPr>
          <w:rFonts w:cstheme="minorHAnsi"/>
          <w:color w:val="000000"/>
        </w:rPr>
        <w:t>И это странно, потому что таблицы очень удобны. Их</w:t>
      </w:r>
      <w:r w:rsidRPr="00A35027">
        <w:rPr>
          <w:rFonts w:cstheme="minorHAnsi"/>
          <w:color w:val="000000"/>
        </w:rPr>
        <w:t xml:space="preserve"> </w:t>
      </w:r>
      <w:r w:rsidR="00F07F26">
        <w:rPr>
          <w:rFonts w:cstheme="minorHAnsi"/>
          <w:color w:val="000000"/>
        </w:rPr>
        <w:t xml:space="preserve">дизайн выглядит профессионально. </w:t>
      </w:r>
      <w:r w:rsidRPr="00A35027">
        <w:rPr>
          <w:rFonts w:cstheme="minorHAnsi"/>
          <w:color w:val="000000"/>
        </w:rPr>
        <w:t xml:space="preserve">Они автоматически </w:t>
      </w:r>
      <w:r w:rsidR="007B1854">
        <w:rPr>
          <w:rFonts w:cstheme="minorHAnsi"/>
          <w:color w:val="000000"/>
        </w:rPr>
        <w:t>расширяются</w:t>
      </w:r>
      <w:r w:rsidRPr="00A35027">
        <w:rPr>
          <w:rFonts w:cstheme="minorHAnsi"/>
          <w:color w:val="000000"/>
        </w:rPr>
        <w:t xml:space="preserve"> при добавлении новых данных, что делает их </w:t>
      </w:r>
      <w:r w:rsidR="00F07F26">
        <w:rPr>
          <w:rFonts w:cstheme="minorHAnsi"/>
          <w:color w:val="000000"/>
        </w:rPr>
        <w:t>удобным</w:t>
      </w:r>
      <w:r w:rsidRPr="00A35027">
        <w:rPr>
          <w:rFonts w:cstheme="minorHAnsi"/>
          <w:color w:val="000000"/>
        </w:rPr>
        <w:t xml:space="preserve"> источник</w:t>
      </w:r>
      <w:r w:rsidR="00F07F26">
        <w:rPr>
          <w:rFonts w:cstheme="minorHAnsi"/>
          <w:color w:val="000000"/>
        </w:rPr>
        <w:t>о</w:t>
      </w:r>
      <w:r w:rsidRPr="00A35027">
        <w:rPr>
          <w:rFonts w:cstheme="minorHAnsi"/>
          <w:color w:val="000000"/>
        </w:rPr>
        <w:t xml:space="preserve">м для сводных таблиц, диаграмм и динамических </w:t>
      </w:r>
      <w:r w:rsidR="00F07F26">
        <w:rPr>
          <w:rFonts w:cstheme="minorHAnsi"/>
          <w:color w:val="000000"/>
        </w:rPr>
        <w:t>диапазонов</w:t>
      </w:r>
      <w:r w:rsidRPr="00A35027">
        <w:rPr>
          <w:rFonts w:cstheme="minorHAnsi"/>
          <w:color w:val="000000"/>
        </w:rPr>
        <w:t xml:space="preserve">. Они </w:t>
      </w:r>
      <w:r w:rsidR="00F07F26">
        <w:rPr>
          <w:rFonts w:cstheme="minorHAnsi"/>
          <w:color w:val="000000"/>
        </w:rPr>
        <w:t xml:space="preserve">содержат </w:t>
      </w:r>
      <w:r w:rsidRPr="00A35027">
        <w:rPr>
          <w:rFonts w:cstheme="minorHAnsi"/>
          <w:color w:val="000000"/>
        </w:rPr>
        <w:t>строку</w:t>
      </w:r>
      <w:r w:rsidR="00F07F26">
        <w:rPr>
          <w:rFonts w:cstheme="minorHAnsi"/>
          <w:color w:val="000000"/>
        </w:rPr>
        <w:t xml:space="preserve"> итогов</w:t>
      </w:r>
      <w:r w:rsidRPr="00A35027">
        <w:rPr>
          <w:rFonts w:cstheme="minorHAnsi"/>
          <w:color w:val="000000"/>
        </w:rPr>
        <w:t xml:space="preserve"> с </w:t>
      </w:r>
      <w:r w:rsidR="00F07F26">
        <w:rPr>
          <w:rFonts w:cstheme="minorHAnsi"/>
          <w:color w:val="000000"/>
        </w:rPr>
        <w:t>настраиваемыми</w:t>
      </w:r>
      <w:r w:rsidRPr="00A35027">
        <w:rPr>
          <w:rFonts w:cstheme="minorHAnsi"/>
          <w:color w:val="000000"/>
        </w:rPr>
        <w:t xml:space="preserve"> вычислениями. Сортировка и фильтрация </w:t>
      </w:r>
      <w:r w:rsidR="00F07F26">
        <w:rPr>
          <w:rFonts w:cstheme="minorHAnsi"/>
          <w:color w:val="000000"/>
        </w:rPr>
        <w:t>не требуют дополнительн</w:t>
      </w:r>
      <w:r w:rsidR="007B1854">
        <w:rPr>
          <w:rFonts w:cstheme="minorHAnsi"/>
          <w:color w:val="000000"/>
        </w:rPr>
        <w:t>ых манипуляций</w:t>
      </w:r>
      <w:r w:rsidR="00F07F26">
        <w:rPr>
          <w:rFonts w:cstheme="minorHAnsi"/>
          <w:color w:val="000000"/>
        </w:rPr>
        <w:t xml:space="preserve">, так как область данных всегда известна. </w:t>
      </w:r>
      <w:r w:rsidR="0097180A">
        <w:rPr>
          <w:rFonts w:cstheme="minorHAnsi"/>
          <w:color w:val="000000"/>
        </w:rPr>
        <w:t>Ф</w:t>
      </w:r>
      <w:r w:rsidRPr="00A35027">
        <w:rPr>
          <w:rFonts w:cstheme="minorHAnsi"/>
          <w:color w:val="000000"/>
        </w:rPr>
        <w:t xml:space="preserve">ормулы </w:t>
      </w:r>
      <w:r w:rsidR="00F07F26">
        <w:rPr>
          <w:rFonts w:cstheme="minorHAnsi"/>
          <w:color w:val="000000"/>
        </w:rPr>
        <w:t xml:space="preserve">используют </w:t>
      </w:r>
      <w:r w:rsidRPr="00A35027">
        <w:rPr>
          <w:rFonts w:cstheme="minorHAnsi"/>
          <w:color w:val="000000"/>
        </w:rPr>
        <w:t>структурированны</w:t>
      </w:r>
      <w:r w:rsidR="00F07F26">
        <w:rPr>
          <w:rFonts w:cstheme="minorHAnsi"/>
          <w:color w:val="000000"/>
        </w:rPr>
        <w:t>е</w:t>
      </w:r>
      <w:r w:rsidRPr="00A35027">
        <w:rPr>
          <w:rFonts w:cstheme="minorHAnsi"/>
          <w:color w:val="000000"/>
        </w:rPr>
        <w:t xml:space="preserve"> ссылки</w:t>
      </w:r>
      <w:r w:rsidR="0097180A">
        <w:rPr>
          <w:rFonts w:cstheme="minorHAnsi"/>
          <w:color w:val="000000"/>
        </w:rPr>
        <w:t>, что позволяет поддерживать однородные данные в столбцах.</w:t>
      </w:r>
      <w:r w:rsidR="00E030D9" w:rsidRPr="00E030D9">
        <w:rPr>
          <w:rFonts w:cstheme="minorHAnsi"/>
          <w:color w:val="000000"/>
        </w:rPr>
        <w:t xml:space="preserve"> </w:t>
      </w:r>
      <w:r w:rsidR="00E030D9">
        <w:rPr>
          <w:rFonts w:cstheme="minorHAnsi"/>
          <w:color w:val="000000"/>
        </w:rPr>
        <w:t>Книга</w:t>
      </w:r>
      <w:r w:rsidR="00E030D9" w:rsidRPr="0097180A">
        <w:rPr>
          <w:rFonts w:cstheme="minorHAnsi"/>
          <w:color w:val="000000"/>
        </w:rPr>
        <w:t xml:space="preserve"> </w:t>
      </w:r>
      <w:r w:rsidR="00E030D9">
        <w:rPr>
          <w:rFonts w:cstheme="minorHAnsi"/>
          <w:color w:val="000000"/>
        </w:rPr>
        <w:t>будет полезна и</w:t>
      </w:r>
      <w:r w:rsidR="00E030D9" w:rsidRPr="0097180A">
        <w:rPr>
          <w:rFonts w:cstheme="minorHAnsi"/>
          <w:color w:val="000000"/>
        </w:rPr>
        <w:t xml:space="preserve"> новичк</w:t>
      </w:r>
      <w:r w:rsidR="00E030D9">
        <w:rPr>
          <w:rFonts w:cstheme="minorHAnsi"/>
          <w:color w:val="000000"/>
        </w:rPr>
        <w:t>у</w:t>
      </w:r>
      <w:r w:rsidR="00E030D9" w:rsidRPr="0097180A">
        <w:rPr>
          <w:rFonts w:cstheme="minorHAnsi"/>
          <w:color w:val="000000"/>
        </w:rPr>
        <w:t xml:space="preserve">, который не знает, что такое таблица, </w:t>
      </w:r>
      <w:r w:rsidR="00E030D9">
        <w:rPr>
          <w:rFonts w:cstheme="minorHAnsi"/>
          <w:color w:val="000000"/>
        </w:rPr>
        <w:t>и</w:t>
      </w:r>
      <w:r w:rsidR="00E030D9" w:rsidRPr="0097180A">
        <w:rPr>
          <w:rFonts w:cstheme="minorHAnsi"/>
          <w:color w:val="000000"/>
        </w:rPr>
        <w:t xml:space="preserve"> эксперт</w:t>
      </w:r>
      <w:r w:rsidR="00E030D9">
        <w:rPr>
          <w:rFonts w:cstheme="minorHAnsi"/>
          <w:color w:val="000000"/>
        </w:rPr>
        <w:t>у</w:t>
      </w:r>
      <w:r w:rsidR="00E030D9" w:rsidRPr="0097180A">
        <w:rPr>
          <w:rFonts w:cstheme="minorHAnsi"/>
          <w:color w:val="000000"/>
        </w:rPr>
        <w:t xml:space="preserve">, который </w:t>
      </w:r>
      <w:r w:rsidR="00E030D9">
        <w:rPr>
          <w:rFonts w:cstheme="minorHAnsi"/>
          <w:color w:val="000000"/>
        </w:rPr>
        <w:t xml:space="preserve">найдет примеры </w:t>
      </w:r>
      <w:r w:rsidR="00E030D9" w:rsidRPr="0097180A">
        <w:rPr>
          <w:rFonts w:cstheme="minorHAnsi"/>
          <w:color w:val="000000"/>
        </w:rPr>
        <w:t xml:space="preserve">формул и </w:t>
      </w:r>
      <w:r w:rsidR="00E030D9">
        <w:rPr>
          <w:rFonts w:cstheme="minorHAnsi"/>
          <w:color w:val="000000"/>
        </w:rPr>
        <w:t>кода</w:t>
      </w:r>
      <w:r w:rsidR="00E030D9" w:rsidRPr="0097180A">
        <w:rPr>
          <w:rFonts w:cstheme="minorHAnsi"/>
          <w:color w:val="000000"/>
        </w:rPr>
        <w:t xml:space="preserve"> </w:t>
      </w:r>
      <w:r w:rsidR="00E030D9" w:rsidRPr="0097180A">
        <w:rPr>
          <w:rFonts w:cstheme="minorHAnsi"/>
          <w:color w:val="000000"/>
          <w:lang w:val="en-US"/>
        </w:rPr>
        <w:t>VBA</w:t>
      </w:r>
      <w:r w:rsidR="00E030D9" w:rsidRPr="0097180A">
        <w:rPr>
          <w:rFonts w:cstheme="minorHAnsi"/>
          <w:color w:val="000000"/>
        </w:rPr>
        <w:t>.</w:t>
      </w:r>
    </w:p>
    <w:p w14:paraId="410BDA42" w14:textId="5C2837CC" w:rsidR="007B1854" w:rsidRPr="00500228" w:rsidRDefault="007B1854" w:rsidP="00E030D9">
      <w:pPr>
        <w:spacing w:after="120" w:line="240" w:lineRule="auto"/>
        <w:rPr>
          <w:rFonts w:cstheme="minorHAnsi"/>
          <w:color w:val="000000"/>
        </w:rPr>
      </w:pPr>
      <w:r w:rsidRPr="007B1854">
        <w:rPr>
          <w:rFonts w:cstheme="minorHAnsi"/>
          <w:color w:val="000000"/>
          <w:lang w:val="en-US"/>
        </w:rPr>
        <w:t xml:space="preserve">Excel Tables: A Complete Guide for Creating, Using and Automating Lists and Tables by Zack Barresse and Kevin Jones. </w:t>
      </w:r>
      <w:r w:rsidRPr="007B1854">
        <w:rPr>
          <w:rFonts w:cstheme="minorHAnsi"/>
          <w:color w:val="000000"/>
        </w:rPr>
        <w:t>Published by: Holy Macro! Books. First printing: July 2014.</w:t>
      </w:r>
      <w:r w:rsidR="00500228">
        <w:rPr>
          <w:rFonts w:cstheme="minorHAnsi"/>
          <w:color w:val="000000"/>
        </w:rPr>
        <w:t xml:space="preserve"> – 161 </w:t>
      </w:r>
      <w:r w:rsidR="00500228">
        <w:rPr>
          <w:rFonts w:cstheme="minorHAnsi"/>
          <w:color w:val="000000"/>
          <w:lang w:val="en-US"/>
        </w:rPr>
        <w:t>p</w:t>
      </w:r>
      <w:r w:rsidR="00500228">
        <w:rPr>
          <w:rFonts w:cstheme="minorHAnsi"/>
          <w:color w:val="000000"/>
        </w:rPr>
        <w:t>.</w:t>
      </w:r>
    </w:p>
    <w:p w14:paraId="76E6151A" w14:textId="2C71DE90" w:rsidR="0097180A" w:rsidRDefault="007B1854" w:rsidP="0097180A">
      <w:pPr>
        <w:spacing w:after="120" w:line="240" w:lineRule="auto"/>
      </w:pPr>
      <w:r>
        <w:rPr>
          <w:noProof/>
        </w:rPr>
        <w:drawing>
          <wp:inline distT="0" distB="0" distL="0" distR="0" wp14:anchorId="277407B7" wp14:editId="49D1DEA4">
            <wp:extent cx="1905000" cy="2524125"/>
            <wp:effectExtent l="0" t="0" r="0" b="952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к Барресс и Кевин Джонс. Таблицы Excel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D348" w14:textId="5DEA3E8C" w:rsidR="004A0555" w:rsidRPr="004A0555" w:rsidRDefault="004A0555" w:rsidP="00A35027">
      <w:pPr>
        <w:spacing w:after="120" w:line="240" w:lineRule="auto"/>
        <w:rPr>
          <w:rFonts w:cstheme="minorHAnsi"/>
          <w:color w:val="000000"/>
        </w:rPr>
      </w:pPr>
      <w:r w:rsidRPr="004A0555">
        <w:rPr>
          <w:rFonts w:cstheme="minorHAnsi"/>
          <w:color w:val="000000"/>
        </w:rPr>
        <w:t>Содержание</w:t>
      </w:r>
    </w:p>
    <w:p w14:paraId="3A09DE5C" w14:textId="3C1382E8" w:rsidR="004A0555" w:rsidRPr="004A0555" w:rsidRDefault="00C25193" w:rsidP="004A0555">
      <w:pPr>
        <w:spacing w:after="120" w:line="240" w:lineRule="auto"/>
        <w:rPr>
          <w:rFonts w:cstheme="minorHAnsi"/>
          <w:color w:val="000000"/>
        </w:rPr>
      </w:pPr>
      <w:hyperlink w:anchor="_Глава_1._Что" w:history="1">
        <w:r w:rsidR="00B44869" w:rsidRPr="007F2A5F">
          <w:rPr>
            <w:rStyle w:val="aa"/>
            <w:rFonts w:cstheme="minorHAnsi"/>
          </w:rPr>
          <w:t xml:space="preserve">Глава </w:t>
        </w:r>
        <w:r w:rsidR="004A0555" w:rsidRPr="007F2A5F">
          <w:rPr>
            <w:rStyle w:val="aa"/>
            <w:rFonts w:cstheme="minorHAnsi"/>
          </w:rPr>
          <w:t>1</w:t>
        </w:r>
        <w:r w:rsidR="00B44869" w:rsidRPr="007F2A5F">
          <w:rPr>
            <w:rStyle w:val="aa"/>
            <w:rFonts w:cstheme="minorHAnsi"/>
          </w:rPr>
          <w:t xml:space="preserve">. </w:t>
        </w:r>
        <w:r w:rsidR="004A0555" w:rsidRPr="007F2A5F">
          <w:rPr>
            <w:rStyle w:val="aa"/>
            <w:rFonts w:cstheme="minorHAnsi"/>
          </w:rPr>
          <w:t xml:space="preserve">Что </w:t>
        </w:r>
        <w:r w:rsidR="00A35027" w:rsidRPr="007F2A5F">
          <w:rPr>
            <w:rStyle w:val="aa"/>
            <w:rFonts w:cstheme="minorHAnsi"/>
          </w:rPr>
          <w:t>т</w:t>
        </w:r>
        <w:r w:rsidR="004A0555" w:rsidRPr="007F2A5F">
          <w:rPr>
            <w:rStyle w:val="aa"/>
            <w:rFonts w:cstheme="minorHAnsi"/>
          </w:rPr>
          <w:t xml:space="preserve">акое </w:t>
        </w:r>
        <w:r w:rsidR="00A35027" w:rsidRPr="007F2A5F">
          <w:rPr>
            <w:rStyle w:val="aa"/>
            <w:rFonts w:cstheme="minorHAnsi"/>
          </w:rPr>
          <w:t>т</w:t>
        </w:r>
        <w:r w:rsidR="004A0555" w:rsidRPr="007F2A5F">
          <w:rPr>
            <w:rStyle w:val="aa"/>
            <w:rFonts w:cstheme="minorHAnsi"/>
          </w:rPr>
          <w:t>аблиц</w:t>
        </w:r>
        <w:r w:rsidR="00A35027" w:rsidRPr="007F2A5F">
          <w:rPr>
            <w:rStyle w:val="aa"/>
            <w:rFonts w:cstheme="minorHAnsi"/>
          </w:rPr>
          <w:t>а</w:t>
        </w:r>
      </w:hyperlink>
    </w:p>
    <w:p w14:paraId="27A4454B" w14:textId="0DEB9A0B" w:rsidR="004A0555" w:rsidRPr="004A0555" w:rsidRDefault="00C25193" w:rsidP="004A0555">
      <w:pPr>
        <w:spacing w:after="120" w:line="240" w:lineRule="auto"/>
        <w:rPr>
          <w:rFonts w:cstheme="minorHAnsi"/>
          <w:color w:val="000000"/>
        </w:rPr>
      </w:pPr>
      <w:hyperlink w:anchor="_Глава_2._Поведение" w:history="1">
        <w:r w:rsidR="00A35027" w:rsidRPr="00093710">
          <w:rPr>
            <w:rStyle w:val="aa"/>
            <w:rFonts w:cstheme="minorHAnsi"/>
          </w:rPr>
          <w:t xml:space="preserve">Глава </w:t>
        </w:r>
        <w:r w:rsidR="004A0555" w:rsidRPr="00093710">
          <w:rPr>
            <w:rStyle w:val="aa"/>
            <w:rFonts w:cstheme="minorHAnsi"/>
          </w:rPr>
          <w:t>2</w:t>
        </w:r>
        <w:r w:rsidR="00A35027" w:rsidRPr="00093710">
          <w:rPr>
            <w:rStyle w:val="aa"/>
            <w:rFonts w:cstheme="minorHAnsi"/>
          </w:rPr>
          <w:t>. П</w:t>
        </w:r>
        <w:r w:rsidR="004A0555" w:rsidRPr="00093710">
          <w:rPr>
            <w:rStyle w:val="aa"/>
            <w:rFonts w:cstheme="minorHAnsi"/>
          </w:rPr>
          <w:t xml:space="preserve">оведение и анатомия </w:t>
        </w:r>
        <w:r w:rsidR="00A35027" w:rsidRPr="00093710">
          <w:rPr>
            <w:rStyle w:val="aa"/>
            <w:rFonts w:cstheme="minorHAnsi"/>
          </w:rPr>
          <w:t>таблиц</w:t>
        </w:r>
      </w:hyperlink>
    </w:p>
    <w:p w14:paraId="640307DD" w14:textId="6E2248E9" w:rsidR="004A0555" w:rsidRPr="004A0555" w:rsidRDefault="00A35027" w:rsidP="004A0555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Глава </w:t>
      </w:r>
      <w:r w:rsidR="004A0555" w:rsidRPr="004A0555">
        <w:rPr>
          <w:rFonts w:cstheme="minorHAnsi"/>
          <w:color w:val="000000"/>
        </w:rPr>
        <w:t>3</w:t>
      </w:r>
      <w:r>
        <w:rPr>
          <w:rFonts w:cstheme="minorHAnsi"/>
          <w:color w:val="000000"/>
        </w:rPr>
        <w:t>.</w:t>
      </w:r>
      <w:r w:rsidR="004A0555" w:rsidRPr="004A0555">
        <w:rPr>
          <w:rFonts w:cstheme="minorHAnsi"/>
          <w:color w:val="000000"/>
        </w:rPr>
        <w:t xml:space="preserve"> Работа с таблицами</w:t>
      </w:r>
    </w:p>
    <w:p w14:paraId="1A2E8D33" w14:textId="77777777" w:rsidR="00A35027" w:rsidRDefault="00A35027" w:rsidP="004A0555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Глава </w:t>
      </w:r>
      <w:r w:rsidR="004A0555" w:rsidRPr="004A0555">
        <w:rPr>
          <w:rFonts w:cstheme="minorHAnsi"/>
          <w:color w:val="000000"/>
        </w:rPr>
        <w:t>4</w:t>
      </w:r>
      <w:r>
        <w:rPr>
          <w:rFonts w:cstheme="minorHAnsi"/>
          <w:color w:val="000000"/>
        </w:rPr>
        <w:t>.</w:t>
      </w:r>
      <w:r w:rsidR="004A0555" w:rsidRPr="004A0555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Формулы т</w:t>
      </w:r>
      <w:r w:rsidR="004A0555" w:rsidRPr="004A0555">
        <w:rPr>
          <w:rFonts w:cstheme="minorHAnsi"/>
          <w:color w:val="000000"/>
        </w:rPr>
        <w:t>аблиц</w:t>
      </w:r>
    </w:p>
    <w:p w14:paraId="4086896C" w14:textId="77777777" w:rsidR="00A35027" w:rsidRDefault="00A35027" w:rsidP="004A0555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Глава </w:t>
      </w:r>
      <w:r w:rsidR="004A0555" w:rsidRPr="004A0555">
        <w:rPr>
          <w:rFonts w:cstheme="minorHAnsi"/>
          <w:color w:val="000000"/>
        </w:rPr>
        <w:t>5</w:t>
      </w:r>
      <w:r>
        <w:rPr>
          <w:rFonts w:cstheme="minorHAnsi"/>
          <w:color w:val="000000"/>
        </w:rPr>
        <w:t xml:space="preserve">. Сводные на основе </w:t>
      </w:r>
      <w:r w:rsidR="004A0555" w:rsidRPr="004A0555">
        <w:rPr>
          <w:rFonts w:cstheme="minorHAnsi"/>
          <w:color w:val="000000"/>
        </w:rPr>
        <w:t>таблиц</w:t>
      </w:r>
    </w:p>
    <w:p w14:paraId="49817CD7" w14:textId="46BB500C" w:rsidR="004A0555" w:rsidRPr="004A0555" w:rsidRDefault="00A35027" w:rsidP="004A0555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Глава </w:t>
      </w:r>
      <w:r w:rsidR="004A0555" w:rsidRPr="004A0555">
        <w:rPr>
          <w:rFonts w:cstheme="minorHAnsi"/>
          <w:color w:val="000000"/>
        </w:rPr>
        <w:t>6</w:t>
      </w:r>
      <w:r>
        <w:rPr>
          <w:rFonts w:cstheme="minorHAnsi"/>
          <w:color w:val="000000"/>
        </w:rPr>
        <w:t>. С</w:t>
      </w:r>
      <w:r w:rsidR="004A0555" w:rsidRPr="004A0555">
        <w:rPr>
          <w:rFonts w:cstheme="minorHAnsi"/>
          <w:color w:val="000000"/>
        </w:rPr>
        <w:t>ортировка, фильтрация</w:t>
      </w:r>
      <w:r>
        <w:rPr>
          <w:rFonts w:cstheme="minorHAnsi"/>
          <w:color w:val="000000"/>
        </w:rPr>
        <w:t xml:space="preserve">, </w:t>
      </w:r>
      <w:r w:rsidR="004A0555" w:rsidRPr="004A0555">
        <w:rPr>
          <w:rFonts w:cstheme="minorHAnsi"/>
          <w:color w:val="000000"/>
        </w:rPr>
        <w:t>срез</w:t>
      </w:r>
      <w:r>
        <w:rPr>
          <w:rFonts w:cstheme="minorHAnsi"/>
          <w:color w:val="000000"/>
        </w:rPr>
        <w:t>ы</w:t>
      </w:r>
    </w:p>
    <w:p w14:paraId="4E6716EF" w14:textId="77777777" w:rsidR="00A35027" w:rsidRDefault="00A35027" w:rsidP="004A0555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Глава </w:t>
      </w:r>
      <w:r w:rsidR="004A0555" w:rsidRPr="004A0555">
        <w:rPr>
          <w:rFonts w:cstheme="minorHAnsi"/>
          <w:color w:val="000000"/>
        </w:rPr>
        <w:t>7</w:t>
      </w:r>
      <w:r>
        <w:rPr>
          <w:rFonts w:cstheme="minorHAnsi"/>
          <w:color w:val="000000"/>
        </w:rPr>
        <w:t>. Форматирование т</w:t>
      </w:r>
      <w:r w:rsidR="004A0555" w:rsidRPr="004A0555">
        <w:rPr>
          <w:rFonts w:cstheme="minorHAnsi"/>
          <w:color w:val="000000"/>
        </w:rPr>
        <w:t>аблиц</w:t>
      </w:r>
    </w:p>
    <w:p w14:paraId="7EE7D799" w14:textId="7A394910" w:rsidR="004A0555" w:rsidRPr="004A0555" w:rsidRDefault="00A35027" w:rsidP="004A0555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Глава </w:t>
      </w:r>
      <w:r w:rsidR="004A0555" w:rsidRPr="004A0555">
        <w:rPr>
          <w:rFonts w:cstheme="minorHAnsi"/>
          <w:color w:val="000000"/>
        </w:rPr>
        <w:t>8</w:t>
      </w:r>
      <w:r>
        <w:rPr>
          <w:rFonts w:cstheme="minorHAnsi"/>
          <w:color w:val="000000"/>
        </w:rPr>
        <w:t>.</w:t>
      </w:r>
      <w:r w:rsidR="004A0555" w:rsidRPr="004A0555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Р</w:t>
      </w:r>
      <w:r w:rsidR="004A0555" w:rsidRPr="004A0555">
        <w:rPr>
          <w:rFonts w:cstheme="minorHAnsi"/>
          <w:color w:val="000000"/>
        </w:rPr>
        <w:t>абота с внешними данными</w:t>
      </w:r>
    </w:p>
    <w:p w14:paraId="1F470FFB" w14:textId="71C13390" w:rsidR="004A0555" w:rsidRPr="004A0555" w:rsidRDefault="00A35027" w:rsidP="004A0555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Глава </w:t>
      </w:r>
      <w:r w:rsidR="004A0555" w:rsidRPr="004A0555">
        <w:rPr>
          <w:rFonts w:cstheme="minorHAnsi"/>
          <w:color w:val="000000"/>
        </w:rPr>
        <w:t>9</w:t>
      </w:r>
      <w:r>
        <w:rPr>
          <w:rFonts w:cstheme="minorHAnsi"/>
          <w:color w:val="000000"/>
        </w:rPr>
        <w:t>.</w:t>
      </w:r>
      <w:r w:rsidR="004A0555" w:rsidRPr="004A0555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А</w:t>
      </w:r>
      <w:r w:rsidR="004A0555" w:rsidRPr="004A0555">
        <w:rPr>
          <w:rFonts w:cstheme="minorHAnsi"/>
          <w:color w:val="000000"/>
        </w:rPr>
        <w:t>втоматизация таблиц с помощью VBA</w:t>
      </w:r>
    </w:p>
    <w:p w14:paraId="043CCC5B" w14:textId="4069E870" w:rsidR="004A0555" w:rsidRPr="00A35027" w:rsidRDefault="00A35027" w:rsidP="004A0555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Глава </w:t>
      </w:r>
      <w:r w:rsidR="004A0555" w:rsidRPr="00A35027">
        <w:rPr>
          <w:rFonts w:cstheme="minorHAnsi"/>
          <w:color w:val="000000"/>
        </w:rPr>
        <w:t>10</w:t>
      </w:r>
      <w:r>
        <w:rPr>
          <w:rFonts w:cstheme="minorHAnsi"/>
          <w:color w:val="000000"/>
        </w:rPr>
        <w:t>. Т</w:t>
      </w:r>
      <w:r w:rsidR="004A0555" w:rsidRPr="004A0555">
        <w:rPr>
          <w:rFonts w:cstheme="minorHAnsi"/>
          <w:color w:val="000000"/>
        </w:rPr>
        <w:t>аблиц</w:t>
      </w:r>
      <w:r>
        <w:rPr>
          <w:rFonts w:cstheme="minorHAnsi"/>
          <w:color w:val="000000"/>
        </w:rPr>
        <w:t>ы</w:t>
      </w:r>
      <w:r w:rsidR="004A0555" w:rsidRPr="00A35027">
        <w:rPr>
          <w:rFonts w:cstheme="minorHAnsi"/>
          <w:color w:val="000000"/>
        </w:rPr>
        <w:t xml:space="preserve"> </w:t>
      </w:r>
      <w:r w:rsidR="004A0555" w:rsidRPr="004A0555">
        <w:rPr>
          <w:rFonts w:cstheme="minorHAnsi"/>
          <w:color w:val="000000"/>
        </w:rPr>
        <w:t>в</w:t>
      </w:r>
      <w:r w:rsidR="004A0555" w:rsidRPr="00A35027">
        <w:rPr>
          <w:rFonts w:cstheme="minorHAnsi"/>
          <w:color w:val="000000"/>
        </w:rPr>
        <w:t xml:space="preserve"> </w:t>
      </w:r>
      <w:r w:rsidR="004A0555" w:rsidRPr="004A0555">
        <w:rPr>
          <w:rFonts w:cstheme="minorHAnsi"/>
          <w:color w:val="000000"/>
          <w:lang w:val="en-US"/>
        </w:rPr>
        <w:t>Excel</w:t>
      </w:r>
      <w:r w:rsidR="004A0555" w:rsidRPr="00A35027">
        <w:rPr>
          <w:rFonts w:cstheme="minorHAnsi"/>
          <w:color w:val="000000"/>
        </w:rPr>
        <w:t xml:space="preserve"> </w:t>
      </w:r>
      <w:r w:rsidR="004A0555" w:rsidRPr="004A0555">
        <w:rPr>
          <w:rFonts w:cstheme="minorHAnsi"/>
          <w:color w:val="000000"/>
          <w:lang w:val="en-US"/>
        </w:rPr>
        <w:t>Online</w:t>
      </w:r>
    </w:p>
    <w:p w14:paraId="0A590F4F" w14:textId="100EADBA" w:rsidR="00F37EE7" w:rsidRDefault="00A35027" w:rsidP="004A0555">
      <w:pPr>
        <w:spacing w:after="120" w:line="240" w:lineRule="auto"/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</w:rPr>
        <w:t xml:space="preserve">Глава </w:t>
      </w:r>
      <w:r w:rsidR="004A0555" w:rsidRPr="007B1854">
        <w:rPr>
          <w:rFonts w:cstheme="minorHAnsi"/>
          <w:color w:val="000000"/>
        </w:rPr>
        <w:t>11</w:t>
      </w:r>
      <w:r>
        <w:rPr>
          <w:rFonts w:cstheme="minorHAnsi"/>
          <w:color w:val="000000"/>
        </w:rPr>
        <w:t>. Т</w:t>
      </w:r>
      <w:r w:rsidR="004A0555" w:rsidRPr="004A0555">
        <w:rPr>
          <w:rFonts w:cstheme="minorHAnsi"/>
          <w:color w:val="000000"/>
        </w:rPr>
        <w:t>аблиц</w:t>
      </w:r>
      <w:r w:rsidR="004A0555" w:rsidRPr="004A0555">
        <w:rPr>
          <w:rFonts w:cstheme="minorHAnsi"/>
          <w:color w:val="000000"/>
          <w:lang w:val="en-US"/>
        </w:rPr>
        <w:t xml:space="preserve"> </w:t>
      </w:r>
      <w:r w:rsidR="004A0555" w:rsidRPr="004A0555">
        <w:rPr>
          <w:rFonts w:cstheme="minorHAnsi"/>
          <w:color w:val="000000"/>
        </w:rPr>
        <w:t>на</w:t>
      </w:r>
      <w:r w:rsidR="004A0555" w:rsidRPr="004A0555">
        <w:rPr>
          <w:rFonts w:cstheme="minorHAnsi"/>
          <w:color w:val="000000"/>
          <w:lang w:val="en-US"/>
        </w:rPr>
        <w:t xml:space="preserve"> Mac, iPad </w:t>
      </w:r>
      <w:r w:rsidR="004A0555" w:rsidRPr="004A0555">
        <w:rPr>
          <w:rFonts w:cstheme="minorHAnsi"/>
          <w:color w:val="000000"/>
        </w:rPr>
        <w:t>и</w:t>
      </w:r>
      <w:r w:rsidR="004A0555" w:rsidRPr="004A0555">
        <w:rPr>
          <w:rFonts w:cstheme="minorHAnsi"/>
          <w:color w:val="000000"/>
          <w:lang w:val="en-US"/>
        </w:rPr>
        <w:t xml:space="preserve"> Office Mobile</w:t>
      </w:r>
    </w:p>
    <w:p w14:paraId="0F47BF02" w14:textId="376D7900" w:rsidR="001267CE" w:rsidRDefault="0097180A" w:rsidP="001267CE">
      <w:pPr>
        <w:spacing w:after="120" w:line="240" w:lineRule="auto"/>
        <w:rPr>
          <w:rFonts w:cstheme="minorHAnsi"/>
          <w:color w:val="000000"/>
        </w:rPr>
      </w:pPr>
      <w:r w:rsidRPr="0097180A">
        <w:rPr>
          <w:rFonts w:cstheme="minorHAnsi"/>
          <w:color w:val="000000"/>
        </w:rPr>
        <w:t xml:space="preserve">На момент написания </w:t>
      </w:r>
      <w:r w:rsidR="00287EC1">
        <w:rPr>
          <w:rFonts w:cstheme="minorHAnsi"/>
          <w:color w:val="000000"/>
        </w:rPr>
        <w:t>книги последней версией был</w:t>
      </w:r>
      <w:r w:rsidRPr="0097180A">
        <w:rPr>
          <w:rFonts w:cstheme="minorHAnsi"/>
          <w:color w:val="000000"/>
        </w:rPr>
        <w:t xml:space="preserve"> </w:t>
      </w:r>
      <w:r w:rsidRPr="0097180A">
        <w:rPr>
          <w:rFonts w:cstheme="minorHAnsi"/>
          <w:color w:val="000000"/>
          <w:lang w:val="en-US"/>
        </w:rPr>
        <w:t>Excel</w:t>
      </w:r>
      <w:r w:rsidRPr="0097180A">
        <w:rPr>
          <w:rFonts w:cstheme="minorHAnsi"/>
          <w:color w:val="000000"/>
        </w:rPr>
        <w:t xml:space="preserve"> 2013</w:t>
      </w:r>
      <w:r w:rsidR="00287EC1">
        <w:rPr>
          <w:rFonts w:cstheme="minorHAnsi"/>
          <w:color w:val="000000"/>
        </w:rPr>
        <w:t xml:space="preserve">. </w:t>
      </w:r>
      <w:r w:rsidR="00F87096">
        <w:rPr>
          <w:rFonts w:cstheme="minorHAnsi"/>
          <w:color w:val="000000"/>
        </w:rPr>
        <w:t>При</w:t>
      </w:r>
      <w:r w:rsidR="00287EC1">
        <w:rPr>
          <w:rFonts w:cstheme="minorHAnsi"/>
          <w:color w:val="000000"/>
        </w:rPr>
        <w:t xml:space="preserve"> переводе </w:t>
      </w:r>
      <w:r w:rsidR="00F87096">
        <w:rPr>
          <w:rFonts w:cstheme="minorHAnsi"/>
          <w:color w:val="000000"/>
        </w:rPr>
        <w:t xml:space="preserve">я </w:t>
      </w:r>
      <w:r w:rsidR="00287EC1">
        <w:rPr>
          <w:rFonts w:cstheme="minorHAnsi"/>
          <w:color w:val="000000"/>
        </w:rPr>
        <w:t>использ</w:t>
      </w:r>
      <w:r w:rsidR="00F87096">
        <w:rPr>
          <w:rFonts w:cstheme="minorHAnsi"/>
          <w:color w:val="000000"/>
        </w:rPr>
        <w:t>овал</w:t>
      </w:r>
      <w:r w:rsidR="00287EC1">
        <w:rPr>
          <w:rFonts w:cstheme="minorHAnsi"/>
          <w:color w:val="000000"/>
        </w:rPr>
        <w:t xml:space="preserve"> </w:t>
      </w:r>
      <w:r w:rsidR="00F87096">
        <w:rPr>
          <w:rFonts w:cstheme="minorHAnsi"/>
          <w:color w:val="000000"/>
          <w:lang w:val="en-US"/>
        </w:rPr>
        <w:t>Microsoft</w:t>
      </w:r>
      <w:r w:rsidR="00F87096" w:rsidRPr="00F87096">
        <w:rPr>
          <w:rFonts w:cstheme="minorHAnsi"/>
          <w:color w:val="000000"/>
        </w:rPr>
        <w:t xml:space="preserve"> </w:t>
      </w:r>
      <w:r w:rsidR="00F87096">
        <w:rPr>
          <w:rFonts w:cstheme="minorHAnsi"/>
          <w:color w:val="000000"/>
          <w:lang w:val="en-US"/>
        </w:rPr>
        <w:t>Office</w:t>
      </w:r>
      <w:r w:rsidR="00F87096" w:rsidRPr="00F87096">
        <w:rPr>
          <w:rFonts w:cstheme="minorHAnsi"/>
          <w:color w:val="000000"/>
        </w:rPr>
        <w:t xml:space="preserve"> 365 </w:t>
      </w:r>
      <w:r w:rsidR="00F87096">
        <w:rPr>
          <w:rFonts w:cstheme="minorHAnsi"/>
          <w:color w:val="000000"/>
          <w:lang w:val="en-US"/>
        </w:rPr>
        <w:t>ProPlus</w:t>
      </w:r>
      <w:r w:rsidR="00F87096" w:rsidRPr="00F87096">
        <w:rPr>
          <w:rFonts w:cstheme="minorHAnsi"/>
          <w:color w:val="000000"/>
        </w:rPr>
        <w:t xml:space="preserve"> </w:t>
      </w:r>
      <w:r w:rsidR="00F87096">
        <w:rPr>
          <w:rFonts w:cstheme="minorHAnsi"/>
          <w:color w:val="000000"/>
        </w:rPr>
        <w:t>образца 2019 г. В нем сделаны примеры и скриншоты.</w:t>
      </w:r>
      <w:r w:rsidR="008C5EDE">
        <w:rPr>
          <w:rFonts w:cstheme="minorHAnsi"/>
          <w:color w:val="000000"/>
        </w:rPr>
        <w:t xml:space="preserve"> Оригинальные примеры на английском языке можно скачать </w:t>
      </w:r>
      <w:r w:rsidR="007B1854">
        <w:rPr>
          <w:rFonts w:cstheme="minorHAnsi"/>
          <w:color w:val="000000"/>
        </w:rPr>
        <w:t>с</w:t>
      </w:r>
      <w:r w:rsidR="008C5EDE">
        <w:rPr>
          <w:rFonts w:cstheme="minorHAnsi"/>
          <w:color w:val="000000"/>
        </w:rPr>
        <w:t xml:space="preserve"> сайт</w:t>
      </w:r>
      <w:r w:rsidR="007B1854">
        <w:rPr>
          <w:rFonts w:cstheme="minorHAnsi"/>
          <w:color w:val="000000"/>
        </w:rPr>
        <w:t>а</w:t>
      </w:r>
      <w:r w:rsidR="008C5EDE">
        <w:rPr>
          <w:rFonts w:cstheme="minorHAnsi"/>
          <w:color w:val="000000"/>
        </w:rPr>
        <w:t xml:space="preserve"> </w:t>
      </w:r>
      <w:hyperlink r:id="rId9" w:history="1">
        <w:r w:rsidR="008C5EDE" w:rsidRPr="008C5EDE">
          <w:rPr>
            <w:rStyle w:val="aa"/>
            <w:rFonts w:cstheme="minorHAnsi"/>
          </w:rPr>
          <w:t>авторов</w:t>
        </w:r>
      </w:hyperlink>
      <w:r w:rsidR="008C5EDE">
        <w:rPr>
          <w:rFonts w:cstheme="minorHAnsi"/>
          <w:color w:val="000000"/>
        </w:rPr>
        <w:t>.</w:t>
      </w:r>
    </w:p>
    <w:p w14:paraId="57930592" w14:textId="77777777" w:rsidR="00500228" w:rsidRPr="004A0555" w:rsidRDefault="00500228" w:rsidP="00500228">
      <w:pPr>
        <w:pStyle w:val="3"/>
      </w:pPr>
      <w:bookmarkStart w:id="0" w:name="_Глава_1._Что"/>
      <w:bookmarkEnd w:id="0"/>
      <w:r>
        <w:t xml:space="preserve">Глава </w:t>
      </w:r>
      <w:r w:rsidRPr="004A0555">
        <w:t>1</w:t>
      </w:r>
      <w:r>
        <w:t xml:space="preserve">. </w:t>
      </w:r>
      <w:r w:rsidRPr="004A0555">
        <w:t xml:space="preserve">Что </w:t>
      </w:r>
      <w:r>
        <w:t>т</w:t>
      </w:r>
      <w:r w:rsidRPr="004A0555">
        <w:t xml:space="preserve">акое </w:t>
      </w:r>
      <w:r>
        <w:t>т</w:t>
      </w:r>
      <w:r w:rsidRPr="004A0555">
        <w:t>аблиц</w:t>
      </w:r>
      <w:r>
        <w:t>а</w:t>
      </w:r>
    </w:p>
    <w:p w14:paraId="7DC7D8BA" w14:textId="44E436E0" w:rsidR="00500228" w:rsidRDefault="00500228" w:rsidP="007F2A5F">
      <w:pPr>
        <w:spacing w:after="120" w:line="240" w:lineRule="auto"/>
        <w:rPr>
          <w:rFonts w:cstheme="minorHAnsi"/>
          <w:color w:val="000000"/>
        </w:rPr>
      </w:pPr>
      <w:r w:rsidRPr="00500228">
        <w:rPr>
          <w:rFonts w:cstheme="minorHAnsi"/>
          <w:color w:val="000000"/>
        </w:rPr>
        <w:t>Одним из наиболее распространенных способов использования Excel является создание, ведение и анализ двумерного списка</w:t>
      </w:r>
      <w:r w:rsidR="007F2A5F">
        <w:rPr>
          <w:rFonts w:cstheme="minorHAnsi"/>
          <w:color w:val="000000"/>
        </w:rPr>
        <w:t xml:space="preserve"> – </w:t>
      </w:r>
      <w:r w:rsidRPr="00500228">
        <w:rPr>
          <w:rFonts w:cstheme="minorHAnsi"/>
          <w:color w:val="000000"/>
        </w:rPr>
        <w:t>всего, что угодно, от финансовых операций до статистики спортивных команд. Если у вас есть данны</w:t>
      </w:r>
      <w:r w:rsidR="007F2A5F">
        <w:rPr>
          <w:rFonts w:cstheme="minorHAnsi"/>
          <w:color w:val="000000"/>
        </w:rPr>
        <w:t>е</w:t>
      </w:r>
      <w:r w:rsidRPr="00500228">
        <w:rPr>
          <w:rFonts w:cstheme="minorHAnsi"/>
          <w:color w:val="000000"/>
        </w:rPr>
        <w:t>, содержащи</w:t>
      </w:r>
      <w:r w:rsidR="007F2A5F">
        <w:rPr>
          <w:rFonts w:cstheme="minorHAnsi"/>
          <w:color w:val="000000"/>
        </w:rPr>
        <w:t>е</w:t>
      </w:r>
      <w:r w:rsidRPr="00500228">
        <w:rPr>
          <w:rFonts w:cstheme="minorHAnsi"/>
          <w:color w:val="000000"/>
        </w:rPr>
        <w:t xml:space="preserve"> строку заголовка и одну или несколько строк</w:t>
      </w:r>
      <w:r w:rsidR="007F2A5F">
        <w:rPr>
          <w:rFonts w:cstheme="minorHAnsi"/>
          <w:color w:val="000000"/>
        </w:rPr>
        <w:t xml:space="preserve"> данных</w:t>
      </w:r>
      <w:r w:rsidRPr="00500228">
        <w:rPr>
          <w:rFonts w:cstheme="minorHAnsi"/>
          <w:color w:val="000000"/>
        </w:rPr>
        <w:t>, вы можете превратить</w:t>
      </w:r>
      <w:r w:rsidR="007F2A5F">
        <w:rPr>
          <w:rFonts w:cstheme="minorHAnsi"/>
          <w:color w:val="000000"/>
        </w:rPr>
        <w:t xml:space="preserve"> эти</w:t>
      </w:r>
      <w:r w:rsidRPr="00500228">
        <w:rPr>
          <w:rFonts w:cstheme="minorHAnsi"/>
          <w:color w:val="000000"/>
        </w:rPr>
        <w:t xml:space="preserve"> данные в таблицу Excel. </w:t>
      </w:r>
      <w:r w:rsidR="007F2A5F">
        <w:rPr>
          <w:rFonts w:cstheme="minorHAnsi"/>
          <w:color w:val="000000"/>
        </w:rPr>
        <w:t xml:space="preserve">Таблица обогащает данные </w:t>
      </w:r>
      <w:r w:rsidR="007F2A5F">
        <w:rPr>
          <w:rFonts w:cstheme="minorHAnsi"/>
          <w:color w:val="000000"/>
        </w:rPr>
        <w:lastRenderedPageBreak/>
        <w:t>новыми</w:t>
      </w:r>
      <w:r w:rsidRPr="00500228">
        <w:rPr>
          <w:rFonts w:cstheme="minorHAnsi"/>
          <w:color w:val="000000"/>
        </w:rPr>
        <w:t xml:space="preserve"> функци</w:t>
      </w:r>
      <w:r w:rsidR="007F2A5F">
        <w:rPr>
          <w:rFonts w:cstheme="minorHAnsi"/>
          <w:color w:val="000000"/>
        </w:rPr>
        <w:t>ями.</w:t>
      </w:r>
      <w:r w:rsidRPr="00500228">
        <w:rPr>
          <w:rFonts w:cstheme="minorHAnsi"/>
          <w:color w:val="000000"/>
        </w:rPr>
        <w:t xml:space="preserve"> Вы можете преобразовать список данных в таблицу Excel и обратно без потери данных. Простой список и таблица Excel синонимичны с точки зрения данных.</w:t>
      </w:r>
    </w:p>
    <w:p w14:paraId="021A14C2" w14:textId="40CBD614" w:rsidR="007F2A5F" w:rsidRDefault="007F2A5F" w:rsidP="007F2A5F">
      <w:pPr>
        <w:spacing w:after="120" w:line="240" w:lineRule="auto"/>
        <w:rPr>
          <w:rFonts w:cstheme="minorHAnsi"/>
          <w:color w:val="000000"/>
        </w:rPr>
      </w:pPr>
      <w:r w:rsidRPr="007F2A5F">
        <w:rPr>
          <w:rFonts w:cstheme="minorHAnsi"/>
          <w:color w:val="000000"/>
        </w:rPr>
        <w:t xml:space="preserve">При импорте данных из внешнего источника, например </w:t>
      </w:r>
      <w:r w:rsidR="005F77C5">
        <w:rPr>
          <w:rFonts w:cstheme="minorHAnsi"/>
          <w:color w:val="000000"/>
        </w:rPr>
        <w:t>к</w:t>
      </w:r>
      <w:r w:rsidRPr="007F2A5F">
        <w:rPr>
          <w:rFonts w:cstheme="minorHAnsi"/>
          <w:color w:val="000000"/>
        </w:rPr>
        <w:t xml:space="preserve">уба </w:t>
      </w:r>
      <w:hyperlink r:id="rId10" w:history="1">
        <w:r w:rsidRPr="005F77C5">
          <w:rPr>
            <w:rStyle w:val="aa"/>
            <w:rFonts w:cstheme="minorHAnsi"/>
          </w:rPr>
          <w:t>OLAP</w:t>
        </w:r>
      </w:hyperlink>
      <w:r w:rsidRPr="007F2A5F">
        <w:rPr>
          <w:rFonts w:cstheme="minorHAnsi"/>
          <w:color w:val="000000"/>
        </w:rPr>
        <w:t xml:space="preserve">, по умолчанию используется таблица Excel. Если вы используете </w:t>
      </w:r>
      <w:hyperlink r:id="rId11" w:history="1">
        <w:r w:rsidRPr="005F77C5">
          <w:rPr>
            <w:rStyle w:val="aa"/>
            <w:rFonts w:cstheme="minorHAnsi"/>
          </w:rPr>
          <w:t>Power Query</w:t>
        </w:r>
      </w:hyperlink>
      <w:r w:rsidRPr="007F2A5F">
        <w:rPr>
          <w:rFonts w:cstheme="minorHAnsi"/>
          <w:color w:val="000000"/>
        </w:rPr>
        <w:t xml:space="preserve">, результаты запросов помещаются в таблицы Excel. По сути, Microsoft осознает универсальную привлекательность </w:t>
      </w:r>
      <w:r w:rsidR="00EE2BCA">
        <w:rPr>
          <w:rFonts w:cstheme="minorHAnsi"/>
          <w:color w:val="000000"/>
        </w:rPr>
        <w:t>этого инструмента</w:t>
      </w:r>
      <w:r w:rsidRPr="007F2A5F">
        <w:rPr>
          <w:rFonts w:cstheme="minorHAnsi"/>
          <w:color w:val="000000"/>
        </w:rPr>
        <w:t xml:space="preserve"> и использует таблицы Excel везде, где такая функциональность имеет смысл.</w:t>
      </w:r>
    </w:p>
    <w:p w14:paraId="7B32B889" w14:textId="46D19533" w:rsidR="00EE2BCA" w:rsidRPr="00EE2BCA" w:rsidRDefault="00EE2BCA" w:rsidP="00EE2BCA">
      <w:pPr>
        <w:spacing w:after="0" w:line="240" w:lineRule="auto"/>
        <w:rPr>
          <w:rFonts w:cstheme="minorHAnsi"/>
          <w:color w:val="000000"/>
        </w:rPr>
      </w:pPr>
      <w:r w:rsidRPr="00EE2BCA">
        <w:rPr>
          <w:rFonts w:cstheme="minorHAnsi"/>
          <w:color w:val="000000"/>
        </w:rPr>
        <w:t>Таблицы не перезаписывают существующие данные и не создают новые. Таблиц</w:t>
      </w:r>
      <w:r>
        <w:rPr>
          <w:rFonts w:cstheme="minorHAnsi"/>
          <w:color w:val="000000"/>
        </w:rPr>
        <w:t>ы</w:t>
      </w:r>
      <w:r w:rsidRPr="00EE2BCA">
        <w:rPr>
          <w:rFonts w:cstheme="minorHAnsi"/>
          <w:color w:val="000000"/>
        </w:rPr>
        <w:t xml:space="preserve"> инкапсулирует данные, расширя</w:t>
      </w:r>
      <w:r>
        <w:rPr>
          <w:rFonts w:cstheme="minorHAnsi"/>
          <w:color w:val="000000"/>
        </w:rPr>
        <w:t>ю</w:t>
      </w:r>
      <w:r w:rsidRPr="00EE2BCA">
        <w:rPr>
          <w:rFonts w:cstheme="minorHAnsi"/>
          <w:color w:val="000000"/>
        </w:rPr>
        <w:t>т функциональные возможности</w:t>
      </w:r>
      <w:r>
        <w:rPr>
          <w:rFonts w:cstheme="minorHAnsi"/>
          <w:color w:val="000000"/>
        </w:rPr>
        <w:t>, улучшают</w:t>
      </w:r>
      <w:r w:rsidRPr="00EE2BCA">
        <w:rPr>
          <w:rFonts w:cstheme="minorHAnsi"/>
          <w:color w:val="000000"/>
        </w:rPr>
        <w:t xml:space="preserve"> внешний вид, а также обеспечивает более быструю реализацию решений</w:t>
      </w:r>
      <w:r>
        <w:rPr>
          <w:rFonts w:cstheme="minorHAnsi"/>
          <w:color w:val="000000"/>
        </w:rPr>
        <w:t xml:space="preserve"> на их основе</w:t>
      </w:r>
      <w:r w:rsidRPr="00EE2BCA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Вот лишь н</w:t>
      </w:r>
      <w:r w:rsidRPr="00EE2BCA">
        <w:rPr>
          <w:rFonts w:cstheme="minorHAnsi"/>
          <w:color w:val="000000"/>
        </w:rPr>
        <w:t>екоторые преимуществ</w:t>
      </w:r>
      <w:r>
        <w:rPr>
          <w:rFonts w:cstheme="minorHAnsi"/>
          <w:color w:val="000000"/>
        </w:rPr>
        <w:t>а:</w:t>
      </w:r>
    </w:p>
    <w:p w14:paraId="63DE6092" w14:textId="49F3ABD9" w:rsidR="00EE2BCA" w:rsidRPr="00EE2BCA" w:rsidRDefault="00EE2BCA" w:rsidP="00EE2BCA">
      <w:pPr>
        <w:pStyle w:val="a9"/>
        <w:numPr>
          <w:ilvl w:val="0"/>
          <w:numId w:val="9"/>
        </w:numPr>
        <w:spacing w:after="120" w:line="240" w:lineRule="auto"/>
        <w:rPr>
          <w:rFonts w:cstheme="minorHAnsi"/>
          <w:color w:val="000000"/>
        </w:rPr>
      </w:pPr>
      <w:r w:rsidRPr="00EE2BCA">
        <w:rPr>
          <w:rFonts w:cstheme="minorHAnsi"/>
          <w:color w:val="000000"/>
        </w:rPr>
        <w:t>Данные структурированы в строки и столбцы, без пробелов.</w:t>
      </w:r>
    </w:p>
    <w:p w14:paraId="652BA42B" w14:textId="5CBC3B0C" w:rsidR="00EE2BCA" w:rsidRPr="00EE2BCA" w:rsidRDefault="00EE2BCA" w:rsidP="00EE2BCA">
      <w:pPr>
        <w:pStyle w:val="a9"/>
        <w:numPr>
          <w:ilvl w:val="0"/>
          <w:numId w:val="9"/>
        </w:numPr>
        <w:spacing w:after="120" w:line="240" w:lineRule="auto"/>
        <w:rPr>
          <w:rFonts w:cstheme="minorHAnsi"/>
          <w:color w:val="000000"/>
        </w:rPr>
      </w:pPr>
      <w:r w:rsidRPr="00EE2BCA">
        <w:rPr>
          <w:rFonts w:cstheme="minorHAnsi"/>
          <w:color w:val="000000"/>
        </w:rPr>
        <w:t xml:space="preserve">Новые строки, </w:t>
      </w:r>
      <w:r>
        <w:rPr>
          <w:rFonts w:cstheme="minorHAnsi"/>
          <w:color w:val="000000"/>
        </w:rPr>
        <w:t>доба</w:t>
      </w:r>
      <w:r w:rsidRPr="00EE2BCA">
        <w:rPr>
          <w:rFonts w:cstheme="minorHAnsi"/>
          <w:color w:val="000000"/>
        </w:rPr>
        <w:t>вленные в таблицу, форматируются автоматически</w:t>
      </w:r>
      <w:r>
        <w:rPr>
          <w:rFonts w:cstheme="minorHAnsi"/>
          <w:color w:val="000000"/>
        </w:rPr>
        <w:t xml:space="preserve"> по шаблону.</w:t>
      </w:r>
    </w:p>
    <w:p w14:paraId="5645EB5F" w14:textId="31E93778" w:rsidR="00EE2BCA" w:rsidRPr="00EE2BCA" w:rsidRDefault="00EE2BCA" w:rsidP="00EE2BCA">
      <w:pPr>
        <w:pStyle w:val="a9"/>
        <w:numPr>
          <w:ilvl w:val="0"/>
          <w:numId w:val="9"/>
        </w:numPr>
        <w:spacing w:after="120" w:line="240" w:lineRule="auto"/>
        <w:rPr>
          <w:rFonts w:cstheme="minorHAnsi"/>
          <w:color w:val="000000"/>
        </w:rPr>
      </w:pPr>
      <w:r w:rsidRPr="00EE2BCA">
        <w:rPr>
          <w:rFonts w:cstheme="minorHAnsi"/>
          <w:color w:val="000000"/>
        </w:rPr>
        <w:t>Изменения формул и форматирования в ячейке автоматически применяются ко всему столбцу.</w:t>
      </w:r>
    </w:p>
    <w:p w14:paraId="53638EFA" w14:textId="5BA78A29" w:rsidR="00EE2BCA" w:rsidRPr="00EE2BCA" w:rsidRDefault="00EE2BCA" w:rsidP="00EE2BCA">
      <w:pPr>
        <w:pStyle w:val="a9"/>
        <w:numPr>
          <w:ilvl w:val="0"/>
          <w:numId w:val="9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Внизу таблицы </w:t>
      </w:r>
      <w:r w:rsidRPr="00EE2BCA">
        <w:rPr>
          <w:rFonts w:cstheme="minorHAnsi"/>
          <w:color w:val="000000"/>
        </w:rPr>
        <w:t xml:space="preserve">может быть отображена </w:t>
      </w:r>
      <w:r>
        <w:rPr>
          <w:rFonts w:cstheme="minorHAnsi"/>
          <w:color w:val="000000"/>
        </w:rPr>
        <w:t>н</w:t>
      </w:r>
      <w:r w:rsidRPr="00EE2BCA">
        <w:rPr>
          <w:rFonts w:cstheme="minorHAnsi"/>
          <w:color w:val="000000"/>
        </w:rPr>
        <w:t xml:space="preserve">еобязательная строка </w:t>
      </w:r>
      <w:r>
        <w:rPr>
          <w:rFonts w:cstheme="minorHAnsi"/>
          <w:color w:val="000000"/>
        </w:rPr>
        <w:t>итогов</w:t>
      </w:r>
      <w:r w:rsidRPr="00EE2BCA"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 xml:space="preserve">а способ агрегирования может быть выбран из </w:t>
      </w:r>
      <w:r w:rsidRPr="00EE2BCA">
        <w:rPr>
          <w:rFonts w:cstheme="minorHAnsi"/>
          <w:color w:val="000000"/>
        </w:rPr>
        <w:t xml:space="preserve">нескольких </w:t>
      </w:r>
      <w:r>
        <w:rPr>
          <w:rFonts w:cstheme="minorHAnsi"/>
          <w:color w:val="000000"/>
        </w:rPr>
        <w:t>доступных фун</w:t>
      </w:r>
      <w:r w:rsidRPr="00EE2BCA">
        <w:rPr>
          <w:rFonts w:cstheme="minorHAnsi"/>
          <w:color w:val="000000"/>
        </w:rPr>
        <w:t>кций.</w:t>
      </w:r>
    </w:p>
    <w:p w14:paraId="2D70E324" w14:textId="5B378EED" w:rsidR="00EE2BCA" w:rsidRPr="00EE2BCA" w:rsidRDefault="00EE2BCA" w:rsidP="00EE2BCA">
      <w:pPr>
        <w:pStyle w:val="a9"/>
        <w:numPr>
          <w:ilvl w:val="0"/>
          <w:numId w:val="9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Могут быть использованы разнообразные предустановленные</w:t>
      </w:r>
      <w:r w:rsidRPr="00EE2BCA">
        <w:rPr>
          <w:rFonts w:cstheme="minorHAnsi"/>
          <w:color w:val="000000"/>
        </w:rPr>
        <w:t xml:space="preserve"> стили форматирования.</w:t>
      </w:r>
    </w:p>
    <w:p w14:paraId="66E0954E" w14:textId="2D6E0AAE" w:rsidR="00EE2BCA" w:rsidRDefault="00EE2BCA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Т</w:t>
      </w:r>
      <w:r w:rsidRPr="00EE2BCA">
        <w:rPr>
          <w:rFonts w:cstheme="minorHAnsi"/>
          <w:color w:val="000000"/>
        </w:rPr>
        <w:t xml:space="preserve">аблицы </w:t>
      </w:r>
      <w:r>
        <w:rPr>
          <w:rFonts w:cstheme="minorHAnsi"/>
          <w:color w:val="000000"/>
        </w:rPr>
        <w:t>появились в</w:t>
      </w:r>
      <w:r w:rsidRPr="00EE2BCA">
        <w:rPr>
          <w:rFonts w:cstheme="minorHAnsi"/>
          <w:color w:val="000000"/>
        </w:rPr>
        <w:t xml:space="preserve"> Excel</w:t>
      </w:r>
      <w:r>
        <w:rPr>
          <w:rFonts w:cstheme="minorHAnsi"/>
          <w:color w:val="000000"/>
        </w:rPr>
        <w:t xml:space="preserve"> начиная с версии</w:t>
      </w:r>
      <w:r w:rsidRPr="00EE2BCA">
        <w:rPr>
          <w:rFonts w:cstheme="minorHAnsi"/>
          <w:color w:val="000000"/>
        </w:rPr>
        <w:t xml:space="preserve"> 2007. </w:t>
      </w:r>
      <w:r>
        <w:rPr>
          <w:rFonts w:cstheme="minorHAnsi"/>
          <w:color w:val="000000"/>
        </w:rPr>
        <w:t>Они</w:t>
      </w:r>
      <w:r w:rsidRPr="00EE2BCA">
        <w:rPr>
          <w:rFonts w:cstheme="minorHAnsi"/>
          <w:color w:val="000000"/>
        </w:rPr>
        <w:t xml:space="preserve"> стали формой представления по умолчанию для запросов </w:t>
      </w:r>
      <w:r>
        <w:rPr>
          <w:rFonts w:cstheme="minorHAnsi"/>
          <w:color w:val="000000"/>
        </w:rPr>
        <w:t>к</w:t>
      </w:r>
      <w:r w:rsidRPr="00EE2BCA">
        <w:rPr>
          <w:rFonts w:cstheme="minorHAnsi"/>
          <w:color w:val="000000"/>
        </w:rPr>
        <w:t>уба OLAP и Power Query.</w:t>
      </w:r>
      <w:r>
        <w:rPr>
          <w:rFonts w:cstheme="minorHAnsi"/>
          <w:color w:val="000000"/>
        </w:rPr>
        <w:t xml:space="preserve"> </w:t>
      </w:r>
      <w:r w:rsidRPr="007F2A5F">
        <w:rPr>
          <w:rFonts w:cstheme="minorHAnsi"/>
          <w:color w:val="000000"/>
        </w:rPr>
        <w:t xml:space="preserve">Microsoft </w:t>
      </w:r>
      <w:r w:rsidRPr="00EE2BCA">
        <w:rPr>
          <w:rFonts w:cstheme="minorHAnsi"/>
          <w:color w:val="000000"/>
        </w:rPr>
        <w:t xml:space="preserve">продолжает </w:t>
      </w:r>
      <w:r>
        <w:rPr>
          <w:rFonts w:cstheme="minorHAnsi"/>
          <w:color w:val="000000"/>
        </w:rPr>
        <w:t>расширять и совершенствовать</w:t>
      </w:r>
      <w:r w:rsidRPr="00EE2BCA">
        <w:rPr>
          <w:rFonts w:cstheme="minorHAnsi"/>
          <w:color w:val="000000"/>
        </w:rPr>
        <w:t xml:space="preserve"> функциональные возможности таблиц.</w:t>
      </w:r>
    </w:p>
    <w:p w14:paraId="0DF3B65D" w14:textId="77777777" w:rsidR="00EE2BCA" w:rsidRPr="004A0555" w:rsidRDefault="00EE2BCA" w:rsidP="00EE2BCA">
      <w:pPr>
        <w:pStyle w:val="3"/>
      </w:pPr>
      <w:bookmarkStart w:id="1" w:name="_Глава_2._Поведение"/>
      <w:bookmarkEnd w:id="1"/>
      <w:r>
        <w:t xml:space="preserve">Глава </w:t>
      </w:r>
      <w:r w:rsidRPr="004A0555">
        <w:t>2</w:t>
      </w:r>
      <w:r>
        <w:t>. П</w:t>
      </w:r>
      <w:r w:rsidRPr="004A0555">
        <w:t xml:space="preserve">оведение и анатомия </w:t>
      </w:r>
      <w:r>
        <w:t>таблиц</w:t>
      </w:r>
    </w:p>
    <w:p w14:paraId="059545D2" w14:textId="19C92EFA" w:rsidR="00EE2BCA" w:rsidRDefault="00EE2BCA" w:rsidP="00EE2BCA">
      <w:pPr>
        <w:spacing w:after="120" w:line="240" w:lineRule="auto"/>
        <w:rPr>
          <w:rFonts w:cstheme="minorHAnsi"/>
          <w:color w:val="000000"/>
        </w:rPr>
      </w:pPr>
      <w:r w:rsidRPr="000919A1">
        <w:rPr>
          <w:rFonts w:cstheme="minorHAnsi"/>
          <w:i/>
          <w:color w:val="000000"/>
        </w:rPr>
        <w:t>Анатомия</w:t>
      </w:r>
      <w:r w:rsidR="000919A1" w:rsidRPr="000919A1">
        <w:rPr>
          <w:rFonts w:cstheme="minorHAnsi"/>
          <w:i/>
          <w:color w:val="000000"/>
        </w:rPr>
        <w:t xml:space="preserve">. </w:t>
      </w:r>
      <w:r w:rsidRPr="00EE2BCA">
        <w:rPr>
          <w:rFonts w:cstheme="minorHAnsi"/>
          <w:color w:val="000000"/>
        </w:rPr>
        <w:t>Таблица Excel состоит из трех основных частей: строки заголовка, диапазона тела данных и строки</w:t>
      </w:r>
      <w:r w:rsidR="000919A1">
        <w:rPr>
          <w:rFonts w:cstheme="minorHAnsi"/>
          <w:color w:val="000000"/>
        </w:rPr>
        <w:t xml:space="preserve"> итогов</w:t>
      </w:r>
      <w:r w:rsidRPr="00EE2BCA">
        <w:rPr>
          <w:rFonts w:cstheme="minorHAnsi"/>
          <w:color w:val="000000"/>
        </w:rPr>
        <w:t>.</w:t>
      </w:r>
      <w:r w:rsidR="00597616">
        <w:rPr>
          <w:rFonts w:cstheme="minorHAnsi"/>
          <w:color w:val="000000"/>
        </w:rPr>
        <w:t xml:space="preserve"> </w:t>
      </w:r>
      <w:r w:rsidRPr="00597616">
        <w:rPr>
          <w:rFonts w:cstheme="minorHAnsi"/>
          <w:i/>
          <w:color w:val="000000"/>
        </w:rPr>
        <w:t>Строка заголовка</w:t>
      </w:r>
      <w:r w:rsidRPr="00EE2BCA">
        <w:rPr>
          <w:rFonts w:cstheme="minorHAnsi"/>
          <w:color w:val="000000"/>
        </w:rPr>
        <w:t xml:space="preserve"> является верхней строкой таблицы. Вы можете скрыть </w:t>
      </w:r>
      <w:r w:rsidR="00597616">
        <w:rPr>
          <w:rFonts w:cstheme="minorHAnsi"/>
          <w:color w:val="000000"/>
        </w:rPr>
        <w:t>ее</w:t>
      </w:r>
      <w:r w:rsidRPr="00EE2BCA">
        <w:rPr>
          <w:rFonts w:cstheme="minorHAnsi"/>
          <w:color w:val="000000"/>
        </w:rPr>
        <w:t xml:space="preserve">, но по умолчанию </w:t>
      </w:r>
      <w:r w:rsidR="00597616">
        <w:rPr>
          <w:rFonts w:cstheme="minorHAnsi"/>
          <w:color w:val="000000"/>
        </w:rPr>
        <w:t>она</w:t>
      </w:r>
      <w:r w:rsidRPr="00EE2BCA">
        <w:rPr>
          <w:rFonts w:cstheme="minorHAnsi"/>
          <w:color w:val="000000"/>
        </w:rPr>
        <w:t xml:space="preserve"> видна</w:t>
      </w:r>
      <w:r w:rsidR="00597616">
        <w:rPr>
          <w:rFonts w:cstheme="minorHAnsi"/>
          <w:color w:val="000000"/>
        </w:rPr>
        <w:t xml:space="preserve"> (рис. 2)</w:t>
      </w:r>
      <w:r w:rsidRPr="00EE2BCA">
        <w:rPr>
          <w:rFonts w:cstheme="minorHAnsi"/>
          <w:color w:val="000000"/>
        </w:rPr>
        <w:t xml:space="preserve">. Значение в строке заголовка определяет имя столбца, которое также называется </w:t>
      </w:r>
      <w:r w:rsidRPr="00396B81">
        <w:rPr>
          <w:rFonts w:cstheme="minorHAnsi"/>
          <w:i/>
          <w:color w:val="000000"/>
        </w:rPr>
        <w:t xml:space="preserve">именем </w:t>
      </w:r>
      <w:r w:rsidR="00396B81">
        <w:rPr>
          <w:rFonts w:cstheme="minorHAnsi"/>
          <w:i/>
          <w:color w:val="000000"/>
        </w:rPr>
        <w:t>п</w:t>
      </w:r>
      <w:r w:rsidRPr="00396B81">
        <w:rPr>
          <w:rFonts w:cstheme="minorHAnsi"/>
          <w:i/>
          <w:color w:val="000000"/>
        </w:rPr>
        <w:t>оля</w:t>
      </w:r>
      <w:r w:rsidRPr="00EE2BCA">
        <w:rPr>
          <w:rFonts w:cstheme="minorHAnsi"/>
          <w:color w:val="000000"/>
        </w:rPr>
        <w:t xml:space="preserve">. Чтобы поддерживать согласованность и разрешать </w:t>
      </w:r>
      <w:r w:rsidR="00597616" w:rsidRPr="00EE2BCA">
        <w:rPr>
          <w:rFonts w:cstheme="minorHAnsi"/>
          <w:color w:val="000000"/>
        </w:rPr>
        <w:t xml:space="preserve">структурированные </w:t>
      </w:r>
      <w:r w:rsidRPr="00EE2BCA">
        <w:rPr>
          <w:rFonts w:cstheme="minorHAnsi"/>
          <w:color w:val="000000"/>
        </w:rPr>
        <w:t xml:space="preserve">ссылки, все значения строк заголовка должны быть константами, а не формулами. При изменении заголовка все </w:t>
      </w:r>
      <w:r w:rsidR="0047476A" w:rsidRPr="00EE2BCA">
        <w:rPr>
          <w:rFonts w:cstheme="minorHAnsi"/>
          <w:color w:val="000000"/>
        </w:rPr>
        <w:t xml:space="preserve">формулы </w:t>
      </w:r>
      <w:r w:rsidR="00C148B5">
        <w:rPr>
          <w:rFonts w:cstheme="minorHAnsi"/>
          <w:color w:val="000000"/>
        </w:rPr>
        <w:t xml:space="preserve">со </w:t>
      </w:r>
      <w:r w:rsidRPr="00EE2BCA">
        <w:rPr>
          <w:rFonts w:cstheme="minorHAnsi"/>
          <w:color w:val="000000"/>
        </w:rPr>
        <w:t>ссылк</w:t>
      </w:r>
      <w:r w:rsidR="00C148B5">
        <w:rPr>
          <w:rFonts w:cstheme="minorHAnsi"/>
          <w:color w:val="000000"/>
        </w:rPr>
        <w:t>ами</w:t>
      </w:r>
      <w:r w:rsidRPr="00EE2BCA">
        <w:rPr>
          <w:rFonts w:cstheme="minorHAnsi"/>
          <w:color w:val="000000"/>
        </w:rPr>
        <w:t xml:space="preserve"> на этот столбец автоматически корректируются.</w:t>
      </w:r>
    </w:p>
    <w:p w14:paraId="01C0262E" w14:textId="1E684A7D" w:rsidR="00597616" w:rsidRDefault="00597616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1FE57B5" wp14:editId="49B0AC78">
            <wp:extent cx="5941695" cy="3855085"/>
            <wp:effectExtent l="0" t="0" r="1905" b="0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. Скрытие строки заголовк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9F22" w14:textId="48CC2A66" w:rsidR="00597616" w:rsidRDefault="00597616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 Скрытие строки заголовка</w:t>
      </w:r>
    </w:p>
    <w:p w14:paraId="5B837141" w14:textId="08EAD3FA" w:rsidR="001C3FEF" w:rsidRPr="00EE2BCA" w:rsidRDefault="001C3FEF" w:rsidP="00EE2BCA">
      <w:pPr>
        <w:spacing w:after="120" w:line="240" w:lineRule="auto"/>
        <w:rPr>
          <w:rFonts w:cstheme="minorHAnsi"/>
          <w:color w:val="000000"/>
        </w:rPr>
      </w:pPr>
      <w:r w:rsidRPr="001C3FEF">
        <w:rPr>
          <w:rFonts w:cstheme="minorHAnsi"/>
          <w:color w:val="000000"/>
        </w:rPr>
        <w:t xml:space="preserve">Значения заголовка таблицы должны быть уникальными в пределах таблицы. При вводе значения заголовка, совпадающего с другим заголовком </w:t>
      </w:r>
      <w:r>
        <w:rPr>
          <w:rFonts w:cstheme="minorHAnsi"/>
          <w:color w:val="000000"/>
        </w:rPr>
        <w:t>в</w:t>
      </w:r>
      <w:r w:rsidRPr="001C3FEF">
        <w:rPr>
          <w:rFonts w:cstheme="minorHAnsi"/>
          <w:color w:val="000000"/>
        </w:rPr>
        <w:t xml:space="preserve"> той же таблице, Excel добавляет число в конец </w:t>
      </w:r>
      <w:r w:rsidRPr="001C3FEF">
        <w:rPr>
          <w:rFonts w:cstheme="minorHAnsi"/>
          <w:color w:val="000000"/>
        </w:rPr>
        <w:lastRenderedPageBreak/>
        <w:t xml:space="preserve">самого правого значения заголовка, чтобы сделать его уникальным. Например, если есть столбец с заголовком "ID", </w:t>
      </w:r>
      <w:r>
        <w:rPr>
          <w:rFonts w:cstheme="minorHAnsi"/>
          <w:color w:val="000000"/>
        </w:rPr>
        <w:t>и</w:t>
      </w:r>
      <w:r w:rsidRPr="001C3FEF">
        <w:rPr>
          <w:rFonts w:cstheme="minorHAnsi"/>
          <w:color w:val="000000"/>
        </w:rPr>
        <w:t xml:space="preserve"> вы вводите</w:t>
      </w:r>
      <w:r>
        <w:rPr>
          <w:rFonts w:cstheme="minorHAnsi"/>
          <w:color w:val="000000"/>
        </w:rPr>
        <w:t xml:space="preserve"> </w:t>
      </w:r>
      <w:r w:rsidRPr="001C3FEF">
        <w:rPr>
          <w:rFonts w:cstheme="minorHAnsi"/>
          <w:color w:val="000000"/>
        </w:rPr>
        <w:t>"ID"</w:t>
      </w:r>
      <w:r>
        <w:rPr>
          <w:rFonts w:cstheme="minorHAnsi"/>
          <w:color w:val="000000"/>
        </w:rPr>
        <w:t xml:space="preserve"> </w:t>
      </w:r>
      <w:r w:rsidRPr="001C3FEF">
        <w:rPr>
          <w:rFonts w:cstheme="minorHAnsi"/>
          <w:color w:val="000000"/>
        </w:rPr>
        <w:t>в другой столбец слева от существующего значения, самое правое значение заголовка, исходное</w:t>
      </w:r>
      <w:r>
        <w:rPr>
          <w:rFonts w:cstheme="minorHAnsi"/>
          <w:color w:val="000000"/>
        </w:rPr>
        <w:t xml:space="preserve"> </w:t>
      </w:r>
      <w:r w:rsidRPr="001C3FEF">
        <w:rPr>
          <w:rFonts w:cstheme="minorHAnsi"/>
          <w:color w:val="000000"/>
        </w:rPr>
        <w:t>"ID", изменяется на</w:t>
      </w:r>
      <w:r>
        <w:rPr>
          <w:rFonts w:cstheme="minorHAnsi"/>
          <w:color w:val="000000"/>
        </w:rPr>
        <w:t xml:space="preserve"> </w:t>
      </w:r>
      <w:r w:rsidRPr="001C3FEF">
        <w:rPr>
          <w:rFonts w:cstheme="minorHAnsi"/>
          <w:color w:val="000000"/>
        </w:rPr>
        <w:t>"ID2". Если вместо этого вы введете новый "ID"</w:t>
      </w:r>
      <w:r>
        <w:rPr>
          <w:rFonts w:cstheme="minorHAnsi"/>
          <w:color w:val="000000"/>
        </w:rPr>
        <w:t xml:space="preserve"> </w:t>
      </w:r>
      <w:r w:rsidRPr="001C3FEF">
        <w:rPr>
          <w:rFonts w:cstheme="minorHAnsi"/>
          <w:color w:val="000000"/>
        </w:rPr>
        <w:t>справа от существующего заголовка</w:t>
      </w:r>
      <w:r>
        <w:rPr>
          <w:rFonts w:cstheme="minorHAnsi"/>
          <w:color w:val="000000"/>
        </w:rPr>
        <w:t xml:space="preserve"> </w:t>
      </w:r>
      <w:r w:rsidRPr="001C3FEF">
        <w:rPr>
          <w:rFonts w:cstheme="minorHAnsi"/>
          <w:color w:val="000000"/>
        </w:rPr>
        <w:t>"ID", Excel изменит новый заголовок на</w:t>
      </w:r>
      <w:r>
        <w:rPr>
          <w:rFonts w:cstheme="minorHAnsi"/>
          <w:color w:val="000000"/>
        </w:rPr>
        <w:t xml:space="preserve"> </w:t>
      </w:r>
      <w:r w:rsidRPr="001C3FEF">
        <w:rPr>
          <w:rFonts w:cstheme="minorHAnsi"/>
          <w:color w:val="000000"/>
        </w:rPr>
        <w:t>"ID2".</w:t>
      </w:r>
    </w:p>
    <w:p w14:paraId="719C738C" w14:textId="3A2FBCB9" w:rsidR="00EE2BCA" w:rsidRDefault="001C3FEF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С</w:t>
      </w:r>
      <w:r w:rsidR="00EE2BCA" w:rsidRPr="00EE2BCA">
        <w:rPr>
          <w:rFonts w:cstheme="minorHAnsi"/>
          <w:color w:val="000000"/>
        </w:rPr>
        <w:t xml:space="preserve">трока заголовка используется </w:t>
      </w:r>
      <w:r>
        <w:rPr>
          <w:rFonts w:cstheme="minorHAnsi"/>
          <w:color w:val="000000"/>
        </w:rPr>
        <w:t xml:space="preserve">также </w:t>
      </w:r>
      <w:r w:rsidR="00EE2BCA" w:rsidRPr="00EE2BCA">
        <w:rPr>
          <w:rFonts w:cstheme="minorHAnsi"/>
          <w:color w:val="000000"/>
        </w:rPr>
        <w:t>для отображения кнопки фильтра. При нажатии кнопки фильтр Excel открывает диалоговое окно, в котором представлены различные варианты фильтрации и сортировки таблицы с использованием этого столбца.</w:t>
      </w:r>
    </w:p>
    <w:p w14:paraId="5467C6D8" w14:textId="7EA62958" w:rsidR="001C3FEF" w:rsidRDefault="001C3FEF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В</w:t>
      </w:r>
      <w:r w:rsidRPr="001C3FEF">
        <w:rPr>
          <w:rFonts w:cstheme="minorHAnsi"/>
          <w:color w:val="000000"/>
        </w:rPr>
        <w:t xml:space="preserve"> строке заголовка не допускаются</w:t>
      </w:r>
      <w:r>
        <w:rPr>
          <w:rFonts w:cstheme="minorHAnsi"/>
          <w:color w:val="000000"/>
        </w:rPr>
        <w:t xml:space="preserve"> ф</w:t>
      </w:r>
      <w:r w:rsidRPr="001C3FEF">
        <w:rPr>
          <w:rFonts w:cstheme="minorHAnsi"/>
          <w:color w:val="000000"/>
        </w:rPr>
        <w:t xml:space="preserve">ормулы. Однако, вы можете обойти это ограничение. </w:t>
      </w:r>
      <w:r w:rsidR="00826CF6">
        <w:rPr>
          <w:rFonts w:cstheme="minorHAnsi"/>
          <w:color w:val="000000"/>
        </w:rPr>
        <w:t>С</w:t>
      </w:r>
      <w:r w:rsidRPr="001C3FEF">
        <w:rPr>
          <w:rFonts w:cstheme="minorHAnsi"/>
          <w:color w:val="000000"/>
        </w:rPr>
        <w:t>кр</w:t>
      </w:r>
      <w:r w:rsidR="00826CF6">
        <w:rPr>
          <w:rFonts w:cstheme="minorHAnsi"/>
          <w:color w:val="000000"/>
        </w:rPr>
        <w:t>ойте</w:t>
      </w:r>
      <w:r w:rsidRPr="001C3FEF">
        <w:rPr>
          <w:rFonts w:cstheme="minorHAnsi"/>
          <w:color w:val="000000"/>
        </w:rPr>
        <w:t xml:space="preserve"> строку заголовка</w:t>
      </w:r>
      <w:r w:rsidR="00826CF6">
        <w:rPr>
          <w:rFonts w:cstheme="minorHAnsi"/>
          <w:color w:val="000000"/>
        </w:rPr>
        <w:t>, а</w:t>
      </w:r>
      <w:r w:rsidRPr="001C3FEF">
        <w:rPr>
          <w:rFonts w:cstheme="minorHAnsi"/>
          <w:color w:val="000000"/>
        </w:rPr>
        <w:t xml:space="preserve"> затем вве</w:t>
      </w:r>
      <w:r w:rsidR="00826CF6">
        <w:rPr>
          <w:rFonts w:cstheme="minorHAnsi"/>
          <w:color w:val="000000"/>
        </w:rPr>
        <w:t>д</w:t>
      </w:r>
      <w:r w:rsidRPr="001C3FEF">
        <w:rPr>
          <w:rFonts w:cstheme="minorHAnsi"/>
          <w:color w:val="000000"/>
        </w:rPr>
        <w:t>и</w:t>
      </w:r>
      <w:r w:rsidR="00826CF6">
        <w:rPr>
          <w:rFonts w:cstheme="minorHAnsi"/>
          <w:color w:val="000000"/>
        </w:rPr>
        <w:t>те</w:t>
      </w:r>
      <w:r w:rsidRPr="001C3FEF">
        <w:rPr>
          <w:rFonts w:cstheme="minorHAnsi"/>
          <w:color w:val="000000"/>
        </w:rPr>
        <w:t xml:space="preserve"> формулы в пустую строку над таблицей. </w:t>
      </w:r>
      <w:r w:rsidR="00826CF6">
        <w:rPr>
          <w:rFonts w:cstheme="minorHAnsi"/>
          <w:color w:val="000000"/>
        </w:rPr>
        <w:t>К сожалению, в  этом случае у вас не будет фильтров</w:t>
      </w:r>
      <w:r w:rsidRPr="001C3FEF">
        <w:rPr>
          <w:rFonts w:cstheme="minorHAnsi"/>
          <w:color w:val="000000"/>
        </w:rPr>
        <w:t xml:space="preserve"> сортировки</w:t>
      </w:r>
      <w:r w:rsidR="00826CF6">
        <w:rPr>
          <w:rFonts w:cstheme="minorHAnsi"/>
          <w:color w:val="000000"/>
        </w:rPr>
        <w:t>.</w:t>
      </w:r>
    </w:p>
    <w:p w14:paraId="478D05BC" w14:textId="0821E560" w:rsidR="00BF431E" w:rsidRPr="00BF431E" w:rsidRDefault="00BF431E" w:rsidP="00BF431E">
      <w:pPr>
        <w:pStyle w:val="4"/>
      </w:pPr>
      <w:r w:rsidRPr="00BF431E">
        <w:t>Диапазон тела данных</w:t>
      </w:r>
    </w:p>
    <w:p w14:paraId="62BB6B7F" w14:textId="5F233363" w:rsidR="00826CF6" w:rsidRDefault="00826CF6" w:rsidP="00EE2BCA">
      <w:pPr>
        <w:spacing w:after="120" w:line="240" w:lineRule="auto"/>
        <w:rPr>
          <w:rFonts w:cstheme="minorHAnsi"/>
          <w:color w:val="000000"/>
        </w:rPr>
      </w:pPr>
      <w:r w:rsidRPr="00826CF6">
        <w:rPr>
          <w:rFonts w:cstheme="minorHAnsi"/>
          <w:i/>
          <w:color w:val="000000"/>
        </w:rPr>
        <w:t>Диапазон тела данных</w:t>
      </w:r>
      <w:r w:rsidRPr="00826CF6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826CF6">
        <w:rPr>
          <w:rFonts w:cstheme="minorHAnsi"/>
          <w:color w:val="000000"/>
        </w:rPr>
        <w:t xml:space="preserve"> область таблицы между строкой заголовка и строкой</w:t>
      </w:r>
      <w:r>
        <w:rPr>
          <w:rFonts w:cstheme="minorHAnsi"/>
          <w:color w:val="000000"/>
        </w:rPr>
        <w:t xml:space="preserve"> итогов</w:t>
      </w:r>
      <w:r w:rsidRPr="00826CF6">
        <w:rPr>
          <w:rFonts w:cstheme="minorHAnsi"/>
          <w:color w:val="000000"/>
        </w:rPr>
        <w:t>. Если данных нет, в таблице отображается одна пустая строка для ввода данных. Число строк в диапазоне тела данных таблицы ограничено только числом строк на листе.</w:t>
      </w:r>
    </w:p>
    <w:p w14:paraId="647739A6" w14:textId="7C3AA699" w:rsidR="00826CF6" w:rsidRDefault="00D2454B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11646CC" wp14:editId="5E5E300F">
            <wp:extent cx="5191125" cy="2619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3. Диапазон тела данных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6277" w14:textId="4AA332F7" w:rsidR="00826CF6" w:rsidRDefault="00826CF6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3. </w:t>
      </w:r>
      <w:r w:rsidR="00D2454B" w:rsidRPr="00D2454B">
        <w:rPr>
          <w:rFonts w:cstheme="minorHAnsi"/>
          <w:color w:val="000000"/>
        </w:rPr>
        <w:t>Диапазон тела данных</w:t>
      </w:r>
    </w:p>
    <w:p w14:paraId="3F49AAD6" w14:textId="082BA425" w:rsidR="00BF431E" w:rsidRDefault="00BF431E" w:rsidP="00BF431E">
      <w:pPr>
        <w:pStyle w:val="4"/>
      </w:pPr>
      <w:r>
        <w:t>С</w:t>
      </w:r>
      <w:r w:rsidRPr="00D2454B">
        <w:t>трока</w:t>
      </w:r>
      <w:r>
        <w:t xml:space="preserve"> итогов</w:t>
      </w:r>
    </w:p>
    <w:p w14:paraId="71E7022C" w14:textId="35F6272D" w:rsidR="00D2454B" w:rsidRDefault="00D2454B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С</w:t>
      </w:r>
      <w:r w:rsidRPr="00D2454B">
        <w:rPr>
          <w:rFonts w:cstheme="minorHAnsi"/>
          <w:color w:val="000000"/>
        </w:rPr>
        <w:t>трока</w:t>
      </w:r>
      <w:r>
        <w:rPr>
          <w:rFonts w:cstheme="minorHAnsi"/>
          <w:color w:val="000000"/>
        </w:rPr>
        <w:t xml:space="preserve"> итогов – </w:t>
      </w:r>
      <w:r w:rsidRPr="00D2454B">
        <w:rPr>
          <w:rFonts w:cstheme="minorHAnsi"/>
          <w:color w:val="000000"/>
        </w:rPr>
        <w:t xml:space="preserve">нижняя строка таблицы. </w:t>
      </w:r>
      <w:r>
        <w:rPr>
          <w:rFonts w:cstheme="minorHAnsi"/>
          <w:color w:val="000000"/>
        </w:rPr>
        <w:t>П</w:t>
      </w:r>
      <w:r w:rsidRPr="00D2454B">
        <w:rPr>
          <w:rFonts w:cstheme="minorHAnsi"/>
          <w:color w:val="000000"/>
        </w:rPr>
        <w:t>о умолчанию она скрыта. При выборе ячейки в строке итога появляется элемент управления раскрывающегося меню, который можно щелкнуть, чтобы просмотреть список возможных встроенных функций</w:t>
      </w:r>
      <w:r>
        <w:rPr>
          <w:rFonts w:cstheme="minorHAnsi"/>
          <w:color w:val="000000"/>
        </w:rPr>
        <w:t xml:space="preserve"> агрегирования</w:t>
      </w:r>
      <w:r w:rsidRPr="00D2454B">
        <w:rPr>
          <w:rFonts w:cstheme="minorHAnsi"/>
          <w:color w:val="000000"/>
        </w:rPr>
        <w:t>. Функции агрегируют только видимые ячейки в столбце непосредственно над строкой</w:t>
      </w:r>
      <w:r>
        <w:rPr>
          <w:rFonts w:cstheme="minorHAnsi"/>
          <w:color w:val="000000"/>
        </w:rPr>
        <w:t xml:space="preserve"> итогов</w:t>
      </w:r>
      <w:r w:rsidRPr="00D2454B">
        <w:rPr>
          <w:rFonts w:cstheme="minorHAnsi"/>
          <w:color w:val="000000"/>
        </w:rPr>
        <w:t xml:space="preserve">. В </w:t>
      </w:r>
      <w:r>
        <w:rPr>
          <w:rFonts w:cstheme="minorHAnsi"/>
          <w:color w:val="000000"/>
        </w:rPr>
        <w:t xml:space="preserve">строку итогов </w:t>
      </w:r>
      <w:r w:rsidRPr="00D2454B">
        <w:rPr>
          <w:rFonts w:cstheme="minorHAnsi"/>
          <w:color w:val="000000"/>
        </w:rPr>
        <w:t>можно ввести пользовательск</w:t>
      </w:r>
      <w:r>
        <w:rPr>
          <w:rFonts w:cstheme="minorHAnsi"/>
          <w:color w:val="000000"/>
        </w:rPr>
        <w:t>ую</w:t>
      </w:r>
      <w:r w:rsidRPr="00D2454B">
        <w:rPr>
          <w:rFonts w:cstheme="minorHAnsi"/>
          <w:color w:val="000000"/>
        </w:rPr>
        <w:t xml:space="preserve"> функци</w:t>
      </w:r>
      <w:r>
        <w:rPr>
          <w:rFonts w:cstheme="minorHAnsi"/>
          <w:color w:val="000000"/>
        </w:rPr>
        <w:t>ю</w:t>
      </w:r>
      <w:r w:rsidRPr="00D2454B">
        <w:rPr>
          <w:rFonts w:cstheme="minorHAnsi"/>
          <w:color w:val="000000"/>
        </w:rPr>
        <w:t>, котор</w:t>
      </w:r>
      <w:r>
        <w:rPr>
          <w:rFonts w:cstheme="minorHAnsi"/>
          <w:color w:val="000000"/>
        </w:rPr>
        <w:t>ая</w:t>
      </w:r>
      <w:r w:rsidRPr="00D2454B">
        <w:rPr>
          <w:rFonts w:cstheme="minorHAnsi"/>
          <w:color w:val="000000"/>
        </w:rPr>
        <w:t xml:space="preserve"> ссыла</w:t>
      </w:r>
      <w:r>
        <w:rPr>
          <w:rFonts w:cstheme="minorHAnsi"/>
          <w:color w:val="000000"/>
        </w:rPr>
        <w:t>е</w:t>
      </w:r>
      <w:r w:rsidRPr="00D2454B">
        <w:rPr>
          <w:rFonts w:cstheme="minorHAnsi"/>
          <w:color w:val="000000"/>
        </w:rPr>
        <w:t xml:space="preserve">тся на </w:t>
      </w:r>
      <w:r>
        <w:rPr>
          <w:rFonts w:cstheme="minorHAnsi"/>
          <w:color w:val="000000"/>
        </w:rPr>
        <w:t xml:space="preserve">любые </w:t>
      </w:r>
      <w:r w:rsidRPr="00D2454B">
        <w:rPr>
          <w:rFonts w:cstheme="minorHAnsi"/>
          <w:color w:val="000000"/>
        </w:rPr>
        <w:t>ячейки внутри или вне таблицы.</w:t>
      </w:r>
    </w:p>
    <w:p w14:paraId="02E59959" w14:textId="6C43383B" w:rsidR="00D2454B" w:rsidRDefault="00D2454B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69D1163C" wp14:editId="752995AE">
            <wp:extent cx="5067300" cy="1943100"/>
            <wp:effectExtent l="0" t="0" r="0" b="0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4. Строка итог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CF09" w14:textId="1E9A7344" w:rsidR="00D2454B" w:rsidRDefault="00D2454B" w:rsidP="00EE2BCA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4. Строка итогов</w:t>
      </w:r>
    </w:p>
    <w:p w14:paraId="35DF4952" w14:textId="77777777" w:rsidR="00BF431E" w:rsidRPr="00BF431E" w:rsidRDefault="00BF431E" w:rsidP="00BF431E">
      <w:pPr>
        <w:pStyle w:val="4"/>
      </w:pPr>
      <w:r w:rsidRPr="00BF431E">
        <w:t>Вычисляемый столбец</w:t>
      </w:r>
    </w:p>
    <w:p w14:paraId="2DF83C97" w14:textId="4B527856" w:rsidR="00477692" w:rsidRDefault="00D2454B" w:rsidP="00D2454B">
      <w:pPr>
        <w:spacing w:after="120" w:line="240" w:lineRule="auto"/>
        <w:rPr>
          <w:rFonts w:cstheme="minorHAnsi"/>
          <w:color w:val="000000"/>
        </w:rPr>
      </w:pPr>
      <w:r w:rsidRPr="00D2454B">
        <w:rPr>
          <w:rFonts w:cstheme="minorHAnsi"/>
          <w:i/>
          <w:color w:val="000000"/>
        </w:rPr>
        <w:t>Вычисляемый столбец</w:t>
      </w:r>
      <w:r>
        <w:rPr>
          <w:rFonts w:cstheme="minorHAnsi"/>
          <w:color w:val="000000"/>
        </w:rPr>
        <w:t xml:space="preserve"> – </w:t>
      </w:r>
      <w:r w:rsidRPr="00D2454B">
        <w:rPr>
          <w:rFonts w:cstheme="minorHAnsi"/>
          <w:color w:val="000000"/>
        </w:rPr>
        <w:t xml:space="preserve">это столбец, содержащий одну формулу, применяемую ко всей части области данных этого столбца. Столбец, содержащий различные формулы в разных ячейках, не </w:t>
      </w:r>
      <w:r w:rsidRPr="00D2454B">
        <w:rPr>
          <w:rFonts w:cstheme="minorHAnsi"/>
          <w:color w:val="000000"/>
        </w:rPr>
        <w:lastRenderedPageBreak/>
        <w:t>является вычисляемым столбцом.</w:t>
      </w:r>
      <w:r>
        <w:rPr>
          <w:rFonts w:cstheme="minorHAnsi"/>
          <w:color w:val="000000"/>
        </w:rPr>
        <w:t xml:space="preserve"> </w:t>
      </w:r>
      <w:r w:rsidRPr="00D2454B">
        <w:rPr>
          <w:rFonts w:cstheme="minorHAnsi"/>
          <w:color w:val="000000"/>
        </w:rPr>
        <w:t>В вычисляемом столбце любая введенная формула автоматически считается новой формулой по умолчанию и применяется ко всем ячейкам в диапазоне области данных столбца. В столбце, содержащем формулы или значения, но не являющемся вычисляемым столбцом, ввод формулы в любую ячейку изменяет только формулу этой ячейки.</w:t>
      </w:r>
    </w:p>
    <w:p w14:paraId="136EA3D7" w14:textId="0CD2E9DE" w:rsidR="00477692" w:rsidRDefault="00477692" w:rsidP="00D2454B">
      <w:pPr>
        <w:spacing w:after="120" w:line="240" w:lineRule="auto"/>
        <w:rPr>
          <w:rFonts w:cstheme="minorHAnsi"/>
          <w:i/>
          <w:color w:val="000000"/>
        </w:rPr>
      </w:pPr>
      <w:r>
        <w:rPr>
          <w:rFonts w:cstheme="minorHAnsi"/>
          <w:color w:val="000000"/>
        </w:rPr>
        <w:t>После ввода в ячейку новой формулы, последняя автоматически распростран</w:t>
      </w:r>
      <w:r w:rsidR="00F13F45">
        <w:rPr>
          <w:rFonts w:cstheme="minorHAnsi"/>
          <w:color w:val="000000"/>
        </w:rPr>
        <w:t>ится</w:t>
      </w:r>
      <w:r>
        <w:rPr>
          <w:rFonts w:cstheme="minorHAnsi"/>
          <w:color w:val="000000"/>
        </w:rPr>
        <w:t xml:space="preserve"> на весь вычисляемый столбец, а в</w:t>
      </w:r>
      <w:r w:rsidR="00D2454B" w:rsidRPr="00D2454B">
        <w:rPr>
          <w:rFonts w:cstheme="minorHAnsi"/>
          <w:color w:val="000000"/>
        </w:rPr>
        <w:t xml:space="preserve"> правом нижнем углу ячейки появится кнопка </w:t>
      </w:r>
      <w:r w:rsidR="00D2454B" w:rsidRPr="00477692">
        <w:rPr>
          <w:rFonts w:cstheme="minorHAnsi"/>
          <w:i/>
          <w:color w:val="000000"/>
        </w:rPr>
        <w:t>Параметры автозамены</w:t>
      </w:r>
      <w:r>
        <w:rPr>
          <w:rFonts w:cstheme="minorHAnsi"/>
          <w:i/>
          <w:color w:val="000000"/>
        </w:rPr>
        <w:t>:</w:t>
      </w:r>
    </w:p>
    <w:p w14:paraId="76E21EE4" w14:textId="77777777" w:rsidR="00477692" w:rsidRDefault="00477692" w:rsidP="00D245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FE6C994" wp14:editId="2E57EC1D">
            <wp:extent cx="2133600" cy="1085850"/>
            <wp:effectExtent l="0" t="0" r="0" b="0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5. Параметры автозамены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7773" w14:textId="4BB7B0B5" w:rsidR="00477692" w:rsidRPr="00477692" w:rsidRDefault="00477692" w:rsidP="00D2454B">
      <w:pPr>
        <w:spacing w:after="120" w:line="240" w:lineRule="auto"/>
        <w:rPr>
          <w:rFonts w:cstheme="minorHAnsi"/>
          <w:color w:val="000000"/>
        </w:rPr>
      </w:pPr>
      <w:r w:rsidRPr="00477692">
        <w:rPr>
          <w:rFonts w:cstheme="minorHAnsi"/>
          <w:color w:val="000000"/>
        </w:rPr>
        <w:t xml:space="preserve">Рис. 5. </w:t>
      </w:r>
      <w:r>
        <w:rPr>
          <w:rFonts w:cstheme="minorHAnsi"/>
          <w:color w:val="000000"/>
        </w:rPr>
        <w:t xml:space="preserve">Кнопка </w:t>
      </w:r>
      <w:r w:rsidRPr="00477692">
        <w:rPr>
          <w:rFonts w:cstheme="minorHAnsi"/>
          <w:i/>
          <w:color w:val="000000"/>
        </w:rPr>
        <w:t>Параметры автозамены</w:t>
      </w:r>
    </w:p>
    <w:p w14:paraId="3C1212E8" w14:textId="48ACFA5C" w:rsidR="00D2454B" w:rsidRDefault="00477692" w:rsidP="00D245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Если кликнуть на эту кнопку,</w:t>
      </w:r>
      <w:r w:rsidR="00D2454B" w:rsidRPr="00D2454B">
        <w:rPr>
          <w:rFonts w:cstheme="minorHAnsi"/>
          <w:color w:val="000000"/>
        </w:rPr>
        <w:t xml:space="preserve"> мож</w:t>
      </w:r>
      <w:r>
        <w:rPr>
          <w:rFonts w:cstheme="minorHAnsi"/>
          <w:color w:val="000000"/>
        </w:rPr>
        <w:t>но</w:t>
      </w:r>
      <w:r w:rsidR="00D2454B" w:rsidRPr="00D2454B">
        <w:rPr>
          <w:rFonts w:cstheme="minorHAnsi"/>
          <w:color w:val="000000"/>
        </w:rPr>
        <w:t xml:space="preserve"> </w:t>
      </w:r>
      <w:r w:rsidR="00F13F45" w:rsidRPr="00F13F45">
        <w:rPr>
          <w:rFonts w:cstheme="minorHAnsi"/>
          <w:i/>
          <w:color w:val="000000"/>
        </w:rPr>
        <w:t>Отменить вычисляемый столбец</w:t>
      </w:r>
      <w:r w:rsidR="00F13F45">
        <w:rPr>
          <w:rFonts w:cstheme="minorHAnsi"/>
          <w:color w:val="000000"/>
        </w:rPr>
        <w:t xml:space="preserve">. После этого вновь введенная формула будет относиться только к той ячейке, в которой вы ее ввели, а все остальные ячейки столбца будут использовать первоначальную формулу. Повторный вызов </w:t>
      </w:r>
      <w:r w:rsidR="00F13F45" w:rsidRPr="00BF431E">
        <w:rPr>
          <w:rFonts w:cstheme="minorHAnsi"/>
          <w:i/>
          <w:color w:val="000000"/>
        </w:rPr>
        <w:t>Параметров автозамены</w:t>
      </w:r>
      <w:r w:rsidR="00F13F45">
        <w:rPr>
          <w:rFonts w:cstheme="minorHAnsi"/>
          <w:color w:val="000000"/>
        </w:rPr>
        <w:t xml:space="preserve"> позволяет вернуть вычисляемый столбец.</w:t>
      </w:r>
    </w:p>
    <w:p w14:paraId="05D2CB55" w14:textId="2D8436E8" w:rsidR="00477692" w:rsidRDefault="00477692" w:rsidP="00D245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43B3FDE" wp14:editId="68647306">
            <wp:extent cx="3495675" cy="1314450"/>
            <wp:effectExtent l="0" t="0" r="9525" b="0"/>
            <wp:docPr id="7" name="Рисунок 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6. Параметры автозамен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F591" w14:textId="2F0D65C1" w:rsidR="00477692" w:rsidRDefault="00477692" w:rsidP="00D2454B">
      <w:pPr>
        <w:spacing w:after="120" w:line="240" w:lineRule="auto"/>
        <w:rPr>
          <w:rFonts w:cstheme="minorHAnsi"/>
          <w:color w:val="000000"/>
        </w:rPr>
      </w:pPr>
      <w:r w:rsidRPr="00477692">
        <w:rPr>
          <w:rFonts w:cstheme="minorHAnsi"/>
          <w:color w:val="000000"/>
        </w:rPr>
        <w:t xml:space="preserve">Рис. </w:t>
      </w:r>
      <w:r>
        <w:rPr>
          <w:rFonts w:cstheme="minorHAnsi"/>
          <w:color w:val="000000"/>
        </w:rPr>
        <w:t>6</w:t>
      </w:r>
      <w:r w:rsidRPr="00477692">
        <w:rPr>
          <w:rFonts w:cstheme="minorHAnsi"/>
          <w:color w:val="000000"/>
        </w:rPr>
        <w:t>. Параметры автозамены</w:t>
      </w:r>
    </w:p>
    <w:p w14:paraId="300557C9" w14:textId="5F8E881F" w:rsidR="00F13F45" w:rsidRDefault="00F13F45" w:rsidP="00D245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Если на рис. 6 кликнуть на строке </w:t>
      </w:r>
      <w:r w:rsidRPr="00F13F45">
        <w:rPr>
          <w:rFonts w:cstheme="minorHAnsi"/>
          <w:i/>
          <w:color w:val="000000"/>
        </w:rPr>
        <w:t>Параметры автозамены</w:t>
      </w:r>
      <w:r>
        <w:rPr>
          <w:rFonts w:cstheme="minorHAnsi"/>
          <w:color w:val="000000"/>
        </w:rPr>
        <w:t xml:space="preserve"> появится окно </w:t>
      </w:r>
      <w:r w:rsidRPr="00F13F45">
        <w:rPr>
          <w:rFonts w:cstheme="minorHAnsi"/>
          <w:i/>
          <w:color w:val="000000"/>
        </w:rPr>
        <w:t>Автозамена</w:t>
      </w:r>
      <w:r>
        <w:rPr>
          <w:rFonts w:cstheme="minorHAnsi"/>
          <w:color w:val="000000"/>
        </w:rPr>
        <w:t>, в котором можно настроить свойства всех вновь создаваемых таблиц:</w:t>
      </w:r>
    </w:p>
    <w:p w14:paraId="67788BF0" w14:textId="41C5DC02" w:rsidR="00F13F45" w:rsidRDefault="00F13F45" w:rsidP="00D245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5E960C1F" wp14:editId="4121275D">
            <wp:extent cx="4752975" cy="2286000"/>
            <wp:effectExtent l="0" t="0" r="9525" b="0"/>
            <wp:docPr id="8" name="Рисунок 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7. Автозамен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D257" w14:textId="4B512D7D" w:rsidR="00F13F45" w:rsidRPr="00477692" w:rsidRDefault="00F13F45" w:rsidP="00D245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7. Автозамена</w:t>
      </w:r>
    </w:p>
    <w:p w14:paraId="0426C15D" w14:textId="77777777" w:rsidR="00BF431E" w:rsidRDefault="00D2454B" w:rsidP="00D245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Мы не знаем</w:t>
      </w:r>
      <w:r w:rsidRPr="00D2454B">
        <w:rPr>
          <w:rFonts w:cstheme="minorHAnsi"/>
          <w:color w:val="000000"/>
        </w:rPr>
        <w:t xml:space="preserve"> простого способа определить, является ли столбец истинным вычисляемым столбцом.</w:t>
      </w:r>
      <w:r w:rsidR="00F13F45">
        <w:rPr>
          <w:rFonts w:cstheme="minorHAnsi"/>
          <w:color w:val="000000"/>
        </w:rPr>
        <w:t xml:space="preserve"> Попробуйте </w:t>
      </w:r>
      <w:r w:rsidRPr="00D2454B">
        <w:rPr>
          <w:rFonts w:cstheme="minorHAnsi"/>
          <w:color w:val="000000"/>
        </w:rPr>
        <w:t>изменить формулу в</w:t>
      </w:r>
      <w:r w:rsidR="00F13F45">
        <w:rPr>
          <w:rFonts w:cstheme="minorHAnsi"/>
          <w:color w:val="000000"/>
        </w:rPr>
        <w:t xml:space="preserve"> одной из ячеек </w:t>
      </w:r>
      <w:r w:rsidRPr="00D2454B">
        <w:rPr>
          <w:rFonts w:cstheme="minorHAnsi"/>
          <w:color w:val="000000"/>
        </w:rPr>
        <w:t>столбц</w:t>
      </w:r>
      <w:r w:rsidR="00F13F45">
        <w:rPr>
          <w:rFonts w:cstheme="minorHAnsi"/>
          <w:color w:val="000000"/>
        </w:rPr>
        <w:t>а</w:t>
      </w:r>
      <w:r w:rsidRPr="00D2454B">
        <w:rPr>
          <w:rFonts w:cstheme="minorHAnsi"/>
          <w:color w:val="000000"/>
        </w:rPr>
        <w:t xml:space="preserve"> и посмотр</w:t>
      </w:r>
      <w:r w:rsidR="00F13F45">
        <w:rPr>
          <w:rFonts w:cstheme="minorHAnsi"/>
          <w:color w:val="000000"/>
        </w:rPr>
        <w:t>ите</w:t>
      </w:r>
      <w:r w:rsidRPr="00D2454B">
        <w:rPr>
          <w:rFonts w:cstheme="minorHAnsi"/>
          <w:color w:val="000000"/>
        </w:rPr>
        <w:t xml:space="preserve">, </w:t>
      </w:r>
      <w:r w:rsidR="00F13F45">
        <w:rPr>
          <w:rFonts w:cstheme="minorHAnsi"/>
          <w:color w:val="000000"/>
        </w:rPr>
        <w:t>появится</w:t>
      </w:r>
      <w:r w:rsidRPr="00D2454B">
        <w:rPr>
          <w:rFonts w:cstheme="minorHAnsi"/>
          <w:color w:val="000000"/>
        </w:rPr>
        <w:t xml:space="preserve"> </w:t>
      </w:r>
      <w:r w:rsidR="00F13F45">
        <w:rPr>
          <w:rFonts w:cstheme="minorHAnsi"/>
          <w:color w:val="000000"/>
        </w:rPr>
        <w:t xml:space="preserve">ли </w:t>
      </w:r>
      <w:r w:rsidRPr="00D2454B">
        <w:rPr>
          <w:rFonts w:cstheme="minorHAnsi"/>
          <w:color w:val="000000"/>
        </w:rPr>
        <w:t>кнопк</w:t>
      </w:r>
      <w:r w:rsidR="00F13F45">
        <w:rPr>
          <w:rFonts w:cstheme="minorHAnsi"/>
          <w:color w:val="000000"/>
        </w:rPr>
        <w:t>а</w:t>
      </w:r>
      <w:r w:rsidRPr="00D2454B">
        <w:rPr>
          <w:rFonts w:cstheme="minorHAnsi"/>
          <w:color w:val="000000"/>
        </w:rPr>
        <w:t xml:space="preserve"> </w:t>
      </w:r>
      <w:r w:rsidRPr="00F13F45">
        <w:rPr>
          <w:rFonts w:cstheme="minorHAnsi"/>
          <w:i/>
          <w:color w:val="000000"/>
        </w:rPr>
        <w:t>Параметры автозамены</w:t>
      </w:r>
      <w:r w:rsidRPr="00D2454B">
        <w:rPr>
          <w:rFonts w:cstheme="minorHAnsi"/>
          <w:color w:val="000000"/>
        </w:rPr>
        <w:t xml:space="preserve">. Если </w:t>
      </w:r>
      <w:r w:rsidR="00BF431E">
        <w:rPr>
          <w:rFonts w:cstheme="minorHAnsi"/>
          <w:color w:val="000000"/>
        </w:rPr>
        <w:t xml:space="preserve">столбец вычисляемый, формула применится ко всем ячейкам столбца, а в ячейке вы увидите </w:t>
      </w:r>
      <w:r w:rsidR="00BF431E" w:rsidRPr="00D2454B">
        <w:rPr>
          <w:rFonts w:cstheme="minorHAnsi"/>
          <w:color w:val="000000"/>
        </w:rPr>
        <w:t>кнопк</w:t>
      </w:r>
      <w:r w:rsidR="00BF431E">
        <w:rPr>
          <w:rFonts w:cstheme="minorHAnsi"/>
          <w:color w:val="000000"/>
        </w:rPr>
        <w:t>у</w:t>
      </w:r>
      <w:r w:rsidR="00BF431E" w:rsidRPr="00D2454B">
        <w:rPr>
          <w:rFonts w:cstheme="minorHAnsi"/>
          <w:color w:val="000000"/>
        </w:rPr>
        <w:t xml:space="preserve"> </w:t>
      </w:r>
      <w:r w:rsidR="00BF431E" w:rsidRPr="00477692">
        <w:rPr>
          <w:rFonts w:cstheme="minorHAnsi"/>
          <w:i/>
          <w:color w:val="000000"/>
        </w:rPr>
        <w:t>Параметры автозамены</w:t>
      </w:r>
      <w:r w:rsidR="00BF431E">
        <w:rPr>
          <w:rFonts w:cstheme="minorHAnsi"/>
          <w:color w:val="000000"/>
        </w:rPr>
        <w:t>, как на рис. 5. Если столбец не является вычисляемым, значения в других ячейках не пересчитаются, а в ячейке появится кнопка иного дизайна:</w:t>
      </w:r>
    </w:p>
    <w:p w14:paraId="462B58A6" w14:textId="0B6022EA" w:rsidR="00BF431E" w:rsidRDefault="00BF431E" w:rsidP="00D2454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02281D4A" wp14:editId="4E3E1866">
            <wp:extent cx="4038600" cy="1123950"/>
            <wp:effectExtent l="0" t="0" r="0" b="0"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8. Кнопка Параметры автозамены для создания вычисляемого столбц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53E9" w14:textId="1EC752A3" w:rsidR="00BF431E" w:rsidRPr="00477692" w:rsidRDefault="00BF431E" w:rsidP="00BF431E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8. Кнопка </w:t>
      </w:r>
      <w:r w:rsidRPr="00477692">
        <w:rPr>
          <w:rFonts w:cstheme="minorHAnsi"/>
          <w:i/>
          <w:color w:val="000000"/>
        </w:rPr>
        <w:t>Параметры автозамены</w:t>
      </w:r>
      <w:r>
        <w:rPr>
          <w:rFonts w:cstheme="minorHAnsi"/>
          <w:i/>
          <w:color w:val="000000"/>
        </w:rPr>
        <w:t xml:space="preserve"> </w:t>
      </w:r>
      <w:r w:rsidRPr="00BF431E">
        <w:rPr>
          <w:rFonts w:cstheme="minorHAnsi"/>
          <w:color w:val="000000"/>
        </w:rPr>
        <w:t>для создания вычисляемого столбца</w:t>
      </w:r>
    </w:p>
    <w:p w14:paraId="172F75D8" w14:textId="77777777" w:rsidR="000E3989" w:rsidRPr="000E3989" w:rsidRDefault="000E3989" w:rsidP="000E3989">
      <w:pPr>
        <w:pStyle w:val="4"/>
      </w:pPr>
      <w:r w:rsidRPr="000E3989">
        <w:t>М</w:t>
      </w:r>
      <w:r w:rsidR="0088025D" w:rsidRPr="000E3989">
        <w:t>аркер изменения размера</w:t>
      </w:r>
      <w:r w:rsidRPr="000E3989">
        <w:t xml:space="preserve"> таблицы</w:t>
      </w:r>
    </w:p>
    <w:p w14:paraId="2644AB55" w14:textId="22F48E29" w:rsidR="00D2454B" w:rsidRDefault="0088025D" w:rsidP="0088025D">
      <w:pPr>
        <w:spacing w:after="120" w:line="240" w:lineRule="auto"/>
        <w:rPr>
          <w:rFonts w:cstheme="minorHAnsi"/>
          <w:color w:val="000000"/>
        </w:rPr>
      </w:pPr>
      <w:r w:rsidRPr="0088025D">
        <w:rPr>
          <w:rFonts w:cstheme="minorHAnsi"/>
          <w:color w:val="000000"/>
        </w:rPr>
        <w:t>В правом нижнем углу таблицы находится небольшой значок, показыва</w:t>
      </w:r>
      <w:r w:rsidR="000E3989">
        <w:rPr>
          <w:rFonts w:cstheme="minorHAnsi"/>
          <w:color w:val="000000"/>
        </w:rPr>
        <w:t>ющий</w:t>
      </w:r>
      <w:r w:rsidRPr="0088025D">
        <w:rPr>
          <w:rFonts w:cstheme="minorHAnsi"/>
          <w:color w:val="000000"/>
        </w:rPr>
        <w:t>, где заканчивается таблица</w:t>
      </w:r>
      <w:r w:rsidR="000E3989">
        <w:rPr>
          <w:rFonts w:cstheme="minorHAnsi"/>
          <w:color w:val="000000"/>
        </w:rPr>
        <w:t>.</w:t>
      </w:r>
      <w:r w:rsidRPr="0088025D">
        <w:rPr>
          <w:rFonts w:cstheme="minorHAnsi"/>
          <w:color w:val="000000"/>
        </w:rPr>
        <w:t xml:space="preserve"> </w:t>
      </w:r>
      <w:r w:rsidR="000E3989">
        <w:rPr>
          <w:rFonts w:cstheme="minorHAnsi"/>
          <w:color w:val="000000"/>
        </w:rPr>
        <w:t>Чтобы</w:t>
      </w:r>
      <w:r w:rsidRPr="0088025D">
        <w:rPr>
          <w:rFonts w:cstheme="minorHAnsi"/>
          <w:color w:val="000000"/>
        </w:rPr>
        <w:t xml:space="preserve"> увеличить или уменьшить диапазон таблицы</w:t>
      </w:r>
      <w:r w:rsidR="000E3989">
        <w:rPr>
          <w:rFonts w:cstheme="minorHAnsi"/>
          <w:color w:val="000000"/>
        </w:rPr>
        <w:t>,</w:t>
      </w:r>
      <w:r w:rsidRPr="0088025D">
        <w:rPr>
          <w:rFonts w:cstheme="minorHAnsi"/>
          <w:color w:val="000000"/>
        </w:rPr>
        <w:t xml:space="preserve"> просто перетащите маркер.</w:t>
      </w:r>
    </w:p>
    <w:p w14:paraId="1AFE8779" w14:textId="5DD2F969" w:rsidR="000E3989" w:rsidRDefault="000E3989" w:rsidP="0088025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1B71F38" wp14:editId="37860046">
            <wp:extent cx="2724150" cy="1133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 Маркер размера таблицы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E9D6" w14:textId="2AC5485C" w:rsidR="000E3989" w:rsidRDefault="000E3989" w:rsidP="0088025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9. Маркер размера таблицы</w:t>
      </w:r>
    </w:p>
    <w:p w14:paraId="6D75BD79" w14:textId="1E3D178D" w:rsidR="000E3989" w:rsidRDefault="000E3989" w:rsidP="0088025D">
      <w:pPr>
        <w:spacing w:after="120" w:line="240" w:lineRule="auto"/>
        <w:rPr>
          <w:rFonts w:cstheme="minorHAnsi"/>
          <w:color w:val="000000"/>
        </w:rPr>
      </w:pPr>
      <w:r w:rsidRPr="000E3989">
        <w:rPr>
          <w:rFonts w:cstheme="minorHAnsi"/>
          <w:color w:val="000000"/>
        </w:rPr>
        <w:t>Вы также можете изменить размер таблиц на ленте, щелкнув</w:t>
      </w:r>
      <w:r>
        <w:rPr>
          <w:rFonts w:cstheme="minorHAnsi"/>
          <w:color w:val="000000"/>
        </w:rPr>
        <w:t xml:space="preserve"> на таблице, чтобы</w:t>
      </w:r>
      <w:r w:rsidR="00A83FCD">
        <w:rPr>
          <w:rFonts w:cstheme="minorHAnsi"/>
          <w:color w:val="000000"/>
        </w:rPr>
        <w:t xml:space="preserve"> появилась контекстная вкладка </w:t>
      </w:r>
      <w:r w:rsidR="00A83FCD" w:rsidRPr="00A83FCD">
        <w:rPr>
          <w:rFonts w:cstheme="minorHAnsi"/>
          <w:i/>
          <w:color w:val="000000"/>
        </w:rPr>
        <w:t>Работа с таблицами</w:t>
      </w:r>
      <w:r w:rsidR="00A83FCD">
        <w:rPr>
          <w:rFonts w:cstheme="minorHAnsi"/>
          <w:color w:val="000000"/>
        </w:rPr>
        <w:t>. А</w:t>
      </w:r>
      <w:r w:rsidR="00A83FCD" w:rsidRPr="00A83FCD">
        <w:rPr>
          <w:rFonts w:cstheme="minorHAnsi"/>
          <w:color w:val="000000"/>
        </w:rPr>
        <w:t xml:space="preserve"> </w:t>
      </w:r>
      <w:r w:rsidR="00A83FCD">
        <w:rPr>
          <w:rFonts w:cstheme="minorHAnsi"/>
          <w:color w:val="000000"/>
        </w:rPr>
        <w:t>затем</w:t>
      </w:r>
      <w:r w:rsidR="00A83FCD" w:rsidRPr="00A83FCD">
        <w:rPr>
          <w:rFonts w:cstheme="minorHAnsi"/>
          <w:color w:val="000000"/>
        </w:rPr>
        <w:t xml:space="preserve"> </w:t>
      </w:r>
      <w:r w:rsidR="00A83FCD">
        <w:rPr>
          <w:rFonts w:cstheme="minorHAnsi"/>
          <w:color w:val="000000"/>
        </w:rPr>
        <w:t>пройти</w:t>
      </w:r>
      <w:r w:rsidR="00A83FCD" w:rsidRPr="00A83FCD">
        <w:rPr>
          <w:rFonts w:cstheme="minorHAnsi"/>
          <w:color w:val="000000"/>
        </w:rPr>
        <w:t xml:space="preserve"> </w:t>
      </w:r>
      <w:r w:rsidR="00A83FCD">
        <w:rPr>
          <w:rFonts w:cstheme="minorHAnsi"/>
          <w:color w:val="000000"/>
        </w:rPr>
        <w:t>по</w:t>
      </w:r>
      <w:r w:rsidR="00A83FCD" w:rsidRPr="00A83FCD">
        <w:rPr>
          <w:rFonts w:cstheme="minorHAnsi"/>
          <w:color w:val="000000"/>
        </w:rPr>
        <w:t xml:space="preserve"> </w:t>
      </w:r>
      <w:r w:rsidR="00A83FCD">
        <w:rPr>
          <w:rFonts w:cstheme="minorHAnsi"/>
          <w:color w:val="000000"/>
        </w:rPr>
        <w:t>меню</w:t>
      </w:r>
      <w:r w:rsidR="00A83FCD" w:rsidRPr="00A83FCD">
        <w:rPr>
          <w:rFonts w:cstheme="minorHAnsi"/>
          <w:color w:val="000000"/>
        </w:rPr>
        <w:t xml:space="preserve"> </w:t>
      </w:r>
      <w:r w:rsidR="00A83FCD" w:rsidRPr="00A83FCD">
        <w:rPr>
          <w:rFonts w:cstheme="minorHAnsi"/>
          <w:i/>
          <w:color w:val="000000"/>
        </w:rPr>
        <w:t>Конструктор</w:t>
      </w:r>
      <w:r w:rsidR="00A83FCD" w:rsidRPr="00A83FCD">
        <w:rPr>
          <w:rFonts w:cstheme="minorHAnsi"/>
          <w:color w:val="000000"/>
        </w:rPr>
        <w:t xml:space="preserve"> –&gt; </w:t>
      </w:r>
      <w:r w:rsidR="00A83FCD" w:rsidRPr="00A83FCD">
        <w:rPr>
          <w:rFonts w:cstheme="minorHAnsi"/>
          <w:i/>
          <w:color w:val="000000"/>
        </w:rPr>
        <w:t>Свойства</w:t>
      </w:r>
      <w:r w:rsidR="00A83FCD">
        <w:rPr>
          <w:rFonts w:cstheme="minorHAnsi"/>
          <w:color w:val="000000"/>
        </w:rPr>
        <w:t xml:space="preserve"> </w:t>
      </w:r>
      <w:r w:rsidR="00A83FCD" w:rsidRPr="00A83FCD">
        <w:rPr>
          <w:rFonts w:cstheme="minorHAnsi"/>
          <w:color w:val="000000"/>
        </w:rPr>
        <w:t>–&gt;</w:t>
      </w:r>
      <w:r w:rsidRPr="00A83FCD">
        <w:rPr>
          <w:rFonts w:cstheme="minorHAnsi"/>
          <w:color w:val="000000"/>
        </w:rPr>
        <w:t xml:space="preserve"> </w:t>
      </w:r>
      <w:r w:rsidR="00A83FCD" w:rsidRPr="00A83FCD">
        <w:rPr>
          <w:rFonts w:cstheme="minorHAnsi"/>
          <w:i/>
          <w:color w:val="000000"/>
        </w:rPr>
        <w:t>Размер таблицы</w:t>
      </w:r>
      <w:r w:rsidR="00A83FCD">
        <w:rPr>
          <w:rFonts w:cstheme="minorHAnsi"/>
          <w:color w:val="000000"/>
        </w:rPr>
        <w:t>.</w:t>
      </w:r>
      <w:r w:rsidRPr="00A83FCD">
        <w:rPr>
          <w:rFonts w:cstheme="minorHAnsi"/>
          <w:color w:val="000000"/>
        </w:rPr>
        <w:t xml:space="preserve"> </w:t>
      </w:r>
      <w:r w:rsidRPr="000E3989">
        <w:rPr>
          <w:rFonts w:cstheme="minorHAnsi"/>
          <w:color w:val="000000"/>
        </w:rPr>
        <w:t xml:space="preserve">Откроется диалоговое окно </w:t>
      </w:r>
      <w:r w:rsidR="00A83FCD" w:rsidRPr="00A83FCD">
        <w:rPr>
          <w:rFonts w:cstheme="minorHAnsi"/>
          <w:i/>
          <w:color w:val="000000"/>
        </w:rPr>
        <w:t>И</w:t>
      </w:r>
      <w:r w:rsidRPr="00A83FCD">
        <w:rPr>
          <w:rFonts w:cstheme="minorHAnsi"/>
          <w:i/>
          <w:color w:val="000000"/>
        </w:rPr>
        <w:t>зменить размер таблицы</w:t>
      </w:r>
      <w:r w:rsidR="00A83FCD">
        <w:rPr>
          <w:rFonts w:cstheme="minorHAnsi"/>
          <w:color w:val="000000"/>
        </w:rPr>
        <w:t>.</w:t>
      </w:r>
      <w:r w:rsidRPr="000E3989">
        <w:rPr>
          <w:rFonts w:cstheme="minorHAnsi"/>
          <w:color w:val="000000"/>
        </w:rPr>
        <w:t xml:space="preserve"> </w:t>
      </w:r>
      <w:r w:rsidR="00A83FCD">
        <w:rPr>
          <w:rFonts w:cstheme="minorHAnsi"/>
          <w:color w:val="000000"/>
        </w:rPr>
        <w:t xml:space="preserve">При изменении размера используйте указания, содержащиеся в окне. </w:t>
      </w:r>
      <w:r w:rsidRPr="000E3989">
        <w:rPr>
          <w:rFonts w:cstheme="minorHAnsi"/>
          <w:color w:val="000000"/>
        </w:rPr>
        <w:t>Изменять размер таблиц можно только в том случае, если лист не защищен.</w:t>
      </w:r>
    </w:p>
    <w:p w14:paraId="28BD511E" w14:textId="32D48957" w:rsidR="00A83FCD" w:rsidRDefault="00A83FCD" w:rsidP="0088025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EA5AB72" wp14:editId="23E312CE">
            <wp:extent cx="5133975" cy="2886075"/>
            <wp:effectExtent l="0" t="0" r="9525" b="9525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Окно Изменить размер таблицы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A2A7" w14:textId="03CB7F37" w:rsidR="00A83FCD" w:rsidRDefault="00A83FCD" w:rsidP="0088025D">
      <w:pPr>
        <w:spacing w:after="120" w:line="240" w:lineRule="auto"/>
        <w:rPr>
          <w:rFonts w:cstheme="minorHAnsi"/>
          <w:i/>
          <w:color w:val="000000"/>
        </w:rPr>
      </w:pPr>
      <w:r>
        <w:rPr>
          <w:rFonts w:cstheme="minorHAnsi"/>
          <w:color w:val="000000"/>
        </w:rPr>
        <w:t>Рис. 10. О</w:t>
      </w:r>
      <w:r w:rsidRPr="000E3989">
        <w:rPr>
          <w:rFonts w:cstheme="minorHAnsi"/>
          <w:color w:val="000000"/>
        </w:rPr>
        <w:t xml:space="preserve">кно </w:t>
      </w:r>
      <w:r w:rsidRPr="00A83FCD">
        <w:rPr>
          <w:rFonts w:cstheme="minorHAnsi"/>
          <w:i/>
          <w:color w:val="000000"/>
        </w:rPr>
        <w:t>Изменить размер таблицы</w:t>
      </w:r>
    </w:p>
    <w:p w14:paraId="23C4A853" w14:textId="7792B70F" w:rsidR="00A83FCD" w:rsidRPr="00A83FCD" w:rsidRDefault="00A83FCD" w:rsidP="00A83FCD">
      <w:pPr>
        <w:pStyle w:val="4"/>
      </w:pPr>
      <w:r w:rsidRPr="00A83FCD">
        <w:t xml:space="preserve">Поведение </w:t>
      </w:r>
      <w:r>
        <w:t>т</w:t>
      </w:r>
      <w:r w:rsidRPr="00A83FCD">
        <w:t xml:space="preserve">аблиц </w:t>
      </w:r>
    </w:p>
    <w:p w14:paraId="4A7A348B" w14:textId="216702A1" w:rsidR="00A83FCD" w:rsidRPr="00A83FCD" w:rsidRDefault="00A83FCD" w:rsidP="00A83FC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Функционал таблиц имеет н</w:t>
      </w:r>
      <w:r w:rsidRPr="00A83FCD">
        <w:rPr>
          <w:rFonts w:cstheme="minorHAnsi"/>
          <w:color w:val="000000"/>
        </w:rPr>
        <w:t>есколько ограничений</w:t>
      </w:r>
      <w:r>
        <w:rPr>
          <w:rFonts w:cstheme="minorHAnsi"/>
          <w:color w:val="000000"/>
        </w:rPr>
        <w:t>.</w:t>
      </w:r>
      <w:r w:rsidRPr="00A83FC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О</w:t>
      </w:r>
      <w:r w:rsidRPr="00A83FCD">
        <w:rPr>
          <w:rFonts w:cstheme="minorHAnsi"/>
          <w:color w:val="000000"/>
        </w:rPr>
        <w:t xml:space="preserve">ни </w:t>
      </w:r>
      <w:r>
        <w:rPr>
          <w:rFonts w:cstheme="minorHAnsi"/>
          <w:color w:val="000000"/>
        </w:rPr>
        <w:t>обусловлены</w:t>
      </w:r>
      <w:r w:rsidRPr="00A83FC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потребностью </w:t>
      </w:r>
      <w:r w:rsidRPr="00A83FCD">
        <w:rPr>
          <w:rFonts w:cstheme="minorHAnsi"/>
          <w:color w:val="000000"/>
        </w:rPr>
        <w:t>поддержи</w:t>
      </w:r>
      <w:r>
        <w:rPr>
          <w:rFonts w:cstheme="minorHAnsi"/>
          <w:color w:val="000000"/>
        </w:rPr>
        <w:t>вать</w:t>
      </w:r>
      <w:r w:rsidRPr="00A83FCD">
        <w:rPr>
          <w:rFonts w:cstheme="minorHAnsi"/>
          <w:color w:val="000000"/>
        </w:rPr>
        <w:t xml:space="preserve"> возможност</w:t>
      </w:r>
      <w:r>
        <w:rPr>
          <w:rFonts w:cstheme="minorHAnsi"/>
          <w:color w:val="000000"/>
        </w:rPr>
        <w:t>и</w:t>
      </w:r>
      <w:r w:rsidRPr="00A83FCD">
        <w:rPr>
          <w:rFonts w:cstheme="minorHAnsi"/>
          <w:color w:val="000000"/>
        </w:rPr>
        <w:t>, предоставляемы</w:t>
      </w:r>
      <w:r>
        <w:rPr>
          <w:rFonts w:cstheme="minorHAnsi"/>
          <w:color w:val="000000"/>
        </w:rPr>
        <w:t>е</w:t>
      </w:r>
      <w:r w:rsidRPr="00A83FCD">
        <w:rPr>
          <w:rFonts w:cstheme="minorHAnsi"/>
          <w:color w:val="000000"/>
        </w:rPr>
        <w:t xml:space="preserve"> табличными функциями Excel.</w:t>
      </w:r>
    </w:p>
    <w:p w14:paraId="76D0E445" w14:textId="38245604" w:rsidR="00A83FCD" w:rsidRPr="00A83FCD" w:rsidRDefault="00A83FCD" w:rsidP="00A83FCD">
      <w:pPr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Т</w:t>
      </w:r>
      <w:r w:rsidRPr="00A83FCD">
        <w:rPr>
          <w:rFonts w:cstheme="minorHAnsi"/>
          <w:color w:val="000000"/>
        </w:rPr>
        <w:t>аблиц</w:t>
      </w:r>
      <w:r w:rsidR="00850BF6">
        <w:rPr>
          <w:rFonts w:cstheme="minorHAnsi"/>
          <w:color w:val="000000"/>
        </w:rPr>
        <w:t>ы</w:t>
      </w:r>
      <w:r w:rsidRPr="00A83FCD">
        <w:rPr>
          <w:rFonts w:cstheme="minorHAnsi"/>
          <w:color w:val="000000"/>
        </w:rPr>
        <w:t xml:space="preserve"> Excel не позволя</w:t>
      </w:r>
      <w:r>
        <w:rPr>
          <w:rFonts w:cstheme="minorHAnsi"/>
          <w:color w:val="000000"/>
        </w:rPr>
        <w:t>ю</w:t>
      </w:r>
      <w:r w:rsidRPr="00A83FCD">
        <w:rPr>
          <w:rFonts w:cstheme="minorHAnsi"/>
          <w:color w:val="000000"/>
        </w:rPr>
        <w:t>т:</w:t>
      </w:r>
    </w:p>
    <w:p w14:paraId="46D225E0" w14:textId="6E6F7406" w:rsidR="00A83FCD" w:rsidRPr="00A83FCD" w:rsidRDefault="00A83FCD" w:rsidP="00A83FCD">
      <w:pPr>
        <w:pStyle w:val="a9"/>
        <w:numPr>
          <w:ilvl w:val="0"/>
          <w:numId w:val="11"/>
        </w:numPr>
        <w:spacing w:after="120" w:line="240" w:lineRule="auto"/>
        <w:rPr>
          <w:rFonts w:cstheme="minorHAnsi"/>
          <w:color w:val="000000"/>
        </w:rPr>
      </w:pPr>
      <w:r w:rsidRPr="00A83FCD">
        <w:rPr>
          <w:rFonts w:cstheme="minorHAnsi"/>
          <w:color w:val="000000"/>
        </w:rPr>
        <w:t>Иметь заголовки в более чем одной строке</w:t>
      </w:r>
    </w:p>
    <w:p w14:paraId="0703D121" w14:textId="11EFCBE5" w:rsidR="00A83FCD" w:rsidRPr="00A83FCD" w:rsidRDefault="00A83FCD" w:rsidP="00A83FCD">
      <w:pPr>
        <w:pStyle w:val="a9"/>
        <w:numPr>
          <w:ilvl w:val="0"/>
          <w:numId w:val="11"/>
        </w:numPr>
        <w:spacing w:after="120" w:line="240" w:lineRule="auto"/>
        <w:rPr>
          <w:rFonts w:cstheme="minorHAnsi"/>
          <w:color w:val="000000"/>
        </w:rPr>
      </w:pPr>
      <w:r w:rsidRPr="00A83FCD">
        <w:rPr>
          <w:rFonts w:cstheme="minorHAnsi"/>
          <w:color w:val="000000"/>
        </w:rPr>
        <w:t>И</w:t>
      </w:r>
      <w:r>
        <w:rPr>
          <w:rFonts w:cstheme="minorHAnsi"/>
          <w:color w:val="000000"/>
        </w:rPr>
        <w:t>меть и</w:t>
      </w:r>
      <w:r w:rsidRPr="00A83FCD">
        <w:rPr>
          <w:rFonts w:cstheme="minorHAnsi"/>
          <w:color w:val="000000"/>
        </w:rPr>
        <w:t>тоги в более чем одной строке</w:t>
      </w:r>
    </w:p>
    <w:p w14:paraId="387A8ECB" w14:textId="4237D6F6" w:rsidR="00A83FCD" w:rsidRPr="00A83FCD" w:rsidRDefault="00850BF6" w:rsidP="00A83FCD">
      <w:pPr>
        <w:pStyle w:val="a9"/>
        <w:numPr>
          <w:ilvl w:val="0"/>
          <w:numId w:val="9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Иметь</w:t>
      </w:r>
      <w:r w:rsidR="00A83FCD" w:rsidRPr="00A83FCD">
        <w:rPr>
          <w:rFonts w:cstheme="minorHAnsi"/>
          <w:color w:val="000000"/>
        </w:rPr>
        <w:t xml:space="preserve"> повторяющиеся заголовк</w:t>
      </w:r>
      <w:r>
        <w:rPr>
          <w:rFonts w:cstheme="minorHAnsi"/>
          <w:color w:val="000000"/>
        </w:rPr>
        <w:t>и</w:t>
      </w:r>
      <w:r w:rsidR="00A83FCD" w:rsidRPr="00A83FCD">
        <w:rPr>
          <w:rFonts w:cstheme="minorHAnsi"/>
          <w:color w:val="000000"/>
        </w:rPr>
        <w:t xml:space="preserve"> столбц</w:t>
      </w:r>
      <w:r>
        <w:rPr>
          <w:rFonts w:cstheme="minorHAnsi"/>
          <w:color w:val="000000"/>
        </w:rPr>
        <w:t>ов</w:t>
      </w:r>
    </w:p>
    <w:p w14:paraId="50C4D73D" w14:textId="73714DF7" w:rsidR="00A83FCD" w:rsidRPr="00A83FCD" w:rsidRDefault="00850BF6" w:rsidP="00A83FCD">
      <w:pPr>
        <w:pStyle w:val="a9"/>
        <w:numPr>
          <w:ilvl w:val="0"/>
          <w:numId w:val="9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Использовать</w:t>
      </w:r>
      <w:r w:rsidR="00A83FCD" w:rsidRPr="00A83FCD">
        <w:rPr>
          <w:rFonts w:cstheme="minorHAnsi"/>
          <w:color w:val="000000"/>
        </w:rPr>
        <w:t xml:space="preserve"> формулы массива с несколькими ячейками (но допускаются формулы массива</w:t>
      </w:r>
      <w:r>
        <w:rPr>
          <w:rFonts w:cstheme="minorHAnsi"/>
          <w:color w:val="000000"/>
        </w:rPr>
        <w:t>, возвращающие значения в</w:t>
      </w:r>
      <w:r w:rsidR="00A83FCD" w:rsidRPr="00A83FCD">
        <w:rPr>
          <w:rFonts w:cstheme="minorHAnsi"/>
          <w:color w:val="000000"/>
        </w:rPr>
        <w:t xml:space="preserve"> одн</w:t>
      </w:r>
      <w:r>
        <w:rPr>
          <w:rFonts w:cstheme="minorHAnsi"/>
          <w:color w:val="000000"/>
        </w:rPr>
        <w:t>у</w:t>
      </w:r>
      <w:r w:rsidR="00A83FCD" w:rsidRPr="00A83FCD">
        <w:rPr>
          <w:rFonts w:cstheme="minorHAnsi"/>
          <w:color w:val="000000"/>
        </w:rPr>
        <w:t xml:space="preserve"> ячейк</w:t>
      </w:r>
      <w:r>
        <w:rPr>
          <w:rFonts w:cstheme="minorHAnsi"/>
          <w:color w:val="000000"/>
        </w:rPr>
        <w:t>у</w:t>
      </w:r>
      <w:r w:rsidR="00A83FCD" w:rsidRPr="00A83FCD">
        <w:rPr>
          <w:rFonts w:cstheme="minorHAnsi"/>
          <w:color w:val="000000"/>
        </w:rPr>
        <w:t>)</w:t>
      </w:r>
    </w:p>
    <w:p w14:paraId="401A3BB6" w14:textId="77777777" w:rsidR="00850BF6" w:rsidRDefault="00850BF6" w:rsidP="00C25193">
      <w:pPr>
        <w:pStyle w:val="a9"/>
        <w:numPr>
          <w:ilvl w:val="0"/>
          <w:numId w:val="11"/>
        </w:numPr>
        <w:spacing w:after="120" w:line="240" w:lineRule="auto"/>
        <w:rPr>
          <w:rFonts w:cstheme="minorHAnsi"/>
          <w:color w:val="000000"/>
        </w:rPr>
      </w:pPr>
      <w:r w:rsidRPr="00850BF6">
        <w:rPr>
          <w:rFonts w:cstheme="minorHAnsi"/>
          <w:color w:val="000000"/>
        </w:rPr>
        <w:t xml:space="preserve">Иметь </w:t>
      </w:r>
      <w:r w:rsidR="00A83FCD" w:rsidRPr="00850BF6">
        <w:rPr>
          <w:rFonts w:cstheme="minorHAnsi"/>
          <w:color w:val="000000"/>
        </w:rPr>
        <w:t xml:space="preserve">ячейки, </w:t>
      </w:r>
      <w:r w:rsidRPr="00850BF6">
        <w:rPr>
          <w:rFonts w:cstheme="minorHAnsi"/>
          <w:color w:val="000000"/>
        </w:rPr>
        <w:t>общие для нескольких таблиц</w:t>
      </w:r>
    </w:p>
    <w:p w14:paraId="5D78B5FD" w14:textId="34B7CD53" w:rsidR="00A83FCD" w:rsidRPr="00850BF6" w:rsidRDefault="00A83FCD" w:rsidP="00C25193">
      <w:pPr>
        <w:pStyle w:val="a9"/>
        <w:numPr>
          <w:ilvl w:val="0"/>
          <w:numId w:val="11"/>
        </w:numPr>
        <w:spacing w:after="120" w:line="240" w:lineRule="auto"/>
        <w:rPr>
          <w:rFonts w:cstheme="minorHAnsi"/>
          <w:color w:val="000000"/>
        </w:rPr>
      </w:pPr>
      <w:r w:rsidRPr="00850BF6">
        <w:rPr>
          <w:rFonts w:cstheme="minorHAnsi"/>
          <w:color w:val="000000"/>
        </w:rPr>
        <w:lastRenderedPageBreak/>
        <w:t>И</w:t>
      </w:r>
      <w:r w:rsidR="00850BF6">
        <w:rPr>
          <w:rFonts w:cstheme="minorHAnsi"/>
          <w:color w:val="000000"/>
        </w:rPr>
        <w:t>меть и</w:t>
      </w:r>
      <w:r w:rsidRPr="00850BF6">
        <w:rPr>
          <w:rFonts w:cstheme="minorHAnsi"/>
          <w:color w:val="000000"/>
        </w:rPr>
        <w:t>мя совпада</w:t>
      </w:r>
      <w:r w:rsidR="00850BF6">
        <w:rPr>
          <w:rFonts w:cstheme="minorHAnsi"/>
          <w:color w:val="000000"/>
        </w:rPr>
        <w:t>ющее</w:t>
      </w:r>
      <w:r w:rsidRPr="00850BF6">
        <w:rPr>
          <w:rFonts w:cstheme="minorHAnsi"/>
          <w:color w:val="000000"/>
        </w:rPr>
        <w:t xml:space="preserve"> с именем другой таблицы в книге</w:t>
      </w:r>
    </w:p>
    <w:p w14:paraId="7AEA89C4" w14:textId="22BC51E3" w:rsidR="00A83FCD" w:rsidRDefault="00A83FCD" w:rsidP="00A83FCD">
      <w:pPr>
        <w:spacing w:after="120" w:line="240" w:lineRule="auto"/>
        <w:rPr>
          <w:rFonts w:cstheme="minorHAnsi"/>
          <w:color w:val="000000"/>
        </w:rPr>
      </w:pPr>
      <w:r w:rsidRPr="00A83FCD">
        <w:rPr>
          <w:rFonts w:cstheme="minorHAnsi"/>
          <w:color w:val="000000"/>
        </w:rPr>
        <w:t>Excel также не позволяет сохранять книгу с таблицами в качестве общей книги. Однако можно совместно использовать таблицу Excel с помощью SharePoint.</w:t>
      </w:r>
    </w:p>
    <w:p w14:paraId="2D9E27A4" w14:textId="7C7E839A" w:rsidR="004845A3" w:rsidRPr="00A83FCD" w:rsidRDefault="004845A3" w:rsidP="00A83FC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C8BB7BD" wp14:editId="5FEA0ED5">
            <wp:extent cx="5238750" cy="5057775"/>
            <wp:effectExtent l="0" t="0" r="0" b="9525"/>
            <wp:docPr id="2" name="Рисунок 2" descr="Изображение выглядит как текст, снимок экрана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1. Некоторые различия между списком данных и таблицей Exce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00E7" w14:textId="1C85F249" w:rsidR="00A83FCD" w:rsidRDefault="00C25193" w:rsidP="00850BF6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11. Н</w:t>
      </w:r>
      <w:r w:rsidR="00850BF6" w:rsidRPr="00850BF6">
        <w:rPr>
          <w:rFonts w:cstheme="minorHAnsi"/>
          <w:color w:val="000000"/>
        </w:rPr>
        <w:t>екоторые различи</w:t>
      </w:r>
      <w:r w:rsidR="00850BF6">
        <w:rPr>
          <w:rFonts w:cstheme="minorHAnsi"/>
          <w:color w:val="000000"/>
        </w:rPr>
        <w:t>я</w:t>
      </w:r>
      <w:r w:rsidR="00850BF6" w:rsidRPr="00850BF6">
        <w:rPr>
          <w:rFonts w:cstheme="minorHAnsi"/>
          <w:color w:val="000000"/>
        </w:rPr>
        <w:t xml:space="preserve"> между списком данных и таблицей Excel</w:t>
      </w:r>
    </w:p>
    <w:p w14:paraId="1B22F350" w14:textId="77777777" w:rsidR="004845A3" w:rsidRPr="004845A3" w:rsidRDefault="004845A3" w:rsidP="004845A3">
      <w:pPr>
        <w:pStyle w:val="4"/>
      </w:pPr>
      <w:r w:rsidRPr="004845A3">
        <w:t>Как таблицы взаимодействуют с другими объектами листа</w:t>
      </w:r>
    </w:p>
    <w:p w14:paraId="59AC8BE5" w14:textId="0081825A" w:rsidR="004845A3" w:rsidRDefault="004845A3" w:rsidP="004845A3">
      <w:pPr>
        <w:spacing w:after="120" w:line="240" w:lineRule="auto"/>
        <w:rPr>
          <w:rFonts w:cstheme="minorHAnsi"/>
          <w:color w:val="000000"/>
        </w:rPr>
      </w:pPr>
      <w:r w:rsidRPr="004845A3">
        <w:rPr>
          <w:rFonts w:cstheme="minorHAnsi"/>
          <w:color w:val="000000"/>
        </w:rPr>
        <w:t xml:space="preserve">В отличие от списка данных, Excel ограничивает действия, выполняемые с таблицей. Ячейки вне таблицы </w:t>
      </w:r>
      <w:r>
        <w:rPr>
          <w:rFonts w:cstheme="minorHAnsi"/>
          <w:color w:val="000000"/>
        </w:rPr>
        <w:t>не изменяются</w:t>
      </w:r>
      <w:r w:rsidRPr="004845A3">
        <w:rPr>
          <w:rFonts w:cstheme="minorHAnsi"/>
          <w:color w:val="000000"/>
        </w:rPr>
        <w:t xml:space="preserve">, насколько это возможно. Excel не перезаписывает существующие данные при вставке новых строк и столбцов, а также не изменяет размер таблицы для перекрытия других ячеек, содержащих значения или формулы. Когда новые строки вставляются в таблицу, Excel сдвигает вниз ячейки </w:t>
      </w:r>
      <w:r>
        <w:rPr>
          <w:rFonts w:cstheme="minorHAnsi"/>
          <w:color w:val="000000"/>
        </w:rPr>
        <w:t>под</w:t>
      </w:r>
      <w:r w:rsidRPr="004845A3">
        <w:rPr>
          <w:rFonts w:cstheme="minorHAnsi"/>
          <w:color w:val="000000"/>
        </w:rPr>
        <w:t xml:space="preserve"> таблице</w:t>
      </w:r>
      <w:r>
        <w:rPr>
          <w:rFonts w:cstheme="minorHAnsi"/>
          <w:color w:val="000000"/>
        </w:rPr>
        <w:t>й, содержащие данные</w:t>
      </w:r>
      <w:r w:rsidRPr="004845A3">
        <w:rPr>
          <w:rFonts w:cstheme="minorHAnsi"/>
          <w:color w:val="000000"/>
        </w:rPr>
        <w:t>. Когда выбрана последняя ячейка последней строки</w:t>
      </w:r>
      <w:r>
        <w:rPr>
          <w:rFonts w:cstheme="minorHAnsi"/>
          <w:color w:val="000000"/>
        </w:rPr>
        <w:t>, и</w:t>
      </w:r>
      <w:r w:rsidRPr="004845A3">
        <w:rPr>
          <w:rFonts w:cstheme="minorHAnsi"/>
          <w:color w:val="000000"/>
        </w:rPr>
        <w:t xml:space="preserve"> вы наж</w:t>
      </w:r>
      <w:r>
        <w:rPr>
          <w:rFonts w:cstheme="minorHAnsi"/>
          <w:color w:val="000000"/>
        </w:rPr>
        <w:t>имаете</w:t>
      </w:r>
      <w:r w:rsidRPr="004845A3">
        <w:rPr>
          <w:rFonts w:cstheme="minorHAnsi"/>
          <w:color w:val="000000"/>
        </w:rPr>
        <w:t xml:space="preserve"> TAB</w:t>
      </w:r>
      <w:r>
        <w:rPr>
          <w:rFonts w:cstheme="minorHAnsi"/>
          <w:color w:val="000000"/>
        </w:rPr>
        <w:t>,</w:t>
      </w:r>
      <w:r w:rsidRPr="004845A3">
        <w:rPr>
          <w:rFonts w:cstheme="minorHAnsi"/>
          <w:color w:val="000000"/>
        </w:rPr>
        <w:t xml:space="preserve"> добавляет</w:t>
      </w:r>
      <w:r>
        <w:rPr>
          <w:rFonts w:cstheme="minorHAnsi"/>
          <w:color w:val="000000"/>
        </w:rPr>
        <w:t>ся</w:t>
      </w:r>
      <w:r w:rsidRPr="004845A3">
        <w:rPr>
          <w:rFonts w:cstheme="minorHAnsi"/>
          <w:color w:val="000000"/>
        </w:rPr>
        <w:t xml:space="preserve"> нов</w:t>
      </w:r>
      <w:r>
        <w:rPr>
          <w:rFonts w:cstheme="minorHAnsi"/>
          <w:color w:val="000000"/>
        </w:rPr>
        <w:t>ая</w:t>
      </w:r>
      <w:r w:rsidRPr="004845A3">
        <w:rPr>
          <w:rFonts w:cstheme="minorHAnsi"/>
          <w:color w:val="000000"/>
        </w:rPr>
        <w:t xml:space="preserve"> строк</w:t>
      </w:r>
      <w:r>
        <w:rPr>
          <w:rFonts w:cstheme="minorHAnsi"/>
          <w:color w:val="000000"/>
        </w:rPr>
        <w:t>а</w:t>
      </w:r>
      <w:r w:rsidRPr="004845A3">
        <w:rPr>
          <w:rFonts w:cstheme="minorHAnsi"/>
          <w:color w:val="000000"/>
        </w:rPr>
        <w:t xml:space="preserve"> в нижнюю часть таблицы</w:t>
      </w:r>
      <w:r>
        <w:rPr>
          <w:rFonts w:cstheme="minorHAnsi"/>
          <w:color w:val="000000"/>
        </w:rPr>
        <w:t>. Данные под таблицей, но не относящиеся к таблице, сдвигаются вниз.</w:t>
      </w:r>
    </w:p>
    <w:p w14:paraId="0DF2CAD2" w14:textId="1953C952" w:rsidR="004845A3" w:rsidRPr="004845A3" w:rsidRDefault="004845A3" w:rsidP="004845A3">
      <w:pPr>
        <w:spacing w:after="120" w:line="240" w:lineRule="auto"/>
        <w:rPr>
          <w:rFonts w:cstheme="minorHAnsi"/>
          <w:color w:val="000000"/>
        </w:rPr>
      </w:pPr>
      <w:r w:rsidRPr="004845A3">
        <w:rPr>
          <w:rFonts w:cstheme="minorHAnsi"/>
          <w:color w:val="000000"/>
        </w:rPr>
        <w:t>Существует различие между вставкой строк в таблицу и добавлением строк в таблицу. Вставка строк означает выбор одной или нескольких ячеек и использование функции вставки Excel с помощью ленты или контекстного всплывающего меню</w:t>
      </w:r>
      <w:r w:rsidR="0028239C">
        <w:rPr>
          <w:rFonts w:cstheme="minorHAnsi"/>
          <w:color w:val="000000"/>
        </w:rPr>
        <w:t>, вызываемого</w:t>
      </w:r>
      <w:r w:rsidRPr="004845A3">
        <w:rPr>
          <w:rFonts w:cstheme="minorHAnsi"/>
          <w:color w:val="000000"/>
        </w:rPr>
        <w:t xml:space="preserve"> правой кнопкой мыши</w:t>
      </w:r>
      <w:r w:rsidR="0028239C">
        <w:rPr>
          <w:rFonts w:cstheme="minorHAnsi"/>
          <w:color w:val="000000"/>
        </w:rPr>
        <w:t xml:space="preserve"> (рис. 12)</w:t>
      </w:r>
      <w:r w:rsidRPr="004845A3">
        <w:rPr>
          <w:rFonts w:cstheme="minorHAnsi"/>
          <w:color w:val="000000"/>
        </w:rPr>
        <w:t>. Добавление строк означает добавление строки в нижнюю часть таблицы</w:t>
      </w:r>
      <w:r w:rsidR="0028239C">
        <w:rPr>
          <w:rFonts w:cstheme="minorHAnsi"/>
          <w:color w:val="000000"/>
        </w:rPr>
        <w:t xml:space="preserve"> одним из двух</w:t>
      </w:r>
      <w:r w:rsidRPr="004845A3">
        <w:rPr>
          <w:rFonts w:cstheme="minorHAnsi"/>
          <w:color w:val="000000"/>
        </w:rPr>
        <w:t xml:space="preserve"> способ</w:t>
      </w:r>
      <w:r w:rsidR="0028239C">
        <w:rPr>
          <w:rFonts w:cstheme="minorHAnsi"/>
          <w:color w:val="000000"/>
        </w:rPr>
        <w:t>ов</w:t>
      </w:r>
      <w:r w:rsidRPr="004845A3">
        <w:rPr>
          <w:rFonts w:cstheme="minorHAnsi"/>
          <w:color w:val="000000"/>
        </w:rPr>
        <w:t>:</w:t>
      </w:r>
      <w:r w:rsidR="0028239C">
        <w:rPr>
          <w:rFonts w:cstheme="minorHAnsi"/>
          <w:color w:val="000000"/>
        </w:rPr>
        <w:t xml:space="preserve"> 1) в</w:t>
      </w:r>
      <w:r w:rsidRPr="004845A3">
        <w:rPr>
          <w:rFonts w:cstheme="minorHAnsi"/>
          <w:color w:val="000000"/>
        </w:rPr>
        <w:t>ыделите нижн</w:t>
      </w:r>
      <w:r w:rsidR="0028239C">
        <w:rPr>
          <w:rFonts w:cstheme="minorHAnsi"/>
          <w:color w:val="000000"/>
        </w:rPr>
        <w:t>юю</w:t>
      </w:r>
      <w:r w:rsidRPr="004845A3">
        <w:rPr>
          <w:rFonts w:cstheme="minorHAnsi"/>
          <w:color w:val="000000"/>
        </w:rPr>
        <w:t xml:space="preserve"> прав</w:t>
      </w:r>
      <w:r w:rsidR="0028239C">
        <w:rPr>
          <w:rFonts w:cstheme="minorHAnsi"/>
          <w:color w:val="000000"/>
        </w:rPr>
        <w:t>ую</w:t>
      </w:r>
      <w:r w:rsidRPr="004845A3">
        <w:rPr>
          <w:rFonts w:cstheme="minorHAnsi"/>
          <w:color w:val="000000"/>
        </w:rPr>
        <w:t xml:space="preserve"> ячейк</w:t>
      </w:r>
      <w:r w:rsidR="0028239C">
        <w:rPr>
          <w:rFonts w:cstheme="minorHAnsi"/>
          <w:color w:val="000000"/>
        </w:rPr>
        <w:t>у таблицы</w:t>
      </w:r>
      <w:r w:rsidRPr="004845A3">
        <w:rPr>
          <w:rFonts w:cstheme="minorHAnsi"/>
          <w:color w:val="000000"/>
        </w:rPr>
        <w:t xml:space="preserve"> и нажмите клавишу TAB</w:t>
      </w:r>
      <w:r w:rsidR="0028239C">
        <w:rPr>
          <w:rFonts w:cstheme="minorHAnsi"/>
          <w:color w:val="000000"/>
        </w:rPr>
        <w:t>; 2) в</w:t>
      </w:r>
      <w:r w:rsidRPr="004845A3">
        <w:rPr>
          <w:rFonts w:cstheme="minorHAnsi"/>
          <w:color w:val="000000"/>
        </w:rPr>
        <w:t>ведите значение в любую ячейку в первой пустой строке под таблицей.</w:t>
      </w:r>
    </w:p>
    <w:p w14:paraId="03727317" w14:textId="1E81B479" w:rsidR="004845A3" w:rsidRDefault="0028239C" w:rsidP="004845A3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70F53935" wp14:editId="691B2C3F">
            <wp:extent cx="5238750" cy="2867025"/>
            <wp:effectExtent l="0" t="0" r="0" b="9525"/>
            <wp:docPr id="10" name="Рисунок 1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2. Контекстное меню Вставк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A4CA" w14:textId="481F37EA" w:rsidR="0028239C" w:rsidRDefault="0028239C" w:rsidP="004845A3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12. Контекстное меню </w:t>
      </w:r>
      <w:r w:rsidRPr="0028239C">
        <w:rPr>
          <w:rFonts w:cstheme="minorHAnsi"/>
          <w:i/>
          <w:color w:val="000000"/>
        </w:rPr>
        <w:t>Вставка</w:t>
      </w:r>
      <w:r>
        <w:rPr>
          <w:rFonts w:cstheme="minorHAnsi"/>
          <w:color w:val="000000"/>
        </w:rPr>
        <w:t xml:space="preserve"> </w:t>
      </w:r>
    </w:p>
    <w:p w14:paraId="1A471943" w14:textId="70A3996D" w:rsidR="00AF28F3" w:rsidRDefault="0028239C" w:rsidP="0028239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Если одна таблица расположена над другой, то </w:t>
      </w:r>
      <w:r w:rsidR="00AF28F3">
        <w:rPr>
          <w:rFonts w:cstheme="minorHAnsi"/>
          <w:color w:val="000000"/>
        </w:rPr>
        <w:t xml:space="preserve">вставка строки в верхнюю таблицу работает по-разному. Пока между таблицами есть «нетабличные» строки, в </w:t>
      </w:r>
      <w:r>
        <w:rPr>
          <w:rFonts w:cstheme="minorHAnsi"/>
          <w:color w:val="000000"/>
        </w:rPr>
        <w:t xml:space="preserve">верхнюю таблицу можно добавить </w:t>
      </w:r>
      <w:r w:rsidR="00AF28F3">
        <w:rPr>
          <w:rFonts w:cstheme="minorHAnsi"/>
          <w:color w:val="000000"/>
        </w:rPr>
        <w:t>новые</w:t>
      </w:r>
      <w:r>
        <w:rPr>
          <w:rFonts w:cstheme="minorHAnsi"/>
          <w:color w:val="000000"/>
        </w:rPr>
        <w:t xml:space="preserve"> строк</w:t>
      </w:r>
      <w:r w:rsidR="00AF28F3">
        <w:rPr>
          <w:rFonts w:cstheme="minorHAnsi"/>
          <w:color w:val="000000"/>
        </w:rPr>
        <w:t>и</w:t>
      </w:r>
      <w:r w:rsidR="00CD038B">
        <w:rPr>
          <w:rFonts w:cstheme="minorHAnsi"/>
          <w:color w:val="000000"/>
        </w:rPr>
        <w:t xml:space="preserve"> (рис. 13б)</w:t>
      </w:r>
      <w:r w:rsidR="00AF28F3">
        <w:rPr>
          <w:rFonts w:cstheme="minorHAnsi"/>
          <w:color w:val="000000"/>
        </w:rPr>
        <w:t>. При этом нижняя таблица не смещается вниз. Когда таблицы соприкасаются, то добавление новых строк в верхнюю таблицу возможно (одним из способов, описанных выше), только если верхняя таблица содержит больше или столько же столбцов, сколько и нижняя. При этом нижняя таблица сдвигается вниз. Если верхняя таблица содержит меньше столбцов, добавить в нее строки невозможно</w:t>
      </w:r>
      <w:r w:rsidR="00CD038B">
        <w:rPr>
          <w:rFonts w:cstheme="minorHAnsi"/>
          <w:color w:val="000000"/>
        </w:rPr>
        <w:t xml:space="preserve"> (рис. 13в)</w:t>
      </w:r>
      <w:r w:rsidR="00AF28F3">
        <w:rPr>
          <w:rFonts w:cstheme="minorHAnsi"/>
          <w:color w:val="000000"/>
        </w:rPr>
        <w:t>. Сначала нужно перенести нижнюю таблицу в новое место.</w:t>
      </w:r>
    </w:p>
    <w:p w14:paraId="0B95916F" w14:textId="7A8F3048" w:rsidR="00AF28F3" w:rsidRDefault="00F101A3" w:rsidP="0028239C">
      <w:pPr>
        <w:spacing w:after="120" w:line="240" w:lineRule="auto"/>
        <w:rPr>
          <w:rFonts w:cstheme="minorHAnsi"/>
          <w:color w:val="000000"/>
        </w:rPr>
      </w:pPr>
      <w:bookmarkStart w:id="2" w:name="_GoBack"/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623C21EE" wp14:editId="64E93032">
            <wp:extent cx="4286250" cy="7820025"/>
            <wp:effectExtent l="0" t="0" r="0" b="9525"/>
            <wp:docPr id="17" name="Рисунок 1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3. Добавление строк в верхнюю таблицу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3AAFB9D" w14:textId="15EA6314" w:rsidR="00AF28F3" w:rsidRDefault="00AF28F3" w:rsidP="0028239C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13. Добавление строк в верхнюю таблицу: а) исходное положение; б) добавлено две строки; добавление третей строки</w:t>
      </w:r>
    </w:p>
    <w:p w14:paraId="623D4B8F" w14:textId="00AD44FF" w:rsidR="0028239C" w:rsidRDefault="00CD038B" w:rsidP="00CD038B">
      <w:pPr>
        <w:spacing w:after="120" w:line="240" w:lineRule="auto"/>
        <w:rPr>
          <w:rFonts w:cstheme="minorHAnsi"/>
          <w:color w:val="000000"/>
        </w:rPr>
      </w:pPr>
      <w:r w:rsidRPr="00CD038B">
        <w:rPr>
          <w:rFonts w:cstheme="minorHAnsi"/>
          <w:color w:val="000000"/>
        </w:rPr>
        <w:lastRenderedPageBreak/>
        <w:t xml:space="preserve">Чтобы предотвратить использование пустых строк под таблицей при добавлении строк с помощью табуляции или вставки строк таблицы, можно объединить две или более ячеек в первой пустой строке под таблицей; объединенные ячейки не могут выходить за пределы столбцов таблицы. </w:t>
      </w:r>
      <w:r>
        <w:rPr>
          <w:rFonts w:cstheme="minorHAnsi"/>
          <w:color w:val="000000"/>
        </w:rPr>
        <w:t>В этом случае добавление новых строк в таблицу будет сдвигать объединенную ячейку вниз.</w:t>
      </w:r>
      <w:r w:rsidRPr="00CD038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Вы </w:t>
      </w:r>
      <w:r w:rsidRPr="00CD038B">
        <w:rPr>
          <w:rFonts w:cstheme="minorHAnsi"/>
          <w:color w:val="000000"/>
        </w:rPr>
        <w:t xml:space="preserve">не </w:t>
      </w:r>
      <w:r>
        <w:rPr>
          <w:rFonts w:cstheme="minorHAnsi"/>
          <w:color w:val="000000"/>
        </w:rPr>
        <w:t>с</w:t>
      </w:r>
      <w:r w:rsidRPr="00CD038B">
        <w:rPr>
          <w:rFonts w:cstheme="minorHAnsi"/>
          <w:color w:val="000000"/>
        </w:rPr>
        <w:t>можете добавлять строки</w:t>
      </w:r>
      <w:r>
        <w:rPr>
          <w:rFonts w:cstheme="minorHAnsi"/>
          <w:color w:val="000000"/>
        </w:rPr>
        <w:t xml:space="preserve"> в таблицу</w:t>
      </w:r>
      <w:r w:rsidRPr="00CD038B">
        <w:rPr>
          <w:rFonts w:cstheme="minorHAnsi"/>
          <w:color w:val="000000"/>
        </w:rPr>
        <w:t xml:space="preserve">, вводя значения </w:t>
      </w:r>
      <w:r>
        <w:rPr>
          <w:rFonts w:cstheme="minorHAnsi"/>
          <w:color w:val="000000"/>
        </w:rPr>
        <w:t>в первой строке под</w:t>
      </w:r>
      <w:r w:rsidRPr="00CD038B">
        <w:rPr>
          <w:rFonts w:cstheme="minorHAnsi"/>
          <w:color w:val="000000"/>
        </w:rPr>
        <w:t xml:space="preserve"> таблиц</w:t>
      </w:r>
      <w:r>
        <w:rPr>
          <w:rFonts w:cstheme="minorHAnsi"/>
          <w:color w:val="000000"/>
        </w:rPr>
        <w:t xml:space="preserve">ей, если в этой строке есть </w:t>
      </w:r>
      <w:r w:rsidRPr="00CD038B">
        <w:rPr>
          <w:rFonts w:cstheme="minorHAnsi"/>
          <w:color w:val="000000"/>
        </w:rPr>
        <w:t>объедин</w:t>
      </w:r>
      <w:r>
        <w:rPr>
          <w:rFonts w:cstheme="minorHAnsi"/>
          <w:color w:val="000000"/>
        </w:rPr>
        <w:t>енные</w:t>
      </w:r>
      <w:r w:rsidRPr="00CD038B">
        <w:rPr>
          <w:rFonts w:cstheme="minorHAnsi"/>
          <w:color w:val="000000"/>
        </w:rPr>
        <w:t xml:space="preserve"> ячейки.</w:t>
      </w:r>
    </w:p>
    <w:p w14:paraId="4750B6BA" w14:textId="77777777" w:rsidR="007D08E7" w:rsidRDefault="00CD038B" w:rsidP="00CD038B">
      <w:pPr>
        <w:spacing w:after="120" w:line="240" w:lineRule="auto"/>
        <w:rPr>
          <w:rFonts w:cstheme="minorHAnsi"/>
          <w:color w:val="000000"/>
        </w:rPr>
      </w:pPr>
      <w:r w:rsidRPr="00CD038B">
        <w:rPr>
          <w:rFonts w:cstheme="minorHAnsi"/>
          <w:color w:val="000000"/>
        </w:rPr>
        <w:t xml:space="preserve">Excel управляет заголовком таблицы и </w:t>
      </w:r>
      <w:r>
        <w:rPr>
          <w:rFonts w:cstheme="minorHAnsi"/>
          <w:color w:val="000000"/>
        </w:rPr>
        <w:t>итогами</w:t>
      </w:r>
      <w:r w:rsidRPr="00CD038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а</w:t>
      </w:r>
      <w:r w:rsidRPr="00CD038B">
        <w:rPr>
          <w:rFonts w:cstheme="minorHAnsi"/>
          <w:color w:val="000000"/>
        </w:rPr>
        <w:t xml:space="preserve">налогичным образом. Когда строка заголовка таблицы включена, Excel </w:t>
      </w:r>
      <w:r w:rsidR="007158A3">
        <w:rPr>
          <w:rFonts w:cstheme="minorHAnsi"/>
          <w:color w:val="000000"/>
        </w:rPr>
        <w:t xml:space="preserve">не </w:t>
      </w:r>
      <w:r w:rsidRPr="00CD038B">
        <w:rPr>
          <w:rFonts w:cstheme="minorHAnsi"/>
          <w:color w:val="000000"/>
        </w:rPr>
        <w:t xml:space="preserve">сдвигает ячейки </w:t>
      </w:r>
      <w:r w:rsidR="007D08E7" w:rsidRPr="00CD038B">
        <w:rPr>
          <w:rFonts w:cstheme="minorHAnsi"/>
          <w:color w:val="000000"/>
        </w:rPr>
        <w:t>вниз</w:t>
      </w:r>
      <w:r w:rsidRPr="00CD038B">
        <w:rPr>
          <w:rFonts w:cstheme="minorHAnsi"/>
          <w:color w:val="000000"/>
        </w:rPr>
        <w:t xml:space="preserve">. Когда строка заголовка выключена, Excel сдвигает </w:t>
      </w:r>
      <w:r w:rsidR="007D08E7">
        <w:rPr>
          <w:rFonts w:cstheme="minorHAnsi"/>
          <w:color w:val="000000"/>
        </w:rPr>
        <w:t>строки таблицы вниз</w:t>
      </w:r>
      <w:r w:rsidRPr="00CD038B">
        <w:rPr>
          <w:rFonts w:cstheme="minorHAnsi"/>
          <w:color w:val="000000"/>
        </w:rPr>
        <w:t xml:space="preserve">. </w:t>
      </w:r>
      <w:r w:rsidR="007D08E7">
        <w:rPr>
          <w:rFonts w:cstheme="minorHAnsi"/>
          <w:color w:val="000000"/>
        </w:rPr>
        <w:t>При включении</w:t>
      </w:r>
      <w:r w:rsidRPr="00CD038B">
        <w:rPr>
          <w:rFonts w:cstheme="minorHAnsi"/>
          <w:color w:val="000000"/>
        </w:rPr>
        <w:t xml:space="preserve"> строка</w:t>
      </w:r>
      <w:r w:rsidR="007D08E7">
        <w:rPr>
          <w:rFonts w:cstheme="minorHAnsi"/>
          <w:color w:val="000000"/>
        </w:rPr>
        <w:t xml:space="preserve"> итогов</w:t>
      </w:r>
      <w:r w:rsidRPr="00CD038B">
        <w:rPr>
          <w:rFonts w:cstheme="minorHAnsi"/>
          <w:color w:val="000000"/>
        </w:rPr>
        <w:t xml:space="preserve">, Excel всегда </w:t>
      </w:r>
      <w:r w:rsidR="007D08E7">
        <w:rPr>
          <w:rFonts w:cstheme="minorHAnsi"/>
          <w:color w:val="000000"/>
        </w:rPr>
        <w:t>располагает ее в первой пустой строке под таблицей.</w:t>
      </w:r>
    </w:p>
    <w:p w14:paraId="72A7AB1C" w14:textId="190FDCB7" w:rsidR="007D08E7" w:rsidRPr="007D08E7" w:rsidRDefault="007D08E7" w:rsidP="007D08E7">
      <w:pPr>
        <w:pStyle w:val="4"/>
      </w:pPr>
      <w:r>
        <w:t>Таблица или список?</w:t>
      </w:r>
    </w:p>
    <w:p w14:paraId="652BF236" w14:textId="61F7DE14" w:rsidR="007D08E7" w:rsidRDefault="007D08E7" w:rsidP="007D08E7">
      <w:pPr>
        <w:spacing w:after="120" w:line="240" w:lineRule="auto"/>
        <w:rPr>
          <w:rFonts w:cstheme="minorHAnsi"/>
          <w:color w:val="000000"/>
        </w:rPr>
      </w:pPr>
      <w:r w:rsidRPr="007D08E7">
        <w:rPr>
          <w:rFonts w:cstheme="minorHAnsi"/>
          <w:color w:val="000000"/>
        </w:rPr>
        <w:t xml:space="preserve">Иногда бывает трудно определить, является ли диапазон ячеек частью таблицы. Выбор любой ячейки в таблице приводит к отображению контекстной вкладки </w:t>
      </w:r>
      <w:r w:rsidRPr="007D08E7">
        <w:rPr>
          <w:rFonts w:cstheme="minorHAnsi"/>
          <w:i/>
          <w:color w:val="000000"/>
        </w:rPr>
        <w:t>Работа с таблицами</w:t>
      </w:r>
      <w:r w:rsidRPr="007D08E7">
        <w:rPr>
          <w:rFonts w:cstheme="minorHAnsi"/>
          <w:color w:val="000000"/>
        </w:rPr>
        <w:t>. Если эта вкладка присутствует на ленте, активная ячейка находится в таблице.</w:t>
      </w:r>
      <w:r>
        <w:rPr>
          <w:rFonts w:cstheme="minorHAnsi"/>
          <w:color w:val="000000"/>
        </w:rPr>
        <w:t xml:space="preserve"> (</w:t>
      </w:r>
      <w:r w:rsidRPr="007D08E7">
        <w:rPr>
          <w:rFonts w:cstheme="minorHAnsi"/>
          <w:color w:val="000000"/>
        </w:rPr>
        <w:t xml:space="preserve">Excel </w:t>
      </w:r>
      <w:r>
        <w:rPr>
          <w:rFonts w:cstheme="minorHAnsi"/>
          <w:color w:val="000000"/>
        </w:rPr>
        <w:t xml:space="preserve">всегда </w:t>
      </w:r>
      <w:r w:rsidRPr="007D08E7">
        <w:rPr>
          <w:rFonts w:cstheme="minorHAnsi"/>
          <w:color w:val="000000"/>
        </w:rPr>
        <w:t>отображает контекстную вкладку при выборе объекта, к которому эта вкладка имеет отношение.</w:t>
      </w:r>
      <w:r>
        <w:rPr>
          <w:rFonts w:cstheme="minorHAnsi"/>
          <w:color w:val="000000"/>
        </w:rPr>
        <w:t xml:space="preserve"> </w:t>
      </w:r>
      <w:r w:rsidRPr="007D08E7">
        <w:rPr>
          <w:rFonts w:cstheme="minorHAnsi"/>
          <w:color w:val="000000"/>
        </w:rPr>
        <w:t xml:space="preserve">Например, при выборе сводной диаграммы Excel отображает </w:t>
      </w:r>
      <w:r>
        <w:rPr>
          <w:rFonts w:cstheme="minorHAnsi"/>
          <w:color w:val="000000"/>
        </w:rPr>
        <w:t>две</w:t>
      </w:r>
      <w:r w:rsidRPr="007D08E7">
        <w:rPr>
          <w:rFonts w:cstheme="minorHAnsi"/>
          <w:color w:val="000000"/>
        </w:rPr>
        <w:t xml:space="preserve"> вкладки</w:t>
      </w:r>
      <w:r>
        <w:rPr>
          <w:rFonts w:cstheme="minorHAnsi"/>
          <w:color w:val="000000"/>
        </w:rPr>
        <w:t xml:space="preserve">: </w:t>
      </w:r>
      <w:r w:rsidRPr="007D08E7">
        <w:rPr>
          <w:rFonts w:cstheme="minorHAnsi"/>
          <w:i/>
          <w:color w:val="000000"/>
        </w:rPr>
        <w:t>Анализ</w:t>
      </w:r>
      <w:r>
        <w:rPr>
          <w:rFonts w:cstheme="minorHAnsi"/>
          <w:color w:val="000000"/>
        </w:rPr>
        <w:t xml:space="preserve"> и </w:t>
      </w:r>
      <w:r w:rsidRPr="007D08E7">
        <w:rPr>
          <w:rFonts w:cstheme="minorHAnsi"/>
          <w:i/>
          <w:color w:val="000000"/>
        </w:rPr>
        <w:t>Конструктор</w:t>
      </w:r>
      <w:r>
        <w:rPr>
          <w:rFonts w:cstheme="minorHAnsi"/>
          <w:color w:val="000000"/>
        </w:rPr>
        <w:t>.)</w:t>
      </w:r>
    </w:p>
    <w:p w14:paraId="3DB709C6" w14:textId="3196E792" w:rsidR="007D08E7" w:rsidRPr="007D08E7" w:rsidRDefault="007D08E7" w:rsidP="000B4CF5">
      <w:pPr>
        <w:pStyle w:val="4"/>
      </w:pPr>
      <w:r w:rsidRPr="007D08E7">
        <w:t xml:space="preserve">Определение </w:t>
      </w:r>
      <w:r w:rsidR="000B4CF5">
        <w:t>и</w:t>
      </w:r>
      <w:r w:rsidRPr="007D08E7">
        <w:t xml:space="preserve">мен </w:t>
      </w:r>
      <w:r w:rsidR="000B4CF5">
        <w:t>с</w:t>
      </w:r>
      <w:r w:rsidRPr="007D08E7">
        <w:t>толбцов</w:t>
      </w:r>
    </w:p>
    <w:p w14:paraId="123C974C" w14:textId="0934F7F8" w:rsidR="00CD038B" w:rsidRDefault="007D08E7" w:rsidP="007D08E7">
      <w:pPr>
        <w:spacing w:after="120" w:line="240" w:lineRule="auto"/>
        <w:rPr>
          <w:rFonts w:cstheme="minorHAnsi"/>
          <w:color w:val="000000"/>
        </w:rPr>
      </w:pPr>
      <w:r w:rsidRPr="007D08E7">
        <w:rPr>
          <w:rFonts w:cstheme="minorHAnsi"/>
          <w:color w:val="000000"/>
        </w:rPr>
        <w:t>Таблицы Excel могут стать очень большими. При работе с большой таблицей мо</w:t>
      </w:r>
      <w:r w:rsidR="000552BC">
        <w:rPr>
          <w:rFonts w:cstheme="minorHAnsi"/>
          <w:color w:val="000000"/>
        </w:rPr>
        <w:t>жет быть неудобно, если названия</w:t>
      </w:r>
      <w:r w:rsidRPr="007D08E7">
        <w:rPr>
          <w:rFonts w:cstheme="minorHAnsi"/>
          <w:color w:val="000000"/>
        </w:rPr>
        <w:t xml:space="preserve"> столбцов</w:t>
      </w:r>
      <w:r w:rsidR="000552BC">
        <w:rPr>
          <w:rFonts w:cstheme="minorHAnsi"/>
          <w:color w:val="000000"/>
        </w:rPr>
        <w:t xml:space="preserve"> </w:t>
      </w:r>
      <w:r w:rsidRPr="007D08E7">
        <w:rPr>
          <w:rFonts w:cstheme="minorHAnsi"/>
          <w:color w:val="000000"/>
        </w:rPr>
        <w:t>не отображается. Один из способов решить эту проблему</w:t>
      </w:r>
      <w:r w:rsidR="000552BC">
        <w:rPr>
          <w:rFonts w:cstheme="minorHAnsi"/>
          <w:color w:val="000000"/>
        </w:rPr>
        <w:t xml:space="preserve"> – закрепить </w:t>
      </w:r>
      <w:r w:rsidRPr="007D08E7">
        <w:rPr>
          <w:rFonts w:cstheme="minorHAnsi"/>
          <w:color w:val="000000"/>
        </w:rPr>
        <w:t>строку заголовка таблицы (</w:t>
      </w:r>
      <w:r w:rsidR="000552BC">
        <w:rPr>
          <w:rFonts w:cstheme="minorHAnsi"/>
          <w:color w:val="000000"/>
        </w:rPr>
        <w:t xml:space="preserve">меню </w:t>
      </w:r>
      <w:r w:rsidR="000552BC" w:rsidRPr="000552BC">
        <w:rPr>
          <w:rFonts w:cstheme="minorHAnsi"/>
          <w:i/>
          <w:color w:val="000000"/>
        </w:rPr>
        <w:t>Вид</w:t>
      </w:r>
      <w:r w:rsidR="000552BC">
        <w:rPr>
          <w:rFonts w:cstheme="minorHAnsi"/>
          <w:color w:val="000000"/>
        </w:rPr>
        <w:t xml:space="preserve"> –</w:t>
      </w:r>
      <w:r w:rsidR="000552BC" w:rsidRPr="000552BC">
        <w:rPr>
          <w:rFonts w:cstheme="minorHAnsi"/>
          <w:color w:val="000000"/>
        </w:rPr>
        <w:t xml:space="preserve">&gt; </w:t>
      </w:r>
      <w:r w:rsidR="000552BC" w:rsidRPr="000552BC">
        <w:rPr>
          <w:rFonts w:cstheme="minorHAnsi"/>
          <w:i/>
          <w:color w:val="000000"/>
        </w:rPr>
        <w:t>Закрепить области</w:t>
      </w:r>
      <w:r w:rsidR="000552BC">
        <w:rPr>
          <w:rFonts w:cstheme="minorHAnsi"/>
          <w:color w:val="000000"/>
        </w:rPr>
        <w:t xml:space="preserve"> –</w:t>
      </w:r>
      <w:r w:rsidR="000552BC" w:rsidRPr="000552BC">
        <w:rPr>
          <w:rFonts w:cstheme="minorHAnsi"/>
          <w:color w:val="000000"/>
        </w:rPr>
        <w:t>&gt;</w:t>
      </w:r>
      <w:r w:rsidRPr="007D08E7">
        <w:rPr>
          <w:rFonts w:cstheme="minorHAnsi"/>
          <w:color w:val="000000"/>
        </w:rPr>
        <w:t xml:space="preserve"> </w:t>
      </w:r>
      <w:r w:rsidR="000552BC" w:rsidRPr="000552BC">
        <w:rPr>
          <w:rFonts w:cstheme="minorHAnsi"/>
          <w:i/>
          <w:color w:val="000000"/>
        </w:rPr>
        <w:t>Закрепить верхнюю строку</w:t>
      </w:r>
      <w:r w:rsidR="000552BC">
        <w:rPr>
          <w:rFonts w:cstheme="minorHAnsi"/>
          <w:color w:val="000000"/>
        </w:rPr>
        <w:t xml:space="preserve">). </w:t>
      </w:r>
      <w:r w:rsidRPr="007D08E7">
        <w:rPr>
          <w:rFonts w:cstheme="minorHAnsi"/>
          <w:color w:val="000000"/>
        </w:rPr>
        <w:t>Если</w:t>
      </w:r>
      <w:r w:rsidR="000552BC">
        <w:rPr>
          <w:rFonts w:cstheme="minorHAnsi"/>
          <w:color w:val="000000"/>
        </w:rPr>
        <w:t xml:space="preserve"> эта </w:t>
      </w:r>
      <w:r w:rsidRPr="007D08E7">
        <w:rPr>
          <w:rFonts w:cstheme="minorHAnsi"/>
          <w:color w:val="000000"/>
        </w:rPr>
        <w:t>опция не включена, Excel отображает заголовки таблицы в строке заголовка листа (где обычно отображаются буквы столбцов A, B, C и т.д.) до тех пор, пока активная ячейка находится внутри таблицы</w:t>
      </w:r>
      <w:r w:rsidR="000552BC">
        <w:rPr>
          <w:rFonts w:cstheme="minorHAnsi"/>
          <w:color w:val="000000"/>
        </w:rPr>
        <w:t xml:space="preserve">. </w:t>
      </w:r>
      <w:r w:rsidRPr="007D08E7">
        <w:rPr>
          <w:rFonts w:cstheme="minorHAnsi"/>
          <w:color w:val="000000"/>
        </w:rPr>
        <w:t xml:space="preserve">Когда заголовки таблицы отображаются таким образом, </w:t>
      </w:r>
      <w:r w:rsidR="000552BC" w:rsidRPr="007D08E7">
        <w:rPr>
          <w:rFonts w:cstheme="minorHAnsi"/>
          <w:color w:val="000000"/>
        </w:rPr>
        <w:t xml:space="preserve">доступны </w:t>
      </w:r>
      <w:r w:rsidRPr="007D08E7">
        <w:rPr>
          <w:rFonts w:cstheme="minorHAnsi"/>
          <w:color w:val="000000"/>
        </w:rPr>
        <w:t>кнопки фильтра.</w:t>
      </w:r>
    </w:p>
    <w:p w14:paraId="3D26BD6F" w14:textId="7804A706" w:rsidR="005119DD" w:rsidRPr="005119DD" w:rsidRDefault="005119DD" w:rsidP="005119DD">
      <w:pPr>
        <w:pStyle w:val="4"/>
      </w:pPr>
      <w:r>
        <w:t>И</w:t>
      </w:r>
      <w:r w:rsidRPr="005119DD">
        <w:t>мя таблицы</w:t>
      </w:r>
    </w:p>
    <w:p w14:paraId="72A94A82" w14:textId="0ADA64CB" w:rsidR="005119DD" w:rsidRPr="005119DD" w:rsidRDefault="005119DD" w:rsidP="005119DD">
      <w:pPr>
        <w:spacing w:after="120" w:line="240" w:lineRule="auto"/>
        <w:rPr>
          <w:rFonts w:cstheme="minorHAnsi"/>
          <w:color w:val="000000"/>
        </w:rPr>
      </w:pPr>
      <w:r w:rsidRPr="005119DD">
        <w:rPr>
          <w:rFonts w:cstheme="minorHAnsi"/>
          <w:color w:val="000000"/>
        </w:rPr>
        <w:t>У каждой таблицы есть уникальн</w:t>
      </w:r>
      <w:r>
        <w:rPr>
          <w:rFonts w:cstheme="minorHAnsi"/>
          <w:color w:val="000000"/>
        </w:rPr>
        <w:t>ое</w:t>
      </w:r>
      <w:r w:rsidRPr="005119DD">
        <w:rPr>
          <w:rFonts w:cstheme="minorHAnsi"/>
          <w:color w:val="000000"/>
        </w:rPr>
        <w:t xml:space="preserve"> имя. Excel автоматически присваивает имя </w:t>
      </w:r>
      <w:r w:rsidRPr="005119DD">
        <w:rPr>
          <w:rFonts w:cstheme="minorHAnsi"/>
          <w:i/>
          <w:color w:val="000000"/>
        </w:rPr>
        <w:t>Таблица</w:t>
      </w:r>
      <w:r w:rsidRPr="005119DD">
        <w:rPr>
          <w:rFonts w:cstheme="minorHAnsi"/>
          <w:i/>
          <w:color w:val="000000"/>
          <w:lang w:val="en-US"/>
        </w:rPr>
        <w:t>N</w:t>
      </w:r>
      <w:r>
        <w:rPr>
          <w:rFonts w:cstheme="minorHAnsi"/>
          <w:i/>
          <w:color w:val="000000"/>
        </w:rPr>
        <w:t>,</w:t>
      </w:r>
      <w:r w:rsidRPr="005119D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где </w:t>
      </w:r>
      <w:r>
        <w:rPr>
          <w:rFonts w:cstheme="minorHAnsi"/>
          <w:color w:val="000000"/>
          <w:lang w:val="en-US"/>
        </w:rPr>
        <w:t>N</w:t>
      </w:r>
      <w:r w:rsidRPr="005119D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– </w:t>
      </w:r>
      <w:r w:rsidRPr="005119DD">
        <w:rPr>
          <w:rFonts w:cstheme="minorHAnsi"/>
          <w:color w:val="000000"/>
        </w:rPr>
        <w:t xml:space="preserve">номер </w:t>
      </w:r>
      <w:r>
        <w:rPr>
          <w:rFonts w:cstheme="minorHAnsi"/>
          <w:color w:val="000000"/>
        </w:rPr>
        <w:t>д</w:t>
      </w:r>
      <w:r w:rsidRPr="005119DD">
        <w:rPr>
          <w:rFonts w:cstheme="minorHAnsi"/>
          <w:color w:val="000000"/>
        </w:rPr>
        <w:t>ля каждой новой таблицы</w:t>
      </w:r>
      <w:r>
        <w:rPr>
          <w:rFonts w:cstheme="minorHAnsi"/>
          <w:color w:val="000000"/>
        </w:rPr>
        <w:t>. Н</w:t>
      </w:r>
      <w:r w:rsidRPr="005119DD">
        <w:rPr>
          <w:rFonts w:cstheme="minorHAnsi"/>
          <w:color w:val="000000"/>
        </w:rPr>
        <w:t>апример,</w:t>
      </w:r>
      <w:r>
        <w:rPr>
          <w:rFonts w:cstheme="minorHAnsi"/>
          <w:color w:val="000000"/>
        </w:rPr>
        <w:t xml:space="preserve"> </w:t>
      </w:r>
      <w:r w:rsidRPr="005119DD">
        <w:rPr>
          <w:rFonts w:cstheme="minorHAnsi"/>
          <w:i/>
          <w:color w:val="000000"/>
        </w:rPr>
        <w:t>Таблица1</w:t>
      </w:r>
      <w:r>
        <w:rPr>
          <w:rFonts w:cstheme="minorHAnsi"/>
          <w:color w:val="000000"/>
        </w:rPr>
        <w:t xml:space="preserve">, </w:t>
      </w:r>
      <w:r w:rsidRPr="005119DD">
        <w:rPr>
          <w:rFonts w:cstheme="minorHAnsi"/>
          <w:i/>
          <w:color w:val="000000"/>
        </w:rPr>
        <w:t>Таблица2</w:t>
      </w:r>
      <w:r>
        <w:rPr>
          <w:rFonts w:cstheme="minorHAnsi"/>
          <w:color w:val="000000"/>
        </w:rPr>
        <w:t>, …</w:t>
      </w:r>
      <w:r w:rsidRPr="005119DD">
        <w:rPr>
          <w:rFonts w:cstheme="minorHAnsi"/>
          <w:color w:val="000000"/>
        </w:rPr>
        <w:t xml:space="preserve"> При копировании таблицы в другое </w:t>
      </w:r>
      <w:r>
        <w:rPr>
          <w:rFonts w:cstheme="minorHAnsi"/>
          <w:color w:val="000000"/>
        </w:rPr>
        <w:t>место</w:t>
      </w:r>
      <w:r w:rsidRPr="005119DD">
        <w:rPr>
          <w:rFonts w:cstheme="minorHAnsi"/>
          <w:color w:val="000000"/>
        </w:rPr>
        <w:t xml:space="preserve"> Excel использует имя исходной таблицы с добавлением </w:t>
      </w:r>
      <w:r>
        <w:rPr>
          <w:rFonts w:cstheme="minorHAnsi"/>
          <w:color w:val="000000"/>
        </w:rPr>
        <w:t>цифр</w:t>
      </w:r>
      <w:r w:rsidRPr="005119DD">
        <w:rPr>
          <w:rFonts w:cstheme="minorHAnsi"/>
          <w:color w:val="000000"/>
        </w:rPr>
        <w:t>, чтобы гарантировать, что имя уникально в пределах области книги</w:t>
      </w:r>
      <w:r>
        <w:rPr>
          <w:rFonts w:cstheme="minorHAnsi"/>
          <w:color w:val="000000"/>
        </w:rPr>
        <w:t>.</w:t>
      </w:r>
      <w:r w:rsidRPr="005119D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Н</w:t>
      </w:r>
      <w:r w:rsidRPr="005119DD">
        <w:rPr>
          <w:rFonts w:cstheme="minorHAnsi"/>
          <w:color w:val="000000"/>
        </w:rPr>
        <w:t xml:space="preserve">апример, </w:t>
      </w:r>
      <w:r>
        <w:rPr>
          <w:rFonts w:cstheme="minorHAnsi"/>
          <w:color w:val="000000"/>
        </w:rPr>
        <w:t>при последовательном копировании</w:t>
      </w:r>
      <w:r w:rsidRPr="005119DD">
        <w:rPr>
          <w:rFonts w:cstheme="minorHAnsi"/>
          <w:color w:val="000000"/>
        </w:rPr>
        <w:t xml:space="preserve"> </w:t>
      </w:r>
      <w:r w:rsidRPr="005119DD">
        <w:rPr>
          <w:rFonts w:cstheme="minorHAnsi"/>
          <w:i/>
          <w:color w:val="000000"/>
        </w:rPr>
        <w:t>Таблица</w:t>
      </w:r>
      <w:r>
        <w:rPr>
          <w:rFonts w:cstheme="minorHAnsi"/>
          <w:i/>
          <w:color w:val="000000"/>
        </w:rPr>
        <w:t xml:space="preserve">2 </w:t>
      </w:r>
      <w:r>
        <w:rPr>
          <w:rFonts w:cstheme="minorHAnsi"/>
          <w:color w:val="000000"/>
        </w:rPr>
        <w:t xml:space="preserve">могут появиться </w:t>
      </w:r>
      <w:r w:rsidRPr="005119DD">
        <w:rPr>
          <w:rFonts w:cstheme="minorHAnsi"/>
          <w:i/>
          <w:color w:val="000000"/>
        </w:rPr>
        <w:t>Таблица</w:t>
      </w:r>
      <w:r>
        <w:rPr>
          <w:rFonts w:cstheme="minorHAnsi"/>
          <w:i/>
          <w:color w:val="000000"/>
        </w:rPr>
        <w:t xml:space="preserve">212, </w:t>
      </w:r>
      <w:r>
        <w:rPr>
          <w:rFonts w:cstheme="minorHAnsi"/>
          <w:color w:val="000000"/>
        </w:rPr>
        <w:t xml:space="preserve">затем </w:t>
      </w:r>
      <w:r w:rsidRPr="005119DD">
        <w:rPr>
          <w:rFonts w:cstheme="minorHAnsi"/>
          <w:i/>
          <w:color w:val="000000"/>
        </w:rPr>
        <w:t>Таблица</w:t>
      </w:r>
      <w:r>
        <w:rPr>
          <w:rFonts w:cstheme="minorHAnsi"/>
          <w:i/>
          <w:color w:val="000000"/>
        </w:rPr>
        <w:t>21213</w:t>
      </w:r>
      <w:r w:rsidRPr="005119DD">
        <w:rPr>
          <w:rFonts w:cstheme="minorHAnsi"/>
          <w:color w:val="000000"/>
        </w:rPr>
        <w:t xml:space="preserve">. При импорте данных из внешней базы данных, такой как SQL Server или Access, имена таблиц по умолчанию имеют значение </w:t>
      </w:r>
      <w:r w:rsidRPr="005119DD">
        <w:rPr>
          <w:rFonts w:cstheme="minorHAnsi"/>
          <w:i/>
          <w:color w:val="000000"/>
        </w:rPr>
        <w:t>Table_QueryName</w:t>
      </w:r>
      <w:r>
        <w:rPr>
          <w:rFonts w:cstheme="minorHAnsi"/>
          <w:color w:val="000000"/>
        </w:rPr>
        <w:t xml:space="preserve">, </w:t>
      </w:r>
      <w:r w:rsidRPr="005119DD">
        <w:rPr>
          <w:rFonts w:cstheme="minorHAnsi"/>
          <w:color w:val="000000"/>
        </w:rPr>
        <w:t xml:space="preserve">например, </w:t>
      </w:r>
      <w:r w:rsidRPr="005119DD">
        <w:rPr>
          <w:rFonts w:cstheme="minorHAnsi"/>
          <w:i/>
          <w:color w:val="000000"/>
        </w:rPr>
        <w:t>Table_Employees</w:t>
      </w:r>
      <w:r w:rsidRPr="005119DD">
        <w:rPr>
          <w:rFonts w:cstheme="minorHAnsi"/>
          <w:color w:val="000000"/>
        </w:rPr>
        <w:t>.</w:t>
      </w:r>
    </w:p>
    <w:p w14:paraId="23B53339" w14:textId="3F772790" w:rsidR="005119DD" w:rsidRDefault="005119DD" w:rsidP="005119DD">
      <w:pPr>
        <w:spacing w:after="0" w:line="240" w:lineRule="auto"/>
        <w:rPr>
          <w:rFonts w:cstheme="minorHAnsi"/>
          <w:color w:val="000000"/>
        </w:rPr>
      </w:pPr>
      <w:r w:rsidRPr="005119DD">
        <w:rPr>
          <w:rFonts w:cstheme="minorHAnsi"/>
          <w:color w:val="000000"/>
        </w:rPr>
        <w:t>Вы можете изменить имя таблицы в любое время. Кроме того, имя таблицы</w:t>
      </w:r>
      <w:r>
        <w:rPr>
          <w:rFonts w:cstheme="minorHAnsi"/>
          <w:color w:val="000000"/>
        </w:rPr>
        <w:t>:</w:t>
      </w:r>
    </w:p>
    <w:p w14:paraId="05D6397F" w14:textId="70EDC61F" w:rsidR="005119DD" w:rsidRDefault="005119DD" w:rsidP="005119DD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  <w:color w:val="000000"/>
        </w:rPr>
      </w:pPr>
      <w:r w:rsidRPr="005119DD">
        <w:rPr>
          <w:rFonts w:cstheme="minorHAnsi"/>
          <w:color w:val="000000"/>
        </w:rPr>
        <w:t>должно быть уникальным в книге</w:t>
      </w:r>
    </w:p>
    <w:p w14:paraId="0811479E" w14:textId="77777777" w:rsidR="005119DD" w:rsidRDefault="005119DD" w:rsidP="005119DD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н</w:t>
      </w:r>
      <w:r w:rsidRPr="005119DD">
        <w:rPr>
          <w:rFonts w:cstheme="minorHAnsi"/>
          <w:color w:val="000000"/>
        </w:rPr>
        <w:t>е содерж</w:t>
      </w:r>
      <w:r>
        <w:rPr>
          <w:rFonts w:cstheme="minorHAnsi"/>
          <w:color w:val="000000"/>
        </w:rPr>
        <w:t>ать</w:t>
      </w:r>
      <w:r w:rsidRPr="005119DD">
        <w:rPr>
          <w:rFonts w:cstheme="minorHAnsi"/>
          <w:color w:val="000000"/>
        </w:rPr>
        <w:t xml:space="preserve"> специальных символов, кроме символа подчеркивания</w:t>
      </w:r>
    </w:p>
    <w:p w14:paraId="53DBCA83" w14:textId="77777777" w:rsidR="005119DD" w:rsidRDefault="005119DD" w:rsidP="005119DD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  <w:color w:val="000000"/>
        </w:rPr>
      </w:pPr>
      <w:r w:rsidRPr="005119DD">
        <w:rPr>
          <w:rFonts w:cstheme="minorHAnsi"/>
          <w:color w:val="000000"/>
        </w:rPr>
        <w:t>не содержать пробелов</w:t>
      </w:r>
    </w:p>
    <w:p w14:paraId="00BB5874" w14:textId="1494ED58" w:rsidR="005119DD" w:rsidRPr="005119DD" w:rsidRDefault="005119DD" w:rsidP="005119DD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  <w:color w:val="000000"/>
        </w:rPr>
      </w:pPr>
      <w:r w:rsidRPr="005119DD">
        <w:rPr>
          <w:rFonts w:cstheme="minorHAnsi"/>
          <w:color w:val="000000"/>
        </w:rPr>
        <w:t>начина</w:t>
      </w:r>
      <w:r>
        <w:rPr>
          <w:rFonts w:cstheme="minorHAnsi"/>
          <w:color w:val="000000"/>
        </w:rPr>
        <w:t>ться</w:t>
      </w:r>
      <w:r w:rsidRPr="005119DD">
        <w:rPr>
          <w:rFonts w:cstheme="minorHAnsi"/>
          <w:color w:val="000000"/>
        </w:rPr>
        <w:t xml:space="preserve"> с буквы или подчеркивания</w:t>
      </w:r>
    </w:p>
    <w:p w14:paraId="2E3CFF28" w14:textId="176A471A" w:rsidR="005119DD" w:rsidRDefault="005119DD" w:rsidP="005119D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Чтобы изменить и</w:t>
      </w:r>
      <w:r w:rsidRPr="005119DD">
        <w:rPr>
          <w:rFonts w:cstheme="minorHAnsi"/>
          <w:color w:val="000000"/>
        </w:rPr>
        <w:t>мя таблицы</w:t>
      </w:r>
      <w:r>
        <w:rPr>
          <w:rFonts w:cstheme="minorHAnsi"/>
          <w:color w:val="000000"/>
        </w:rPr>
        <w:t xml:space="preserve">, выделите любую ячейку таблицы, пройдите по меню </w:t>
      </w:r>
      <w:r w:rsidRPr="005119DD">
        <w:rPr>
          <w:rFonts w:cstheme="minorHAnsi"/>
          <w:i/>
          <w:color w:val="000000"/>
        </w:rPr>
        <w:t xml:space="preserve">Работа с таблицами </w:t>
      </w:r>
      <w:r>
        <w:rPr>
          <w:rFonts w:cstheme="minorHAnsi"/>
          <w:color w:val="000000"/>
        </w:rPr>
        <w:t>–</w:t>
      </w:r>
      <w:r w:rsidRPr="005119DD">
        <w:rPr>
          <w:rFonts w:cstheme="minorHAnsi"/>
          <w:color w:val="000000"/>
        </w:rPr>
        <w:t>&gt;</w:t>
      </w:r>
      <w:r>
        <w:rPr>
          <w:rFonts w:cstheme="minorHAnsi"/>
          <w:color w:val="000000"/>
        </w:rPr>
        <w:t xml:space="preserve"> </w:t>
      </w:r>
      <w:r w:rsidRPr="005119DD">
        <w:rPr>
          <w:rFonts w:cstheme="minorHAnsi"/>
          <w:i/>
          <w:color w:val="000000"/>
        </w:rPr>
        <w:t>Конструктор</w:t>
      </w:r>
      <w:r>
        <w:rPr>
          <w:rFonts w:cstheme="minorHAnsi"/>
          <w:color w:val="000000"/>
        </w:rPr>
        <w:t xml:space="preserve"> –</w:t>
      </w:r>
      <w:r w:rsidRPr="005119DD">
        <w:rPr>
          <w:rFonts w:cstheme="minorHAnsi"/>
          <w:color w:val="000000"/>
        </w:rPr>
        <w:t xml:space="preserve">&gt; </w:t>
      </w:r>
      <w:r w:rsidRPr="005119DD">
        <w:rPr>
          <w:rFonts w:cstheme="minorHAnsi"/>
          <w:i/>
          <w:color w:val="000000"/>
        </w:rPr>
        <w:t>Имя таблицы</w:t>
      </w:r>
      <w:r>
        <w:rPr>
          <w:rFonts w:cstheme="minorHAnsi"/>
          <w:color w:val="000000"/>
        </w:rPr>
        <w:t>.</w:t>
      </w:r>
      <w:r w:rsidRPr="005119D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Введите имя таблицы в поле:</w:t>
      </w:r>
    </w:p>
    <w:p w14:paraId="166CB4BE" w14:textId="1A7ED83B" w:rsidR="005119DD" w:rsidRPr="005119DD" w:rsidRDefault="005119DD" w:rsidP="005119D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F3A1439" wp14:editId="07D8221A">
            <wp:extent cx="3895725" cy="1762125"/>
            <wp:effectExtent l="0" t="0" r="9525" b="9525"/>
            <wp:docPr id="15" name="Рисунок 1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4. Редактирование имени таблицы на ленте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8EA0" w14:textId="4C0FBBCE" w:rsidR="005119DD" w:rsidRPr="005119DD" w:rsidRDefault="005119DD" w:rsidP="005119D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14. </w:t>
      </w:r>
      <w:r w:rsidRPr="005119DD">
        <w:rPr>
          <w:rFonts w:cstheme="minorHAnsi"/>
          <w:color w:val="000000"/>
        </w:rPr>
        <w:t>Редактирование имени таблицы</w:t>
      </w:r>
      <w:r>
        <w:rPr>
          <w:rFonts w:cstheme="minorHAnsi"/>
          <w:color w:val="000000"/>
        </w:rPr>
        <w:t xml:space="preserve"> на ленте</w:t>
      </w:r>
    </w:p>
    <w:p w14:paraId="3D927368" w14:textId="5E3171A9" w:rsidR="005119DD" w:rsidRPr="005119DD" w:rsidRDefault="00CF1A44" w:rsidP="005119D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Е</w:t>
      </w:r>
      <w:r w:rsidR="005119DD" w:rsidRPr="005119DD">
        <w:rPr>
          <w:rFonts w:cstheme="minorHAnsi"/>
          <w:color w:val="000000"/>
        </w:rPr>
        <w:t xml:space="preserve">сли </w:t>
      </w:r>
      <w:r>
        <w:rPr>
          <w:rFonts w:cstheme="minorHAnsi"/>
          <w:color w:val="000000"/>
        </w:rPr>
        <w:t>в</w:t>
      </w:r>
      <w:r w:rsidR="005119DD" w:rsidRPr="005119DD">
        <w:rPr>
          <w:rFonts w:cstheme="minorHAnsi"/>
          <w:color w:val="000000"/>
        </w:rPr>
        <w:t>веденное имя не является уникальным или не соответствует правил</w:t>
      </w:r>
      <w:r>
        <w:rPr>
          <w:rFonts w:cstheme="minorHAnsi"/>
          <w:color w:val="000000"/>
        </w:rPr>
        <w:t xml:space="preserve">ам, </w:t>
      </w:r>
      <w:r w:rsidRPr="005119DD">
        <w:rPr>
          <w:rFonts w:cstheme="minorHAnsi"/>
          <w:color w:val="000000"/>
        </w:rPr>
        <w:t>Excel выв</w:t>
      </w:r>
      <w:r>
        <w:rPr>
          <w:rFonts w:cstheme="minorHAnsi"/>
          <w:color w:val="000000"/>
        </w:rPr>
        <w:t>е</w:t>
      </w:r>
      <w:r w:rsidRPr="005119DD">
        <w:rPr>
          <w:rFonts w:cstheme="minorHAnsi"/>
          <w:color w:val="000000"/>
        </w:rPr>
        <w:t>д</w:t>
      </w:r>
      <w:r>
        <w:rPr>
          <w:rFonts w:cstheme="minorHAnsi"/>
          <w:color w:val="000000"/>
        </w:rPr>
        <w:t>е</w:t>
      </w:r>
      <w:r w:rsidRPr="005119DD">
        <w:rPr>
          <w:rFonts w:cstheme="minorHAnsi"/>
          <w:color w:val="000000"/>
        </w:rPr>
        <w:t>т сообщение об ошибке</w:t>
      </w:r>
      <w:r>
        <w:rPr>
          <w:rFonts w:cstheme="minorHAnsi"/>
          <w:color w:val="000000"/>
        </w:rPr>
        <w:t>:</w:t>
      </w:r>
    </w:p>
    <w:p w14:paraId="36622A1C" w14:textId="56AFFFE8" w:rsidR="005119DD" w:rsidRPr="005119DD" w:rsidRDefault="005119DD" w:rsidP="005119DD">
      <w:pPr>
        <w:spacing w:after="120" w:line="240" w:lineRule="auto"/>
        <w:rPr>
          <w:rFonts w:cstheme="minorHAnsi"/>
          <w:color w:val="000000"/>
        </w:rPr>
      </w:pPr>
      <w:r w:rsidRPr="005119DD">
        <w:rPr>
          <w:rFonts w:cstheme="minorHAnsi"/>
          <w:color w:val="000000"/>
        </w:rPr>
        <w:t xml:space="preserve"> </w:t>
      </w:r>
      <w:r w:rsidR="00CF1A44">
        <w:rPr>
          <w:rFonts w:cstheme="minorHAnsi"/>
          <w:noProof/>
          <w:color w:val="000000"/>
        </w:rPr>
        <w:drawing>
          <wp:inline distT="0" distB="0" distL="0" distR="0" wp14:anchorId="38F939A1" wp14:editId="7191D11B">
            <wp:extent cx="4038600" cy="1524000"/>
            <wp:effectExtent l="0" t="0" r="0" b="0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5. Ошибка в имени таблицы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3907" w14:textId="30AC3849" w:rsidR="005119DD" w:rsidRPr="005119DD" w:rsidRDefault="00CF1A44" w:rsidP="005119DD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15. Ошибка в имени таблицы</w:t>
      </w:r>
    </w:p>
    <w:p w14:paraId="7E374227" w14:textId="0B11956D" w:rsidR="005119DD" w:rsidRDefault="005119DD" w:rsidP="005119DD">
      <w:pPr>
        <w:spacing w:after="120" w:line="240" w:lineRule="auto"/>
        <w:rPr>
          <w:rFonts w:cstheme="minorHAnsi"/>
          <w:color w:val="000000"/>
        </w:rPr>
      </w:pPr>
      <w:r w:rsidRPr="005119DD">
        <w:rPr>
          <w:rFonts w:cstheme="minorHAnsi"/>
          <w:color w:val="000000"/>
        </w:rPr>
        <w:t>При изменении имени таблицы Excel автоматически применяет это изменение ко всем формулам, ссылающимся на таблицу по имени.</w:t>
      </w:r>
      <w:r w:rsidR="00CF1A44">
        <w:rPr>
          <w:rFonts w:cstheme="minorHAnsi"/>
          <w:color w:val="000000"/>
        </w:rPr>
        <w:t xml:space="preserve"> </w:t>
      </w:r>
      <w:r w:rsidRPr="005119DD">
        <w:rPr>
          <w:rFonts w:cstheme="minorHAnsi"/>
          <w:color w:val="000000"/>
        </w:rPr>
        <w:t>Будьте осторожны при удалении таблицы, созданной в результате запроса. Когда вы это сделаете, Excel преобразует ссылки в формулах, ссылающихся на эту таблицу, в</w:t>
      </w:r>
      <w:r w:rsidR="00CF1A44">
        <w:rPr>
          <w:rFonts w:cstheme="minorHAnsi"/>
          <w:color w:val="000000"/>
        </w:rPr>
        <w:t xml:space="preserve"> </w:t>
      </w:r>
      <w:r w:rsidR="00CF1A44" w:rsidRPr="00CF1A44">
        <w:rPr>
          <w:rFonts w:cstheme="minorHAnsi"/>
          <w:color w:val="000000"/>
        </w:rPr>
        <w:t>#ССЫЛКА!</w:t>
      </w:r>
      <w:r w:rsidRPr="005119DD">
        <w:rPr>
          <w:rFonts w:cstheme="minorHAnsi"/>
          <w:color w:val="000000"/>
        </w:rPr>
        <w:t>, и вы не можете отменить это без ручного редактирования каждой затронутой формулы.</w:t>
      </w:r>
    </w:p>
    <w:p w14:paraId="79385CD9" w14:textId="07D020AA" w:rsidR="00CF1A44" w:rsidRPr="00CF1A44" w:rsidRDefault="00CF1A44" w:rsidP="00CF1A44">
      <w:pPr>
        <w:pStyle w:val="4"/>
      </w:pPr>
      <w:r>
        <w:t>С</w:t>
      </w:r>
      <w:r w:rsidRPr="00CF1A44">
        <w:t>оглашение об именах</w:t>
      </w:r>
    </w:p>
    <w:p w14:paraId="2B4223D8" w14:textId="1CA956B9" w:rsidR="00CF1A44" w:rsidRPr="00CF1A44" w:rsidRDefault="00CF1A44" w:rsidP="00CF1A44">
      <w:pPr>
        <w:spacing w:after="120" w:line="240" w:lineRule="auto"/>
        <w:rPr>
          <w:rFonts w:cstheme="minorHAnsi"/>
          <w:color w:val="000000"/>
        </w:rPr>
      </w:pPr>
      <w:r w:rsidRPr="00CF1A44">
        <w:rPr>
          <w:rFonts w:cstheme="minorHAnsi"/>
          <w:color w:val="000000"/>
        </w:rPr>
        <w:t>Традиционное соглашение об именовании называется венгерской нотацией. Венгерская нотация использует первые несколько букв имени для идентификации типа объекта (так называемый префикс типа). Эти буквы задаются в нижнем регистре. Они обычно представляют собой сокращенную форму типа объекта, например</w:t>
      </w:r>
      <w:r>
        <w:rPr>
          <w:rFonts w:cstheme="minorHAnsi"/>
          <w:color w:val="000000"/>
        </w:rPr>
        <w:t xml:space="preserve"> </w:t>
      </w:r>
      <w:r w:rsidRPr="00CF1A44">
        <w:rPr>
          <w:rFonts w:cstheme="minorHAnsi"/>
          <w:i/>
          <w:color w:val="000000"/>
        </w:rPr>
        <w:t>wkb</w:t>
      </w:r>
      <w:r>
        <w:rPr>
          <w:rFonts w:cstheme="minorHAnsi"/>
          <w:color w:val="000000"/>
        </w:rPr>
        <w:t xml:space="preserve"> </w:t>
      </w:r>
      <w:r w:rsidRPr="00CF1A44">
        <w:rPr>
          <w:rFonts w:cstheme="minorHAnsi"/>
          <w:color w:val="000000"/>
        </w:rPr>
        <w:t>для рабочей книги или</w:t>
      </w:r>
      <w:r>
        <w:rPr>
          <w:rFonts w:cstheme="minorHAnsi"/>
          <w:color w:val="000000"/>
        </w:rPr>
        <w:t xml:space="preserve"> </w:t>
      </w:r>
      <w:r w:rsidRPr="00CF1A44">
        <w:rPr>
          <w:rFonts w:cstheme="minorHAnsi"/>
          <w:i/>
          <w:color w:val="000000"/>
        </w:rPr>
        <w:t>wks</w:t>
      </w:r>
      <w:r w:rsidRPr="00CF1A44">
        <w:rPr>
          <w:rFonts w:cstheme="minorHAnsi"/>
          <w:color w:val="000000"/>
        </w:rPr>
        <w:t xml:space="preserve"> для рабочего листа. Для таблиц обычно принято использовать либо </w:t>
      </w:r>
      <w:r w:rsidRPr="00CF1A44">
        <w:rPr>
          <w:rFonts w:cstheme="minorHAnsi"/>
          <w:i/>
          <w:color w:val="000000"/>
        </w:rPr>
        <w:t>tbl</w:t>
      </w:r>
      <w:r w:rsidRPr="00CF1A44">
        <w:rPr>
          <w:rFonts w:cstheme="minorHAnsi"/>
          <w:color w:val="000000"/>
        </w:rPr>
        <w:t xml:space="preserve"> (для таблицы), либо </w:t>
      </w:r>
      <w:r w:rsidRPr="00CF1A44">
        <w:rPr>
          <w:rFonts w:cstheme="minorHAnsi"/>
          <w:i/>
          <w:color w:val="000000"/>
        </w:rPr>
        <w:t>lo</w:t>
      </w:r>
      <w:r w:rsidRPr="00CF1A44">
        <w:rPr>
          <w:rFonts w:cstheme="minorHAnsi"/>
          <w:color w:val="000000"/>
        </w:rPr>
        <w:t xml:space="preserve"> (для списка). Программисты и пользователи Excel уже много лет используют префиксы типов. Хотя большинство современных стандартов больше не используют их, они могут сделать имена объектов более интуитивными.</w:t>
      </w:r>
    </w:p>
    <w:p w14:paraId="1539594E" w14:textId="35A5235D" w:rsidR="00CF1A44" w:rsidRPr="00CF1A44" w:rsidRDefault="00CF1A44" w:rsidP="00CF1A44">
      <w:pPr>
        <w:spacing w:after="0" w:line="240" w:lineRule="auto"/>
        <w:rPr>
          <w:rFonts w:cstheme="minorHAnsi"/>
          <w:color w:val="000000"/>
        </w:rPr>
      </w:pPr>
      <w:r w:rsidRPr="00CF1A44">
        <w:rPr>
          <w:rFonts w:cstheme="minorHAnsi"/>
          <w:color w:val="000000"/>
        </w:rPr>
        <w:t xml:space="preserve">Мы рекомендуем использовать </w:t>
      </w:r>
      <w:r>
        <w:rPr>
          <w:rFonts w:cstheme="minorHAnsi"/>
          <w:color w:val="000000"/>
        </w:rPr>
        <w:t>смысловые</w:t>
      </w:r>
      <w:r w:rsidRPr="00CF1A44">
        <w:rPr>
          <w:rFonts w:cstheme="minorHAnsi"/>
          <w:color w:val="000000"/>
        </w:rPr>
        <w:t xml:space="preserve"> имена вместо префиксных или венгерских обозначений. </w:t>
      </w:r>
      <w:r>
        <w:rPr>
          <w:rFonts w:cstheme="minorHAnsi"/>
          <w:color w:val="000000"/>
        </w:rPr>
        <w:t>Т</w:t>
      </w:r>
      <w:r w:rsidRPr="00CF1A44">
        <w:rPr>
          <w:rFonts w:cstheme="minorHAnsi"/>
          <w:color w:val="000000"/>
        </w:rPr>
        <w:t xml:space="preserve">акие </w:t>
      </w:r>
      <w:r>
        <w:rPr>
          <w:rFonts w:cstheme="minorHAnsi"/>
          <w:color w:val="000000"/>
        </w:rPr>
        <w:t xml:space="preserve">имена </w:t>
      </w:r>
      <w:r w:rsidRPr="00CF1A44">
        <w:rPr>
          <w:rFonts w:cstheme="minorHAnsi"/>
          <w:color w:val="000000"/>
        </w:rPr>
        <w:t xml:space="preserve">как </w:t>
      </w:r>
      <w:r w:rsidRPr="00CF1A44">
        <w:rPr>
          <w:rFonts w:cstheme="minorHAnsi"/>
          <w:i/>
          <w:color w:val="000000"/>
        </w:rPr>
        <w:t>Данные</w:t>
      </w:r>
      <w:r w:rsidRPr="00CF1A44">
        <w:rPr>
          <w:rFonts w:cstheme="minorHAnsi"/>
          <w:color w:val="000000"/>
        </w:rPr>
        <w:t xml:space="preserve">, </w:t>
      </w:r>
      <w:r w:rsidRPr="00CF1A44">
        <w:rPr>
          <w:rFonts w:cstheme="minorHAnsi"/>
          <w:i/>
          <w:color w:val="000000"/>
        </w:rPr>
        <w:t>Активы</w:t>
      </w:r>
      <w:r>
        <w:rPr>
          <w:rFonts w:cstheme="minorHAnsi"/>
          <w:color w:val="000000"/>
        </w:rPr>
        <w:t xml:space="preserve"> или </w:t>
      </w:r>
      <w:r w:rsidRPr="00CF1A44">
        <w:rPr>
          <w:rFonts w:cstheme="minorHAnsi"/>
          <w:i/>
          <w:color w:val="000000"/>
        </w:rPr>
        <w:t>Расходы</w:t>
      </w:r>
      <w:r w:rsidRPr="00CF1A44">
        <w:rPr>
          <w:rFonts w:cstheme="minorHAnsi"/>
          <w:color w:val="000000"/>
        </w:rPr>
        <w:t xml:space="preserve"> мо</w:t>
      </w:r>
      <w:r>
        <w:rPr>
          <w:rFonts w:cstheme="minorHAnsi"/>
          <w:color w:val="000000"/>
        </w:rPr>
        <w:t xml:space="preserve">гут быть наиболее полезны. </w:t>
      </w:r>
      <w:r w:rsidRPr="00CF1A44">
        <w:rPr>
          <w:rFonts w:cstheme="minorHAnsi"/>
          <w:color w:val="000000"/>
        </w:rPr>
        <w:t>Помните о двух вещах при именовании таблиц:</w:t>
      </w:r>
    </w:p>
    <w:p w14:paraId="5423BC1C" w14:textId="325201C0" w:rsidR="00CF1A44" w:rsidRPr="00CF1A44" w:rsidRDefault="00CF1A44" w:rsidP="00CF1A44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  <w:color w:val="000000"/>
        </w:rPr>
      </w:pPr>
      <w:r w:rsidRPr="00CF1A44">
        <w:rPr>
          <w:rFonts w:cstheme="minorHAnsi"/>
          <w:color w:val="000000"/>
        </w:rPr>
        <w:t>В формулах, использующих структурированные ссылки, которые ссылаются на таблицу, но находятся вне этой таблицы, необходимо использовать имена таблиц.</w:t>
      </w:r>
    </w:p>
    <w:p w14:paraId="3C9E1B63" w14:textId="6D233F7B" w:rsidR="00CF1A44" w:rsidRDefault="00CF1A44" w:rsidP="00CF1A44">
      <w:pPr>
        <w:pStyle w:val="a9"/>
        <w:numPr>
          <w:ilvl w:val="0"/>
          <w:numId w:val="11"/>
        </w:numPr>
        <w:spacing w:after="120" w:line="240" w:lineRule="auto"/>
        <w:rPr>
          <w:rFonts w:cstheme="minorHAnsi"/>
          <w:color w:val="000000"/>
        </w:rPr>
      </w:pPr>
      <w:r w:rsidRPr="00CF1A44">
        <w:rPr>
          <w:rFonts w:cstheme="minorHAnsi"/>
          <w:color w:val="000000"/>
        </w:rPr>
        <w:t>Вы можете и должны использовать имена таблиц для ссылок на таблицы при автоматизации таблиц с помощью VBA.</w:t>
      </w:r>
    </w:p>
    <w:p w14:paraId="78985E41" w14:textId="42B30FA8" w:rsidR="00C8395D" w:rsidRPr="00C8395D" w:rsidRDefault="00E74602" w:rsidP="00C8395D">
      <w:pPr>
        <w:pStyle w:val="4"/>
      </w:pPr>
      <w:r>
        <w:t>Срезы</w:t>
      </w:r>
    </w:p>
    <w:p w14:paraId="0864CCBE" w14:textId="4BFC530E" w:rsidR="00E74602" w:rsidRPr="00CF1A44" w:rsidRDefault="00C8395D" w:rsidP="00E7460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Начиная с версии </w:t>
      </w:r>
      <w:r w:rsidRPr="00C8395D">
        <w:rPr>
          <w:rFonts w:cstheme="minorHAnsi"/>
          <w:color w:val="000000"/>
        </w:rPr>
        <w:t xml:space="preserve">2010 </w:t>
      </w:r>
      <w:r>
        <w:rPr>
          <w:rFonts w:cstheme="minorHAnsi"/>
          <w:color w:val="000000"/>
        </w:rPr>
        <w:t xml:space="preserve">в </w:t>
      </w:r>
      <w:r w:rsidRPr="00C8395D">
        <w:rPr>
          <w:rFonts w:cstheme="minorHAnsi"/>
          <w:color w:val="000000"/>
        </w:rPr>
        <w:t xml:space="preserve">Excel </w:t>
      </w:r>
      <w:r>
        <w:rPr>
          <w:rFonts w:cstheme="minorHAnsi"/>
          <w:color w:val="000000"/>
        </w:rPr>
        <w:t xml:space="preserve">появился </w:t>
      </w:r>
      <w:r w:rsidRPr="00C8395D">
        <w:rPr>
          <w:rFonts w:cstheme="minorHAnsi"/>
          <w:color w:val="000000"/>
        </w:rPr>
        <w:t xml:space="preserve">новый инструмент фильтрации </w:t>
      </w:r>
      <w:r>
        <w:rPr>
          <w:rFonts w:cstheme="minorHAnsi"/>
          <w:color w:val="000000"/>
        </w:rPr>
        <w:t xml:space="preserve">– </w:t>
      </w:r>
      <w:r w:rsidR="00E74602" w:rsidRPr="00E74602">
        <w:rPr>
          <w:rFonts w:cstheme="minorHAnsi"/>
          <w:i/>
          <w:color w:val="000000"/>
        </w:rPr>
        <w:t>срез</w:t>
      </w:r>
      <w:r w:rsidRPr="00C8395D">
        <w:rPr>
          <w:rFonts w:cstheme="minorHAnsi"/>
          <w:color w:val="000000"/>
        </w:rPr>
        <w:t>, который является визуальным фильтром для сводных таблиц</w:t>
      </w:r>
      <w:r w:rsidR="00E74602">
        <w:rPr>
          <w:rFonts w:cstheme="minorHAnsi"/>
          <w:color w:val="000000"/>
        </w:rPr>
        <w:t xml:space="preserve"> и</w:t>
      </w:r>
      <w:r w:rsidRPr="00C8395D">
        <w:rPr>
          <w:rFonts w:cstheme="minorHAnsi"/>
          <w:color w:val="000000"/>
        </w:rPr>
        <w:t xml:space="preserve"> сводных диаграмм</w:t>
      </w:r>
      <w:r w:rsidR="00E74602">
        <w:rPr>
          <w:rFonts w:cstheme="minorHAnsi"/>
          <w:color w:val="000000"/>
        </w:rPr>
        <w:t xml:space="preserve">. Начиная с версии 2013 срезы доступны и для </w:t>
      </w:r>
      <w:r w:rsidRPr="00C8395D">
        <w:rPr>
          <w:rFonts w:cstheme="minorHAnsi"/>
          <w:color w:val="000000"/>
        </w:rPr>
        <w:t>таблиц</w:t>
      </w:r>
      <w:r w:rsidR="00E74602">
        <w:rPr>
          <w:rFonts w:cstheme="minorHAnsi"/>
          <w:color w:val="000000"/>
        </w:rPr>
        <w:t xml:space="preserve">. Также в этой версии появились срезы для шкал времени (подробнее см. </w:t>
      </w:r>
      <w:hyperlink r:id="rId26" w:history="1">
        <w:r w:rsidR="00E74602" w:rsidRPr="00E74602">
          <w:rPr>
            <w:rStyle w:val="aa"/>
            <w:rFonts w:cstheme="minorHAnsi"/>
          </w:rPr>
          <w:t>Excel 2013. Срезы сводных таблиц; создание временной шкалы</w:t>
        </w:r>
      </w:hyperlink>
      <w:r w:rsidR="00E74602">
        <w:rPr>
          <w:rFonts w:cstheme="minorHAnsi"/>
          <w:color w:val="000000"/>
        </w:rPr>
        <w:t>).</w:t>
      </w:r>
    </w:p>
    <w:p w14:paraId="492B6D1C" w14:textId="47738E96" w:rsidR="00CF1A44" w:rsidRPr="00CF1A44" w:rsidRDefault="00CF1A44" w:rsidP="00C8395D">
      <w:pPr>
        <w:spacing w:after="120" w:line="240" w:lineRule="auto"/>
        <w:rPr>
          <w:rFonts w:cstheme="minorHAnsi"/>
          <w:color w:val="000000"/>
        </w:rPr>
      </w:pPr>
    </w:p>
    <w:sectPr w:rsidR="00CF1A44" w:rsidRPr="00CF1A44" w:rsidSect="00800380">
      <w:headerReference w:type="even" r:id="rId27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C6A4B" w14:textId="77777777" w:rsidR="00C8395D" w:rsidRDefault="00C8395D" w:rsidP="00C93E69">
      <w:pPr>
        <w:spacing w:after="0" w:line="240" w:lineRule="auto"/>
      </w:pPr>
      <w:r>
        <w:separator/>
      </w:r>
    </w:p>
  </w:endnote>
  <w:endnote w:type="continuationSeparator" w:id="0">
    <w:p w14:paraId="717A1E51" w14:textId="77777777" w:rsidR="00C8395D" w:rsidRDefault="00C8395D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5C8AA" w14:textId="77777777" w:rsidR="00C8395D" w:rsidRDefault="00C8395D" w:rsidP="00C93E69">
      <w:pPr>
        <w:spacing w:after="0" w:line="240" w:lineRule="auto"/>
      </w:pPr>
      <w:r>
        <w:separator/>
      </w:r>
    </w:p>
  </w:footnote>
  <w:footnote w:type="continuationSeparator" w:id="0">
    <w:p w14:paraId="15FCAEFA" w14:textId="77777777" w:rsidR="00C8395D" w:rsidRDefault="00C8395D" w:rsidP="00C9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681B9" w14:textId="77777777" w:rsidR="00C8395D" w:rsidRDefault="00C8395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C8395D" w:rsidRPr="00F16194" w:rsidRDefault="00C8395D">
                          <w:pPr>
                            <w:tabs>
                              <w:tab w:val="right" w:pos="1040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14:paraId="733F869A" w14:textId="77777777" w:rsidR="00A83FCD" w:rsidRPr="00F16194" w:rsidRDefault="00A83FCD">
                    <w:pPr>
                      <w:tabs>
                        <w:tab w:val="right" w:pos="10406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2A4C"/>
    <w:multiLevelType w:val="hybridMultilevel"/>
    <w:tmpl w:val="D898F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A115B"/>
    <w:multiLevelType w:val="hybridMultilevel"/>
    <w:tmpl w:val="E396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42BB0"/>
    <w:multiLevelType w:val="hybridMultilevel"/>
    <w:tmpl w:val="F886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3EAD"/>
    <w:multiLevelType w:val="hybridMultilevel"/>
    <w:tmpl w:val="D8EA05DA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91E97"/>
    <w:multiLevelType w:val="hybridMultilevel"/>
    <w:tmpl w:val="69C06EB0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83B60"/>
    <w:multiLevelType w:val="hybridMultilevel"/>
    <w:tmpl w:val="74F43C7C"/>
    <w:lvl w:ilvl="0" w:tplc="9558B4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25922"/>
    <w:multiLevelType w:val="hybridMultilevel"/>
    <w:tmpl w:val="552CD0A8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C20A1E"/>
    <w:multiLevelType w:val="hybridMultilevel"/>
    <w:tmpl w:val="F2F647D0"/>
    <w:lvl w:ilvl="0" w:tplc="F5F661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51A75"/>
    <w:multiLevelType w:val="hybridMultilevel"/>
    <w:tmpl w:val="5300B97A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B5C39"/>
    <w:multiLevelType w:val="hybridMultilevel"/>
    <w:tmpl w:val="8424BA72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4328D2"/>
    <w:multiLevelType w:val="hybridMultilevel"/>
    <w:tmpl w:val="55F40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97B28"/>
    <w:multiLevelType w:val="hybridMultilevel"/>
    <w:tmpl w:val="1CA2B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6C247C"/>
    <w:multiLevelType w:val="hybridMultilevel"/>
    <w:tmpl w:val="E5241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2"/>
  </w:num>
  <w:num w:numId="8">
    <w:abstractNumId w:val="0"/>
  </w:num>
  <w:num w:numId="9">
    <w:abstractNumId w:val="3"/>
  </w:num>
  <w:num w:numId="10">
    <w:abstractNumId w:val="4"/>
  </w:num>
  <w:num w:numId="11">
    <w:abstractNumId w:val="7"/>
  </w:num>
  <w:num w:numId="12">
    <w:abstractNumId w:val="11"/>
  </w:num>
  <w:num w:numId="1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2352"/>
    <w:rsid w:val="00012BFA"/>
    <w:rsid w:val="0001305E"/>
    <w:rsid w:val="0001331F"/>
    <w:rsid w:val="00013AE1"/>
    <w:rsid w:val="00015721"/>
    <w:rsid w:val="0001590C"/>
    <w:rsid w:val="000161C6"/>
    <w:rsid w:val="00020F6B"/>
    <w:rsid w:val="00021FDB"/>
    <w:rsid w:val="000221C7"/>
    <w:rsid w:val="000224F6"/>
    <w:rsid w:val="00022CAA"/>
    <w:rsid w:val="00024BAF"/>
    <w:rsid w:val="00025DCC"/>
    <w:rsid w:val="00026034"/>
    <w:rsid w:val="000266E0"/>
    <w:rsid w:val="00030973"/>
    <w:rsid w:val="00031A8B"/>
    <w:rsid w:val="00031B3D"/>
    <w:rsid w:val="00031C7E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1038"/>
    <w:rsid w:val="00041920"/>
    <w:rsid w:val="00042030"/>
    <w:rsid w:val="00043E2C"/>
    <w:rsid w:val="00044184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EA0"/>
    <w:rsid w:val="000563A7"/>
    <w:rsid w:val="0005654F"/>
    <w:rsid w:val="00057389"/>
    <w:rsid w:val="00057E4E"/>
    <w:rsid w:val="0006115A"/>
    <w:rsid w:val="0006331D"/>
    <w:rsid w:val="000638D6"/>
    <w:rsid w:val="00064900"/>
    <w:rsid w:val="00064A3A"/>
    <w:rsid w:val="00064D0A"/>
    <w:rsid w:val="00065AD8"/>
    <w:rsid w:val="000677A6"/>
    <w:rsid w:val="0007099C"/>
    <w:rsid w:val="0007284C"/>
    <w:rsid w:val="00072B68"/>
    <w:rsid w:val="00073C56"/>
    <w:rsid w:val="00073E70"/>
    <w:rsid w:val="0007518F"/>
    <w:rsid w:val="00075B1F"/>
    <w:rsid w:val="00076B2E"/>
    <w:rsid w:val="0007731B"/>
    <w:rsid w:val="000800ED"/>
    <w:rsid w:val="00080115"/>
    <w:rsid w:val="00082886"/>
    <w:rsid w:val="0008319F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5D6E"/>
    <w:rsid w:val="00097C78"/>
    <w:rsid w:val="000A1E3F"/>
    <w:rsid w:val="000A2227"/>
    <w:rsid w:val="000A3259"/>
    <w:rsid w:val="000A4B66"/>
    <w:rsid w:val="000A5F60"/>
    <w:rsid w:val="000B2109"/>
    <w:rsid w:val="000B2783"/>
    <w:rsid w:val="000B33D7"/>
    <w:rsid w:val="000B4CF5"/>
    <w:rsid w:val="000B6349"/>
    <w:rsid w:val="000B6C98"/>
    <w:rsid w:val="000B7138"/>
    <w:rsid w:val="000C0183"/>
    <w:rsid w:val="000C0DE4"/>
    <w:rsid w:val="000C0E40"/>
    <w:rsid w:val="000C31E0"/>
    <w:rsid w:val="000C522E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2959"/>
    <w:rsid w:val="000E3989"/>
    <w:rsid w:val="000E3A71"/>
    <w:rsid w:val="000E62D5"/>
    <w:rsid w:val="000E646D"/>
    <w:rsid w:val="000E6D85"/>
    <w:rsid w:val="000E7B33"/>
    <w:rsid w:val="000F072A"/>
    <w:rsid w:val="000F08D8"/>
    <w:rsid w:val="000F1B23"/>
    <w:rsid w:val="000F34DB"/>
    <w:rsid w:val="000F3C71"/>
    <w:rsid w:val="000F4048"/>
    <w:rsid w:val="000F5592"/>
    <w:rsid w:val="000F5A15"/>
    <w:rsid w:val="000F5DC0"/>
    <w:rsid w:val="000F66D2"/>
    <w:rsid w:val="000F6B7B"/>
    <w:rsid w:val="000F6E91"/>
    <w:rsid w:val="000F7F6C"/>
    <w:rsid w:val="001013BF"/>
    <w:rsid w:val="0010186F"/>
    <w:rsid w:val="00101D47"/>
    <w:rsid w:val="00103019"/>
    <w:rsid w:val="00104A04"/>
    <w:rsid w:val="0010510F"/>
    <w:rsid w:val="00106B1E"/>
    <w:rsid w:val="00107655"/>
    <w:rsid w:val="00107704"/>
    <w:rsid w:val="001102BD"/>
    <w:rsid w:val="0011128B"/>
    <w:rsid w:val="00111547"/>
    <w:rsid w:val="00111567"/>
    <w:rsid w:val="00112D5D"/>
    <w:rsid w:val="001142E1"/>
    <w:rsid w:val="001143E6"/>
    <w:rsid w:val="0011487C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24"/>
    <w:rsid w:val="00125A22"/>
    <w:rsid w:val="00125B62"/>
    <w:rsid w:val="00126055"/>
    <w:rsid w:val="001267CE"/>
    <w:rsid w:val="0013048E"/>
    <w:rsid w:val="001307A3"/>
    <w:rsid w:val="00130C6A"/>
    <w:rsid w:val="00134326"/>
    <w:rsid w:val="00134879"/>
    <w:rsid w:val="001357FA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79DD"/>
    <w:rsid w:val="00150144"/>
    <w:rsid w:val="001506FE"/>
    <w:rsid w:val="00150D25"/>
    <w:rsid w:val="00150EBD"/>
    <w:rsid w:val="00152060"/>
    <w:rsid w:val="00152451"/>
    <w:rsid w:val="00153E04"/>
    <w:rsid w:val="00154278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94E44"/>
    <w:rsid w:val="0019607F"/>
    <w:rsid w:val="0019642B"/>
    <w:rsid w:val="001A18D8"/>
    <w:rsid w:val="001A2972"/>
    <w:rsid w:val="001A2DC1"/>
    <w:rsid w:val="001A32C2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C1AF1"/>
    <w:rsid w:val="001C3914"/>
    <w:rsid w:val="001C3ACC"/>
    <w:rsid w:val="001C3FEF"/>
    <w:rsid w:val="001C454E"/>
    <w:rsid w:val="001C5D9E"/>
    <w:rsid w:val="001C710F"/>
    <w:rsid w:val="001D00BD"/>
    <w:rsid w:val="001D0E2A"/>
    <w:rsid w:val="001D1E2A"/>
    <w:rsid w:val="001D2782"/>
    <w:rsid w:val="001D3B1F"/>
    <w:rsid w:val="001D483A"/>
    <w:rsid w:val="001D61DC"/>
    <w:rsid w:val="001D6419"/>
    <w:rsid w:val="001D75D6"/>
    <w:rsid w:val="001D76E4"/>
    <w:rsid w:val="001D786C"/>
    <w:rsid w:val="001E1488"/>
    <w:rsid w:val="001E1D42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4076"/>
    <w:rsid w:val="002157A1"/>
    <w:rsid w:val="002159BF"/>
    <w:rsid w:val="00216D76"/>
    <w:rsid w:val="002179A8"/>
    <w:rsid w:val="00220B15"/>
    <w:rsid w:val="00220FF0"/>
    <w:rsid w:val="0022112C"/>
    <w:rsid w:val="00222281"/>
    <w:rsid w:val="00222FBB"/>
    <w:rsid w:val="00224D98"/>
    <w:rsid w:val="002253A0"/>
    <w:rsid w:val="00225409"/>
    <w:rsid w:val="0022575B"/>
    <w:rsid w:val="00225C55"/>
    <w:rsid w:val="00226DDE"/>
    <w:rsid w:val="00227048"/>
    <w:rsid w:val="0022751D"/>
    <w:rsid w:val="0022755B"/>
    <w:rsid w:val="00230F7F"/>
    <w:rsid w:val="00231F7E"/>
    <w:rsid w:val="002325B2"/>
    <w:rsid w:val="002326A0"/>
    <w:rsid w:val="002327D1"/>
    <w:rsid w:val="002337FA"/>
    <w:rsid w:val="00234134"/>
    <w:rsid w:val="00236738"/>
    <w:rsid w:val="0023683E"/>
    <w:rsid w:val="002373EF"/>
    <w:rsid w:val="0024211A"/>
    <w:rsid w:val="0024279A"/>
    <w:rsid w:val="0024334F"/>
    <w:rsid w:val="00244E30"/>
    <w:rsid w:val="00245089"/>
    <w:rsid w:val="002467E3"/>
    <w:rsid w:val="00246E00"/>
    <w:rsid w:val="00247B73"/>
    <w:rsid w:val="002509D9"/>
    <w:rsid w:val="00250DAE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61B99"/>
    <w:rsid w:val="0026401C"/>
    <w:rsid w:val="002653B8"/>
    <w:rsid w:val="00265DFA"/>
    <w:rsid w:val="00266E60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127"/>
    <w:rsid w:val="002A4234"/>
    <w:rsid w:val="002A5001"/>
    <w:rsid w:val="002A6257"/>
    <w:rsid w:val="002A6C64"/>
    <w:rsid w:val="002A75D1"/>
    <w:rsid w:val="002A760D"/>
    <w:rsid w:val="002A77E0"/>
    <w:rsid w:val="002B206E"/>
    <w:rsid w:val="002B221F"/>
    <w:rsid w:val="002B3121"/>
    <w:rsid w:val="002B335F"/>
    <w:rsid w:val="002B37DE"/>
    <w:rsid w:val="002B3AA4"/>
    <w:rsid w:val="002B405D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839"/>
    <w:rsid w:val="002D0A2C"/>
    <w:rsid w:val="002D14DE"/>
    <w:rsid w:val="002D17F4"/>
    <w:rsid w:val="002D70A6"/>
    <w:rsid w:val="002D7237"/>
    <w:rsid w:val="002E0714"/>
    <w:rsid w:val="002E1ABD"/>
    <w:rsid w:val="002E2847"/>
    <w:rsid w:val="002E2F6E"/>
    <w:rsid w:val="002E4449"/>
    <w:rsid w:val="002E5D91"/>
    <w:rsid w:val="002E774D"/>
    <w:rsid w:val="002F0479"/>
    <w:rsid w:val="002F052F"/>
    <w:rsid w:val="002F1210"/>
    <w:rsid w:val="002F21B4"/>
    <w:rsid w:val="002F2359"/>
    <w:rsid w:val="002F36A9"/>
    <w:rsid w:val="002F41C9"/>
    <w:rsid w:val="002F58A5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4733"/>
    <w:rsid w:val="0030574A"/>
    <w:rsid w:val="00305E63"/>
    <w:rsid w:val="0030677D"/>
    <w:rsid w:val="00306BDC"/>
    <w:rsid w:val="003100D3"/>
    <w:rsid w:val="00310479"/>
    <w:rsid w:val="0031109D"/>
    <w:rsid w:val="003113FB"/>
    <w:rsid w:val="00311FEE"/>
    <w:rsid w:val="00312990"/>
    <w:rsid w:val="0031317B"/>
    <w:rsid w:val="00314B26"/>
    <w:rsid w:val="00316FB9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9D8"/>
    <w:rsid w:val="0032701D"/>
    <w:rsid w:val="00327BBC"/>
    <w:rsid w:val="00327C50"/>
    <w:rsid w:val="0033111A"/>
    <w:rsid w:val="00331A46"/>
    <w:rsid w:val="00331AE5"/>
    <w:rsid w:val="00332F7D"/>
    <w:rsid w:val="00333757"/>
    <w:rsid w:val="00335AFA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47E5"/>
    <w:rsid w:val="00355512"/>
    <w:rsid w:val="00356DD2"/>
    <w:rsid w:val="003604E8"/>
    <w:rsid w:val="00362027"/>
    <w:rsid w:val="00362B2A"/>
    <w:rsid w:val="00362D39"/>
    <w:rsid w:val="00364C1E"/>
    <w:rsid w:val="00364C40"/>
    <w:rsid w:val="00366C26"/>
    <w:rsid w:val="003701E5"/>
    <w:rsid w:val="003707C8"/>
    <w:rsid w:val="00370B25"/>
    <w:rsid w:val="00371CB4"/>
    <w:rsid w:val="00372825"/>
    <w:rsid w:val="00373BCF"/>
    <w:rsid w:val="00373DC0"/>
    <w:rsid w:val="0037455F"/>
    <w:rsid w:val="00374FF1"/>
    <w:rsid w:val="003751F2"/>
    <w:rsid w:val="003765D7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9037C"/>
    <w:rsid w:val="003917D9"/>
    <w:rsid w:val="0039198E"/>
    <w:rsid w:val="00393797"/>
    <w:rsid w:val="00393FF5"/>
    <w:rsid w:val="003949F6"/>
    <w:rsid w:val="00395FFD"/>
    <w:rsid w:val="0039659A"/>
    <w:rsid w:val="00396B81"/>
    <w:rsid w:val="00397805"/>
    <w:rsid w:val="003A0EA4"/>
    <w:rsid w:val="003A1B6C"/>
    <w:rsid w:val="003A2C36"/>
    <w:rsid w:val="003A3232"/>
    <w:rsid w:val="003A4AC7"/>
    <w:rsid w:val="003A4E91"/>
    <w:rsid w:val="003A6069"/>
    <w:rsid w:val="003A64D4"/>
    <w:rsid w:val="003A7204"/>
    <w:rsid w:val="003B0105"/>
    <w:rsid w:val="003B0E53"/>
    <w:rsid w:val="003B0EAE"/>
    <w:rsid w:val="003B1011"/>
    <w:rsid w:val="003B2B3D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70ED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294"/>
    <w:rsid w:val="003F09FC"/>
    <w:rsid w:val="003F1806"/>
    <w:rsid w:val="003F1A3F"/>
    <w:rsid w:val="003F4902"/>
    <w:rsid w:val="003F5523"/>
    <w:rsid w:val="003F6690"/>
    <w:rsid w:val="003F70EA"/>
    <w:rsid w:val="003F715E"/>
    <w:rsid w:val="003F7C4E"/>
    <w:rsid w:val="0040072F"/>
    <w:rsid w:val="00400A57"/>
    <w:rsid w:val="00401D36"/>
    <w:rsid w:val="0040206A"/>
    <w:rsid w:val="00402538"/>
    <w:rsid w:val="00402766"/>
    <w:rsid w:val="0040295F"/>
    <w:rsid w:val="004101DA"/>
    <w:rsid w:val="004104DF"/>
    <w:rsid w:val="00410895"/>
    <w:rsid w:val="004119CA"/>
    <w:rsid w:val="004128E0"/>
    <w:rsid w:val="004133F6"/>
    <w:rsid w:val="00413461"/>
    <w:rsid w:val="00414CB1"/>
    <w:rsid w:val="00417ED8"/>
    <w:rsid w:val="00421144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2BEE"/>
    <w:rsid w:val="0043308E"/>
    <w:rsid w:val="00433E2C"/>
    <w:rsid w:val="00435379"/>
    <w:rsid w:val="00436AFA"/>
    <w:rsid w:val="004401CD"/>
    <w:rsid w:val="004420A9"/>
    <w:rsid w:val="00442C81"/>
    <w:rsid w:val="004440DD"/>
    <w:rsid w:val="004448C7"/>
    <w:rsid w:val="00444FE5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76A"/>
    <w:rsid w:val="00474ED0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3D2D"/>
    <w:rsid w:val="004845A3"/>
    <w:rsid w:val="0049015C"/>
    <w:rsid w:val="00492C28"/>
    <w:rsid w:val="0049341A"/>
    <w:rsid w:val="00496B81"/>
    <w:rsid w:val="00497974"/>
    <w:rsid w:val="004A03FA"/>
    <w:rsid w:val="004A0555"/>
    <w:rsid w:val="004A17A9"/>
    <w:rsid w:val="004A2D1A"/>
    <w:rsid w:val="004A40EF"/>
    <w:rsid w:val="004A422F"/>
    <w:rsid w:val="004A52B4"/>
    <w:rsid w:val="004A5E2B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426E"/>
    <w:rsid w:val="004D6147"/>
    <w:rsid w:val="004D71C3"/>
    <w:rsid w:val="004E0242"/>
    <w:rsid w:val="004E1E5F"/>
    <w:rsid w:val="004E3046"/>
    <w:rsid w:val="004E4838"/>
    <w:rsid w:val="004E6C2B"/>
    <w:rsid w:val="004F0F4F"/>
    <w:rsid w:val="004F10D5"/>
    <w:rsid w:val="004F1C7B"/>
    <w:rsid w:val="004F1E4A"/>
    <w:rsid w:val="004F35F0"/>
    <w:rsid w:val="004F4237"/>
    <w:rsid w:val="004F52D6"/>
    <w:rsid w:val="004F6B42"/>
    <w:rsid w:val="004F7176"/>
    <w:rsid w:val="004F7494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9DD"/>
    <w:rsid w:val="00515155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302C6"/>
    <w:rsid w:val="00531139"/>
    <w:rsid w:val="0053146C"/>
    <w:rsid w:val="00531E93"/>
    <w:rsid w:val="0053423A"/>
    <w:rsid w:val="005378C5"/>
    <w:rsid w:val="00540DCF"/>
    <w:rsid w:val="0054198E"/>
    <w:rsid w:val="00543B5D"/>
    <w:rsid w:val="00545281"/>
    <w:rsid w:val="005466A4"/>
    <w:rsid w:val="005466AD"/>
    <w:rsid w:val="00550C50"/>
    <w:rsid w:val="00552055"/>
    <w:rsid w:val="00554513"/>
    <w:rsid w:val="00555270"/>
    <w:rsid w:val="0055787F"/>
    <w:rsid w:val="005605A2"/>
    <w:rsid w:val="005606F8"/>
    <w:rsid w:val="00560EAA"/>
    <w:rsid w:val="00560FC4"/>
    <w:rsid w:val="00561395"/>
    <w:rsid w:val="00563224"/>
    <w:rsid w:val="0056487E"/>
    <w:rsid w:val="00564907"/>
    <w:rsid w:val="0056615B"/>
    <w:rsid w:val="00567B01"/>
    <w:rsid w:val="00567C14"/>
    <w:rsid w:val="005701D1"/>
    <w:rsid w:val="005719A5"/>
    <w:rsid w:val="005731E3"/>
    <w:rsid w:val="00575E51"/>
    <w:rsid w:val="0057632B"/>
    <w:rsid w:val="00576E12"/>
    <w:rsid w:val="005776D2"/>
    <w:rsid w:val="00577EA6"/>
    <w:rsid w:val="00581A92"/>
    <w:rsid w:val="00581EBD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97616"/>
    <w:rsid w:val="005A2C34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CB7"/>
    <w:rsid w:val="005C593E"/>
    <w:rsid w:val="005C6CF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BDE"/>
    <w:rsid w:val="005E494D"/>
    <w:rsid w:val="005E49FE"/>
    <w:rsid w:val="005E51D0"/>
    <w:rsid w:val="005E6279"/>
    <w:rsid w:val="005E782B"/>
    <w:rsid w:val="005E7948"/>
    <w:rsid w:val="005E7FD4"/>
    <w:rsid w:val="005F3794"/>
    <w:rsid w:val="005F3FB4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107D0"/>
    <w:rsid w:val="00610A03"/>
    <w:rsid w:val="006118CE"/>
    <w:rsid w:val="0061211C"/>
    <w:rsid w:val="00612B1A"/>
    <w:rsid w:val="006135AA"/>
    <w:rsid w:val="00613C90"/>
    <w:rsid w:val="0061426A"/>
    <w:rsid w:val="0061536D"/>
    <w:rsid w:val="00616051"/>
    <w:rsid w:val="0061779D"/>
    <w:rsid w:val="00620917"/>
    <w:rsid w:val="00621CA2"/>
    <w:rsid w:val="0062274A"/>
    <w:rsid w:val="00622F73"/>
    <w:rsid w:val="00626206"/>
    <w:rsid w:val="006262B3"/>
    <w:rsid w:val="006279AD"/>
    <w:rsid w:val="00627BA9"/>
    <w:rsid w:val="00627C10"/>
    <w:rsid w:val="00630CA8"/>
    <w:rsid w:val="00630E7A"/>
    <w:rsid w:val="006330F8"/>
    <w:rsid w:val="00635432"/>
    <w:rsid w:val="0063689C"/>
    <w:rsid w:val="0063746D"/>
    <w:rsid w:val="00637BB2"/>
    <w:rsid w:val="00640B1F"/>
    <w:rsid w:val="00641061"/>
    <w:rsid w:val="006418D6"/>
    <w:rsid w:val="0064218E"/>
    <w:rsid w:val="0064264C"/>
    <w:rsid w:val="006438F8"/>
    <w:rsid w:val="00644F48"/>
    <w:rsid w:val="006456BA"/>
    <w:rsid w:val="006458DE"/>
    <w:rsid w:val="00645F37"/>
    <w:rsid w:val="00647F0A"/>
    <w:rsid w:val="006528B0"/>
    <w:rsid w:val="00652CAB"/>
    <w:rsid w:val="006536FF"/>
    <w:rsid w:val="00654615"/>
    <w:rsid w:val="00654C7F"/>
    <w:rsid w:val="00654D70"/>
    <w:rsid w:val="00655A03"/>
    <w:rsid w:val="0065764D"/>
    <w:rsid w:val="006608ED"/>
    <w:rsid w:val="0066149F"/>
    <w:rsid w:val="00663BF2"/>
    <w:rsid w:val="00664008"/>
    <w:rsid w:val="006645FE"/>
    <w:rsid w:val="0066651A"/>
    <w:rsid w:val="00666B96"/>
    <w:rsid w:val="006679FD"/>
    <w:rsid w:val="00667B3F"/>
    <w:rsid w:val="00671B0D"/>
    <w:rsid w:val="00671ED6"/>
    <w:rsid w:val="0067283A"/>
    <w:rsid w:val="00672895"/>
    <w:rsid w:val="00672C0A"/>
    <w:rsid w:val="00673353"/>
    <w:rsid w:val="00674239"/>
    <w:rsid w:val="00674973"/>
    <w:rsid w:val="00675A6F"/>
    <w:rsid w:val="0067641C"/>
    <w:rsid w:val="006808FA"/>
    <w:rsid w:val="0068280B"/>
    <w:rsid w:val="00682E73"/>
    <w:rsid w:val="00683E75"/>
    <w:rsid w:val="00685206"/>
    <w:rsid w:val="00685C3B"/>
    <w:rsid w:val="0068627B"/>
    <w:rsid w:val="0068718D"/>
    <w:rsid w:val="006910C1"/>
    <w:rsid w:val="00694168"/>
    <w:rsid w:val="006944A5"/>
    <w:rsid w:val="00694840"/>
    <w:rsid w:val="00694C3A"/>
    <w:rsid w:val="00695A0D"/>
    <w:rsid w:val="006968DA"/>
    <w:rsid w:val="006A322E"/>
    <w:rsid w:val="006A3AB0"/>
    <w:rsid w:val="006A3DBC"/>
    <w:rsid w:val="006A4C7D"/>
    <w:rsid w:val="006A50CF"/>
    <w:rsid w:val="006A5939"/>
    <w:rsid w:val="006A6331"/>
    <w:rsid w:val="006A652A"/>
    <w:rsid w:val="006A69AE"/>
    <w:rsid w:val="006A726C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4DA4"/>
    <w:rsid w:val="006D4EAD"/>
    <w:rsid w:val="006D4F0D"/>
    <w:rsid w:val="006D54D1"/>
    <w:rsid w:val="006D64AB"/>
    <w:rsid w:val="006E0692"/>
    <w:rsid w:val="006E2D06"/>
    <w:rsid w:val="006E306A"/>
    <w:rsid w:val="006E4BB6"/>
    <w:rsid w:val="006E52CB"/>
    <w:rsid w:val="006F213A"/>
    <w:rsid w:val="006F2EA3"/>
    <w:rsid w:val="006F33E5"/>
    <w:rsid w:val="006F4209"/>
    <w:rsid w:val="006F690F"/>
    <w:rsid w:val="006F7306"/>
    <w:rsid w:val="006F7A84"/>
    <w:rsid w:val="006F7D3A"/>
    <w:rsid w:val="00703389"/>
    <w:rsid w:val="007060B8"/>
    <w:rsid w:val="007128D2"/>
    <w:rsid w:val="007136C0"/>
    <w:rsid w:val="007151BF"/>
    <w:rsid w:val="007158A3"/>
    <w:rsid w:val="0071733E"/>
    <w:rsid w:val="00717586"/>
    <w:rsid w:val="0072185D"/>
    <w:rsid w:val="00721C17"/>
    <w:rsid w:val="00724E50"/>
    <w:rsid w:val="00730367"/>
    <w:rsid w:val="007310F3"/>
    <w:rsid w:val="007311E0"/>
    <w:rsid w:val="0073196C"/>
    <w:rsid w:val="00731B4B"/>
    <w:rsid w:val="00732ACB"/>
    <w:rsid w:val="0073388E"/>
    <w:rsid w:val="007341E2"/>
    <w:rsid w:val="00734501"/>
    <w:rsid w:val="007357C9"/>
    <w:rsid w:val="00735F0F"/>
    <w:rsid w:val="0073697E"/>
    <w:rsid w:val="00737B79"/>
    <w:rsid w:val="00740D8F"/>
    <w:rsid w:val="00741705"/>
    <w:rsid w:val="007429EC"/>
    <w:rsid w:val="00743B1F"/>
    <w:rsid w:val="00743C03"/>
    <w:rsid w:val="00744A0B"/>
    <w:rsid w:val="007474A9"/>
    <w:rsid w:val="0074772A"/>
    <w:rsid w:val="0075167D"/>
    <w:rsid w:val="0075214A"/>
    <w:rsid w:val="00752AE7"/>
    <w:rsid w:val="00753170"/>
    <w:rsid w:val="0075422A"/>
    <w:rsid w:val="00757255"/>
    <w:rsid w:val="0075768F"/>
    <w:rsid w:val="00760B64"/>
    <w:rsid w:val="007615F6"/>
    <w:rsid w:val="00761F37"/>
    <w:rsid w:val="0076242D"/>
    <w:rsid w:val="00762EB5"/>
    <w:rsid w:val="00763606"/>
    <w:rsid w:val="007679F2"/>
    <w:rsid w:val="00767F56"/>
    <w:rsid w:val="00770EE0"/>
    <w:rsid w:val="00771B77"/>
    <w:rsid w:val="007732BC"/>
    <w:rsid w:val="0077364C"/>
    <w:rsid w:val="00777332"/>
    <w:rsid w:val="007774BC"/>
    <w:rsid w:val="0078013D"/>
    <w:rsid w:val="00780CD6"/>
    <w:rsid w:val="00780CDE"/>
    <w:rsid w:val="00781170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1FEF"/>
    <w:rsid w:val="00792E14"/>
    <w:rsid w:val="00793540"/>
    <w:rsid w:val="007939B5"/>
    <w:rsid w:val="00794583"/>
    <w:rsid w:val="00796931"/>
    <w:rsid w:val="00796AAB"/>
    <w:rsid w:val="0079793A"/>
    <w:rsid w:val="007A051D"/>
    <w:rsid w:val="007A06E7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B1854"/>
    <w:rsid w:val="007B1BF8"/>
    <w:rsid w:val="007B1BFC"/>
    <w:rsid w:val="007B2067"/>
    <w:rsid w:val="007B2555"/>
    <w:rsid w:val="007B4A03"/>
    <w:rsid w:val="007B5AFB"/>
    <w:rsid w:val="007B7DCC"/>
    <w:rsid w:val="007C122E"/>
    <w:rsid w:val="007C1A5A"/>
    <w:rsid w:val="007C250E"/>
    <w:rsid w:val="007C305E"/>
    <w:rsid w:val="007C311C"/>
    <w:rsid w:val="007C4E74"/>
    <w:rsid w:val="007C6DA7"/>
    <w:rsid w:val="007D08E7"/>
    <w:rsid w:val="007D0B07"/>
    <w:rsid w:val="007D16C2"/>
    <w:rsid w:val="007D2CDE"/>
    <w:rsid w:val="007D46B3"/>
    <w:rsid w:val="007D5566"/>
    <w:rsid w:val="007D5E1A"/>
    <w:rsid w:val="007D6D13"/>
    <w:rsid w:val="007E15A0"/>
    <w:rsid w:val="007E1B1F"/>
    <w:rsid w:val="007E6D1A"/>
    <w:rsid w:val="007F2419"/>
    <w:rsid w:val="007F2A5F"/>
    <w:rsid w:val="007F3EFC"/>
    <w:rsid w:val="007F4985"/>
    <w:rsid w:val="007F550C"/>
    <w:rsid w:val="007F62B3"/>
    <w:rsid w:val="007F7315"/>
    <w:rsid w:val="007F7C81"/>
    <w:rsid w:val="00800380"/>
    <w:rsid w:val="00800B55"/>
    <w:rsid w:val="0080375B"/>
    <w:rsid w:val="00806FF5"/>
    <w:rsid w:val="0081056D"/>
    <w:rsid w:val="00811087"/>
    <w:rsid w:val="00811ADD"/>
    <w:rsid w:val="00811C90"/>
    <w:rsid w:val="008145E2"/>
    <w:rsid w:val="00815535"/>
    <w:rsid w:val="0081567E"/>
    <w:rsid w:val="008166C2"/>
    <w:rsid w:val="008167FE"/>
    <w:rsid w:val="00816D0A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6081"/>
    <w:rsid w:val="00840BF8"/>
    <w:rsid w:val="008425D2"/>
    <w:rsid w:val="00842F4E"/>
    <w:rsid w:val="00844347"/>
    <w:rsid w:val="00844758"/>
    <w:rsid w:val="008464FA"/>
    <w:rsid w:val="00846DFE"/>
    <w:rsid w:val="008505B4"/>
    <w:rsid w:val="00850AA9"/>
    <w:rsid w:val="00850BF6"/>
    <w:rsid w:val="00854746"/>
    <w:rsid w:val="00854B4E"/>
    <w:rsid w:val="00855365"/>
    <w:rsid w:val="008557EC"/>
    <w:rsid w:val="00855B3B"/>
    <w:rsid w:val="00860280"/>
    <w:rsid w:val="0086044F"/>
    <w:rsid w:val="00860F11"/>
    <w:rsid w:val="00862AF7"/>
    <w:rsid w:val="00863B97"/>
    <w:rsid w:val="00864633"/>
    <w:rsid w:val="00864D11"/>
    <w:rsid w:val="00865D05"/>
    <w:rsid w:val="00867007"/>
    <w:rsid w:val="008672E0"/>
    <w:rsid w:val="008678D5"/>
    <w:rsid w:val="00870A3A"/>
    <w:rsid w:val="00871101"/>
    <w:rsid w:val="00872501"/>
    <w:rsid w:val="0087360F"/>
    <w:rsid w:val="00873C88"/>
    <w:rsid w:val="008748DD"/>
    <w:rsid w:val="00875E06"/>
    <w:rsid w:val="00876FFA"/>
    <w:rsid w:val="0087712A"/>
    <w:rsid w:val="0088025D"/>
    <w:rsid w:val="00884367"/>
    <w:rsid w:val="0088557A"/>
    <w:rsid w:val="0088610B"/>
    <w:rsid w:val="008876F7"/>
    <w:rsid w:val="00887B5E"/>
    <w:rsid w:val="008903B9"/>
    <w:rsid w:val="008924CE"/>
    <w:rsid w:val="00893E67"/>
    <w:rsid w:val="00894E5B"/>
    <w:rsid w:val="00897623"/>
    <w:rsid w:val="008A0486"/>
    <w:rsid w:val="008A18E8"/>
    <w:rsid w:val="008A286A"/>
    <w:rsid w:val="008A3715"/>
    <w:rsid w:val="008A4620"/>
    <w:rsid w:val="008A4DEF"/>
    <w:rsid w:val="008A51C7"/>
    <w:rsid w:val="008A6AEB"/>
    <w:rsid w:val="008A767E"/>
    <w:rsid w:val="008B2782"/>
    <w:rsid w:val="008B3D7F"/>
    <w:rsid w:val="008B4542"/>
    <w:rsid w:val="008B4AE7"/>
    <w:rsid w:val="008B6C8F"/>
    <w:rsid w:val="008B778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2070"/>
    <w:rsid w:val="008D25E1"/>
    <w:rsid w:val="008D37E4"/>
    <w:rsid w:val="008D38AE"/>
    <w:rsid w:val="008D507B"/>
    <w:rsid w:val="008D672B"/>
    <w:rsid w:val="008D6B2C"/>
    <w:rsid w:val="008D6B88"/>
    <w:rsid w:val="008E073D"/>
    <w:rsid w:val="008E08E2"/>
    <w:rsid w:val="008E5822"/>
    <w:rsid w:val="008E5BB4"/>
    <w:rsid w:val="008E60D3"/>
    <w:rsid w:val="008E6FDD"/>
    <w:rsid w:val="008F112E"/>
    <w:rsid w:val="008F13A8"/>
    <w:rsid w:val="008F2BD1"/>
    <w:rsid w:val="008F34D2"/>
    <w:rsid w:val="008F4420"/>
    <w:rsid w:val="008F49A1"/>
    <w:rsid w:val="009007AA"/>
    <w:rsid w:val="00900908"/>
    <w:rsid w:val="009019AE"/>
    <w:rsid w:val="00901AC9"/>
    <w:rsid w:val="00901BEC"/>
    <w:rsid w:val="00901E18"/>
    <w:rsid w:val="00902E0D"/>
    <w:rsid w:val="009058DA"/>
    <w:rsid w:val="00910999"/>
    <w:rsid w:val="00910A08"/>
    <w:rsid w:val="0091175E"/>
    <w:rsid w:val="009160A4"/>
    <w:rsid w:val="00916867"/>
    <w:rsid w:val="00920440"/>
    <w:rsid w:val="009216D6"/>
    <w:rsid w:val="009218EE"/>
    <w:rsid w:val="00921D6A"/>
    <w:rsid w:val="00923389"/>
    <w:rsid w:val="0092540C"/>
    <w:rsid w:val="00927317"/>
    <w:rsid w:val="009312C2"/>
    <w:rsid w:val="00931E18"/>
    <w:rsid w:val="0093204B"/>
    <w:rsid w:val="00933137"/>
    <w:rsid w:val="00933A63"/>
    <w:rsid w:val="009357F4"/>
    <w:rsid w:val="009375DC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440"/>
    <w:rsid w:val="00953972"/>
    <w:rsid w:val="00954BF1"/>
    <w:rsid w:val="009565A0"/>
    <w:rsid w:val="009600E4"/>
    <w:rsid w:val="009604AF"/>
    <w:rsid w:val="009615AE"/>
    <w:rsid w:val="00962E57"/>
    <w:rsid w:val="00963A58"/>
    <w:rsid w:val="009654DD"/>
    <w:rsid w:val="009702CF"/>
    <w:rsid w:val="0097180A"/>
    <w:rsid w:val="00972E0C"/>
    <w:rsid w:val="00972EFD"/>
    <w:rsid w:val="00974192"/>
    <w:rsid w:val="0097598B"/>
    <w:rsid w:val="00976709"/>
    <w:rsid w:val="00976F7C"/>
    <w:rsid w:val="0098350D"/>
    <w:rsid w:val="00983AF3"/>
    <w:rsid w:val="009851FF"/>
    <w:rsid w:val="00986DBA"/>
    <w:rsid w:val="00992FDE"/>
    <w:rsid w:val="0099311F"/>
    <w:rsid w:val="009933B2"/>
    <w:rsid w:val="00994290"/>
    <w:rsid w:val="0099531E"/>
    <w:rsid w:val="009971D4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B22E5"/>
    <w:rsid w:val="009B29A3"/>
    <w:rsid w:val="009B6387"/>
    <w:rsid w:val="009B7403"/>
    <w:rsid w:val="009C0136"/>
    <w:rsid w:val="009C1586"/>
    <w:rsid w:val="009C273F"/>
    <w:rsid w:val="009C2F2C"/>
    <w:rsid w:val="009C316C"/>
    <w:rsid w:val="009C3696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6ABF"/>
    <w:rsid w:val="009D7BB6"/>
    <w:rsid w:val="009E2ABF"/>
    <w:rsid w:val="009E6932"/>
    <w:rsid w:val="009E7FD5"/>
    <w:rsid w:val="009F0BDE"/>
    <w:rsid w:val="009F11BA"/>
    <w:rsid w:val="009F191A"/>
    <w:rsid w:val="009F1B6B"/>
    <w:rsid w:val="009F1DC2"/>
    <w:rsid w:val="009F2017"/>
    <w:rsid w:val="009F6C32"/>
    <w:rsid w:val="00A0023B"/>
    <w:rsid w:val="00A00C10"/>
    <w:rsid w:val="00A03FA9"/>
    <w:rsid w:val="00A13E44"/>
    <w:rsid w:val="00A213E7"/>
    <w:rsid w:val="00A219F0"/>
    <w:rsid w:val="00A225A9"/>
    <w:rsid w:val="00A23592"/>
    <w:rsid w:val="00A23AF5"/>
    <w:rsid w:val="00A2464B"/>
    <w:rsid w:val="00A24FC4"/>
    <w:rsid w:val="00A26005"/>
    <w:rsid w:val="00A26467"/>
    <w:rsid w:val="00A26F73"/>
    <w:rsid w:val="00A279A4"/>
    <w:rsid w:val="00A30626"/>
    <w:rsid w:val="00A31299"/>
    <w:rsid w:val="00A31B48"/>
    <w:rsid w:val="00A3263F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99E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6147B"/>
    <w:rsid w:val="00A62793"/>
    <w:rsid w:val="00A62BE2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BAF"/>
    <w:rsid w:val="00A77680"/>
    <w:rsid w:val="00A77816"/>
    <w:rsid w:val="00A80217"/>
    <w:rsid w:val="00A80A2B"/>
    <w:rsid w:val="00A83FCD"/>
    <w:rsid w:val="00A85707"/>
    <w:rsid w:val="00A86070"/>
    <w:rsid w:val="00A86357"/>
    <w:rsid w:val="00A87603"/>
    <w:rsid w:val="00A90517"/>
    <w:rsid w:val="00A927C2"/>
    <w:rsid w:val="00A946AA"/>
    <w:rsid w:val="00A94801"/>
    <w:rsid w:val="00A95BB8"/>
    <w:rsid w:val="00A96186"/>
    <w:rsid w:val="00A96B9A"/>
    <w:rsid w:val="00AA0C07"/>
    <w:rsid w:val="00AA2852"/>
    <w:rsid w:val="00AA5195"/>
    <w:rsid w:val="00AA793E"/>
    <w:rsid w:val="00AB02F7"/>
    <w:rsid w:val="00AB04D5"/>
    <w:rsid w:val="00AB075C"/>
    <w:rsid w:val="00AB1683"/>
    <w:rsid w:val="00AB19C0"/>
    <w:rsid w:val="00AB20CC"/>
    <w:rsid w:val="00AB244F"/>
    <w:rsid w:val="00AB39E3"/>
    <w:rsid w:val="00AB44B3"/>
    <w:rsid w:val="00AB44D5"/>
    <w:rsid w:val="00AB53C7"/>
    <w:rsid w:val="00AB6F0C"/>
    <w:rsid w:val="00AB74C7"/>
    <w:rsid w:val="00AC113B"/>
    <w:rsid w:val="00AC267E"/>
    <w:rsid w:val="00AC4FED"/>
    <w:rsid w:val="00AC5AD1"/>
    <w:rsid w:val="00AC6115"/>
    <w:rsid w:val="00AC63FD"/>
    <w:rsid w:val="00AC6C36"/>
    <w:rsid w:val="00AC715F"/>
    <w:rsid w:val="00AC7DB1"/>
    <w:rsid w:val="00AD1147"/>
    <w:rsid w:val="00AD1DAF"/>
    <w:rsid w:val="00AD51D2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5B7D"/>
    <w:rsid w:val="00B0725A"/>
    <w:rsid w:val="00B11821"/>
    <w:rsid w:val="00B1267B"/>
    <w:rsid w:val="00B12885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441B"/>
    <w:rsid w:val="00B27E7A"/>
    <w:rsid w:val="00B306A9"/>
    <w:rsid w:val="00B308B2"/>
    <w:rsid w:val="00B314D2"/>
    <w:rsid w:val="00B329E7"/>
    <w:rsid w:val="00B33521"/>
    <w:rsid w:val="00B33BC4"/>
    <w:rsid w:val="00B341B8"/>
    <w:rsid w:val="00B348B9"/>
    <w:rsid w:val="00B3522D"/>
    <w:rsid w:val="00B35AD0"/>
    <w:rsid w:val="00B36233"/>
    <w:rsid w:val="00B36E57"/>
    <w:rsid w:val="00B374A3"/>
    <w:rsid w:val="00B40312"/>
    <w:rsid w:val="00B41A11"/>
    <w:rsid w:val="00B42833"/>
    <w:rsid w:val="00B43113"/>
    <w:rsid w:val="00B44869"/>
    <w:rsid w:val="00B44FBF"/>
    <w:rsid w:val="00B464FC"/>
    <w:rsid w:val="00B53E86"/>
    <w:rsid w:val="00B53FEB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59C7"/>
    <w:rsid w:val="00B7661D"/>
    <w:rsid w:val="00B76C15"/>
    <w:rsid w:val="00B77DD6"/>
    <w:rsid w:val="00B818E2"/>
    <w:rsid w:val="00B82F27"/>
    <w:rsid w:val="00B83C02"/>
    <w:rsid w:val="00B86E96"/>
    <w:rsid w:val="00B87C25"/>
    <w:rsid w:val="00B91896"/>
    <w:rsid w:val="00B925F2"/>
    <w:rsid w:val="00B92930"/>
    <w:rsid w:val="00B961D4"/>
    <w:rsid w:val="00B96B79"/>
    <w:rsid w:val="00BA0F59"/>
    <w:rsid w:val="00BA3C1C"/>
    <w:rsid w:val="00BA3F0C"/>
    <w:rsid w:val="00BA5047"/>
    <w:rsid w:val="00BA508D"/>
    <w:rsid w:val="00BA546A"/>
    <w:rsid w:val="00BA60E1"/>
    <w:rsid w:val="00BB08DB"/>
    <w:rsid w:val="00BB0ADA"/>
    <w:rsid w:val="00BB1926"/>
    <w:rsid w:val="00BB3333"/>
    <w:rsid w:val="00BB42CB"/>
    <w:rsid w:val="00BB57E2"/>
    <w:rsid w:val="00BB629A"/>
    <w:rsid w:val="00BB7232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289"/>
    <w:rsid w:val="00BD37D1"/>
    <w:rsid w:val="00BD4DB0"/>
    <w:rsid w:val="00BD4DFF"/>
    <w:rsid w:val="00BD4E07"/>
    <w:rsid w:val="00BD4E1E"/>
    <w:rsid w:val="00BD57EE"/>
    <w:rsid w:val="00BD6B4A"/>
    <w:rsid w:val="00BD7950"/>
    <w:rsid w:val="00BE233E"/>
    <w:rsid w:val="00BE310A"/>
    <w:rsid w:val="00BE3E8C"/>
    <w:rsid w:val="00BE41D6"/>
    <w:rsid w:val="00BE4B69"/>
    <w:rsid w:val="00BE4E83"/>
    <w:rsid w:val="00BE6D7E"/>
    <w:rsid w:val="00BE71AA"/>
    <w:rsid w:val="00BE7B53"/>
    <w:rsid w:val="00BF0256"/>
    <w:rsid w:val="00BF2BF0"/>
    <w:rsid w:val="00BF2DD9"/>
    <w:rsid w:val="00BF31A8"/>
    <w:rsid w:val="00BF3405"/>
    <w:rsid w:val="00BF430A"/>
    <w:rsid w:val="00BF431E"/>
    <w:rsid w:val="00BF4462"/>
    <w:rsid w:val="00BF5198"/>
    <w:rsid w:val="00BF5289"/>
    <w:rsid w:val="00BF52A8"/>
    <w:rsid w:val="00BF71C6"/>
    <w:rsid w:val="00BF71F4"/>
    <w:rsid w:val="00BF7EFA"/>
    <w:rsid w:val="00C0075F"/>
    <w:rsid w:val="00C04029"/>
    <w:rsid w:val="00C04C91"/>
    <w:rsid w:val="00C05640"/>
    <w:rsid w:val="00C07A96"/>
    <w:rsid w:val="00C12462"/>
    <w:rsid w:val="00C12869"/>
    <w:rsid w:val="00C12D23"/>
    <w:rsid w:val="00C12F7E"/>
    <w:rsid w:val="00C13CC6"/>
    <w:rsid w:val="00C14072"/>
    <w:rsid w:val="00C148B5"/>
    <w:rsid w:val="00C14D9A"/>
    <w:rsid w:val="00C1589F"/>
    <w:rsid w:val="00C16BA3"/>
    <w:rsid w:val="00C16BEC"/>
    <w:rsid w:val="00C1736F"/>
    <w:rsid w:val="00C176A2"/>
    <w:rsid w:val="00C17D96"/>
    <w:rsid w:val="00C20CEE"/>
    <w:rsid w:val="00C2400B"/>
    <w:rsid w:val="00C25193"/>
    <w:rsid w:val="00C25DFB"/>
    <w:rsid w:val="00C270FB"/>
    <w:rsid w:val="00C317F1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594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5771D"/>
    <w:rsid w:val="00C6103B"/>
    <w:rsid w:val="00C6121B"/>
    <w:rsid w:val="00C6245C"/>
    <w:rsid w:val="00C6304F"/>
    <w:rsid w:val="00C63441"/>
    <w:rsid w:val="00C6501C"/>
    <w:rsid w:val="00C65A37"/>
    <w:rsid w:val="00C65BC0"/>
    <w:rsid w:val="00C707BF"/>
    <w:rsid w:val="00C743B3"/>
    <w:rsid w:val="00C74974"/>
    <w:rsid w:val="00C82679"/>
    <w:rsid w:val="00C83709"/>
    <w:rsid w:val="00C8395D"/>
    <w:rsid w:val="00C858EE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A1F40"/>
    <w:rsid w:val="00CA2241"/>
    <w:rsid w:val="00CA2FF8"/>
    <w:rsid w:val="00CA4420"/>
    <w:rsid w:val="00CA72FA"/>
    <w:rsid w:val="00CA7F27"/>
    <w:rsid w:val="00CB05C8"/>
    <w:rsid w:val="00CB0909"/>
    <w:rsid w:val="00CB1CE1"/>
    <w:rsid w:val="00CB4776"/>
    <w:rsid w:val="00CB539C"/>
    <w:rsid w:val="00CB67E9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4A58"/>
    <w:rsid w:val="00CD4F0B"/>
    <w:rsid w:val="00CD5E5A"/>
    <w:rsid w:val="00CD755F"/>
    <w:rsid w:val="00CE20E8"/>
    <w:rsid w:val="00CE2413"/>
    <w:rsid w:val="00CE3D76"/>
    <w:rsid w:val="00CE47F8"/>
    <w:rsid w:val="00CE5B8D"/>
    <w:rsid w:val="00CF1A44"/>
    <w:rsid w:val="00CF1BD8"/>
    <w:rsid w:val="00CF3299"/>
    <w:rsid w:val="00CF5492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9C0"/>
    <w:rsid w:val="00D210F3"/>
    <w:rsid w:val="00D2163D"/>
    <w:rsid w:val="00D2205A"/>
    <w:rsid w:val="00D23B1E"/>
    <w:rsid w:val="00D241D5"/>
    <w:rsid w:val="00D2454B"/>
    <w:rsid w:val="00D24703"/>
    <w:rsid w:val="00D24B1A"/>
    <w:rsid w:val="00D24B43"/>
    <w:rsid w:val="00D25DCA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5A67"/>
    <w:rsid w:val="00D4793E"/>
    <w:rsid w:val="00D502A7"/>
    <w:rsid w:val="00D5179F"/>
    <w:rsid w:val="00D537E8"/>
    <w:rsid w:val="00D53F64"/>
    <w:rsid w:val="00D551DC"/>
    <w:rsid w:val="00D565A7"/>
    <w:rsid w:val="00D56A00"/>
    <w:rsid w:val="00D57291"/>
    <w:rsid w:val="00D602C0"/>
    <w:rsid w:val="00D616D3"/>
    <w:rsid w:val="00D64B8A"/>
    <w:rsid w:val="00D65B8E"/>
    <w:rsid w:val="00D7379E"/>
    <w:rsid w:val="00D74734"/>
    <w:rsid w:val="00D75C50"/>
    <w:rsid w:val="00D75CEF"/>
    <w:rsid w:val="00D7615C"/>
    <w:rsid w:val="00D76419"/>
    <w:rsid w:val="00D76809"/>
    <w:rsid w:val="00D7763A"/>
    <w:rsid w:val="00D8012C"/>
    <w:rsid w:val="00D80438"/>
    <w:rsid w:val="00D82477"/>
    <w:rsid w:val="00D841E7"/>
    <w:rsid w:val="00D8454A"/>
    <w:rsid w:val="00D861FA"/>
    <w:rsid w:val="00D86E06"/>
    <w:rsid w:val="00D901B2"/>
    <w:rsid w:val="00D903A9"/>
    <w:rsid w:val="00D92BF0"/>
    <w:rsid w:val="00D92EF3"/>
    <w:rsid w:val="00D946EF"/>
    <w:rsid w:val="00D948A2"/>
    <w:rsid w:val="00D96716"/>
    <w:rsid w:val="00D96952"/>
    <w:rsid w:val="00DA0547"/>
    <w:rsid w:val="00DA1A74"/>
    <w:rsid w:val="00DA1F88"/>
    <w:rsid w:val="00DA2EC1"/>
    <w:rsid w:val="00DA47E8"/>
    <w:rsid w:val="00DA4909"/>
    <w:rsid w:val="00DA5670"/>
    <w:rsid w:val="00DB19A2"/>
    <w:rsid w:val="00DB2B82"/>
    <w:rsid w:val="00DB301C"/>
    <w:rsid w:val="00DB4D08"/>
    <w:rsid w:val="00DB58FE"/>
    <w:rsid w:val="00DB636B"/>
    <w:rsid w:val="00DB63B1"/>
    <w:rsid w:val="00DB7B39"/>
    <w:rsid w:val="00DC023C"/>
    <w:rsid w:val="00DC0561"/>
    <w:rsid w:val="00DC2C03"/>
    <w:rsid w:val="00DC314F"/>
    <w:rsid w:val="00DC4D52"/>
    <w:rsid w:val="00DC5A89"/>
    <w:rsid w:val="00DD1065"/>
    <w:rsid w:val="00DD10A5"/>
    <w:rsid w:val="00DD1DBF"/>
    <w:rsid w:val="00DD2EF0"/>
    <w:rsid w:val="00DD43F3"/>
    <w:rsid w:val="00DD48FD"/>
    <w:rsid w:val="00DD4DCF"/>
    <w:rsid w:val="00DD4E22"/>
    <w:rsid w:val="00DD6E9B"/>
    <w:rsid w:val="00DD78FC"/>
    <w:rsid w:val="00DE002B"/>
    <w:rsid w:val="00DE0BA3"/>
    <w:rsid w:val="00DE2737"/>
    <w:rsid w:val="00DE4143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E02A68"/>
    <w:rsid w:val="00E030D9"/>
    <w:rsid w:val="00E03F71"/>
    <w:rsid w:val="00E055A8"/>
    <w:rsid w:val="00E05BB6"/>
    <w:rsid w:val="00E06B5A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4BD2"/>
    <w:rsid w:val="00E25B12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46A"/>
    <w:rsid w:val="00E369FE"/>
    <w:rsid w:val="00E379E3"/>
    <w:rsid w:val="00E41ABD"/>
    <w:rsid w:val="00E41C88"/>
    <w:rsid w:val="00E421DD"/>
    <w:rsid w:val="00E44A4A"/>
    <w:rsid w:val="00E44C4B"/>
    <w:rsid w:val="00E45BD6"/>
    <w:rsid w:val="00E470C5"/>
    <w:rsid w:val="00E504B2"/>
    <w:rsid w:val="00E52164"/>
    <w:rsid w:val="00E52795"/>
    <w:rsid w:val="00E54907"/>
    <w:rsid w:val="00E55EB0"/>
    <w:rsid w:val="00E60825"/>
    <w:rsid w:val="00E60B03"/>
    <w:rsid w:val="00E60F0C"/>
    <w:rsid w:val="00E61DD9"/>
    <w:rsid w:val="00E62E17"/>
    <w:rsid w:val="00E63D90"/>
    <w:rsid w:val="00E66340"/>
    <w:rsid w:val="00E664F4"/>
    <w:rsid w:val="00E67076"/>
    <w:rsid w:val="00E70B38"/>
    <w:rsid w:val="00E717C6"/>
    <w:rsid w:val="00E72A8B"/>
    <w:rsid w:val="00E734B3"/>
    <w:rsid w:val="00E741C5"/>
    <w:rsid w:val="00E74602"/>
    <w:rsid w:val="00E74EA0"/>
    <w:rsid w:val="00E762BA"/>
    <w:rsid w:val="00E77669"/>
    <w:rsid w:val="00E77D13"/>
    <w:rsid w:val="00E80679"/>
    <w:rsid w:val="00E807B3"/>
    <w:rsid w:val="00E8170F"/>
    <w:rsid w:val="00E828B1"/>
    <w:rsid w:val="00E83302"/>
    <w:rsid w:val="00E84DA9"/>
    <w:rsid w:val="00E85DF1"/>
    <w:rsid w:val="00E86B11"/>
    <w:rsid w:val="00E871E7"/>
    <w:rsid w:val="00E91B3E"/>
    <w:rsid w:val="00E9326A"/>
    <w:rsid w:val="00E940E3"/>
    <w:rsid w:val="00E95586"/>
    <w:rsid w:val="00E97923"/>
    <w:rsid w:val="00E97E94"/>
    <w:rsid w:val="00E97F3E"/>
    <w:rsid w:val="00EA1B72"/>
    <w:rsid w:val="00EA1E9D"/>
    <w:rsid w:val="00EA21E7"/>
    <w:rsid w:val="00EA5470"/>
    <w:rsid w:val="00EB26C3"/>
    <w:rsid w:val="00EB273A"/>
    <w:rsid w:val="00EB2981"/>
    <w:rsid w:val="00EB3023"/>
    <w:rsid w:val="00EB46A5"/>
    <w:rsid w:val="00EB4B15"/>
    <w:rsid w:val="00EB64B5"/>
    <w:rsid w:val="00EC16A4"/>
    <w:rsid w:val="00EC1A9E"/>
    <w:rsid w:val="00EC38C1"/>
    <w:rsid w:val="00EC6324"/>
    <w:rsid w:val="00EC6A58"/>
    <w:rsid w:val="00EC7AF1"/>
    <w:rsid w:val="00ED1555"/>
    <w:rsid w:val="00ED2517"/>
    <w:rsid w:val="00ED445D"/>
    <w:rsid w:val="00ED508A"/>
    <w:rsid w:val="00ED5BB3"/>
    <w:rsid w:val="00ED61C9"/>
    <w:rsid w:val="00ED6737"/>
    <w:rsid w:val="00ED7D1B"/>
    <w:rsid w:val="00EE0E0C"/>
    <w:rsid w:val="00EE2BCA"/>
    <w:rsid w:val="00EE3F44"/>
    <w:rsid w:val="00EE56B7"/>
    <w:rsid w:val="00EE62FE"/>
    <w:rsid w:val="00EF0301"/>
    <w:rsid w:val="00EF293E"/>
    <w:rsid w:val="00EF307A"/>
    <w:rsid w:val="00EF3951"/>
    <w:rsid w:val="00EF3C90"/>
    <w:rsid w:val="00EF4664"/>
    <w:rsid w:val="00EF4C9A"/>
    <w:rsid w:val="00EF4F20"/>
    <w:rsid w:val="00EF5AE1"/>
    <w:rsid w:val="00EF5F73"/>
    <w:rsid w:val="00EF69ED"/>
    <w:rsid w:val="00F00244"/>
    <w:rsid w:val="00F011F4"/>
    <w:rsid w:val="00F028BC"/>
    <w:rsid w:val="00F02CAE"/>
    <w:rsid w:val="00F03C29"/>
    <w:rsid w:val="00F04707"/>
    <w:rsid w:val="00F055B7"/>
    <w:rsid w:val="00F05F27"/>
    <w:rsid w:val="00F06828"/>
    <w:rsid w:val="00F07F26"/>
    <w:rsid w:val="00F101A3"/>
    <w:rsid w:val="00F104D9"/>
    <w:rsid w:val="00F13E01"/>
    <w:rsid w:val="00F13F45"/>
    <w:rsid w:val="00F1464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AC1"/>
    <w:rsid w:val="00F27BB9"/>
    <w:rsid w:val="00F32A7C"/>
    <w:rsid w:val="00F33A35"/>
    <w:rsid w:val="00F366A9"/>
    <w:rsid w:val="00F36866"/>
    <w:rsid w:val="00F3731D"/>
    <w:rsid w:val="00F37EE7"/>
    <w:rsid w:val="00F41073"/>
    <w:rsid w:val="00F4134E"/>
    <w:rsid w:val="00F41AA4"/>
    <w:rsid w:val="00F45995"/>
    <w:rsid w:val="00F46858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61EDF"/>
    <w:rsid w:val="00F6455D"/>
    <w:rsid w:val="00F654E1"/>
    <w:rsid w:val="00F659F1"/>
    <w:rsid w:val="00F6648F"/>
    <w:rsid w:val="00F70EE8"/>
    <w:rsid w:val="00F71A93"/>
    <w:rsid w:val="00F71F35"/>
    <w:rsid w:val="00F7459D"/>
    <w:rsid w:val="00F74930"/>
    <w:rsid w:val="00F75051"/>
    <w:rsid w:val="00F75FAC"/>
    <w:rsid w:val="00F765D4"/>
    <w:rsid w:val="00F80500"/>
    <w:rsid w:val="00F80BC9"/>
    <w:rsid w:val="00F8185F"/>
    <w:rsid w:val="00F834C3"/>
    <w:rsid w:val="00F83A21"/>
    <w:rsid w:val="00F83ABA"/>
    <w:rsid w:val="00F847EF"/>
    <w:rsid w:val="00F87096"/>
    <w:rsid w:val="00F87667"/>
    <w:rsid w:val="00F90A3E"/>
    <w:rsid w:val="00F912CE"/>
    <w:rsid w:val="00F920C8"/>
    <w:rsid w:val="00F92657"/>
    <w:rsid w:val="00F954BA"/>
    <w:rsid w:val="00F95949"/>
    <w:rsid w:val="00FA0536"/>
    <w:rsid w:val="00FA12AE"/>
    <w:rsid w:val="00FA12FF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9A6"/>
    <w:rsid w:val="00FB173E"/>
    <w:rsid w:val="00FB2F22"/>
    <w:rsid w:val="00FB4A56"/>
    <w:rsid w:val="00FB4E5C"/>
    <w:rsid w:val="00FB6F33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200E"/>
    <w:rsid w:val="00FE3E95"/>
    <w:rsid w:val="00FE5D66"/>
    <w:rsid w:val="00FE693C"/>
    <w:rsid w:val="00FE769C"/>
    <w:rsid w:val="00FE7A04"/>
    <w:rsid w:val="00FE7E33"/>
    <w:rsid w:val="00FF09F5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79A8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://baguzin.ru/wp/?p=9538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guzin.ru/wp/?p=20852" TargetMode="Externa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fontTable" Target="fontTable.xml"/><Relationship Id="rId10" Type="http://schemas.openxmlformats.org/officeDocument/2006/relationships/hyperlink" Target="http://baguzin.ru/wp/?p=20753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://exceltables.com/book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673E0-C03E-43E6-83EC-5976E91CA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1609</TotalTime>
  <Pages>10</Pages>
  <Words>2392</Words>
  <Characters>13639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11</cp:revision>
  <cp:lastPrinted>2019-12-15T19:13:00Z</cp:lastPrinted>
  <dcterms:created xsi:type="dcterms:W3CDTF">2019-12-07T08:57:00Z</dcterms:created>
  <dcterms:modified xsi:type="dcterms:W3CDTF">2019-12-15T19:14:00Z</dcterms:modified>
</cp:coreProperties>
</file>