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4A613" w14:textId="1D0417BF" w:rsidR="005F2515" w:rsidRPr="005F2515" w:rsidRDefault="005F2515" w:rsidP="005F2515">
      <w:pPr>
        <w:pStyle w:val="2"/>
      </w:pPr>
      <w:r w:rsidRPr="005F2515">
        <w:t>Ложь, наглая ложь и статистика</w:t>
      </w:r>
    </w:p>
    <w:p w14:paraId="721287E0" w14:textId="0E32DD41" w:rsidR="00EC7ACD" w:rsidRDefault="00EC7ACD" w:rsidP="00EC7ACD">
      <w:r w:rsidRPr="00AC2B56">
        <w:t>Выражение «Существуют три вида лжи: ложь, наглая ложь и статистика</w:t>
      </w:r>
      <w:r>
        <w:t xml:space="preserve">» </w:t>
      </w:r>
      <w:r w:rsidRPr="00AC2B56">
        <w:t xml:space="preserve">получило известность благодаря Марку Твену, который </w:t>
      </w:r>
      <w:hyperlink r:id="rId8" w:history="1">
        <w:r w:rsidRPr="00AC2B56">
          <w:rPr>
            <w:rStyle w:val="a9"/>
          </w:rPr>
          <w:t>приписал</w:t>
        </w:r>
      </w:hyperlink>
      <w:r w:rsidRPr="00AC2B56">
        <w:t xml:space="preserve"> его премьер-министру Вел</w:t>
      </w:r>
      <w:r>
        <w:t>икобритании Бенджамину Дизраэли. Я помню, как однажды, работая в издательстве, хотел продемонстрировать сокращение числа ошибок в рекламных объявлениях. Исходные данные выглядели неплохо (левый рисунок), но самое первое значение явно не вписывалось в обнаруженную тенденцию, и я его… просто отбросил. Теперь график вместо колебаний вокруг значения 1,</w:t>
      </w:r>
      <w:r w:rsidR="00DA393C">
        <w:t>5%, однозначно демонстрировал ус</w:t>
      </w:r>
      <w:r w:rsidR="00394691">
        <w:t>пехи))</w:t>
      </w:r>
    </w:p>
    <w:p w14:paraId="4BF384AD" w14:textId="55B6EE37" w:rsidR="00EC7ACD" w:rsidRDefault="00EC7ACD" w:rsidP="00EC7ACD">
      <w:r>
        <w:rPr>
          <w:noProof/>
          <w:lang w:eastAsia="ru-RU"/>
        </w:rPr>
        <w:drawing>
          <wp:inline distT="0" distB="0" distL="0" distR="0" wp14:anchorId="65DD856D" wp14:editId="34FFFA11">
            <wp:extent cx="6119495" cy="1817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ля объявлений, вышедших с ошибкам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A50D2" w14:textId="4E2DCF7E" w:rsidR="00EC7ACD" w:rsidRDefault="00EC7ACD" w:rsidP="00EC7ACD">
      <w:r>
        <w:t>Доля объявлений, вышедших с ошибками: (а) полные данные; (б) после коррекции</w:t>
      </w:r>
    </w:p>
    <w:p w14:paraId="1D5832A1" w14:textId="2687A219" w:rsidR="006E7F16" w:rsidRDefault="005B6E50" w:rsidP="006E7F16">
      <w:pPr>
        <w:pStyle w:val="af3"/>
        <w:rPr>
          <w:rFonts w:asciiTheme="minorHAnsi" w:hAnsiTheme="minorHAnsi" w:cs="Segoe UI"/>
          <w:color w:val="404248"/>
          <w:shd w:val="clear" w:color="auto" w:fill="FFFFFF"/>
        </w:rPr>
      </w:pPr>
      <w:hyperlink r:id="rId10" w:history="1">
        <w:r w:rsidR="006E7F16" w:rsidRPr="001B3D1E">
          <w:rPr>
            <w:rStyle w:val="a9"/>
            <w:rFonts w:asciiTheme="minorHAnsi" w:hAnsiTheme="minorHAnsi" w:cs="Segoe UI"/>
            <w:color w:val="0366D6"/>
            <w:u w:val="none"/>
            <w:shd w:val="clear" w:color="auto" w:fill="FFFFFF"/>
          </w:rPr>
          <w:t>Предыдущая глава</w:t>
        </w:r>
      </w:hyperlink>
      <w:r w:rsidR="006E7F16" w:rsidRPr="001B3D1E">
        <w:rPr>
          <w:rFonts w:asciiTheme="minorHAnsi" w:hAnsiTheme="minorHAnsi" w:cs="Segoe UI"/>
          <w:color w:val="404248"/>
          <w:shd w:val="clear" w:color="auto" w:fill="FFFFFF"/>
        </w:rPr>
        <w:t>      </w:t>
      </w:r>
      <w:hyperlink r:id="rId11" w:history="1">
        <w:r w:rsidR="006E7F16" w:rsidRPr="001B3D1E">
          <w:rPr>
            <w:rStyle w:val="a9"/>
            <w:rFonts w:asciiTheme="minorHAnsi" w:hAnsiTheme="minorHAnsi" w:cs="Segoe UI"/>
            <w:color w:val="0366D6"/>
            <w:u w:val="none"/>
            <w:shd w:val="clear" w:color="auto" w:fill="FFFFFF"/>
          </w:rPr>
          <w:t>Оглавление</w:t>
        </w:r>
      </w:hyperlink>
      <w:r w:rsidR="006E7F16" w:rsidRPr="001B3D1E">
        <w:rPr>
          <w:rFonts w:asciiTheme="minorHAnsi" w:hAnsiTheme="minorHAnsi" w:cs="Segoe UI"/>
          <w:color w:val="404248"/>
          <w:shd w:val="clear" w:color="auto" w:fill="FFFFFF"/>
        </w:rPr>
        <w:t>      Следующая глава</w:t>
      </w:r>
    </w:p>
    <w:p w14:paraId="75FD6662" w14:textId="056CA406" w:rsidR="00DA393C" w:rsidRDefault="00DA393C" w:rsidP="00DA393C">
      <w:pPr>
        <w:pStyle w:val="3"/>
        <w:rPr>
          <w:shd w:val="clear" w:color="auto" w:fill="FFFFFF"/>
        </w:rPr>
      </w:pPr>
      <w:r>
        <w:rPr>
          <w:shd w:val="clear" w:color="auto" w:fill="FFFFFF"/>
        </w:rPr>
        <w:t>Фактор лжи</w:t>
      </w:r>
    </w:p>
    <w:p w14:paraId="7EE45BA9" w14:textId="5D93BF09" w:rsidR="00DA393C" w:rsidRDefault="00DA393C" w:rsidP="00DA393C">
      <w:hyperlink r:id="rId12" w:history="1">
        <w:r w:rsidRPr="00DA393C">
          <w:rPr>
            <w:rStyle w:val="a9"/>
          </w:rPr>
          <w:t>Эдвард Тафти</w:t>
        </w:r>
      </w:hyperlink>
      <w:r>
        <w:t xml:space="preserve"> предл</w:t>
      </w:r>
      <w:r w:rsidR="002D0294">
        <w:t>ожил</w:t>
      </w:r>
      <w:r>
        <w:t xml:space="preserve"> использовать </w:t>
      </w:r>
      <w:r w:rsidRPr="008556E8">
        <w:rPr>
          <w:i/>
        </w:rPr>
        <w:t>фактор лжи</w:t>
      </w:r>
      <w:r>
        <w:t xml:space="preserve"> – показатель правдивость отображения информации. Честная диаграмма должна отражать исходные данные без искажения, то есть иметь фактор лжи равный единице. Чем больше визуальное искажение, тем выше фактор лжи:</w:t>
      </w:r>
    </w:p>
    <w:p w14:paraId="199D6A51" w14:textId="4DBF7D82" w:rsidR="00DA393C" w:rsidRDefault="00DA393C" w:rsidP="00DA393C">
      <w:r>
        <w:rPr>
          <w:rFonts w:eastAsiaTheme="minorEastAsia"/>
        </w:rPr>
        <w:t xml:space="preserve">Фактор лжи =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</w:rPr>
              <m:t>размера</m:t>
            </m:r>
            <m:r>
              <m:rPr>
                <m:sty m:val="p"/>
              </m:rPr>
              <w:rPr>
                <w:rFonts w:ascii="Cambria Math"/>
                <w:sz w:val="32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2"/>
              </w:rPr>
              <m:t>эффекта</m:t>
            </m:r>
            <m:r>
              <m:rPr>
                <m:sty m:val="p"/>
              </m:rPr>
              <w:rPr>
                <w:rFonts w:ascii="Cambria Math"/>
                <w:sz w:val="32"/>
              </w:rPr>
              <m:t xml:space="preserve">,  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2"/>
              </w:rPr>
              <m:t>показанного</m:t>
            </m:r>
            <m:r>
              <m:rPr>
                <m:sty m:val="p"/>
              </m:rPr>
              <w:rPr>
                <w:rFonts w:ascii="Cambria Math"/>
                <w:sz w:val="32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2"/>
              </w:rPr>
              <m:t>на</m:t>
            </m:r>
            <m:r>
              <m:rPr>
                <m:sty m:val="p"/>
              </m:rPr>
              <w:rPr>
                <w:rFonts w:ascii="Cambria Math"/>
                <w:sz w:val="32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2"/>
              </w:rPr>
              <m:t>графике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</w:rPr>
              <m:t>размер</m:t>
            </m:r>
            <m:r>
              <m:rPr>
                <m:sty m:val="p"/>
              </m:rPr>
              <w:rPr>
                <w:rFonts w:ascii="Cambria Math"/>
                <w:sz w:val="32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2"/>
              </w:rPr>
              <m:t>эффекта</m:t>
            </m:r>
            <m:r>
              <m:rPr>
                <m:sty m:val="p"/>
              </m:rPr>
              <w:rPr>
                <w:rFonts w:ascii="Cambria Math"/>
                <w:sz w:val="32"/>
              </w:rPr>
              <m:t xml:space="preserve">,   </m:t>
            </m:r>
            <m:r>
              <m:rPr>
                <m:sty m:val="p"/>
              </m:rPr>
              <w:rPr>
                <w:rFonts w:ascii="Cambria Math"/>
                <w:sz w:val="32"/>
              </w:rPr>
              <m:t>присущего</m:t>
            </m:r>
            <m:r>
              <m:rPr>
                <m:sty m:val="p"/>
              </m:rPr>
              <w:rPr>
                <w:rFonts w:ascii="Cambria Math"/>
                <w:sz w:val="32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2"/>
              </w:rPr>
              <m:t>данным</m:t>
            </m:r>
          </m:den>
        </m:f>
      </m:oMath>
    </w:p>
    <w:p w14:paraId="47046C15" w14:textId="77777777" w:rsidR="00DA393C" w:rsidRPr="00E73A8A" w:rsidRDefault="00DA393C" w:rsidP="00DA393C">
      <w:r w:rsidRPr="00E73A8A">
        <w:t>Размер эффекта =</w:t>
      </w:r>
      <w:r>
        <w:t xml:space="preserve"> </w:t>
      </w:r>
      <w:r w:rsidRPr="00E73A8A">
        <w:t xml:space="preserve">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</w:rPr>
              <m:t xml:space="preserve">| 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второе</m:t>
            </m:r>
            <m:r>
              <m:rPr>
                <m:sty m:val="p"/>
              </m:rPr>
              <w:rPr>
                <w:rFonts w:ascii="Cambria Math"/>
                <w:sz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значение</m:t>
            </m:r>
            <m:r>
              <m:rPr>
                <m:sty m:val="p"/>
              </m:rPr>
              <w:rPr>
                <w:rFonts w:ascii="Cambria Math"/>
                <w:sz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–</m:t>
            </m:r>
            <m:r>
              <m:rPr>
                <m:sty m:val="p"/>
              </m:rPr>
              <w:rPr>
                <w:rFonts w:ascii="Cambria Math"/>
                <w:sz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первое</m:t>
            </m:r>
            <m:r>
              <m:rPr>
                <m:sty m:val="p"/>
              </m:rPr>
              <w:rPr>
                <w:rFonts w:ascii="Cambria Math"/>
                <w:sz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значение</m:t>
            </m:r>
            <m:r>
              <m:rPr>
                <m:sty m:val="p"/>
              </m:rPr>
              <w:rPr>
                <w:rFonts w:ascii="Cambria Math"/>
                <w:sz w:val="32"/>
              </w:rPr>
              <m:t xml:space="preserve"> |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первое</m:t>
            </m:r>
            <m:r>
              <m:rPr>
                <m:sty m:val="p"/>
              </m:rPr>
              <w:rPr>
                <w:rFonts w:ascii="Cambria Math"/>
                <w:sz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значение</m:t>
            </m:r>
          </m:den>
        </m:f>
      </m:oMath>
    </w:p>
    <w:p w14:paraId="3A80EBD7" w14:textId="0814A074" w:rsidR="00DA393C" w:rsidRDefault="00DA393C" w:rsidP="00DA393C">
      <w:r>
        <w:t xml:space="preserve">К наиболее наглым приемам искажение визуальной информации </w:t>
      </w:r>
      <w:r w:rsidR="002D0294">
        <w:t xml:space="preserve">относятся: </w:t>
      </w:r>
      <w:r>
        <w:t>отс</w:t>
      </w:r>
      <w:r w:rsidR="002D0294">
        <w:t>чет не от нуля и растягивание вертикальной шкалы (см. выше правый рисунок).</w:t>
      </w:r>
    </w:p>
    <w:p w14:paraId="3C0B8858" w14:textId="10368ABB" w:rsidR="002D0294" w:rsidRDefault="002D0294" w:rsidP="002D0294">
      <w:pPr>
        <w:pStyle w:val="3"/>
      </w:pPr>
      <w:r>
        <w:t>Неполные данные</w:t>
      </w:r>
    </w:p>
    <w:p w14:paraId="7A2C5217" w14:textId="265A7E82" w:rsidR="00E616A0" w:rsidRDefault="002D0294" w:rsidP="002D0294">
      <w:pPr>
        <w:rPr>
          <w:rFonts w:eastAsia="Times New Roman" w:cstheme="minorHAnsi"/>
          <w:color w:val="000000"/>
          <w:lang w:eastAsia="ru-RU"/>
        </w:rPr>
      </w:pPr>
      <w:r w:rsidRPr="004428E9">
        <w:rPr>
          <w:rFonts w:eastAsia="Times New Roman" w:cstheme="minorHAnsi"/>
          <w:color w:val="000000"/>
          <w:lang w:eastAsia="ru-RU"/>
        </w:rPr>
        <w:t xml:space="preserve">В 1986 г. газета The Guardian запустила </w:t>
      </w:r>
      <w:r>
        <w:rPr>
          <w:rFonts w:eastAsia="Times New Roman" w:cstheme="minorHAnsi"/>
          <w:color w:val="000000"/>
          <w:lang w:eastAsia="ru-RU"/>
        </w:rPr>
        <w:t>рекламный ролик.</w:t>
      </w:r>
      <w:r w:rsidRPr="004428E9">
        <w:rPr>
          <w:rFonts w:eastAsia="Times New Roman" w:cstheme="minorHAnsi"/>
          <w:color w:val="000000"/>
          <w:lang w:eastAsia="ru-RU"/>
        </w:rPr>
        <w:t xml:space="preserve"> </w:t>
      </w:r>
      <w:r w:rsidR="00E616A0">
        <w:rPr>
          <w:rFonts w:eastAsia="Times New Roman" w:cstheme="minorHAnsi"/>
          <w:color w:val="000000"/>
          <w:lang w:eastAsia="ru-RU"/>
        </w:rPr>
        <w:t>Б</w:t>
      </w:r>
      <w:r w:rsidRPr="004428E9">
        <w:rPr>
          <w:rFonts w:eastAsia="Times New Roman" w:cstheme="minorHAnsi"/>
          <w:color w:val="000000"/>
          <w:lang w:eastAsia="ru-RU"/>
        </w:rPr>
        <w:t>ритоголовый молодой человек убегает от въезжающ</w:t>
      </w:r>
      <w:r w:rsidR="00E616A0">
        <w:rPr>
          <w:rFonts w:eastAsia="Times New Roman" w:cstheme="minorHAnsi"/>
          <w:color w:val="000000"/>
          <w:lang w:eastAsia="ru-RU"/>
        </w:rPr>
        <w:t>его в кадр автомобиля. Звучит зак</w:t>
      </w:r>
      <w:r w:rsidRPr="004428E9">
        <w:rPr>
          <w:rFonts w:eastAsia="Times New Roman" w:cstheme="minorHAnsi"/>
          <w:color w:val="000000"/>
          <w:lang w:eastAsia="ru-RU"/>
        </w:rPr>
        <w:t>адров</w:t>
      </w:r>
      <w:r w:rsidR="00E616A0">
        <w:rPr>
          <w:rFonts w:eastAsia="Times New Roman" w:cstheme="minorHAnsi"/>
          <w:color w:val="000000"/>
          <w:lang w:eastAsia="ru-RU"/>
        </w:rPr>
        <w:t>ый</w:t>
      </w:r>
      <w:r w:rsidRPr="004428E9">
        <w:rPr>
          <w:rFonts w:eastAsia="Times New Roman" w:cstheme="minorHAnsi"/>
          <w:color w:val="000000"/>
          <w:lang w:eastAsia="ru-RU"/>
        </w:rPr>
        <w:t xml:space="preserve"> голос: «Событие, увиденное с одной стороны, дает одно впечатление». Тут же бегущего показывают в другом ракурсе: он догоняет бизнесмена с портфелем, очевидно собираясь напасть на него или вырвать портфель. «Увиденное с другой стороны, оно создает совсем иное впечатление». Следующая смена плана — и мы видим всю сцену сверху. Прямо на голову бизнесмена летит груз, сорвавшийся с крана. Бритоголовый оттаскивает бизнесмена в сторону, спасая тому жизнь, и груз падает рядом. «Но только увидев картину целиком, вы можете понять, что происходит», — заключает закадровый голос. </w:t>
      </w:r>
      <w:r w:rsidR="00E616A0">
        <w:rPr>
          <w:rFonts w:eastAsia="Times New Roman" w:cstheme="minorHAnsi"/>
          <w:color w:val="000000"/>
          <w:lang w:eastAsia="ru-RU"/>
        </w:rPr>
        <w:t>Р</w:t>
      </w:r>
      <w:r w:rsidRPr="004428E9">
        <w:rPr>
          <w:rFonts w:eastAsia="Times New Roman" w:cstheme="minorHAnsi"/>
          <w:color w:val="000000"/>
          <w:lang w:eastAsia="ru-RU"/>
        </w:rPr>
        <w:t>олик «</w:t>
      </w:r>
      <w:hyperlink r:id="rId13" w:history="1">
        <w:r w:rsidRPr="002D0294">
          <w:rPr>
            <w:rStyle w:val="a9"/>
            <w:rFonts w:eastAsia="Times New Roman" w:cstheme="minorHAnsi"/>
            <w:lang w:eastAsia="ru-RU"/>
          </w:rPr>
          <w:t>Точка зрения</w:t>
        </w:r>
      </w:hyperlink>
      <w:r w:rsidRPr="004428E9">
        <w:rPr>
          <w:rFonts w:eastAsia="Times New Roman" w:cstheme="minorHAnsi"/>
          <w:color w:val="000000"/>
          <w:lang w:eastAsia="ru-RU"/>
        </w:rPr>
        <w:t>» и поныне приводят в пример как одну из</w:t>
      </w:r>
      <w:r w:rsidR="00E616A0">
        <w:rPr>
          <w:rFonts w:eastAsia="Times New Roman" w:cstheme="minorHAnsi"/>
          <w:color w:val="000000"/>
          <w:lang w:eastAsia="ru-RU"/>
        </w:rPr>
        <w:t xml:space="preserve"> лучших телереклам.</w:t>
      </w:r>
    </w:p>
    <w:p w14:paraId="3A23F338" w14:textId="44DDDA7E" w:rsidR="002D0294" w:rsidRPr="00DA393C" w:rsidRDefault="00E616A0" w:rsidP="00DA393C">
      <w:r>
        <w:t xml:space="preserve">Статистика – </w:t>
      </w:r>
      <w:r w:rsidRPr="00E616A0">
        <w:t>не ложь, но статистические данные, хотя они и правдивы, бывают куда более пластичны, чем можно ожидать от сухих цифр.</w:t>
      </w:r>
    </w:p>
    <w:p w14:paraId="4ED42DC6" w14:textId="01A4D1B2" w:rsidR="00071D15" w:rsidRPr="005B6E50" w:rsidRDefault="00E616A0" w:rsidP="00071D15">
      <w:pPr>
        <w:pStyle w:val="3"/>
        <w:rPr>
          <w:rStyle w:val="a9"/>
          <w:rFonts w:eastAsia="Times New Roman" w:cs="Times New Roman"/>
          <w:color w:val="000000"/>
          <w:u w:val="none"/>
          <w:lang w:eastAsia="ru-RU"/>
        </w:rPr>
      </w:pPr>
      <w:r w:rsidRPr="00E616A0">
        <w:rPr>
          <w:rStyle w:val="a9"/>
          <w:color w:val="243F60" w:themeColor="accent1" w:themeShade="7F"/>
          <w:u w:val="none"/>
        </w:rPr>
        <w:t xml:space="preserve">Мусор на входе </w:t>
      </w:r>
      <w:r>
        <w:rPr>
          <w:rStyle w:val="a9"/>
          <w:color w:val="243F60" w:themeColor="accent1" w:themeShade="7F"/>
          <w:u w:val="none"/>
        </w:rPr>
        <w:t>–</w:t>
      </w:r>
      <w:r w:rsidRPr="00E616A0">
        <w:rPr>
          <w:rStyle w:val="a9"/>
          <w:color w:val="243F60" w:themeColor="accent1" w:themeShade="7F"/>
          <w:u w:val="none"/>
        </w:rPr>
        <w:t xml:space="preserve"> мусор на выходе</w:t>
      </w:r>
    </w:p>
    <w:p w14:paraId="60B4EB8B" w14:textId="14194999" w:rsidR="001B3D1E" w:rsidRDefault="00E616A0" w:rsidP="001B3D1E">
      <w:pPr>
        <w:rPr>
          <w:rStyle w:val="a9"/>
          <w:rFonts w:eastAsia="Times New Roman" w:cs="Times New Roman"/>
          <w:color w:val="000000"/>
          <w:u w:val="none"/>
          <w:lang w:eastAsia="ru-RU"/>
        </w:rPr>
      </w:pPr>
      <w:r>
        <w:rPr>
          <w:rStyle w:val="a9"/>
          <w:rFonts w:eastAsia="Times New Roman" w:cs="Times New Roman"/>
          <w:color w:val="000000"/>
          <w:u w:val="none"/>
          <w:lang w:eastAsia="ru-RU"/>
        </w:rPr>
        <w:t>М</w:t>
      </w:r>
      <w:r w:rsidR="00071D15" w:rsidRPr="00071D15">
        <w:rPr>
          <w:rStyle w:val="a9"/>
          <w:rFonts w:eastAsia="Times New Roman" w:cs="Times New Roman"/>
          <w:color w:val="000000"/>
          <w:u w:val="none"/>
          <w:lang w:eastAsia="ru-RU"/>
        </w:rPr>
        <w:t>одел</w:t>
      </w:r>
      <w:r>
        <w:rPr>
          <w:rStyle w:val="a9"/>
          <w:rFonts w:eastAsia="Times New Roman" w:cs="Times New Roman"/>
          <w:color w:val="000000"/>
          <w:u w:val="none"/>
          <w:lang w:eastAsia="ru-RU"/>
        </w:rPr>
        <w:t>и</w:t>
      </w:r>
      <w:r w:rsidR="00071D15" w:rsidRPr="00071D15">
        <w:rPr>
          <w:rStyle w:val="a9"/>
          <w:rFonts w:eastAsia="Times New Roman" w:cs="Times New Roman"/>
          <w:color w:val="000000"/>
          <w:u w:val="none"/>
          <w:lang w:eastAsia="ru-RU"/>
        </w:rPr>
        <w:t xml:space="preserve"> управления рисками, использовавшиеся до финансового кризиса 2008 года, бы</w:t>
      </w:r>
      <w:r>
        <w:rPr>
          <w:rStyle w:val="a9"/>
          <w:rFonts w:eastAsia="Times New Roman" w:cs="Times New Roman"/>
          <w:color w:val="000000"/>
          <w:u w:val="none"/>
          <w:lang w:eastAsia="ru-RU"/>
        </w:rPr>
        <w:t xml:space="preserve">ли довольно точными. Концепция </w:t>
      </w:r>
      <w:hyperlink r:id="rId14" w:history="1">
        <w:r w:rsidRPr="00E616A0">
          <w:rPr>
            <w:rStyle w:val="a9"/>
            <w:rFonts w:eastAsia="Times New Roman" w:cs="Times New Roman"/>
            <w:lang w:eastAsia="ru-RU"/>
          </w:rPr>
          <w:t xml:space="preserve">стоимости под </w:t>
        </w:r>
        <w:r w:rsidR="00071D15" w:rsidRPr="00E616A0">
          <w:rPr>
            <w:rStyle w:val="a9"/>
            <w:rFonts w:eastAsia="Times New Roman" w:cs="Times New Roman"/>
            <w:lang w:eastAsia="ru-RU"/>
          </w:rPr>
          <w:t>риско</w:t>
        </w:r>
        <w:r w:rsidRPr="00E616A0">
          <w:rPr>
            <w:rStyle w:val="a9"/>
            <w:rFonts w:eastAsia="Times New Roman" w:cs="Times New Roman"/>
            <w:lang w:eastAsia="ru-RU"/>
          </w:rPr>
          <w:t>м</w:t>
        </w:r>
      </w:hyperlink>
      <w:r w:rsidR="00071D15" w:rsidRPr="00071D15">
        <w:rPr>
          <w:rStyle w:val="a9"/>
          <w:rFonts w:eastAsia="Times New Roman" w:cs="Times New Roman"/>
          <w:color w:val="000000"/>
          <w:u w:val="none"/>
          <w:lang w:eastAsia="ru-RU"/>
        </w:rPr>
        <w:t xml:space="preserve"> (</w:t>
      </w:r>
      <w:r w:rsidRPr="00E616A0">
        <w:rPr>
          <w:rStyle w:val="a9"/>
          <w:rFonts w:eastAsia="Times New Roman" w:cs="Times New Roman"/>
          <w:color w:val="000000"/>
          <w:u w:val="none"/>
          <w:lang w:eastAsia="ru-RU"/>
        </w:rPr>
        <w:t>Value at risk, VaR</w:t>
      </w:r>
      <w:r w:rsidR="00071D15" w:rsidRPr="00071D15">
        <w:rPr>
          <w:rStyle w:val="a9"/>
          <w:rFonts w:eastAsia="Times New Roman" w:cs="Times New Roman"/>
          <w:color w:val="000000"/>
          <w:u w:val="none"/>
          <w:lang w:eastAsia="ru-RU"/>
        </w:rPr>
        <w:t xml:space="preserve">) позволяла компаниям вычислить величину своего капитала, которая может быть потеряна в случае реализации тех или иных сценариев. Проблема состояла в том, что математические модели были </w:t>
      </w:r>
      <w:r>
        <w:rPr>
          <w:rStyle w:val="a9"/>
          <w:rFonts w:eastAsia="Times New Roman" w:cs="Times New Roman"/>
          <w:color w:val="000000"/>
          <w:u w:val="none"/>
          <w:lang w:eastAsia="ru-RU"/>
        </w:rPr>
        <w:t>основаны на неверном допущении – нормальном распределении колебаний цен. Какие бы качественные алгоритмы расчета не использовались, результат был заведомо обречен.</w:t>
      </w:r>
    </w:p>
    <w:p w14:paraId="1E789C85" w14:textId="60B08C83" w:rsidR="00E616A0" w:rsidRDefault="00E616A0" w:rsidP="001B3D1E">
      <w:pPr>
        <w:rPr>
          <w:rStyle w:val="a9"/>
          <w:rFonts w:eastAsia="Times New Roman" w:cs="Times New Roman"/>
          <w:color w:val="000000"/>
          <w:u w:val="none"/>
          <w:lang w:eastAsia="ru-RU"/>
        </w:rPr>
      </w:pPr>
      <w:r>
        <w:rPr>
          <w:rStyle w:val="a9"/>
          <w:rFonts w:eastAsia="Times New Roman" w:cs="Times New Roman"/>
          <w:color w:val="000000"/>
          <w:u w:val="none"/>
          <w:lang w:eastAsia="ru-RU"/>
        </w:rPr>
        <w:lastRenderedPageBreak/>
        <w:t xml:space="preserve">Таким образом, для получения корректных статистических выводов необходимо грамотно сделать </w:t>
      </w:r>
      <w:r w:rsidR="002C43F6">
        <w:rPr>
          <w:rStyle w:val="a9"/>
          <w:rFonts w:eastAsia="Times New Roman" w:cs="Times New Roman"/>
          <w:color w:val="000000"/>
          <w:u w:val="none"/>
          <w:lang w:eastAsia="ru-RU"/>
        </w:rPr>
        <w:t xml:space="preserve">выборку, и применить </w:t>
      </w:r>
      <w:r w:rsidR="00394691">
        <w:rPr>
          <w:rStyle w:val="a9"/>
          <w:rFonts w:eastAsia="Times New Roman" w:cs="Times New Roman"/>
          <w:color w:val="000000"/>
          <w:u w:val="none"/>
          <w:lang w:eastAsia="ru-RU"/>
        </w:rPr>
        <w:t>подходящую</w:t>
      </w:r>
      <w:r w:rsidR="002C43F6">
        <w:rPr>
          <w:rStyle w:val="a9"/>
          <w:rFonts w:eastAsia="Times New Roman" w:cs="Times New Roman"/>
          <w:color w:val="000000"/>
          <w:u w:val="none"/>
          <w:lang w:eastAsia="ru-RU"/>
        </w:rPr>
        <w:t xml:space="preserve"> модель.</w:t>
      </w:r>
    </w:p>
    <w:p w14:paraId="452009A5" w14:textId="2F48D9E3" w:rsidR="00071D15" w:rsidRPr="00071D15" w:rsidRDefault="002C43F6" w:rsidP="00071D15">
      <w:pPr>
        <w:pStyle w:val="3"/>
        <w:rPr>
          <w:rStyle w:val="a9"/>
          <w:rFonts w:eastAsia="Times New Roman" w:cs="Times New Roman"/>
          <w:color w:val="000000"/>
          <w:u w:val="none"/>
          <w:lang w:eastAsia="ru-RU"/>
        </w:rPr>
      </w:pPr>
      <w:r>
        <w:rPr>
          <w:rStyle w:val="a9"/>
          <w:color w:val="243F60" w:themeColor="accent1" w:themeShade="7F"/>
          <w:u w:val="none"/>
        </w:rPr>
        <w:t>М</w:t>
      </w:r>
      <w:r w:rsidRPr="002C43F6">
        <w:rPr>
          <w:rStyle w:val="a9"/>
          <w:color w:val="243F60" w:themeColor="accent1" w:themeShade="7F"/>
          <w:u w:val="none"/>
        </w:rPr>
        <w:t>ухи отдельно</w:t>
      </w:r>
      <w:r>
        <w:rPr>
          <w:rStyle w:val="a9"/>
          <w:color w:val="243F60" w:themeColor="accent1" w:themeShade="7F"/>
          <w:u w:val="none"/>
        </w:rPr>
        <w:t>,</w:t>
      </w:r>
      <w:r w:rsidRPr="002C43F6">
        <w:rPr>
          <w:rStyle w:val="a9"/>
          <w:color w:val="243F60" w:themeColor="accent1" w:themeShade="7F"/>
          <w:u w:val="none"/>
        </w:rPr>
        <w:t xml:space="preserve"> котлеты отдельно</w:t>
      </w:r>
    </w:p>
    <w:p w14:paraId="762F3ACA" w14:textId="0F9889CA" w:rsidR="00071D15" w:rsidRPr="00071D15" w:rsidRDefault="002C43F6" w:rsidP="002C43F6">
      <w:pPr>
        <w:spacing w:after="0"/>
        <w:rPr>
          <w:lang w:eastAsia="ru-RU"/>
        </w:rPr>
      </w:pPr>
      <w:r>
        <w:rPr>
          <w:lang w:eastAsia="ru-RU"/>
        </w:rPr>
        <w:t>Г</w:t>
      </w:r>
      <w:r w:rsidR="00071D15" w:rsidRPr="00071D15">
        <w:rPr>
          <w:lang w:eastAsia="ru-RU"/>
        </w:rPr>
        <w:t xml:space="preserve">олливудские киностудии </w:t>
      </w:r>
      <w:r>
        <w:rPr>
          <w:lang w:eastAsia="ru-RU"/>
        </w:rPr>
        <w:t>для продвижения недавно отснятых лент игнорируют этот принцип, и сравнивают н</w:t>
      </w:r>
      <w:r w:rsidRPr="002C43F6">
        <w:rPr>
          <w:lang w:eastAsia="ru-RU"/>
        </w:rPr>
        <w:t>есопоставимое</w:t>
      </w:r>
      <w:r>
        <w:rPr>
          <w:lang w:eastAsia="ru-RU"/>
        </w:rPr>
        <w:t xml:space="preserve">. Большинство рейтингов кассовых сборов опираются на номинальные доллары, игнорируя инфляцию. </w:t>
      </w:r>
      <w:r w:rsidR="00071D15" w:rsidRPr="00071D15">
        <w:rPr>
          <w:lang w:eastAsia="ru-RU"/>
        </w:rPr>
        <w:t>Как, например, выглядит пятерка самых кассовых (на внутреннем рынке США) фильмов всех времен по состоянию на 2011 год?</w:t>
      </w:r>
    </w:p>
    <w:p w14:paraId="0CEF4E86" w14:textId="7AB8B06B" w:rsidR="00071D15" w:rsidRPr="00071D15" w:rsidRDefault="00071D15" w:rsidP="002C43F6">
      <w:pPr>
        <w:pStyle w:val="aa"/>
        <w:numPr>
          <w:ilvl w:val="0"/>
          <w:numId w:val="38"/>
        </w:numPr>
        <w:ind w:left="709" w:hanging="349"/>
        <w:rPr>
          <w:lang w:eastAsia="ru-RU"/>
        </w:rPr>
      </w:pPr>
      <w:r w:rsidRPr="00071D15">
        <w:rPr>
          <w:lang w:eastAsia="ru-RU"/>
        </w:rPr>
        <w:t>«Аватар» (2009)</w:t>
      </w:r>
    </w:p>
    <w:p w14:paraId="53A416F6" w14:textId="3B17442B" w:rsidR="00071D15" w:rsidRPr="00071D15" w:rsidRDefault="00071D15" w:rsidP="002C43F6">
      <w:pPr>
        <w:pStyle w:val="aa"/>
        <w:numPr>
          <w:ilvl w:val="0"/>
          <w:numId w:val="38"/>
        </w:numPr>
        <w:ind w:left="709" w:hanging="349"/>
        <w:rPr>
          <w:lang w:eastAsia="ru-RU"/>
        </w:rPr>
      </w:pPr>
      <w:r w:rsidRPr="00071D15">
        <w:rPr>
          <w:lang w:eastAsia="ru-RU"/>
        </w:rPr>
        <w:t>«Титаник» (1997)</w:t>
      </w:r>
    </w:p>
    <w:p w14:paraId="5911C29E" w14:textId="1916EB6F" w:rsidR="00071D15" w:rsidRPr="00071D15" w:rsidRDefault="00071D15" w:rsidP="002C43F6">
      <w:pPr>
        <w:pStyle w:val="aa"/>
        <w:numPr>
          <w:ilvl w:val="0"/>
          <w:numId w:val="38"/>
        </w:numPr>
        <w:ind w:left="709" w:hanging="349"/>
        <w:rPr>
          <w:lang w:eastAsia="ru-RU"/>
        </w:rPr>
      </w:pPr>
      <w:r w:rsidRPr="00071D15">
        <w:rPr>
          <w:lang w:eastAsia="ru-RU"/>
        </w:rPr>
        <w:t>«Темный рыцарь» (2008)</w:t>
      </w:r>
    </w:p>
    <w:p w14:paraId="19640CC7" w14:textId="2812E5DF" w:rsidR="00071D15" w:rsidRPr="00071D15" w:rsidRDefault="00071D15" w:rsidP="002C43F6">
      <w:pPr>
        <w:pStyle w:val="aa"/>
        <w:numPr>
          <w:ilvl w:val="0"/>
          <w:numId w:val="38"/>
        </w:numPr>
        <w:ind w:left="709" w:hanging="349"/>
        <w:rPr>
          <w:lang w:eastAsia="ru-RU"/>
        </w:rPr>
      </w:pPr>
      <w:r w:rsidRPr="00071D15">
        <w:rPr>
          <w:lang w:eastAsia="ru-RU"/>
        </w:rPr>
        <w:t xml:space="preserve">«Звездные войны. Эпизод </w:t>
      </w:r>
      <w:r w:rsidRPr="002C43F6">
        <w:rPr>
          <w:lang w:val="en-US" w:eastAsia="ru-RU"/>
        </w:rPr>
        <w:t>IV</w:t>
      </w:r>
      <w:r w:rsidRPr="00071D15">
        <w:rPr>
          <w:lang w:eastAsia="ru-RU"/>
        </w:rPr>
        <w:t>» (1977)</w:t>
      </w:r>
    </w:p>
    <w:p w14:paraId="2E4AFEEB" w14:textId="48561CC9" w:rsidR="00071D15" w:rsidRPr="00071D15" w:rsidRDefault="00071D15" w:rsidP="002C43F6">
      <w:pPr>
        <w:pStyle w:val="aa"/>
        <w:numPr>
          <w:ilvl w:val="0"/>
          <w:numId w:val="38"/>
        </w:numPr>
        <w:ind w:left="709" w:hanging="349"/>
        <w:rPr>
          <w:lang w:eastAsia="ru-RU"/>
        </w:rPr>
      </w:pPr>
      <w:r w:rsidRPr="00071D15">
        <w:rPr>
          <w:lang w:eastAsia="ru-RU"/>
        </w:rPr>
        <w:t>«Шрек 2» (2004)</w:t>
      </w:r>
    </w:p>
    <w:p w14:paraId="0E2241EF" w14:textId="3965451A" w:rsidR="00071D15" w:rsidRPr="00071D15" w:rsidRDefault="00071D15" w:rsidP="002C43F6">
      <w:pPr>
        <w:spacing w:after="0"/>
        <w:rPr>
          <w:lang w:eastAsia="ru-RU"/>
        </w:rPr>
      </w:pPr>
      <w:r w:rsidRPr="00071D15">
        <w:rPr>
          <w:lang w:eastAsia="ru-RU"/>
        </w:rPr>
        <w:t>Голливуд хотел бы создать у нас впечатление, что каждый его очередной блокбастер грандиознее и прибыльнее предыдущего. Как выглядела бы пятерка самых успешных с коммерческой точки зрения американских фильмов за всю историю существования кино в США с поправкой на инфляцию?</w:t>
      </w:r>
    </w:p>
    <w:p w14:paraId="53482904" w14:textId="7308D577" w:rsidR="00071D15" w:rsidRPr="00071D15" w:rsidRDefault="00071D15" w:rsidP="002C43F6">
      <w:pPr>
        <w:pStyle w:val="aa"/>
        <w:numPr>
          <w:ilvl w:val="0"/>
          <w:numId w:val="40"/>
        </w:numPr>
        <w:ind w:left="709" w:hanging="349"/>
        <w:rPr>
          <w:lang w:eastAsia="ru-RU"/>
        </w:rPr>
      </w:pPr>
      <w:r w:rsidRPr="00071D15">
        <w:rPr>
          <w:lang w:eastAsia="ru-RU"/>
        </w:rPr>
        <w:t>«Унесенные ветром» (1939)</w:t>
      </w:r>
    </w:p>
    <w:p w14:paraId="125A6B54" w14:textId="39E50B7E" w:rsidR="00071D15" w:rsidRPr="00071D15" w:rsidRDefault="00071D15" w:rsidP="002C43F6">
      <w:pPr>
        <w:pStyle w:val="aa"/>
        <w:numPr>
          <w:ilvl w:val="0"/>
          <w:numId w:val="40"/>
        </w:numPr>
        <w:ind w:left="709" w:hanging="349"/>
        <w:rPr>
          <w:lang w:eastAsia="ru-RU"/>
        </w:rPr>
      </w:pPr>
      <w:r w:rsidRPr="00071D15">
        <w:rPr>
          <w:lang w:eastAsia="ru-RU"/>
        </w:rPr>
        <w:t xml:space="preserve">«Звездные войны. Эпизод </w:t>
      </w:r>
      <w:r w:rsidRPr="002C43F6">
        <w:rPr>
          <w:lang w:val="en-US" w:eastAsia="ru-RU"/>
        </w:rPr>
        <w:t>IV</w:t>
      </w:r>
      <w:r w:rsidRPr="00071D15">
        <w:rPr>
          <w:lang w:eastAsia="ru-RU"/>
        </w:rPr>
        <w:t>» (1977)</w:t>
      </w:r>
    </w:p>
    <w:p w14:paraId="31D42612" w14:textId="382CD8EE" w:rsidR="00071D15" w:rsidRPr="00071D15" w:rsidRDefault="00071D15" w:rsidP="002C43F6">
      <w:pPr>
        <w:pStyle w:val="aa"/>
        <w:numPr>
          <w:ilvl w:val="0"/>
          <w:numId w:val="40"/>
        </w:numPr>
        <w:ind w:left="709" w:hanging="349"/>
        <w:rPr>
          <w:lang w:eastAsia="ru-RU"/>
        </w:rPr>
      </w:pPr>
      <w:r w:rsidRPr="00071D15">
        <w:rPr>
          <w:lang w:eastAsia="ru-RU"/>
        </w:rPr>
        <w:t>«Звуки музыки» (1965)</w:t>
      </w:r>
    </w:p>
    <w:p w14:paraId="32C54EFD" w14:textId="5E62A858" w:rsidR="00071D15" w:rsidRPr="00071D15" w:rsidRDefault="00071D15" w:rsidP="002C43F6">
      <w:pPr>
        <w:pStyle w:val="aa"/>
        <w:numPr>
          <w:ilvl w:val="0"/>
          <w:numId w:val="40"/>
        </w:numPr>
        <w:ind w:left="709" w:hanging="349"/>
        <w:rPr>
          <w:lang w:eastAsia="ru-RU"/>
        </w:rPr>
      </w:pPr>
      <w:r w:rsidRPr="00071D15">
        <w:rPr>
          <w:lang w:eastAsia="ru-RU"/>
        </w:rPr>
        <w:t>«Инопланетянин» (1982)</w:t>
      </w:r>
    </w:p>
    <w:p w14:paraId="56742091" w14:textId="78539B99" w:rsidR="00071D15" w:rsidRPr="00071D15" w:rsidRDefault="00071D15" w:rsidP="002C43F6">
      <w:pPr>
        <w:pStyle w:val="aa"/>
        <w:numPr>
          <w:ilvl w:val="0"/>
          <w:numId w:val="40"/>
        </w:numPr>
        <w:ind w:left="709" w:hanging="349"/>
        <w:rPr>
          <w:lang w:eastAsia="ru-RU"/>
        </w:rPr>
      </w:pPr>
      <w:r w:rsidRPr="00071D15">
        <w:rPr>
          <w:lang w:eastAsia="ru-RU"/>
        </w:rPr>
        <w:t>«Десять заповедей» (1956)</w:t>
      </w:r>
    </w:p>
    <w:p w14:paraId="19948CBA" w14:textId="4E512186" w:rsidR="00071D15" w:rsidRDefault="00071D15" w:rsidP="00071D15">
      <w:pPr>
        <w:rPr>
          <w:lang w:eastAsia="ru-RU"/>
        </w:rPr>
      </w:pPr>
      <w:r w:rsidRPr="00071D15">
        <w:rPr>
          <w:lang w:eastAsia="ru-RU"/>
        </w:rPr>
        <w:t>В реальных величинах «Аватар» оказывается на 14-м месте, а «Шрек</w:t>
      </w:r>
      <w:r w:rsidR="002C43F6">
        <w:rPr>
          <w:lang w:eastAsia="ru-RU"/>
        </w:rPr>
        <w:t xml:space="preserve"> 2</w:t>
      </w:r>
      <w:r w:rsidRPr="00071D15">
        <w:rPr>
          <w:lang w:eastAsia="ru-RU"/>
        </w:rPr>
        <w:t>» опускается на 31-е.</w:t>
      </w:r>
    </w:p>
    <w:p w14:paraId="24DAEE78" w14:textId="77777777" w:rsidR="00975075" w:rsidRDefault="00975075" w:rsidP="00975075">
      <w:pPr>
        <w:pStyle w:val="3"/>
        <w:rPr>
          <w:rStyle w:val="a9"/>
          <w:rFonts w:asciiTheme="minorHAnsi" w:hAnsiTheme="minorHAnsi"/>
          <w:color w:val="000000"/>
          <w:sz w:val="22"/>
          <w:szCs w:val="22"/>
          <w:u w:val="none"/>
        </w:rPr>
      </w:pPr>
      <w:r w:rsidRPr="00975075">
        <w:rPr>
          <w:rStyle w:val="a9"/>
          <w:color w:val="243F60" w:themeColor="accent1" w:themeShade="7F"/>
          <w:u w:val="none"/>
        </w:rPr>
        <w:t>Проценты</w:t>
      </w:r>
    </w:p>
    <w:p w14:paraId="010E6724" w14:textId="77777777" w:rsidR="00394691" w:rsidRDefault="00975075" w:rsidP="00975075">
      <w:pPr>
        <w:pStyle w:val="a3"/>
        <w:spacing w:before="0" w:beforeAutospacing="0" w:after="120" w:afterAutospacing="0"/>
        <w:rPr>
          <w:rStyle w:val="a9"/>
          <w:rFonts w:asciiTheme="minorHAnsi" w:hAnsiTheme="minorHAnsi"/>
          <w:color w:val="000000"/>
          <w:sz w:val="22"/>
          <w:szCs w:val="22"/>
          <w:u w:val="none"/>
        </w:rPr>
      </w:pPr>
      <w:r w:rsidRPr="00975075"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 xml:space="preserve">Выраженный в процентах показатель, если он рассчитан на основе </w:t>
      </w:r>
      <w:r w:rsidR="001E3194"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>небольшого</w:t>
      </w:r>
      <w:r w:rsidRPr="00975075"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 xml:space="preserve"> числа случаев, скорее всего, искажает реальную картину. </w:t>
      </w:r>
      <w:r w:rsidR="001E3194"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>Если же</w:t>
      </w:r>
      <w:r w:rsidRPr="00975075"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 xml:space="preserve"> проценты </w:t>
      </w:r>
      <w:r w:rsidR="001E3194"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>приводятся с одним или двумя знаками после запятой</w:t>
      </w:r>
      <w:r w:rsidRPr="00975075"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 xml:space="preserve">, </w:t>
      </w:r>
      <w:r w:rsidR="001E3194"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>определенно вас хотят ввести в заблуждение, преподнос</w:t>
      </w:r>
      <w:r w:rsidR="00394691"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>я результаты как весьма точные.</w:t>
      </w:r>
    </w:p>
    <w:p w14:paraId="1D7A2B6B" w14:textId="0DA469D8" w:rsidR="00975075" w:rsidRPr="00975075" w:rsidRDefault="001E3194" w:rsidP="00975075">
      <w:pPr>
        <w:pStyle w:val="a3"/>
        <w:spacing w:before="0" w:beforeAutospacing="0" w:after="120" w:afterAutospacing="0"/>
        <w:rPr>
          <w:rStyle w:val="a9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>Еще один прием: суммирование процентов там, где это неуместно.</w:t>
      </w:r>
      <w:r w:rsidR="00394691"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>Посмотрите</w:t>
      </w:r>
      <w:r w:rsidR="00975075" w:rsidRPr="00975075"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 xml:space="preserve">, как убедительно выглядит пример на страницах The New York Times Book Review: «Разрыв между растущими ценами на книги и авторскими заработками, обусловлен ростом производственных </w:t>
      </w:r>
      <w:r w:rsidR="00394691"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>издержек</w:t>
      </w:r>
      <w:r w:rsidR="00975075" w:rsidRPr="00975075"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 xml:space="preserve">. </w:t>
      </w:r>
      <w:r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 xml:space="preserve">Редакционные </w:t>
      </w:r>
      <w:r w:rsidR="00975075" w:rsidRPr="00975075"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 xml:space="preserve">затраты за последние десять лет </w:t>
      </w:r>
      <w:r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>выросли</w:t>
      </w:r>
      <w:r w:rsidR="00975075" w:rsidRPr="00975075"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 xml:space="preserve"> на 10-12%; расходы на материалы </w:t>
      </w:r>
      <w:r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>–</w:t>
      </w:r>
      <w:r w:rsidR="00975075" w:rsidRPr="00975075"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 xml:space="preserve"> на 6-9%, торговые издержки и расходы на рекламу </w:t>
      </w:r>
      <w:r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>–</w:t>
      </w:r>
      <w:r w:rsidR="00975075" w:rsidRPr="00975075"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 xml:space="preserve"> на 10%. В общей сложности рост затрат достиг </w:t>
      </w:r>
      <w:r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>26–</w:t>
      </w:r>
      <w:r w:rsidR="00975075" w:rsidRPr="00975075"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>3</w:t>
      </w:r>
      <w:r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>1%». Но если каждая из статей</w:t>
      </w:r>
      <w:r w:rsidR="00975075" w:rsidRPr="00975075"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 xml:space="preserve"> увеличится примерно на 10%, общие затраты должны возрасти </w:t>
      </w:r>
      <w:r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>на те же 10%!</w:t>
      </w:r>
    </w:p>
    <w:p w14:paraId="49E15A4E" w14:textId="0E17840E" w:rsidR="005B6E50" w:rsidRDefault="00127AA6" w:rsidP="005B6E50">
      <w:pPr>
        <w:pStyle w:val="3"/>
        <w:rPr>
          <w:lang w:eastAsia="ru-RU"/>
        </w:rPr>
      </w:pPr>
      <w:r>
        <w:rPr>
          <w:lang w:eastAsia="ru-RU"/>
        </w:rPr>
        <w:t>Большие данные и … переподгонка</w:t>
      </w:r>
    </w:p>
    <w:p w14:paraId="59E608AA" w14:textId="2EE7DF6D" w:rsidR="000D5EE3" w:rsidRDefault="00127AA6" w:rsidP="000D5EE3">
      <w:r>
        <w:t>О</w:t>
      </w:r>
      <w:r w:rsidR="000D5EE3">
        <w:t xml:space="preserve">бработка данных </w:t>
      </w:r>
      <w:r>
        <w:t xml:space="preserve">в </w:t>
      </w:r>
      <w:r>
        <w:rPr>
          <w:lang w:val="en-US"/>
        </w:rPr>
        <w:t>Excel</w:t>
      </w:r>
      <w:r>
        <w:t xml:space="preserve"> и специализированных пакетах настолько упростилась, что а</w:t>
      </w:r>
      <w:r w:rsidR="000D5EE3">
        <w:t xml:space="preserve">налитики, нажав несколько кнопок, </w:t>
      </w:r>
      <w:r>
        <w:t xml:space="preserve">могут </w:t>
      </w:r>
      <w:r w:rsidR="000D5EE3">
        <w:t xml:space="preserve">провести множество сложных статистических тестов. </w:t>
      </w:r>
      <w:r>
        <w:t xml:space="preserve">А </w:t>
      </w:r>
      <w:r w:rsidR="000D5EE3">
        <w:t>если использ</w:t>
      </w:r>
      <w:r>
        <w:t>овать</w:t>
      </w:r>
      <w:r w:rsidR="000D5EE3">
        <w:t xml:space="preserve"> нелинейн</w:t>
      </w:r>
      <w:r>
        <w:t>ую</w:t>
      </w:r>
      <w:r w:rsidR="000D5EE3">
        <w:t xml:space="preserve"> регресси</w:t>
      </w:r>
      <w:r>
        <w:t xml:space="preserve">ю, можно описать практически любой набор данных. Серьезные статистики </w:t>
      </w:r>
      <w:r w:rsidR="000D5EE3">
        <w:t>называют это произвольной подгонкой под кривые, или переподгонкой.</w:t>
      </w:r>
    </w:p>
    <w:p w14:paraId="66823494" w14:textId="0552CCB7" w:rsidR="000D5EE3" w:rsidRDefault="000D5EE3" w:rsidP="000D5EE3">
      <w:r>
        <w:t xml:space="preserve">Это означает, что ваша модель хорошо аппроксимирует данные и объясняет не только </w:t>
      </w:r>
      <w:r w:rsidR="00127AA6">
        <w:t>возможные</w:t>
      </w:r>
      <w:r>
        <w:t xml:space="preserve"> </w:t>
      </w:r>
      <w:r w:rsidRPr="00127AA6">
        <w:rPr>
          <w:i/>
        </w:rPr>
        <w:t>зависимости</w:t>
      </w:r>
      <w:r>
        <w:t xml:space="preserve">, но и </w:t>
      </w:r>
      <w:r w:rsidRPr="00127AA6">
        <w:rPr>
          <w:i/>
        </w:rPr>
        <w:t>случайные</w:t>
      </w:r>
      <w:r>
        <w:t xml:space="preserve"> отклонения. Вы можете получить модель, которая замечательно описывает ваши исторические данные, но она не подойдет для каких-то других данных, и уж тем более для прогноза. Лучшая защита от переподгонки – построение моделей на основ</w:t>
      </w:r>
      <w:r w:rsidR="007C1B71">
        <w:t>е</w:t>
      </w:r>
      <w:r>
        <w:t xml:space="preserve"> теории.</w:t>
      </w:r>
    </w:p>
    <w:p w14:paraId="3D827AF2" w14:textId="77777777" w:rsidR="00127AA6" w:rsidRDefault="00127AA6" w:rsidP="00310C7B">
      <w:pPr>
        <w:spacing w:after="0"/>
      </w:pPr>
      <w:r>
        <w:t>Нассим Николас Талеб пишет:</w:t>
      </w:r>
    </w:p>
    <w:p w14:paraId="78B283F4" w14:textId="6BDA92A5" w:rsidR="000D5EE3" w:rsidRDefault="00127AA6" w:rsidP="00127AA6">
      <w:pPr>
        <w:ind w:left="708"/>
      </w:pPr>
      <w:r>
        <w:t>… исследователь …</w:t>
      </w:r>
      <w:r w:rsidR="000D5EE3">
        <w:t xml:space="preserve"> может обнаружить статистические взаимосвязи – и создать иллюзию результата. </w:t>
      </w:r>
      <w:r>
        <w:t>В</w:t>
      </w:r>
      <w:r w:rsidR="000D5EE3">
        <w:t xml:space="preserve"> огромных массивах данных большие </w:t>
      </w:r>
      <w:r w:rsidR="007C1B71">
        <w:t xml:space="preserve">отклонения – это куда чаще шум </w:t>
      </w:r>
      <w:r w:rsidR="000D5EE3">
        <w:t>или вариаци</w:t>
      </w:r>
      <w:r w:rsidR="007C1B71">
        <w:t>и</w:t>
      </w:r>
      <w:r>
        <w:t>, а не информация или сигнал</w:t>
      </w:r>
      <w:r w:rsidR="000D5EE3">
        <w:t>. Если я работаю с набором из 200 случайных переменных, совершенно не зависящих друг от друга, почти невозможно не обнаружить высокую корреляцию на уровне, скажем, 30%, однако эта корреляция будет абсолютно ложной.</w:t>
      </w:r>
    </w:p>
    <w:p w14:paraId="3495E80B" w14:textId="57F18924" w:rsidR="001E3194" w:rsidRDefault="00213FF0" w:rsidP="00213FF0">
      <w:pPr>
        <w:pStyle w:val="3"/>
      </w:pPr>
      <w:r>
        <w:t>Д</w:t>
      </w:r>
      <w:r w:rsidR="001E3194">
        <w:t>оверительный интервал</w:t>
      </w:r>
    </w:p>
    <w:p w14:paraId="2C584259" w14:textId="7A7E97FD" w:rsidR="00EC7ACD" w:rsidRDefault="001E3194" w:rsidP="00213FF0">
      <w:pPr>
        <w:spacing w:after="0"/>
      </w:pPr>
      <w:r w:rsidRPr="001E3194">
        <w:t>Ча</w:t>
      </w:r>
      <w:r w:rsidR="00213FF0">
        <w:t xml:space="preserve">сто </w:t>
      </w:r>
      <w:r w:rsidRPr="001E3194">
        <w:t>объект</w:t>
      </w:r>
      <w:r w:rsidR="00213FF0">
        <w:t>ом</w:t>
      </w:r>
      <w:r w:rsidRPr="001E3194">
        <w:t xml:space="preserve"> манипуляций становятся результаты опросов населения. </w:t>
      </w:r>
      <w:r w:rsidR="00213FF0">
        <w:t>Яркие заголовки могут говорить о преобладании той или иной точки зрения, а вот</w:t>
      </w:r>
      <w:r w:rsidRPr="001E3194">
        <w:t xml:space="preserve"> ошибк</w:t>
      </w:r>
      <w:r w:rsidR="00213FF0">
        <w:t>и</w:t>
      </w:r>
      <w:r w:rsidRPr="001E3194">
        <w:t xml:space="preserve"> </w:t>
      </w:r>
      <w:r w:rsidR="00213FF0">
        <w:t xml:space="preserve">и </w:t>
      </w:r>
      <w:r w:rsidR="00213FF0" w:rsidRPr="001E3194">
        <w:t>методолог</w:t>
      </w:r>
      <w:r w:rsidR="00213FF0">
        <w:t>ия</w:t>
      </w:r>
      <w:r w:rsidR="00213FF0" w:rsidRPr="001E3194">
        <w:t xml:space="preserve"> </w:t>
      </w:r>
      <w:r w:rsidRPr="001E3194">
        <w:t xml:space="preserve">выборочного исследования </w:t>
      </w:r>
      <w:r w:rsidR="00213FF0">
        <w:t xml:space="preserve">приводятся мелким шрифтом или вовсе опускаются. </w:t>
      </w:r>
      <w:r w:rsidRPr="001E3194">
        <w:t>Чтобы обосновать полученны</w:t>
      </w:r>
      <w:r w:rsidR="00213FF0">
        <w:t>е</w:t>
      </w:r>
      <w:r w:rsidRPr="001E3194">
        <w:t xml:space="preserve"> точечны</w:t>
      </w:r>
      <w:r w:rsidR="00213FF0">
        <w:t>е</w:t>
      </w:r>
      <w:r w:rsidRPr="001E3194">
        <w:t xml:space="preserve"> оценк</w:t>
      </w:r>
      <w:r w:rsidR="00213FF0">
        <w:t>и</w:t>
      </w:r>
      <w:r w:rsidRPr="001E3194">
        <w:t>, необходимо указывать объем выборки</w:t>
      </w:r>
      <w:r w:rsidR="00213FF0">
        <w:t xml:space="preserve"> и</w:t>
      </w:r>
      <w:r w:rsidRPr="001E3194">
        <w:t xml:space="preserve"> границ</w:t>
      </w:r>
      <w:r w:rsidR="00213FF0">
        <w:t>ы доверительного интервала</w:t>
      </w:r>
      <w:r w:rsidRPr="001E3194">
        <w:t>.</w:t>
      </w:r>
      <w:r w:rsidR="00213FF0">
        <w:t xml:space="preserve"> Если </w:t>
      </w:r>
      <w:r w:rsidR="00213FF0">
        <w:lastRenderedPageBreak/>
        <w:t>за первого кандидата отдали голоса 23%, а за второго – 19%, это может выглядеть успехом. Но при небольшой выборке и доверительном интервале в 5% полные итоги выглядят так…</w:t>
      </w:r>
    </w:p>
    <w:p w14:paraId="70192AE1" w14:textId="579138A3" w:rsidR="00213FF0" w:rsidRDefault="00213FF0" w:rsidP="00213FF0">
      <w:pPr>
        <w:pStyle w:val="aa"/>
        <w:numPr>
          <w:ilvl w:val="0"/>
          <w:numId w:val="41"/>
        </w:numPr>
        <w:spacing w:after="0"/>
      </w:pPr>
      <w:r>
        <w:t>первый кандидат 23</w:t>
      </w:r>
      <w:r w:rsidRPr="00213FF0">
        <w:t>±</w:t>
      </w:r>
      <w:r>
        <w:t>5%</w:t>
      </w:r>
    </w:p>
    <w:p w14:paraId="7B250DD9" w14:textId="7F4A5DF5" w:rsidR="00213FF0" w:rsidRDefault="00213FF0" w:rsidP="00213FF0">
      <w:pPr>
        <w:pStyle w:val="aa"/>
        <w:numPr>
          <w:ilvl w:val="0"/>
          <w:numId w:val="41"/>
        </w:numPr>
        <w:spacing w:after="0"/>
      </w:pPr>
      <w:r>
        <w:t>второй кандидат 19</w:t>
      </w:r>
      <w:r w:rsidRPr="00213FF0">
        <w:t>±</w:t>
      </w:r>
      <w:r>
        <w:t>5%</w:t>
      </w:r>
    </w:p>
    <w:p w14:paraId="6599C88F" w14:textId="3B38C0C6" w:rsidR="00213FF0" w:rsidRPr="00EC7ACD" w:rsidRDefault="00213FF0" w:rsidP="00213FF0">
      <w:r>
        <w:t>… что интервалы в значительной мере перекрываются.</w:t>
      </w:r>
    </w:p>
    <w:p w14:paraId="5B07C602" w14:textId="22B79C41" w:rsidR="00071D15" w:rsidRDefault="00127AA6" w:rsidP="00625B95">
      <w:pPr>
        <w:pStyle w:val="3"/>
        <w:rPr>
          <w:lang w:eastAsia="ru-RU"/>
        </w:rPr>
      </w:pPr>
      <w:r>
        <w:rPr>
          <w:lang w:eastAsia="ru-RU"/>
        </w:rPr>
        <w:t>Управление на основе данных… может заводить в тупик</w:t>
      </w:r>
    </w:p>
    <w:p w14:paraId="6CE60FE8" w14:textId="3C0A18C8" w:rsidR="00071D15" w:rsidRDefault="00310C7B" w:rsidP="00071D15">
      <w:pPr>
        <w:pStyle w:val="a3"/>
        <w:spacing w:before="0" w:beforeAutospacing="0" w:after="120" w:afterAutospacing="0"/>
        <w:rPr>
          <w:rStyle w:val="a9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>У</w:t>
      </w:r>
      <w:r w:rsidR="00071D15" w:rsidRPr="00071D15"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 xml:space="preserve">правление </w:t>
      </w:r>
      <w:r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 xml:space="preserve">на основе </w:t>
      </w:r>
      <w:r w:rsidR="00071D15" w:rsidRPr="00071D15"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 xml:space="preserve">статистики способно изменить к лучшему поведение </w:t>
      </w:r>
      <w:r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>людей</w:t>
      </w:r>
      <w:r w:rsidR="00071D15" w:rsidRPr="00071D15"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 xml:space="preserve"> и</w:t>
      </w:r>
      <w:r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 xml:space="preserve"> организаций</w:t>
      </w:r>
      <w:r w:rsidR="00071D15" w:rsidRPr="00071D15"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 xml:space="preserve">. Если вы можете определить долю бракованных изделий, сходящих с производственного конвейера, и эти дефекты обусловлены ситуацией на заводе, то выплата работникам премии за сокращение количества бракованных изделий изменит их поведение. Каждый из нас реагирует на стимулы. Статистика измеряет важные для нас результаты; стимулы подталкивают нас к их улучшению… </w:t>
      </w:r>
      <w:r w:rsidR="007C1B71"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>и</w:t>
      </w:r>
      <w:r w:rsidR="00071D15" w:rsidRPr="00071D15"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>ли</w:t>
      </w:r>
      <w:bookmarkStart w:id="0" w:name="_GoBack"/>
      <w:bookmarkEnd w:id="0"/>
      <w:r w:rsidR="00071D15" w:rsidRPr="00071D15"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 xml:space="preserve"> к приукрашиванию статистики.</w:t>
      </w:r>
    </w:p>
    <w:p w14:paraId="3B4A9E04" w14:textId="77777777" w:rsidR="00071D15" w:rsidRDefault="00071D15" w:rsidP="00071D15">
      <w:pPr>
        <w:pStyle w:val="3"/>
        <w:rPr>
          <w:lang w:eastAsia="ru-RU"/>
        </w:rPr>
      </w:pPr>
      <w:r>
        <w:rPr>
          <w:lang w:eastAsia="ru-RU"/>
        </w:rPr>
        <w:t>Литература</w:t>
      </w:r>
    </w:p>
    <w:p w14:paraId="1FF03ECE" w14:textId="389CE0A3" w:rsidR="00071D15" w:rsidRDefault="00071D15" w:rsidP="00071D15">
      <w:pPr>
        <w:rPr>
          <w:lang w:eastAsia="ru-RU"/>
        </w:rPr>
      </w:pPr>
      <w:r w:rsidRPr="00071D15">
        <w:rPr>
          <w:lang w:eastAsia="ru-RU"/>
        </w:rPr>
        <w:t>Чарльз Уилан. Голая статистика. Самая интересная книга о самой скучной науке. – М.: Манн, Иванов и Фербер, 2016. — 352 с.</w:t>
      </w:r>
      <w:r>
        <w:rPr>
          <w:lang w:eastAsia="ru-RU"/>
        </w:rPr>
        <w:t xml:space="preserve"> Конспект: </w:t>
      </w:r>
      <w:hyperlink r:id="rId15" w:history="1">
        <w:r w:rsidRPr="002F50EB">
          <w:rPr>
            <w:rStyle w:val="a9"/>
            <w:lang w:eastAsia="ru-RU"/>
          </w:rPr>
          <w:t>http://baguzin.ru/wp/?p=14151</w:t>
        </w:r>
      </w:hyperlink>
    </w:p>
    <w:p w14:paraId="6B7CAA58" w14:textId="1EF5CAC2" w:rsidR="00625B95" w:rsidRDefault="00625B95" w:rsidP="00625B95">
      <w:pPr>
        <w:pStyle w:val="a3"/>
        <w:spacing w:before="0" w:beforeAutospacing="0" w:after="120" w:afterAutospacing="0"/>
        <w:rPr>
          <w:rStyle w:val="a9"/>
          <w:rFonts w:asciiTheme="minorHAnsi" w:hAnsiTheme="minorHAnsi"/>
          <w:sz w:val="22"/>
          <w:szCs w:val="22"/>
        </w:rPr>
      </w:pPr>
      <w:r w:rsidRPr="00625B95"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 xml:space="preserve">Дарелл Хафф. Как лгать при помощи статистики — М.: </w:t>
      </w:r>
      <w:r w:rsidRPr="00625B95">
        <w:rPr>
          <w:rStyle w:val="a9"/>
          <w:rFonts w:asciiTheme="minorHAnsi" w:hAnsiTheme="minorHAnsi"/>
          <w:color w:val="000000" w:themeColor="text1"/>
          <w:sz w:val="22"/>
          <w:szCs w:val="22"/>
          <w:u w:val="none"/>
        </w:rPr>
        <w:t>Альпина Паблишер</w:t>
      </w:r>
      <w:r w:rsidRPr="00625B95"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 xml:space="preserve">, 2015. </w:t>
      </w:r>
      <w:r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>–</w:t>
      </w:r>
      <w:r w:rsidRPr="00625B95"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 xml:space="preserve"> 168 с.</w:t>
      </w:r>
      <w:r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 xml:space="preserve"> Конспект: </w:t>
      </w:r>
      <w:hyperlink r:id="rId16" w:history="1">
        <w:r w:rsidRPr="002F50EB">
          <w:rPr>
            <w:rStyle w:val="a9"/>
            <w:rFonts w:asciiTheme="minorHAnsi" w:hAnsiTheme="minorHAnsi"/>
            <w:sz w:val="22"/>
            <w:szCs w:val="22"/>
          </w:rPr>
          <w:t>http://baguzin.ru/wp/?p=12682</w:t>
        </w:r>
      </w:hyperlink>
    </w:p>
    <w:p w14:paraId="06EF5D36" w14:textId="77651D7F" w:rsidR="00DA393C" w:rsidRDefault="00DA393C" w:rsidP="00625B95">
      <w:pPr>
        <w:pStyle w:val="a3"/>
        <w:spacing w:before="0" w:beforeAutospacing="0" w:after="120" w:afterAutospacing="0"/>
        <w:rPr>
          <w:rStyle w:val="a9"/>
          <w:rFonts w:asciiTheme="minorHAnsi" w:hAnsiTheme="minorHAnsi"/>
          <w:color w:val="000000"/>
          <w:sz w:val="22"/>
          <w:szCs w:val="22"/>
          <w:u w:val="none"/>
        </w:rPr>
      </w:pPr>
      <w:r w:rsidRPr="00DA393C"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>Как с помощью диаграммы приукрасить действительность? или о факторе лжи Эдварда Тафти</w:t>
      </w:r>
      <w:r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 xml:space="preserve">: </w:t>
      </w:r>
      <w:hyperlink r:id="rId17" w:history="1">
        <w:r w:rsidRPr="00352ACB">
          <w:rPr>
            <w:rStyle w:val="a9"/>
            <w:rFonts w:asciiTheme="minorHAnsi" w:hAnsiTheme="minorHAnsi"/>
            <w:sz w:val="22"/>
            <w:szCs w:val="22"/>
          </w:rPr>
          <w:t>http://baguzin.ru/wp/?p=2086</w:t>
        </w:r>
      </w:hyperlink>
      <w:r>
        <w:rPr>
          <w:rStyle w:val="a9"/>
          <w:rFonts w:asciiTheme="minorHAnsi" w:hAnsiTheme="minorHAnsi"/>
          <w:color w:val="000000"/>
          <w:sz w:val="22"/>
          <w:szCs w:val="22"/>
          <w:u w:val="none"/>
        </w:rPr>
        <w:t>. К сожалению Эдвард Тафти не дает разрешение на издание его книг за пределами США.</w:t>
      </w:r>
    </w:p>
    <w:p w14:paraId="604BAFC0" w14:textId="528E154C" w:rsidR="002D0294" w:rsidRDefault="002D0294" w:rsidP="002D0294">
      <w:pPr>
        <w:rPr>
          <w:rFonts w:eastAsia="Times New Roman" w:cstheme="minorHAnsi"/>
          <w:color w:val="000000"/>
          <w:lang w:eastAsia="ru-RU"/>
        </w:rPr>
      </w:pPr>
      <w:r w:rsidRPr="002151C2">
        <w:rPr>
          <w:rFonts w:eastAsia="Times New Roman" w:cstheme="minorHAnsi"/>
          <w:color w:val="000000"/>
          <w:lang w:eastAsia="ru-RU"/>
        </w:rPr>
        <w:t>Гектор Макдональд. Правда. Как политики, корпорации и медиа формируют нашу реальность, выставляя факты в выгодном свете</w:t>
      </w:r>
      <w:r>
        <w:rPr>
          <w:rFonts w:eastAsia="Times New Roman" w:cstheme="minorHAnsi"/>
          <w:color w:val="000000"/>
          <w:lang w:eastAsia="ru-RU"/>
        </w:rPr>
        <w:t xml:space="preserve">. – М.: Альбина Паблишер, 2019. – 368 с. Конспект: </w:t>
      </w:r>
      <w:hyperlink r:id="rId18" w:history="1">
        <w:r w:rsidRPr="00352ACB">
          <w:rPr>
            <w:rStyle w:val="a9"/>
            <w:rFonts w:eastAsia="Times New Roman" w:cstheme="minorHAnsi"/>
            <w:lang w:eastAsia="ru-RU"/>
          </w:rPr>
          <w:t>http://baguzin.ru/wp/?p=20135</w:t>
        </w:r>
      </w:hyperlink>
    </w:p>
    <w:p w14:paraId="19A6477A" w14:textId="505BF1F9" w:rsidR="00213FF0" w:rsidRDefault="00213FF0" w:rsidP="00213FF0">
      <w:r w:rsidRPr="005D1EC3">
        <w:t>Лев</w:t>
      </w:r>
      <w:r>
        <w:t>и</w:t>
      </w:r>
      <w:r w:rsidRPr="005D1EC3">
        <w:t>н, Дэвид М., Стефан, Дэвид, Кребиль, Тимоти С., Б</w:t>
      </w:r>
      <w:r>
        <w:t>е</w:t>
      </w:r>
      <w:r w:rsidRPr="005D1EC3">
        <w:t>р</w:t>
      </w:r>
      <w:r>
        <w:t>е</w:t>
      </w:r>
      <w:r w:rsidRPr="005D1EC3">
        <w:t>нсон, Марк Л.</w:t>
      </w:r>
      <w:r>
        <w:t xml:space="preserve"> </w:t>
      </w:r>
      <w:r w:rsidRPr="005D1EC3">
        <w:t>Статистика для менеджеров с использованием Microsoft Exc</w:t>
      </w:r>
      <w:r>
        <w:rPr>
          <w:lang w:val="en-US"/>
        </w:rPr>
        <w:t>e</w:t>
      </w:r>
      <w:r w:rsidRPr="005D1EC3">
        <w:t>l, 4-е изд. — М.: Издательский до</w:t>
      </w:r>
      <w:r>
        <w:t>м «</w:t>
      </w:r>
      <w:r w:rsidRPr="005D1EC3">
        <w:t>Вильямс</w:t>
      </w:r>
      <w:r>
        <w:t>»</w:t>
      </w:r>
      <w:r w:rsidRPr="005D1EC3">
        <w:t xml:space="preserve">, 2004. </w:t>
      </w:r>
      <w:r>
        <w:t>–</w:t>
      </w:r>
      <w:r w:rsidRPr="005D1EC3">
        <w:t xml:space="preserve"> 1312 с.</w:t>
      </w:r>
      <w:r>
        <w:t xml:space="preserve"> Конспект: </w:t>
      </w:r>
      <w:hyperlink r:id="rId19" w:history="1">
        <w:r w:rsidRPr="00352ACB">
          <w:rPr>
            <w:rStyle w:val="a9"/>
          </w:rPr>
          <w:t>http://baguzin.ru/wp/?p=5285</w:t>
        </w:r>
      </w:hyperlink>
    </w:p>
    <w:p w14:paraId="157179D7" w14:textId="1A0B3C57" w:rsidR="000D5EE3" w:rsidRDefault="000D5EE3" w:rsidP="000D5EE3">
      <w:r w:rsidRPr="00D71AF7">
        <w:t>Сара Бослаф. Статистика для всех</w:t>
      </w:r>
      <w:r>
        <w:t xml:space="preserve">. – М.: ДМК Пресс, 2017. – 586. Конспект: </w:t>
      </w:r>
      <w:hyperlink r:id="rId20" w:history="1">
        <w:r w:rsidRPr="00352ACB">
          <w:rPr>
            <w:rStyle w:val="a9"/>
          </w:rPr>
          <w:t>http://baguzin.ru/wp/?p=19047</w:t>
        </w:r>
      </w:hyperlink>
    </w:p>
    <w:p w14:paraId="50324CC6" w14:textId="0E3B96A3" w:rsidR="00EC7ACD" w:rsidRPr="00071D15" w:rsidRDefault="000D5EE3" w:rsidP="00071D15">
      <w:r w:rsidRPr="0015605A">
        <w:t>Нассим Николас Талеб. Антихрупкость. Как извлечь выгоду из хаоса</w:t>
      </w:r>
      <w:r>
        <w:t xml:space="preserve">. – М.: КоЛибри, 2014. – 768 с. Конспект: </w:t>
      </w:r>
      <w:hyperlink r:id="rId21" w:history="1">
        <w:r w:rsidRPr="00352ACB">
          <w:rPr>
            <w:rStyle w:val="a9"/>
          </w:rPr>
          <w:t>http://baguzin.ru/wp/?p=7903</w:t>
        </w:r>
      </w:hyperlink>
    </w:p>
    <w:sectPr w:rsidR="00EC7ACD" w:rsidRPr="00071D15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0272F" w14:textId="77777777" w:rsidR="00394691" w:rsidRDefault="00394691" w:rsidP="000475CD">
      <w:pPr>
        <w:spacing w:after="0"/>
      </w:pPr>
      <w:r>
        <w:separator/>
      </w:r>
    </w:p>
  </w:endnote>
  <w:endnote w:type="continuationSeparator" w:id="0">
    <w:p w14:paraId="4467C385" w14:textId="77777777" w:rsidR="00394691" w:rsidRDefault="00394691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F2D1A" w14:textId="77777777" w:rsidR="00394691" w:rsidRDefault="00394691" w:rsidP="000475CD">
      <w:pPr>
        <w:spacing w:after="0"/>
      </w:pPr>
      <w:r>
        <w:separator/>
      </w:r>
    </w:p>
  </w:footnote>
  <w:footnote w:type="continuationSeparator" w:id="0">
    <w:p w14:paraId="57FD4982" w14:textId="77777777" w:rsidR="00394691" w:rsidRDefault="00394691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257"/>
    <w:multiLevelType w:val="hybridMultilevel"/>
    <w:tmpl w:val="C392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9D3"/>
    <w:multiLevelType w:val="hybridMultilevel"/>
    <w:tmpl w:val="4212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3C46B8"/>
    <w:multiLevelType w:val="hybridMultilevel"/>
    <w:tmpl w:val="8726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F021D"/>
    <w:multiLevelType w:val="hybridMultilevel"/>
    <w:tmpl w:val="7468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C01"/>
    <w:multiLevelType w:val="hybridMultilevel"/>
    <w:tmpl w:val="5D7234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449AC"/>
    <w:multiLevelType w:val="hybridMultilevel"/>
    <w:tmpl w:val="86E0A344"/>
    <w:lvl w:ilvl="0" w:tplc="2E222A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9505F"/>
    <w:multiLevelType w:val="hybridMultilevel"/>
    <w:tmpl w:val="01DEF64A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608C3"/>
    <w:multiLevelType w:val="hybridMultilevel"/>
    <w:tmpl w:val="BA84EF0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F099D"/>
    <w:multiLevelType w:val="hybridMultilevel"/>
    <w:tmpl w:val="2B12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05E00"/>
    <w:multiLevelType w:val="hybridMultilevel"/>
    <w:tmpl w:val="CA4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146BA"/>
    <w:multiLevelType w:val="hybridMultilevel"/>
    <w:tmpl w:val="3760B7A4"/>
    <w:lvl w:ilvl="0" w:tplc="2E222A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7441B"/>
    <w:multiLevelType w:val="hybridMultilevel"/>
    <w:tmpl w:val="0348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B21C57"/>
    <w:multiLevelType w:val="hybridMultilevel"/>
    <w:tmpl w:val="E1E6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019E8"/>
    <w:multiLevelType w:val="hybridMultilevel"/>
    <w:tmpl w:val="8972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405AF"/>
    <w:multiLevelType w:val="hybridMultilevel"/>
    <w:tmpl w:val="A7D6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13939"/>
    <w:multiLevelType w:val="hybridMultilevel"/>
    <w:tmpl w:val="F538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92C29"/>
    <w:multiLevelType w:val="hybridMultilevel"/>
    <w:tmpl w:val="C986C69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B492E"/>
    <w:multiLevelType w:val="hybridMultilevel"/>
    <w:tmpl w:val="29A064D4"/>
    <w:lvl w:ilvl="0" w:tplc="71507C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13097"/>
    <w:multiLevelType w:val="hybridMultilevel"/>
    <w:tmpl w:val="269EE158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5EA405CC"/>
    <w:multiLevelType w:val="hybridMultilevel"/>
    <w:tmpl w:val="08CE21AE"/>
    <w:lvl w:ilvl="0" w:tplc="6F7EA6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EA7141"/>
    <w:multiLevelType w:val="hybridMultilevel"/>
    <w:tmpl w:val="40A0C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608BC"/>
    <w:multiLevelType w:val="hybridMultilevel"/>
    <w:tmpl w:val="6DC22A0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03850"/>
    <w:multiLevelType w:val="hybridMultilevel"/>
    <w:tmpl w:val="E948027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79EF2061"/>
    <w:multiLevelType w:val="hybridMultilevel"/>
    <w:tmpl w:val="A6163B20"/>
    <w:lvl w:ilvl="0" w:tplc="981E2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73B31"/>
    <w:multiLevelType w:val="hybridMultilevel"/>
    <w:tmpl w:val="1896B75C"/>
    <w:lvl w:ilvl="0" w:tplc="2E222A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E24AD"/>
    <w:multiLevelType w:val="hybridMultilevel"/>
    <w:tmpl w:val="D6900BC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7F2C03CC"/>
    <w:multiLevelType w:val="hybridMultilevel"/>
    <w:tmpl w:val="ED3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31"/>
  </w:num>
  <w:num w:numId="4">
    <w:abstractNumId w:val="2"/>
  </w:num>
  <w:num w:numId="5">
    <w:abstractNumId w:val="10"/>
  </w:num>
  <w:num w:numId="6">
    <w:abstractNumId w:val="11"/>
  </w:num>
  <w:num w:numId="7">
    <w:abstractNumId w:val="38"/>
  </w:num>
  <w:num w:numId="8">
    <w:abstractNumId w:val="8"/>
  </w:num>
  <w:num w:numId="9">
    <w:abstractNumId w:val="17"/>
  </w:num>
  <w:num w:numId="10">
    <w:abstractNumId w:val="33"/>
  </w:num>
  <w:num w:numId="11">
    <w:abstractNumId w:val="5"/>
  </w:num>
  <w:num w:numId="12">
    <w:abstractNumId w:val="21"/>
  </w:num>
  <w:num w:numId="13">
    <w:abstractNumId w:val="24"/>
  </w:num>
  <w:num w:numId="14">
    <w:abstractNumId w:val="12"/>
  </w:num>
  <w:num w:numId="15">
    <w:abstractNumId w:val="3"/>
  </w:num>
  <w:num w:numId="16">
    <w:abstractNumId w:val="39"/>
  </w:num>
  <w:num w:numId="17">
    <w:abstractNumId w:val="9"/>
  </w:num>
  <w:num w:numId="18">
    <w:abstractNumId w:val="30"/>
  </w:num>
  <w:num w:numId="19">
    <w:abstractNumId w:val="34"/>
  </w:num>
  <w:num w:numId="20">
    <w:abstractNumId w:val="29"/>
  </w:num>
  <w:num w:numId="21">
    <w:abstractNumId w:val="26"/>
  </w:num>
  <w:num w:numId="22">
    <w:abstractNumId w:val="35"/>
  </w:num>
  <w:num w:numId="23">
    <w:abstractNumId w:val="1"/>
  </w:num>
  <w:num w:numId="24">
    <w:abstractNumId w:val="40"/>
  </w:num>
  <w:num w:numId="25">
    <w:abstractNumId w:val="15"/>
  </w:num>
  <w:num w:numId="26">
    <w:abstractNumId w:val="4"/>
  </w:num>
  <w:num w:numId="27">
    <w:abstractNumId w:val="14"/>
  </w:num>
  <w:num w:numId="28">
    <w:abstractNumId w:val="20"/>
  </w:num>
  <w:num w:numId="29">
    <w:abstractNumId w:val="13"/>
  </w:num>
  <w:num w:numId="30">
    <w:abstractNumId w:val="22"/>
  </w:num>
  <w:num w:numId="31">
    <w:abstractNumId w:val="27"/>
  </w:num>
  <w:num w:numId="32">
    <w:abstractNumId w:val="6"/>
  </w:num>
  <w:num w:numId="33">
    <w:abstractNumId w:val="36"/>
  </w:num>
  <w:num w:numId="34">
    <w:abstractNumId w:val="23"/>
  </w:num>
  <w:num w:numId="35">
    <w:abstractNumId w:val="18"/>
  </w:num>
  <w:num w:numId="36">
    <w:abstractNumId w:val="0"/>
  </w:num>
  <w:num w:numId="37">
    <w:abstractNumId w:val="32"/>
  </w:num>
  <w:num w:numId="38">
    <w:abstractNumId w:val="7"/>
  </w:num>
  <w:num w:numId="39">
    <w:abstractNumId w:val="37"/>
  </w:num>
  <w:num w:numId="40">
    <w:abstractNumId w:val="1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12200"/>
    <w:rsid w:val="00023D90"/>
    <w:rsid w:val="00026EE5"/>
    <w:rsid w:val="0003488D"/>
    <w:rsid w:val="0003651C"/>
    <w:rsid w:val="00036904"/>
    <w:rsid w:val="00036D6D"/>
    <w:rsid w:val="000403A8"/>
    <w:rsid w:val="000473C1"/>
    <w:rsid w:val="000475CD"/>
    <w:rsid w:val="0005348B"/>
    <w:rsid w:val="0006524A"/>
    <w:rsid w:val="0006767F"/>
    <w:rsid w:val="00071D15"/>
    <w:rsid w:val="00074414"/>
    <w:rsid w:val="00081D4C"/>
    <w:rsid w:val="00081D95"/>
    <w:rsid w:val="000846D2"/>
    <w:rsid w:val="0008557F"/>
    <w:rsid w:val="00086E8D"/>
    <w:rsid w:val="00087130"/>
    <w:rsid w:val="00094B24"/>
    <w:rsid w:val="000A414F"/>
    <w:rsid w:val="000A6223"/>
    <w:rsid w:val="000B0D63"/>
    <w:rsid w:val="000B22FA"/>
    <w:rsid w:val="000B5831"/>
    <w:rsid w:val="000C74AD"/>
    <w:rsid w:val="000C79AE"/>
    <w:rsid w:val="000D00EB"/>
    <w:rsid w:val="000D5EE3"/>
    <w:rsid w:val="000E2872"/>
    <w:rsid w:val="000E4C3D"/>
    <w:rsid w:val="000F37AB"/>
    <w:rsid w:val="000F6603"/>
    <w:rsid w:val="00103EDD"/>
    <w:rsid w:val="00107F76"/>
    <w:rsid w:val="00110224"/>
    <w:rsid w:val="00113534"/>
    <w:rsid w:val="001179BB"/>
    <w:rsid w:val="001204F4"/>
    <w:rsid w:val="00124F9D"/>
    <w:rsid w:val="00125B8F"/>
    <w:rsid w:val="00126F7E"/>
    <w:rsid w:val="00127AA6"/>
    <w:rsid w:val="00133EFD"/>
    <w:rsid w:val="00134715"/>
    <w:rsid w:val="0013492F"/>
    <w:rsid w:val="00143EDD"/>
    <w:rsid w:val="001522CE"/>
    <w:rsid w:val="00155CA6"/>
    <w:rsid w:val="001609FB"/>
    <w:rsid w:val="00160D38"/>
    <w:rsid w:val="00163CE1"/>
    <w:rsid w:val="00171D34"/>
    <w:rsid w:val="0017765D"/>
    <w:rsid w:val="00186ABC"/>
    <w:rsid w:val="00197E04"/>
    <w:rsid w:val="001B3D1E"/>
    <w:rsid w:val="001C4E9E"/>
    <w:rsid w:val="001C50C4"/>
    <w:rsid w:val="001D75E3"/>
    <w:rsid w:val="001E2F9D"/>
    <w:rsid w:val="001E2FE2"/>
    <w:rsid w:val="001E311C"/>
    <w:rsid w:val="001E3194"/>
    <w:rsid w:val="001E3415"/>
    <w:rsid w:val="002013F6"/>
    <w:rsid w:val="00202DB2"/>
    <w:rsid w:val="002067CD"/>
    <w:rsid w:val="002076AC"/>
    <w:rsid w:val="002078A3"/>
    <w:rsid w:val="00207EAD"/>
    <w:rsid w:val="00213FF0"/>
    <w:rsid w:val="00214CD7"/>
    <w:rsid w:val="00215B27"/>
    <w:rsid w:val="00217C38"/>
    <w:rsid w:val="00220EC4"/>
    <w:rsid w:val="00223278"/>
    <w:rsid w:val="002247E2"/>
    <w:rsid w:val="002265B7"/>
    <w:rsid w:val="0022683D"/>
    <w:rsid w:val="00230879"/>
    <w:rsid w:val="00230E79"/>
    <w:rsid w:val="00231113"/>
    <w:rsid w:val="00233115"/>
    <w:rsid w:val="00236D8A"/>
    <w:rsid w:val="00243B00"/>
    <w:rsid w:val="00244226"/>
    <w:rsid w:val="00244F1C"/>
    <w:rsid w:val="00247476"/>
    <w:rsid w:val="0025360A"/>
    <w:rsid w:val="00255671"/>
    <w:rsid w:val="00262E55"/>
    <w:rsid w:val="002633C8"/>
    <w:rsid w:val="00271DAA"/>
    <w:rsid w:val="00274D75"/>
    <w:rsid w:val="00275047"/>
    <w:rsid w:val="002752B3"/>
    <w:rsid w:val="00280DDD"/>
    <w:rsid w:val="002868D6"/>
    <w:rsid w:val="00286C41"/>
    <w:rsid w:val="00291FE8"/>
    <w:rsid w:val="002938CC"/>
    <w:rsid w:val="00297A08"/>
    <w:rsid w:val="00297D47"/>
    <w:rsid w:val="002A438F"/>
    <w:rsid w:val="002B1DBF"/>
    <w:rsid w:val="002C37E6"/>
    <w:rsid w:val="002C43F6"/>
    <w:rsid w:val="002C5FB8"/>
    <w:rsid w:val="002C77AC"/>
    <w:rsid w:val="002C7849"/>
    <w:rsid w:val="002D0294"/>
    <w:rsid w:val="002D069E"/>
    <w:rsid w:val="002D48D2"/>
    <w:rsid w:val="002D788D"/>
    <w:rsid w:val="002E0967"/>
    <w:rsid w:val="002E1A7A"/>
    <w:rsid w:val="002F0BF8"/>
    <w:rsid w:val="002F4590"/>
    <w:rsid w:val="002F5024"/>
    <w:rsid w:val="002F56FC"/>
    <w:rsid w:val="003038B4"/>
    <w:rsid w:val="00306C63"/>
    <w:rsid w:val="00310C7B"/>
    <w:rsid w:val="00311F25"/>
    <w:rsid w:val="00312912"/>
    <w:rsid w:val="00315D8E"/>
    <w:rsid w:val="003212AA"/>
    <w:rsid w:val="00324923"/>
    <w:rsid w:val="00325505"/>
    <w:rsid w:val="00335B8C"/>
    <w:rsid w:val="00345C3A"/>
    <w:rsid w:val="003542AB"/>
    <w:rsid w:val="0036068C"/>
    <w:rsid w:val="00373B15"/>
    <w:rsid w:val="00384FB1"/>
    <w:rsid w:val="003873D0"/>
    <w:rsid w:val="0039042D"/>
    <w:rsid w:val="00394691"/>
    <w:rsid w:val="0039722E"/>
    <w:rsid w:val="003A2118"/>
    <w:rsid w:val="003B23DE"/>
    <w:rsid w:val="003B42B1"/>
    <w:rsid w:val="003B758F"/>
    <w:rsid w:val="003C4E6B"/>
    <w:rsid w:val="003C68E4"/>
    <w:rsid w:val="003D07D6"/>
    <w:rsid w:val="003D2918"/>
    <w:rsid w:val="003D5DB3"/>
    <w:rsid w:val="003D5F98"/>
    <w:rsid w:val="003E2B79"/>
    <w:rsid w:val="003E3B4F"/>
    <w:rsid w:val="003F0322"/>
    <w:rsid w:val="003F32FC"/>
    <w:rsid w:val="003F3706"/>
    <w:rsid w:val="003F7615"/>
    <w:rsid w:val="004066FA"/>
    <w:rsid w:val="004073D4"/>
    <w:rsid w:val="00417F93"/>
    <w:rsid w:val="00422155"/>
    <w:rsid w:val="004267DD"/>
    <w:rsid w:val="00431E00"/>
    <w:rsid w:val="00434EE4"/>
    <w:rsid w:val="00451AE1"/>
    <w:rsid w:val="0045556D"/>
    <w:rsid w:val="00472A37"/>
    <w:rsid w:val="0047398A"/>
    <w:rsid w:val="00473EB2"/>
    <w:rsid w:val="00475D13"/>
    <w:rsid w:val="00477376"/>
    <w:rsid w:val="004825B8"/>
    <w:rsid w:val="00482E03"/>
    <w:rsid w:val="004959D0"/>
    <w:rsid w:val="00496AD8"/>
    <w:rsid w:val="004A191B"/>
    <w:rsid w:val="004A4830"/>
    <w:rsid w:val="004B2E15"/>
    <w:rsid w:val="004B3FF6"/>
    <w:rsid w:val="004C3826"/>
    <w:rsid w:val="004C5815"/>
    <w:rsid w:val="004C7ED4"/>
    <w:rsid w:val="004D0C6D"/>
    <w:rsid w:val="004D4091"/>
    <w:rsid w:val="004D5D90"/>
    <w:rsid w:val="004E4ABC"/>
    <w:rsid w:val="004E7739"/>
    <w:rsid w:val="004E7B38"/>
    <w:rsid w:val="00501638"/>
    <w:rsid w:val="0050757A"/>
    <w:rsid w:val="00512585"/>
    <w:rsid w:val="005211AC"/>
    <w:rsid w:val="0053136A"/>
    <w:rsid w:val="00536D9A"/>
    <w:rsid w:val="00543152"/>
    <w:rsid w:val="005442BE"/>
    <w:rsid w:val="00544968"/>
    <w:rsid w:val="005526C3"/>
    <w:rsid w:val="0055314D"/>
    <w:rsid w:val="005767CE"/>
    <w:rsid w:val="0059333B"/>
    <w:rsid w:val="005A169C"/>
    <w:rsid w:val="005A7B19"/>
    <w:rsid w:val="005B1632"/>
    <w:rsid w:val="005B6151"/>
    <w:rsid w:val="005B6E50"/>
    <w:rsid w:val="005D0A32"/>
    <w:rsid w:val="005E425B"/>
    <w:rsid w:val="005F2515"/>
    <w:rsid w:val="005F2ABD"/>
    <w:rsid w:val="005F392B"/>
    <w:rsid w:val="005F64FF"/>
    <w:rsid w:val="00603539"/>
    <w:rsid w:val="0060488F"/>
    <w:rsid w:val="006052A6"/>
    <w:rsid w:val="00612A2A"/>
    <w:rsid w:val="00613FB9"/>
    <w:rsid w:val="00617313"/>
    <w:rsid w:val="00621012"/>
    <w:rsid w:val="00625B95"/>
    <w:rsid w:val="00627A60"/>
    <w:rsid w:val="00644A2C"/>
    <w:rsid w:val="0064565F"/>
    <w:rsid w:val="00651449"/>
    <w:rsid w:val="00651BE1"/>
    <w:rsid w:val="00652CA1"/>
    <w:rsid w:val="00652DB1"/>
    <w:rsid w:val="006605E0"/>
    <w:rsid w:val="006621EC"/>
    <w:rsid w:val="00662E07"/>
    <w:rsid w:val="00670863"/>
    <w:rsid w:val="00673765"/>
    <w:rsid w:val="00674330"/>
    <w:rsid w:val="00676103"/>
    <w:rsid w:val="00687699"/>
    <w:rsid w:val="0069334E"/>
    <w:rsid w:val="00693D9E"/>
    <w:rsid w:val="00695F83"/>
    <w:rsid w:val="0069612D"/>
    <w:rsid w:val="006A21E0"/>
    <w:rsid w:val="006A4171"/>
    <w:rsid w:val="006A481E"/>
    <w:rsid w:val="006B72AD"/>
    <w:rsid w:val="006D4B90"/>
    <w:rsid w:val="006E1C45"/>
    <w:rsid w:val="006E5215"/>
    <w:rsid w:val="006E6829"/>
    <w:rsid w:val="006E7F16"/>
    <w:rsid w:val="006F01C6"/>
    <w:rsid w:val="006F2DD9"/>
    <w:rsid w:val="00701647"/>
    <w:rsid w:val="0070665E"/>
    <w:rsid w:val="0071179E"/>
    <w:rsid w:val="00711FD6"/>
    <w:rsid w:val="00722138"/>
    <w:rsid w:val="00722EF1"/>
    <w:rsid w:val="00734115"/>
    <w:rsid w:val="00736380"/>
    <w:rsid w:val="00745F60"/>
    <w:rsid w:val="00747361"/>
    <w:rsid w:val="0075530C"/>
    <w:rsid w:val="00760706"/>
    <w:rsid w:val="00761C1C"/>
    <w:rsid w:val="00763CE8"/>
    <w:rsid w:val="00767F32"/>
    <w:rsid w:val="0077715D"/>
    <w:rsid w:val="007828ED"/>
    <w:rsid w:val="007971D2"/>
    <w:rsid w:val="007A67C1"/>
    <w:rsid w:val="007B557A"/>
    <w:rsid w:val="007C11BD"/>
    <w:rsid w:val="007C1463"/>
    <w:rsid w:val="007C1B71"/>
    <w:rsid w:val="007C56BF"/>
    <w:rsid w:val="007D1E6F"/>
    <w:rsid w:val="007D5909"/>
    <w:rsid w:val="007E275D"/>
    <w:rsid w:val="007E660D"/>
    <w:rsid w:val="007F0062"/>
    <w:rsid w:val="007F38DE"/>
    <w:rsid w:val="007F6CF4"/>
    <w:rsid w:val="007F73A4"/>
    <w:rsid w:val="007F79CB"/>
    <w:rsid w:val="007F7D70"/>
    <w:rsid w:val="00803167"/>
    <w:rsid w:val="0080316C"/>
    <w:rsid w:val="00811336"/>
    <w:rsid w:val="008142AA"/>
    <w:rsid w:val="0081500D"/>
    <w:rsid w:val="00817B48"/>
    <w:rsid w:val="00820955"/>
    <w:rsid w:val="00820C42"/>
    <w:rsid w:val="00822263"/>
    <w:rsid w:val="00822D3F"/>
    <w:rsid w:val="00826B4B"/>
    <w:rsid w:val="00835D8D"/>
    <w:rsid w:val="00837D8F"/>
    <w:rsid w:val="00846F83"/>
    <w:rsid w:val="00847F8F"/>
    <w:rsid w:val="008538E3"/>
    <w:rsid w:val="00870176"/>
    <w:rsid w:val="00872FF0"/>
    <w:rsid w:val="00873C7A"/>
    <w:rsid w:val="00873DD4"/>
    <w:rsid w:val="0087778E"/>
    <w:rsid w:val="00877A90"/>
    <w:rsid w:val="008820E2"/>
    <w:rsid w:val="00882297"/>
    <w:rsid w:val="00883A8E"/>
    <w:rsid w:val="00892DDA"/>
    <w:rsid w:val="00894277"/>
    <w:rsid w:val="008A64B9"/>
    <w:rsid w:val="008A6D98"/>
    <w:rsid w:val="008B6271"/>
    <w:rsid w:val="008B6D00"/>
    <w:rsid w:val="008D1023"/>
    <w:rsid w:val="008D3BDE"/>
    <w:rsid w:val="008D4240"/>
    <w:rsid w:val="008D787E"/>
    <w:rsid w:val="008E4C21"/>
    <w:rsid w:val="008F103F"/>
    <w:rsid w:val="0090200B"/>
    <w:rsid w:val="009029FB"/>
    <w:rsid w:val="0091102E"/>
    <w:rsid w:val="009174EE"/>
    <w:rsid w:val="00923801"/>
    <w:rsid w:val="009238EC"/>
    <w:rsid w:val="00923980"/>
    <w:rsid w:val="00925586"/>
    <w:rsid w:val="00931CB8"/>
    <w:rsid w:val="00936C55"/>
    <w:rsid w:val="009464BA"/>
    <w:rsid w:val="0095568B"/>
    <w:rsid w:val="00955DEF"/>
    <w:rsid w:val="00956307"/>
    <w:rsid w:val="00957EF6"/>
    <w:rsid w:val="0096043C"/>
    <w:rsid w:val="00975075"/>
    <w:rsid w:val="00975419"/>
    <w:rsid w:val="00981A89"/>
    <w:rsid w:val="009834C7"/>
    <w:rsid w:val="009856BD"/>
    <w:rsid w:val="00986D46"/>
    <w:rsid w:val="009A406F"/>
    <w:rsid w:val="009B2AAD"/>
    <w:rsid w:val="009B53B8"/>
    <w:rsid w:val="009C5CFA"/>
    <w:rsid w:val="009C78A0"/>
    <w:rsid w:val="009D2E10"/>
    <w:rsid w:val="009E230B"/>
    <w:rsid w:val="009E4C3F"/>
    <w:rsid w:val="009E6E21"/>
    <w:rsid w:val="009F165B"/>
    <w:rsid w:val="009F22E9"/>
    <w:rsid w:val="009F5241"/>
    <w:rsid w:val="00A03D99"/>
    <w:rsid w:val="00A03FA9"/>
    <w:rsid w:val="00A135ED"/>
    <w:rsid w:val="00A13635"/>
    <w:rsid w:val="00A156E4"/>
    <w:rsid w:val="00A22CF3"/>
    <w:rsid w:val="00A279F8"/>
    <w:rsid w:val="00A27D49"/>
    <w:rsid w:val="00A3707D"/>
    <w:rsid w:val="00A417ED"/>
    <w:rsid w:val="00A447AC"/>
    <w:rsid w:val="00A60EEF"/>
    <w:rsid w:val="00A630BA"/>
    <w:rsid w:val="00A6329B"/>
    <w:rsid w:val="00A77930"/>
    <w:rsid w:val="00A8094D"/>
    <w:rsid w:val="00A92122"/>
    <w:rsid w:val="00A92F1D"/>
    <w:rsid w:val="00AA48B5"/>
    <w:rsid w:val="00AA67C4"/>
    <w:rsid w:val="00AA7F42"/>
    <w:rsid w:val="00AB3621"/>
    <w:rsid w:val="00AC2B56"/>
    <w:rsid w:val="00AD25A6"/>
    <w:rsid w:val="00AF057D"/>
    <w:rsid w:val="00B1110A"/>
    <w:rsid w:val="00B1149D"/>
    <w:rsid w:val="00B12361"/>
    <w:rsid w:val="00B12791"/>
    <w:rsid w:val="00B14956"/>
    <w:rsid w:val="00B14DF1"/>
    <w:rsid w:val="00B15F0C"/>
    <w:rsid w:val="00B17DB9"/>
    <w:rsid w:val="00B30ACC"/>
    <w:rsid w:val="00B3762D"/>
    <w:rsid w:val="00B4128D"/>
    <w:rsid w:val="00B41648"/>
    <w:rsid w:val="00B46CB7"/>
    <w:rsid w:val="00B53AAE"/>
    <w:rsid w:val="00B56055"/>
    <w:rsid w:val="00B63695"/>
    <w:rsid w:val="00B6699D"/>
    <w:rsid w:val="00B715FE"/>
    <w:rsid w:val="00B82EC8"/>
    <w:rsid w:val="00B868B0"/>
    <w:rsid w:val="00B91835"/>
    <w:rsid w:val="00B94EE5"/>
    <w:rsid w:val="00B9555F"/>
    <w:rsid w:val="00BA51C5"/>
    <w:rsid w:val="00BA7376"/>
    <w:rsid w:val="00BB31A8"/>
    <w:rsid w:val="00BC7E20"/>
    <w:rsid w:val="00BD206B"/>
    <w:rsid w:val="00BD59CA"/>
    <w:rsid w:val="00BE30B5"/>
    <w:rsid w:val="00BF5289"/>
    <w:rsid w:val="00C0138A"/>
    <w:rsid w:val="00C07B7B"/>
    <w:rsid w:val="00C11657"/>
    <w:rsid w:val="00C147DB"/>
    <w:rsid w:val="00C21341"/>
    <w:rsid w:val="00C32E8B"/>
    <w:rsid w:val="00C363B1"/>
    <w:rsid w:val="00C40C48"/>
    <w:rsid w:val="00C47463"/>
    <w:rsid w:val="00C515EC"/>
    <w:rsid w:val="00C5315B"/>
    <w:rsid w:val="00C56E2B"/>
    <w:rsid w:val="00C709F5"/>
    <w:rsid w:val="00C74E05"/>
    <w:rsid w:val="00C8147D"/>
    <w:rsid w:val="00C82D4C"/>
    <w:rsid w:val="00C877BA"/>
    <w:rsid w:val="00C90383"/>
    <w:rsid w:val="00C97443"/>
    <w:rsid w:val="00CA131A"/>
    <w:rsid w:val="00CB5A9E"/>
    <w:rsid w:val="00CC584A"/>
    <w:rsid w:val="00CE0DD7"/>
    <w:rsid w:val="00CE105A"/>
    <w:rsid w:val="00CE3560"/>
    <w:rsid w:val="00CE55CE"/>
    <w:rsid w:val="00CE6CA1"/>
    <w:rsid w:val="00CF097B"/>
    <w:rsid w:val="00CF0F8C"/>
    <w:rsid w:val="00CF78A9"/>
    <w:rsid w:val="00D0047A"/>
    <w:rsid w:val="00D0067D"/>
    <w:rsid w:val="00D04813"/>
    <w:rsid w:val="00D110BE"/>
    <w:rsid w:val="00D124D2"/>
    <w:rsid w:val="00D142FE"/>
    <w:rsid w:val="00D14EB6"/>
    <w:rsid w:val="00D20E37"/>
    <w:rsid w:val="00D24AE4"/>
    <w:rsid w:val="00D24F9E"/>
    <w:rsid w:val="00D3175B"/>
    <w:rsid w:val="00D377DC"/>
    <w:rsid w:val="00D3795F"/>
    <w:rsid w:val="00D4040B"/>
    <w:rsid w:val="00D410A9"/>
    <w:rsid w:val="00D42347"/>
    <w:rsid w:val="00D466E6"/>
    <w:rsid w:val="00D4730E"/>
    <w:rsid w:val="00D51582"/>
    <w:rsid w:val="00D5379E"/>
    <w:rsid w:val="00D53E4B"/>
    <w:rsid w:val="00D55B84"/>
    <w:rsid w:val="00D62A0D"/>
    <w:rsid w:val="00D63D73"/>
    <w:rsid w:val="00D70F6A"/>
    <w:rsid w:val="00D80639"/>
    <w:rsid w:val="00D864EC"/>
    <w:rsid w:val="00D9082A"/>
    <w:rsid w:val="00D92A5A"/>
    <w:rsid w:val="00D942D6"/>
    <w:rsid w:val="00D94608"/>
    <w:rsid w:val="00D95E2E"/>
    <w:rsid w:val="00DA2449"/>
    <w:rsid w:val="00DA393C"/>
    <w:rsid w:val="00DA4227"/>
    <w:rsid w:val="00DA5127"/>
    <w:rsid w:val="00DA6432"/>
    <w:rsid w:val="00DA6AF5"/>
    <w:rsid w:val="00DA7328"/>
    <w:rsid w:val="00DB7FB9"/>
    <w:rsid w:val="00DC024E"/>
    <w:rsid w:val="00DC20EB"/>
    <w:rsid w:val="00DD5D54"/>
    <w:rsid w:val="00DE1B48"/>
    <w:rsid w:val="00DE3777"/>
    <w:rsid w:val="00DE3F82"/>
    <w:rsid w:val="00DE4179"/>
    <w:rsid w:val="00DF1AA2"/>
    <w:rsid w:val="00DF1F24"/>
    <w:rsid w:val="00DF432A"/>
    <w:rsid w:val="00DF6025"/>
    <w:rsid w:val="00E02DE9"/>
    <w:rsid w:val="00E03206"/>
    <w:rsid w:val="00E07D69"/>
    <w:rsid w:val="00E2021C"/>
    <w:rsid w:val="00E258C6"/>
    <w:rsid w:val="00E324F8"/>
    <w:rsid w:val="00E34A2D"/>
    <w:rsid w:val="00E3767F"/>
    <w:rsid w:val="00E411EB"/>
    <w:rsid w:val="00E50B28"/>
    <w:rsid w:val="00E616A0"/>
    <w:rsid w:val="00E61809"/>
    <w:rsid w:val="00E62A4F"/>
    <w:rsid w:val="00E62AFD"/>
    <w:rsid w:val="00E62E3F"/>
    <w:rsid w:val="00E64A79"/>
    <w:rsid w:val="00E67046"/>
    <w:rsid w:val="00E71FD5"/>
    <w:rsid w:val="00E8438A"/>
    <w:rsid w:val="00E8482D"/>
    <w:rsid w:val="00E85164"/>
    <w:rsid w:val="00E86257"/>
    <w:rsid w:val="00E870F9"/>
    <w:rsid w:val="00E93261"/>
    <w:rsid w:val="00EA4E47"/>
    <w:rsid w:val="00EB0F70"/>
    <w:rsid w:val="00EB11D1"/>
    <w:rsid w:val="00EB427C"/>
    <w:rsid w:val="00EB5DF6"/>
    <w:rsid w:val="00EC4E7D"/>
    <w:rsid w:val="00EC7ACD"/>
    <w:rsid w:val="00ED2C5D"/>
    <w:rsid w:val="00EF7029"/>
    <w:rsid w:val="00F028BB"/>
    <w:rsid w:val="00F15470"/>
    <w:rsid w:val="00F17E00"/>
    <w:rsid w:val="00F219D8"/>
    <w:rsid w:val="00F276D2"/>
    <w:rsid w:val="00F30032"/>
    <w:rsid w:val="00F41A92"/>
    <w:rsid w:val="00F41E1F"/>
    <w:rsid w:val="00F42C71"/>
    <w:rsid w:val="00F45DC2"/>
    <w:rsid w:val="00F50842"/>
    <w:rsid w:val="00F52EED"/>
    <w:rsid w:val="00F569C0"/>
    <w:rsid w:val="00F6299D"/>
    <w:rsid w:val="00F631D1"/>
    <w:rsid w:val="00F64B84"/>
    <w:rsid w:val="00F7281F"/>
    <w:rsid w:val="00F76EDE"/>
    <w:rsid w:val="00F8127F"/>
    <w:rsid w:val="00F82EC3"/>
    <w:rsid w:val="00F90D30"/>
    <w:rsid w:val="00F95A26"/>
    <w:rsid w:val="00FB0170"/>
    <w:rsid w:val="00FB473E"/>
    <w:rsid w:val="00FC3B23"/>
    <w:rsid w:val="00FC4E81"/>
    <w:rsid w:val="00FC676B"/>
    <w:rsid w:val="00FD15B3"/>
    <w:rsid w:val="00FD2277"/>
    <w:rsid w:val="00FD2D5D"/>
    <w:rsid w:val="00FD38D6"/>
    <w:rsid w:val="00FE2F00"/>
    <w:rsid w:val="00FE33E7"/>
    <w:rsid w:val="00FE38A2"/>
    <w:rsid w:val="00FF0F7F"/>
    <w:rsid w:val="00FF1A7F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6E4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0E2872"/>
    <w:rPr>
      <w:color w:val="808080"/>
    </w:rPr>
  </w:style>
  <w:style w:type="paragraph" w:styleId="af6">
    <w:name w:val="Plain Text"/>
    <w:basedOn w:val="a"/>
    <w:link w:val="af7"/>
    <w:uiPriority w:val="99"/>
    <w:unhideWhenUsed/>
    <w:rsid w:val="0045556D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rsid w:val="0045556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E%D0%B6%D1%8C,_%D0%BD%D0%B0%D0%B3%D0%BB%D0%B0%D1%8F_%D0%BB%D0%BE%D0%B6%D1%8C_%D0%B8_%D1%81%D1%82%D0%B0%D1%82%D0%B8%D1%81%D1%82%D0%B8%D0%BA%D0%B0" TargetMode="External"/><Relationship Id="rId13" Type="http://schemas.openxmlformats.org/officeDocument/2006/relationships/hyperlink" Target="https://www.youtube.com/watch?v=_SsccRkLLzU" TargetMode="External"/><Relationship Id="rId18" Type="http://schemas.openxmlformats.org/officeDocument/2006/relationships/hyperlink" Target="http://baguzin.ru/wp/?p=20135" TargetMode="External"/><Relationship Id="rId3" Type="http://schemas.openxmlformats.org/officeDocument/2006/relationships/styles" Target="styles.xml"/><Relationship Id="rId21" Type="http://schemas.openxmlformats.org/officeDocument/2006/relationships/hyperlink" Target="http://baguzin.ru/wp/?p=790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2%D0%B0%D1%84%D1%82%D0%B8,_%D0%AD%D0%B4%D0%B2%D0%B0%D1%80%D0%B4" TargetMode="External"/><Relationship Id="rId17" Type="http://schemas.openxmlformats.org/officeDocument/2006/relationships/hyperlink" Target="http://baguzin.ru/wp/?p=20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guzin.ru/wp/?p=12682" TargetMode="External"/><Relationship Id="rId20" Type="http://schemas.openxmlformats.org/officeDocument/2006/relationships/hyperlink" Target="http://baguzin.ru/wp/?p=190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guzin.ru/wp/put-menedzhera-knig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1415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guzin.ru/wp/?p=22534" TargetMode="External"/><Relationship Id="rId19" Type="http://schemas.openxmlformats.org/officeDocument/2006/relationships/hyperlink" Target="http://baguzin.ru/wp/?p=528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ru.wikipedia.org/wiki/%D0%A1%D1%82%D0%BE%D0%B8%D0%BC%D0%BE%D1%81%D1%82%D1%8C_%D0%BF%D0%BE%D0%B4_%D1%80%D0%B8%D1%81%D0%BA%D0%BE%D0%B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2714A-DD0C-4B13-8338-DF1278D1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6</cp:revision>
  <cp:lastPrinted>2020-05-03T10:25:00Z</cp:lastPrinted>
  <dcterms:created xsi:type="dcterms:W3CDTF">2020-05-04T15:46:00Z</dcterms:created>
  <dcterms:modified xsi:type="dcterms:W3CDTF">2020-05-05T11:46:00Z</dcterms:modified>
</cp:coreProperties>
</file>