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5753805D" w:rsidR="00CE6CA1" w:rsidRDefault="00A635BC" w:rsidP="009409E0">
      <w:pPr>
        <w:pStyle w:val="2"/>
      </w:pPr>
      <w:r>
        <w:t>Менеджмент – это предсказание</w:t>
      </w:r>
    </w:p>
    <w:p w14:paraId="04C57C48" w14:textId="77777777" w:rsidR="00DF3F10" w:rsidRPr="00DF3F10" w:rsidRDefault="00DF3F10" w:rsidP="00DF3F10">
      <w:pPr>
        <w:ind w:left="708"/>
        <w:rPr>
          <w:i/>
        </w:rPr>
      </w:pPr>
      <w:r>
        <w:t>Проблема вероятности – это во многом вопрос познания, а не расчетов.</w:t>
      </w:r>
      <w:r>
        <w:br/>
      </w:r>
      <w:r w:rsidRPr="00DF3F10">
        <w:rPr>
          <w:i/>
        </w:rPr>
        <w:t>Нассим Николас Талеб. Одураченные случайностью</w:t>
      </w:r>
    </w:p>
    <w:p w14:paraId="1EE0670B" w14:textId="2C7416EF" w:rsidR="001461B5" w:rsidRDefault="00DF3F10" w:rsidP="001461B5">
      <w:r>
        <w:t xml:space="preserve">Чтобы </w:t>
      </w:r>
      <w:r w:rsidR="001461B5" w:rsidRPr="005A4216">
        <w:t xml:space="preserve">продемонстрировать потери, к которым приводит вмешательство в функционирование системы, принимающее </w:t>
      </w:r>
      <w:r w:rsidR="001461B5">
        <w:t>форму управления по результатам</w:t>
      </w:r>
      <w:r>
        <w:t>, Уильям Деминг</w:t>
      </w:r>
      <w:r w:rsidR="001461B5" w:rsidRPr="005A4216">
        <w:t xml:space="preserve"> </w:t>
      </w:r>
      <w:r>
        <w:t>п</w:t>
      </w:r>
      <w:r w:rsidR="001461B5" w:rsidRPr="005A4216">
        <w:t>редлагае</w:t>
      </w:r>
      <w:r w:rsidR="00553DE1">
        <w:t>т</w:t>
      </w:r>
      <w:r w:rsidR="001461B5" w:rsidRPr="005A4216">
        <w:t xml:space="preserve"> провести эксперимент с воронкой.</w:t>
      </w:r>
      <w:r>
        <w:t xml:space="preserve"> В первом случае у</w:t>
      </w:r>
      <w:r w:rsidR="001461B5" w:rsidRPr="005A4216">
        <w:t xml:space="preserve">держивайте воронку прямо над мишенью и бросьте через нее шарик 50 раз. Каждый </w:t>
      </w:r>
      <w:r w:rsidR="001461B5">
        <w:t>раз отме</w:t>
      </w:r>
      <w:r>
        <w:t>чайте точку его падения (левый рисунок)</w:t>
      </w:r>
      <w:r w:rsidR="001461B5">
        <w:t xml:space="preserve">. </w:t>
      </w:r>
      <w:r>
        <w:t>Во втором эксперименте</w:t>
      </w:r>
      <w:r w:rsidR="001461B5" w:rsidRPr="005A4216">
        <w:t xml:space="preserve"> </w:t>
      </w:r>
      <w:r>
        <w:t>п</w:t>
      </w:r>
      <w:r w:rsidR="001461B5" w:rsidRPr="005A4216">
        <w:t>осле каждого броска перемещайте воронку, чтобы компенсировать ошибку от последнего</w:t>
      </w:r>
      <w:r w:rsidR="001461B5">
        <w:t xml:space="preserve"> </w:t>
      </w:r>
      <w:r w:rsidR="001461B5" w:rsidRPr="005A4216">
        <w:t>броска (например, если шарик падает за 30 см над мишенью, пере</w:t>
      </w:r>
      <w:r w:rsidR="001461B5">
        <w:t>местите воронку на 30 см вниз). Как видно, вмеш</w:t>
      </w:r>
      <w:r>
        <w:t>ательство в стабильный процесс, только ухудшило результаты:</w:t>
      </w:r>
    </w:p>
    <w:p w14:paraId="21DDDA21" w14:textId="77777777" w:rsidR="001461B5" w:rsidRDefault="001461B5" w:rsidP="001461B5">
      <w:r>
        <w:rPr>
          <w:noProof/>
          <w:lang w:eastAsia="ru-RU"/>
        </w:rPr>
        <w:drawing>
          <wp:inline distT="0" distB="0" distL="0" distR="0" wp14:anchorId="1FA18620" wp14:editId="12A33CFD">
            <wp:extent cx="2802577" cy="23456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9. Точки падения шарика по правилу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51" cy="235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B8B54" w14:textId="3AD917F1" w:rsidR="00DF3F10" w:rsidRDefault="00DF3F10" w:rsidP="00DF3F10">
      <w:pPr>
        <w:pStyle w:val="af3"/>
      </w:pPr>
      <w:r>
        <w:t xml:space="preserve">Рис. </w:t>
      </w:r>
      <w:r w:rsidR="001461B5">
        <w:t>Точки падения шарика</w:t>
      </w:r>
      <w:r>
        <w:t>:</w:t>
      </w:r>
      <w:r w:rsidR="001461B5">
        <w:t xml:space="preserve"> </w:t>
      </w:r>
      <w:r>
        <w:t>слева – неподвижная воронка, справа – компенсация отклонений</w:t>
      </w:r>
    </w:p>
    <w:p w14:paraId="1E51954B" w14:textId="77777777" w:rsidR="00DF3F10" w:rsidRPr="003D2918" w:rsidRDefault="006D29F5" w:rsidP="00DF3F10">
      <w:pPr>
        <w:pStyle w:val="af3"/>
        <w:spacing w:before="120"/>
        <w:rPr>
          <w:rFonts w:asciiTheme="minorHAnsi" w:hAnsiTheme="minorHAnsi"/>
        </w:rPr>
      </w:pPr>
      <w:hyperlink r:id="rId9" w:history="1">
        <w:r w:rsidR="00DF3F10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 xml:space="preserve">Предыдущая </w:t>
        </w:r>
        <w:r w:rsidR="00DF3F1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глава</w:t>
        </w:r>
      </w:hyperlink>
      <w:r w:rsidR="00DF3F10" w:rsidRPr="003D2918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0" w:history="1">
        <w:r w:rsidR="00DF3F10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DF3F10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 w:rsidR="00DF3F10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37123C05" w14:textId="1B759CBA" w:rsidR="00A635BC" w:rsidRDefault="00A635BC" w:rsidP="00636979">
      <w:pPr>
        <w:pStyle w:val="3"/>
      </w:pPr>
      <w:r w:rsidRPr="00A635BC">
        <w:t xml:space="preserve">Элементы теории знаний </w:t>
      </w:r>
      <w:r w:rsidR="00F308D7">
        <w:t xml:space="preserve">Уильяма </w:t>
      </w:r>
      <w:r w:rsidRPr="00A635BC">
        <w:t>Деминга</w:t>
      </w:r>
    </w:p>
    <w:p w14:paraId="1600DACF" w14:textId="403D17C4" w:rsidR="008727ED" w:rsidRDefault="008727ED" w:rsidP="0055470F">
      <w:r>
        <w:t xml:space="preserve">Теория познания учит нас, что любое заявление, если оно несет знания, прогнозирует будущий результат с риском ошибки и что оно полностью согласуется с прошлыми наблюдениями. </w:t>
      </w:r>
      <w:r w:rsidR="00636979">
        <w:t xml:space="preserve">Почти каждое действие по управлению требует предсказания. </w:t>
      </w:r>
      <w:r w:rsidR="0055470F">
        <w:t xml:space="preserve">В </w:t>
      </w:r>
      <w:r w:rsidR="00636979">
        <w:t xml:space="preserve">нестабильной системе </w:t>
      </w:r>
      <w:r w:rsidR="0055470F">
        <w:t xml:space="preserve">предсказания </w:t>
      </w:r>
      <w:r w:rsidR="00636979">
        <w:t>невозможны</w:t>
      </w:r>
      <w:r w:rsidR="0055470F">
        <w:t xml:space="preserve">; в стабильной системе </w:t>
      </w:r>
      <w:r w:rsidR="00CE0135" w:rsidRPr="00553DE1">
        <w:rPr>
          <w:b/>
        </w:rPr>
        <w:t>теория статистики</w:t>
      </w:r>
      <w:r w:rsidR="00CE0135">
        <w:t xml:space="preserve"> позволяет прогнозировать результаты на ближайшее будущее.</w:t>
      </w:r>
    </w:p>
    <w:p w14:paraId="6BE2BFAE" w14:textId="40F42592" w:rsidR="008727ED" w:rsidRDefault="008727ED" w:rsidP="008727ED">
      <w:pPr>
        <w:ind w:left="708"/>
      </w:pPr>
      <w:r>
        <w:t xml:space="preserve">Евклидова геометрия прекрасно подходила для плоского мира. Но, когда человек начал строить высокие дома, а дороги вышли за пределы родного села, предсказания Евклидовой геометрии перестали сбываться. Параллельные линии </w:t>
      </w:r>
      <w:r w:rsidR="00553DE1">
        <w:t>у полюсов</w:t>
      </w:r>
      <w:r>
        <w:t xml:space="preserve"> сходятся, а сумма углов треугольника не равна 180°. Требу</w:t>
      </w:r>
      <w:r w:rsidR="00553DE1">
        <w:t>ются поправки</w:t>
      </w:r>
      <w:r>
        <w:t xml:space="preserve"> на сферическую поверхность, и это уже новая геометрия.</w:t>
      </w:r>
    </w:p>
    <w:p w14:paraId="6D01004C" w14:textId="77777777" w:rsidR="008727ED" w:rsidRDefault="0055470F" w:rsidP="0055470F">
      <w:r>
        <w:t xml:space="preserve">Интерпретация данных </w:t>
      </w:r>
      <w:r w:rsidR="00636979">
        <w:t>эксперимента – это предсказание.</w:t>
      </w:r>
      <w:r>
        <w:t xml:space="preserve"> </w:t>
      </w:r>
      <w:r w:rsidR="00636979">
        <w:t>Оно</w:t>
      </w:r>
      <w:r>
        <w:t xml:space="preserve"> завис</w:t>
      </w:r>
      <w:r w:rsidR="00636979">
        <w:t>и</w:t>
      </w:r>
      <w:r>
        <w:t>т от знания предмета, а не статистической т</w:t>
      </w:r>
      <w:r w:rsidR="00636979">
        <w:t xml:space="preserve">еории. </w:t>
      </w:r>
      <w:r>
        <w:t>Опыт ничему не учит, пок</w:t>
      </w:r>
      <w:r w:rsidR="00636979">
        <w:t>а он не изучен с помощью теории. Если мы что-</w:t>
      </w:r>
      <w:r>
        <w:t>то делаем, не имея теории, мы можем только копировать. Никакое количество примеров не создает теорию. Но лишь одна неудача теории требует ее переработки или даже отказа от нее</w:t>
      </w:r>
      <w:r w:rsidR="008727ED">
        <w:t>.</w:t>
      </w:r>
    </w:p>
    <w:p w14:paraId="5B2E93F8" w14:textId="71522DF9" w:rsidR="00CE0135" w:rsidRDefault="0055470F" w:rsidP="00E64105">
      <w:r>
        <w:t>Нам необходим</w:t>
      </w:r>
      <w:r w:rsidR="00F308D7">
        <w:t>ы</w:t>
      </w:r>
      <w:r>
        <w:t xml:space="preserve"> точн</w:t>
      </w:r>
      <w:r w:rsidR="00F308D7">
        <w:t>ые</w:t>
      </w:r>
      <w:r>
        <w:t xml:space="preserve"> процедур</w:t>
      </w:r>
      <w:r w:rsidR="00F308D7">
        <w:t>ы для измерения и суждения</w:t>
      </w:r>
      <w:r>
        <w:t xml:space="preserve"> о том, как действовать в зависимости от полученных результатов.</w:t>
      </w:r>
      <w:r w:rsidR="008727ED">
        <w:t xml:space="preserve"> </w:t>
      </w:r>
      <w:r w:rsidR="00F308D7">
        <w:t>У того что мы измеряем</w:t>
      </w:r>
      <w:r>
        <w:t xml:space="preserve"> или наблюд</w:t>
      </w:r>
      <w:r w:rsidR="00F308D7">
        <w:t>аем</w:t>
      </w:r>
      <w:r>
        <w:t xml:space="preserve"> </w:t>
      </w:r>
      <w:r w:rsidR="00F308D7">
        <w:t>нет «истинного значения»</w:t>
      </w:r>
      <w:r>
        <w:t xml:space="preserve">. Есть некоторое число, которое мы получаем, выполняя </w:t>
      </w:r>
      <w:r w:rsidR="00F308D7">
        <w:t>согласованную</w:t>
      </w:r>
      <w:r>
        <w:t xml:space="preserve"> процедуру, и мы </w:t>
      </w:r>
      <w:r w:rsidR="00F308D7">
        <w:t>можем</w:t>
      </w:r>
      <w:r>
        <w:t xml:space="preserve"> получить </w:t>
      </w:r>
      <w:r w:rsidR="00773AAD">
        <w:t>другое</w:t>
      </w:r>
      <w:r w:rsidR="00F308D7">
        <w:t xml:space="preserve"> число, если договоримся о</w:t>
      </w:r>
      <w:r w:rsidR="00553DE1">
        <w:t>б</w:t>
      </w:r>
      <w:r w:rsidR="00F308D7">
        <w:t xml:space="preserve"> иной процедуре. </w:t>
      </w:r>
      <w:r>
        <w:t>В том, что касается наблюдения, нет голы</w:t>
      </w:r>
      <w:r w:rsidR="00F308D7">
        <w:t>х</w:t>
      </w:r>
      <w:r>
        <w:t xml:space="preserve"> факт</w:t>
      </w:r>
      <w:r w:rsidR="00F308D7">
        <w:t>ов</w:t>
      </w:r>
      <w:r>
        <w:t xml:space="preserve">. </w:t>
      </w:r>
      <w:r w:rsidR="00F308D7">
        <w:t xml:space="preserve">Разные люди </w:t>
      </w:r>
      <w:r>
        <w:t xml:space="preserve">могут иметь различные взгляды на то, что важно знать о любом событии и, соответственно, что фиксировать </w:t>
      </w:r>
      <w:r w:rsidR="00F308D7">
        <w:t>или подсчитывать.</w:t>
      </w:r>
    </w:p>
    <w:p w14:paraId="2457D3C1" w14:textId="78BAA4C9" w:rsidR="005227B4" w:rsidRDefault="00E64105" w:rsidP="005227B4">
      <w:pPr>
        <w:ind w:left="708"/>
      </w:pPr>
      <w:r>
        <w:t>Не существует истинного значения числа людей в номере отеля.</w:t>
      </w:r>
      <w:r w:rsidR="00CE0135">
        <w:t xml:space="preserve"> </w:t>
      </w:r>
      <w:r>
        <w:t>Считаем ли мы</w:t>
      </w:r>
      <w:r w:rsidR="00CE0135">
        <w:t xml:space="preserve"> того, кто только что был в ком</w:t>
      </w:r>
      <w:r>
        <w:t xml:space="preserve">нате, но вышел </w:t>
      </w:r>
      <w:r w:rsidR="00CE0135">
        <w:t>выпить кофе? А сотрудни</w:t>
      </w:r>
      <w:r>
        <w:t>ков отеля? Внеся изменения в правило счета людей, вы получите новое число.</w:t>
      </w:r>
      <w:r w:rsidR="00CE0135">
        <w:t xml:space="preserve"> </w:t>
      </w:r>
      <w:r>
        <w:t>Процедура зависит от цели. Если наша задача — приготовить обед, то нужно посчитать людей, которые придут на него.</w:t>
      </w:r>
      <w:r w:rsidR="00CE0135">
        <w:t xml:space="preserve"> </w:t>
      </w:r>
      <w:r>
        <w:t xml:space="preserve">Если проблема в </w:t>
      </w:r>
      <w:r w:rsidR="00CE0135">
        <w:t>нагрузке на перекрытия</w:t>
      </w:r>
      <w:r>
        <w:t>, надо посчитать всех, кто бывает в номере</w:t>
      </w:r>
      <w:r w:rsidR="00CE0135">
        <w:t>.</w:t>
      </w:r>
    </w:p>
    <w:p w14:paraId="2B5E5B88" w14:textId="72A42BFB" w:rsidR="000257E7" w:rsidRDefault="00553DE1" w:rsidP="00773AAD">
      <w:pPr>
        <w:pStyle w:val="3"/>
      </w:pPr>
      <w:r>
        <w:lastRenderedPageBreak/>
        <w:t>Статистическое предсказание</w:t>
      </w:r>
    </w:p>
    <w:p w14:paraId="27A6FB7C" w14:textId="225C611F" w:rsidR="00C778C3" w:rsidRDefault="00C778C3" w:rsidP="00C778C3">
      <w:r>
        <w:t xml:space="preserve">Люди </w:t>
      </w:r>
      <w:r w:rsidR="00215043">
        <w:t>редко</w:t>
      </w:r>
      <w:r>
        <w:t xml:space="preserve"> мыслят критически. Мы спешим принять догадку за истину. Наш мозг не снабжен адекватным механизмом работы с вероятностями. Вероятность </w:t>
      </w:r>
      <w:r>
        <w:softHyphen/>
        <w:t>– не столько вычисление шансов при бросании костей (</w:t>
      </w:r>
      <w:hyperlink r:id="rId11" w:history="1">
        <w:r w:rsidRPr="00B601E4">
          <w:rPr>
            <w:rStyle w:val="a9"/>
          </w:rPr>
          <w:t>теория вероятностей</w:t>
        </w:r>
      </w:hyperlink>
      <w:r>
        <w:t>), сколько признание недостатка определенности в наших знаниях и развитие методов обращения с нашим неведением (</w:t>
      </w:r>
      <w:hyperlink r:id="rId12" w:history="1">
        <w:r w:rsidRPr="00B601E4">
          <w:rPr>
            <w:rStyle w:val="a9"/>
          </w:rPr>
          <w:t>практика вероятностей</w:t>
        </w:r>
      </w:hyperlink>
      <w:r>
        <w:t xml:space="preserve">). Нассим Талеб считает, что </w:t>
      </w:r>
      <w:r w:rsidR="00553DE1">
        <w:t>мы</w:t>
      </w:r>
      <w:r>
        <w:t xml:space="preserve"> одурачен</w:t>
      </w:r>
      <w:r w:rsidR="00553DE1">
        <w:t>ы</w:t>
      </w:r>
      <w:r>
        <w:t xml:space="preserve"> случайностью </w:t>
      </w:r>
      <w:r w:rsidR="00553DE1">
        <w:t xml:space="preserve">из-за чрезмерной </w:t>
      </w:r>
      <w:r>
        <w:t>вер</w:t>
      </w:r>
      <w:r w:rsidR="00553DE1">
        <w:t>ы</w:t>
      </w:r>
      <w:r>
        <w:t xml:space="preserve"> в детерминизм.</w:t>
      </w:r>
    </w:p>
    <w:p w14:paraId="01866B14" w14:textId="67F87A6E" w:rsidR="00155DB9" w:rsidRDefault="00215043" w:rsidP="00C778C3">
      <w:r>
        <w:t>Когда что-то случилось, мы придаем этому слишком большое значение, ищем причины. Забывая, что реальностью стала лишь одна возможность из имевшихся. А переходя к предсказаниям</w:t>
      </w:r>
      <w:r w:rsidR="00553DE1">
        <w:t>,</w:t>
      </w:r>
      <w:r>
        <w:t xml:space="preserve"> слишком доверяем прошлому. Поэтому границы наших предсказаний очень узки. Реальность часто выходит за них. Очень часто</w:t>
      </w:r>
      <w:r w:rsidRPr="00215043">
        <w:t xml:space="preserve"> </w:t>
      </w:r>
      <w:r w:rsidR="00155DB9">
        <w:t>наблюдая события из левого</w:t>
      </w:r>
      <w:r w:rsidRPr="00215043">
        <w:t xml:space="preserve"> столбц</w:t>
      </w:r>
      <w:r w:rsidR="00155DB9">
        <w:t xml:space="preserve">а, мы </w:t>
      </w:r>
      <w:r w:rsidR="00553DE1">
        <w:t>принимаем их за правый столбец.</w:t>
      </w: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3827"/>
      </w:tblGrid>
      <w:tr w:rsidR="00155DB9" w:rsidRPr="00155DB9" w14:paraId="6E7E0B16" w14:textId="77777777" w:rsidTr="00155DB9">
        <w:tc>
          <w:tcPr>
            <w:tcW w:w="3148" w:type="dxa"/>
            <w:vAlign w:val="center"/>
          </w:tcPr>
          <w:p w14:paraId="70C6C89E" w14:textId="747C4460" w:rsidR="00155DB9" w:rsidRPr="00155DB9" w:rsidRDefault="00155DB9" w:rsidP="00155DB9">
            <w:pPr>
              <w:spacing w:before="40" w:after="40"/>
              <w:jc w:val="center"/>
              <w:rPr>
                <w:rFonts w:cs="Times New Roman"/>
                <w:b/>
              </w:rPr>
            </w:pPr>
            <w:r w:rsidRPr="00155DB9">
              <w:rPr>
                <w:rFonts w:cs="Times New Roman"/>
                <w:b/>
              </w:rPr>
              <w:t>На самом деле</w:t>
            </w:r>
          </w:p>
        </w:tc>
        <w:tc>
          <w:tcPr>
            <w:tcW w:w="3827" w:type="dxa"/>
            <w:vAlign w:val="center"/>
          </w:tcPr>
          <w:p w14:paraId="150B530E" w14:textId="5E57FA9A" w:rsidR="00155DB9" w:rsidRPr="00155DB9" w:rsidRDefault="00155DB9" w:rsidP="00155DB9">
            <w:pPr>
              <w:spacing w:before="40" w:after="40"/>
              <w:jc w:val="center"/>
              <w:rPr>
                <w:rFonts w:cs="Times New Roman"/>
                <w:b/>
              </w:rPr>
            </w:pPr>
            <w:r w:rsidRPr="00155DB9">
              <w:rPr>
                <w:rFonts w:cs="Times New Roman"/>
                <w:b/>
              </w:rPr>
              <w:t>Наше отношение</w:t>
            </w:r>
          </w:p>
        </w:tc>
      </w:tr>
      <w:tr w:rsidR="00155DB9" w:rsidRPr="00155DB9" w14:paraId="0A93FFDA" w14:textId="77777777" w:rsidTr="00155DB9">
        <w:tc>
          <w:tcPr>
            <w:tcW w:w="3148" w:type="dxa"/>
            <w:vAlign w:val="center"/>
          </w:tcPr>
          <w:p w14:paraId="2FA825E1" w14:textId="77777777" w:rsidR="00B601E4" w:rsidRPr="00155DB9" w:rsidRDefault="00B601E4" w:rsidP="00155DB9">
            <w:pPr>
              <w:spacing w:before="40" w:after="40"/>
              <w:jc w:val="right"/>
              <w:rPr>
                <w:rFonts w:cs="Times New Roman"/>
              </w:rPr>
            </w:pPr>
            <w:r w:rsidRPr="00155DB9">
              <w:rPr>
                <w:rFonts w:cs="Times New Roman"/>
              </w:rPr>
              <w:t>Удача</w:t>
            </w:r>
          </w:p>
        </w:tc>
        <w:tc>
          <w:tcPr>
            <w:tcW w:w="3827" w:type="dxa"/>
            <w:vAlign w:val="center"/>
          </w:tcPr>
          <w:p w14:paraId="60C1EC52" w14:textId="77777777" w:rsidR="00B601E4" w:rsidRPr="00155DB9" w:rsidRDefault="00B601E4" w:rsidP="00155DB9">
            <w:pPr>
              <w:spacing w:before="40" w:after="40"/>
              <w:rPr>
                <w:rFonts w:cs="Times New Roman"/>
              </w:rPr>
            </w:pPr>
            <w:r w:rsidRPr="00155DB9">
              <w:rPr>
                <w:rFonts w:cs="Times New Roman"/>
              </w:rPr>
              <w:t>Способности</w:t>
            </w:r>
          </w:p>
        </w:tc>
      </w:tr>
      <w:tr w:rsidR="00155DB9" w:rsidRPr="00155DB9" w14:paraId="79A81902" w14:textId="77777777" w:rsidTr="00155DB9">
        <w:tc>
          <w:tcPr>
            <w:tcW w:w="3148" w:type="dxa"/>
            <w:vAlign w:val="center"/>
          </w:tcPr>
          <w:p w14:paraId="6ACAFD8C" w14:textId="77777777" w:rsidR="00B601E4" w:rsidRPr="00155DB9" w:rsidRDefault="00B601E4" w:rsidP="00155DB9">
            <w:pPr>
              <w:spacing w:before="40" w:after="40"/>
              <w:jc w:val="right"/>
              <w:rPr>
                <w:rFonts w:cs="Times New Roman"/>
              </w:rPr>
            </w:pPr>
            <w:r w:rsidRPr="00155DB9">
              <w:rPr>
                <w:rFonts w:cs="Times New Roman"/>
              </w:rPr>
              <w:t>Случайность</w:t>
            </w:r>
          </w:p>
        </w:tc>
        <w:tc>
          <w:tcPr>
            <w:tcW w:w="3827" w:type="dxa"/>
            <w:vAlign w:val="center"/>
          </w:tcPr>
          <w:p w14:paraId="086DDC46" w14:textId="77777777" w:rsidR="00B601E4" w:rsidRPr="00155DB9" w:rsidRDefault="00B601E4" w:rsidP="00155DB9">
            <w:pPr>
              <w:spacing w:before="40" w:after="40"/>
              <w:rPr>
                <w:rFonts w:cs="Times New Roman"/>
              </w:rPr>
            </w:pPr>
            <w:r w:rsidRPr="00155DB9">
              <w:rPr>
                <w:rFonts w:cs="Times New Roman"/>
              </w:rPr>
              <w:t>Детерминизм</w:t>
            </w:r>
          </w:p>
        </w:tc>
      </w:tr>
      <w:tr w:rsidR="00155DB9" w:rsidRPr="00155DB9" w14:paraId="14C88155" w14:textId="77777777" w:rsidTr="00155DB9">
        <w:tc>
          <w:tcPr>
            <w:tcW w:w="3148" w:type="dxa"/>
            <w:vAlign w:val="center"/>
          </w:tcPr>
          <w:p w14:paraId="40D448AE" w14:textId="77777777" w:rsidR="00B601E4" w:rsidRPr="00155DB9" w:rsidRDefault="00B601E4" w:rsidP="00155DB9">
            <w:pPr>
              <w:spacing w:before="40" w:after="40"/>
              <w:jc w:val="right"/>
              <w:rPr>
                <w:rFonts w:cs="Times New Roman"/>
              </w:rPr>
            </w:pPr>
            <w:r w:rsidRPr="00155DB9">
              <w:rPr>
                <w:rFonts w:cs="Times New Roman"/>
              </w:rPr>
              <w:t>Вероятность</w:t>
            </w:r>
          </w:p>
        </w:tc>
        <w:tc>
          <w:tcPr>
            <w:tcW w:w="3827" w:type="dxa"/>
            <w:vAlign w:val="center"/>
          </w:tcPr>
          <w:p w14:paraId="2AF504DE" w14:textId="77777777" w:rsidR="00B601E4" w:rsidRPr="00155DB9" w:rsidRDefault="00B601E4" w:rsidP="00155DB9">
            <w:pPr>
              <w:spacing w:before="40" w:after="40"/>
              <w:rPr>
                <w:rFonts w:cs="Times New Roman"/>
              </w:rPr>
            </w:pPr>
            <w:r w:rsidRPr="00155DB9">
              <w:rPr>
                <w:rFonts w:cs="Times New Roman"/>
              </w:rPr>
              <w:t>Определенность</w:t>
            </w:r>
          </w:p>
        </w:tc>
      </w:tr>
      <w:tr w:rsidR="00155DB9" w:rsidRPr="00155DB9" w14:paraId="55892AD7" w14:textId="77777777" w:rsidTr="00155DB9">
        <w:tc>
          <w:tcPr>
            <w:tcW w:w="3148" w:type="dxa"/>
            <w:vAlign w:val="center"/>
          </w:tcPr>
          <w:p w14:paraId="12131546" w14:textId="77777777" w:rsidR="00B601E4" w:rsidRPr="00155DB9" w:rsidRDefault="00B601E4" w:rsidP="00155DB9">
            <w:pPr>
              <w:spacing w:before="40" w:after="40"/>
              <w:jc w:val="right"/>
              <w:rPr>
                <w:rFonts w:cs="Times New Roman"/>
              </w:rPr>
            </w:pPr>
            <w:r w:rsidRPr="00155DB9">
              <w:rPr>
                <w:rFonts w:cs="Times New Roman"/>
              </w:rPr>
              <w:t>Забавный эпизод, совпадение</w:t>
            </w:r>
          </w:p>
        </w:tc>
        <w:tc>
          <w:tcPr>
            <w:tcW w:w="3827" w:type="dxa"/>
            <w:vAlign w:val="center"/>
          </w:tcPr>
          <w:p w14:paraId="0123CD57" w14:textId="77777777" w:rsidR="00B601E4" w:rsidRPr="00155DB9" w:rsidRDefault="00B601E4" w:rsidP="00155DB9">
            <w:pPr>
              <w:spacing w:before="40" w:after="40"/>
              <w:rPr>
                <w:rFonts w:cs="Times New Roman"/>
              </w:rPr>
            </w:pPr>
            <w:r w:rsidRPr="00155DB9">
              <w:rPr>
                <w:rFonts w:cs="Times New Roman"/>
              </w:rPr>
              <w:t>Причинно-следственная связь, закон</w:t>
            </w:r>
          </w:p>
        </w:tc>
      </w:tr>
      <w:tr w:rsidR="00155DB9" w:rsidRPr="00155DB9" w14:paraId="477B5783" w14:textId="77777777" w:rsidTr="00155DB9">
        <w:tc>
          <w:tcPr>
            <w:tcW w:w="3148" w:type="dxa"/>
            <w:vAlign w:val="center"/>
          </w:tcPr>
          <w:p w14:paraId="3231EFAC" w14:textId="77777777" w:rsidR="00155DB9" w:rsidRPr="00155DB9" w:rsidRDefault="00155DB9" w:rsidP="00553DE1">
            <w:pPr>
              <w:spacing w:before="40" w:after="40"/>
              <w:jc w:val="right"/>
              <w:rPr>
                <w:rFonts w:cs="Times New Roman"/>
              </w:rPr>
            </w:pPr>
            <w:r w:rsidRPr="00155DB9">
              <w:rPr>
                <w:rFonts w:cs="Times New Roman"/>
              </w:rPr>
              <w:t>Шум</w:t>
            </w:r>
          </w:p>
        </w:tc>
        <w:tc>
          <w:tcPr>
            <w:tcW w:w="3827" w:type="dxa"/>
            <w:vAlign w:val="center"/>
          </w:tcPr>
          <w:p w14:paraId="40C45846" w14:textId="77777777" w:rsidR="00155DB9" w:rsidRPr="00155DB9" w:rsidRDefault="00155DB9" w:rsidP="00553DE1">
            <w:pPr>
              <w:spacing w:before="40" w:after="40"/>
              <w:rPr>
                <w:rFonts w:cs="Times New Roman"/>
              </w:rPr>
            </w:pPr>
            <w:r w:rsidRPr="00155DB9">
              <w:rPr>
                <w:rFonts w:cs="Times New Roman"/>
              </w:rPr>
              <w:t>Сигнал</w:t>
            </w:r>
          </w:p>
        </w:tc>
      </w:tr>
      <w:tr w:rsidR="00155DB9" w:rsidRPr="00155DB9" w14:paraId="036D3C9D" w14:textId="77777777" w:rsidTr="00155DB9">
        <w:tc>
          <w:tcPr>
            <w:tcW w:w="3148" w:type="dxa"/>
            <w:vAlign w:val="center"/>
          </w:tcPr>
          <w:p w14:paraId="1D51EAA1" w14:textId="77777777" w:rsidR="00B601E4" w:rsidRPr="00155DB9" w:rsidRDefault="00B601E4" w:rsidP="00155DB9">
            <w:pPr>
              <w:spacing w:before="40" w:after="40"/>
              <w:jc w:val="right"/>
              <w:rPr>
                <w:rFonts w:cs="Times New Roman"/>
              </w:rPr>
            </w:pPr>
            <w:r w:rsidRPr="00155DB9">
              <w:rPr>
                <w:rFonts w:cs="Times New Roman"/>
              </w:rPr>
              <w:t>Везучий идиот</w:t>
            </w:r>
          </w:p>
        </w:tc>
        <w:tc>
          <w:tcPr>
            <w:tcW w:w="3827" w:type="dxa"/>
            <w:vAlign w:val="center"/>
          </w:tcPr>
          <w:p w14:paraId="6AA2D25D" w14:textId="77777777" w:rsidR="00B601E4" w:rsidRPr="00155DB9" w:rsidRDefault="00B601E4" w:rsidP="00155DB9">
            <w:pPr>
              <w:spacing w:before="40" w:after="40"/>
              <w:rPr>
                <w:rFonts w:cs="Times New Roman"/>
              </w:rPr>
            </w:pPr>
            <w:r w:rsidRPr="00155DB9">
              <w:rPr>
                <w:rFonts w:cs="Times New Roman"/>
              </w:rPr>
              <w:t>Способный инвестор</w:t>
            </w:r>
          </w:p>
        </w:tc>
      </w:tr>
      <w:tr w:rsidR="00155DB9" w:rsidRPr="00155DB9" w14:paraId="5792FCA3" w14:textId="77777777" w:rsidTr="00155DB9">
        <w:tc>
          <w:tcPr>
            <w:tcW w:w="3148" w:type="dxa"/>
            <w:vAlign w:val="center"/>
          </w:tcPr>
          <w:p w14:paraId="10BB0C0F" w14:textId="77777777" w:rsidR="00B601E4" w:rsidRPr="00155DB9" w:rsidRDefault="00B601E4" w:rsidP="00155DB9">
            <w:pPr>
              <w:spacing w:before="40" w:after="40"/>
              <w:jc w:val="right"/>
              <w:rPr>
                <w:rFonts w:cs="Times New Roman"/>
              </w:rPr>
            </w:pPr>
            <w:r w:rsidRPr="00155DB9">
              <w:rPr>
                <w:rFonts w:cs="Times New Roman"/>
              </w:rPr>
              <w:t>Ошибка выживаемости</w:t>
            </w:r>
          </w:p>
        </w:tc>
        <w:tc>
          <w:tcPr>
            <w:tcW w:w="3827" w:type="dxa"/>
            <w:vAlign w:val="center"/>
          </w:tcPr>
          <w:p w14:paraId="72CA57B0" w14:textId="77777777" w:rsidR="00B601E4" w:rsidRPr="00155DB9" w:rsidRDefault="00B601E4" w:rsidP="00155DB9">
            <w:pPr>
              <w:spacing w:before="40" w:after="40"/>
              <w:rPr>
                <w:rFonts w:cs="Times New Roman"/>
              </w:rPr>
            </w:pPr>
            <w:r w:rsidRPr="00155DB9">
              <w:rPr>
                <w:rFonts w:cs="Times New Roman"/>
              </w:rPr>
              <w:t>Результат лучше рынка</w:t>
            </w:r>
          </w:p>
        </w:tc>
      </w:tr>
      <w:tr w:rsidR="00155DB9" w:rsidRPr="00155DB9" w14:paraId="65F2F6D4" w14:textId="77777777" w:rsidTr="00155DB9">
        <w:tc>
          <w:tcPr>
            <w:tcW w:w="3148" w:type="dxa"/>
            <w:vAlign w:val="center"/>
          </w:tcPr>
          <w:p w14:paraId="3F28F140" w14:textId="6210B3B9" w:rsidR="00B601E4" w:rsidRPr="00155DB9" w:rsidRDefault="00B601E4" w:rsidP="00155DB9">
            <w:pPr>
              <w:spacing w:before="40" w:after="40"/>
              <w:jc w:val="right"/>
              <w:rPr>
                <w:rFonts w:cs="Times New Roman"/>
              </w:rPr>
            </w:pPr>
            <w:r w:rsidRPr="00155DB9">
              <w:rPr>
                <w:rFonts w:cs="Times New Roman"/>
              </w:rPr>
              <w:t>Волатильность</w:t>
            </w:r>
          </w:p>
        </w:tc>
        <w:tc>
          <w:tcPr>
            <w:tcW w:w="3827" w:type="dxa"/>
            <w:vAlign w:val="center"/>
          </w:tcPr>
          <w:p w14:paraId="20BBF6AC" w14:textId="5D7220FF" w:rsidR="00B601E4" w:rsidRPr="00155DB9" w:rsidRDefault="00155DB9" w:rsidP="00155DB9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Тенденция</w:t>
            </w:r>
          </w:p>
        </w:tc>
      </w:tr>
    </w:tbl>
    <w:p w14:paraId="73F37452" w14:textId="62616235" w:rsidR="000257E7" w:rsidRPr="000257E7" w:rsidRDefault="00553DE1" w:rsidP="00155DB9">
      <w:pPr>
        <w:pStyle w:val="af3"/>
        <w:spacing w:before="120"/>
      </w:pPr>
      <w:r>
        <w:t>Таблица. Случайность скрыта, наблюдается определенность</w:t>
      </w:r>
    </w:p>
    <w:p w14:paraId="066051F2" w14:textId="7A830672" w:rsidR="00773AAD" w:rsidRDefault="00773AAD" w:rsidP="00773AAD">
      <w:pPr>
        <w:pStyle w:val="3"/>
      </w:pPr>
      <w:r>
        <w:t>Само</w:t>
      </w:r>
      <w:r w:rsidR="005227B4">
        <w:t xml:space="preserve">сбывающееся </w:t>
      </w:r>
      <w:r>
        <w:t>пророчество</w:t>
      </w:r>
    </w:p>
    <w:p w14:paraId="59BEBE42" w14:textId="697EA8DA" w:rsidR="00773AAD" w:rsidRDefault="00DC2F41" w:rsidP="00773AAD">
      <w:r>
        <w:t xml:space="preserve">Не всякий прогноз нейтрален по отношению к системе. </w:t>
      </w:r>
      <w:r w:rsidR="00214223">
        <w:t>Предсказание относительно возвращения кометы Галлея никак не влияет на ее орбиту. Прогноз отказоустойчивости двигателя</w:t>
      </w:r>
      <w:r w:rsidR="00773AAD">
        <w:t xml:space="preserve"> </w:t>
      </w:r>
      <w:r w:rsidR="00214223">
        <w:t xml:space="preserve">не изменит наработки на отказ. </w:t>
      </w:r>
      <w:r w:rsidR="00773AAD">
        <w:t xml:space="preserve">В социальных системах, если </w:t>
      </w:r>
      <w:r w:rsidR="00773AAD" w:rsidRPr="00773AAD">
        <w:rPr>
          <w:i/>
        </w:rPr>
        <w:t>люди определяют ситуацию как реальную, она реальна по своим последствиям</w:t>
      </w:r>
      <w:r w:rsidR="00773AAD">
        <w:rPr>
          <w:i/>
        </w:rPr>
        <w:t>.</w:t>
      </w:r>
      <w:r w:rsidR="00773AAD">
        <w:t xml:space="preserve"> Эта высказывание известно, как теорема Томаса. </w:t>
      </w:r>
      <w:r w:rsidR="00E17E3F">
        <w:t xml:space="preserve">Слухи о проблемах в банке, могут привести к его банкротству, информация о пожаре (даже ложная) – к панике, слухи о дефиците – к пустым полкам… </w:t>
      </w:r>
    </w:p>
    <w:p w14:paraId="2CE906F3" w14:textId="7EE96B2A" w:rsidR="00214223" w:rsidRDefault="005227B4" w:rsidP="00214223">
      <w:r w:rsidRPr="005227B4">
        <w:t xml:space="preserve">Самосбывающееся </w:t>
      </w:r>
      <w:r w:rsidR="00773AAD">
        <w:t xml:space="preserve">пророчество — это изначально ложное определение ситуации, вызывающее новое поведение, которое делает изначально ложное представление истинным. </w:t>
      </w:r>
      <w:r w:rsidR="00214223">
        <w:t>Чтобы разорвать этот порочный круг, н</w:t>
      </w:r>
      <w:r w:rsidR="00773AAD">
        <w:t>еобходимо отказаться от первоначального определения ситуации</w:t>
      </w:r>
      <w:r w:rsidR="00214223">
        <w:t>.</w:t>
      </w:r>
    </w:p>
    <w:p w14:paraId="056A21AA" w14:textId="77777777" w:rsidR="00214223" w:rsidRDefault="00214223" w:rsidP="00773AAD">
      <w:r>
        <w:t>П</w:t>
      </w:r>
      <w:r w:rsidR="00773AAD">
        <w:t>редрассудки и дискриминация, направленные на «чужую» группу, не являются результатом поступков «чужой» группы; напротив, они глубоко укоренены в структуре нашего общества и социальной психологии его членов. Одни и те же качества по-разному оцениваются в зависимости от того, какой человек их выказывает</w:t>
      </w:r>
      <w:r>
        <w:t>.</w:t>
      </w:r>
      <w:r w:rsidR="00773AAD">
        <w:t xml:space="preserve"> Герой «своей» группы бережлив, экономен и скромен? Тогда злодей «чужой» группы скуп, прижимист и скареден.</w:t>
      </w:r>
    </w:p>
    <w:p w14:paraId="52C7CC3F" w14:textId="173035CB" w:rsidR="00773AAD" w:rsidRDefault="005227B4" w:rsidP="00773AAD">
      <w:pPr>
        <w:spacing w:after="0"/>
      </w:pPr>
      <w:r>
        <w:t xml:space="preserve">Любопытно, что в системном анализе </w:t>
      </w:r>
      <w:r w:rsidR="00190092" w:rsidRPr="005227B4">
        <w:t>самосбывающееся пророчество</w:t>
      </w:r>
      <w:r w:rsidR="00190092">
        <w:t xml:space="preserve"> фигурирует, как </w:t>
      </w:r>
      <w:r w:rsidR="00190092" w:rsidRPr="005227B4">
        <w:t>упреждающ</w:t>
      </w:r>
      <w:r w:rsidR="00190092">
        <w:t xml:space="preserve">ая </w:t>
      </w:r>
      <w:r w:rsidR="00773AAD">
        <w:t>обратн</w:t>
      </w:r>
      <w:r w:rsidR="00190092">
        <w:t>ая связь</w:t>
      </w:r>
      <w:r w:rsidR="00773AAD">
        <w:t>:</w:t>
      </w:r>
    </w:p>
    <w:p w14:paraId="0180DBDB" w14:textId="3B70D606" w:rsidR="00773AAD" w:rsidRDefault="00004D91" w:rsidP="00773AAD">
      <w:r>
        <w:rPr>
          <w:noProof/>
          <w:lang w:eastAsia="ru-RU"/>
        </w:rPr>
        <w:drawing>
          <wp:inline distT="0" distB="0" distL="0" distR="0" wp14:anchorId="72CF855C" wp14:editId="753C8047">
            <wp:extent cx="2891972" cy="215480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преждающая обратная связь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172" cy="216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CB976" w14:textId="0DF0205C" w:rsidR="00F14A42" w:rsidRPr="00067D46" w:rsidRDefault="00004D91" w:rsidP="00773AAD">
      <w:r>
        <w:lastRenderedPageBreak/>
        <w:t>Учитывайте, что наши</w:t>
      </w:r>
      <w:r w:rsidR="00F14A42">
        <w:t xml:space="preserve"> установки о коллегах или подчиненных, проявляющиеся в поведении, способны запускать колесо самосбывающегося пророчест</w:t>
      </w:r>
      <w:r>
        <w:t>ва!</w:t>
      </w:r>
      <w:r w:rsidR="006D29F5">
        <w:t xml:space="preserve"> </w:t>
      </w:r>
      <w:bookmarkStart w:id="0" w:name="_GoBack"/>
      <w:r w:rsidR="006D29F5">
        <w:t>Мой коллега в условиях удаленной работы попросил подчиненных вести тайминг, и присылать его ежедневно. Стремление выглядеть привлекательно подтолкнет сотрудников к социально значимому поведению.</w:t>
      </w:r>
      <w:bookmarkEnd w:id="0"/>
    </w:p>
    <w:p w14:paraId="722F8B5F" w14:textId="77777777" w:rsidR="005227B4" w:rsidRDefault="005227B4" w:rsidP="005227B4">
      <w:pPr>
        <w:pStyle w:val="3"/>
      </w:pPr>
      <w:r>
        <w:t>Историцизм</w:t>
      </w:r>
    </w:p>
    <w:p w14:paraId="20F94A8B" w14:textId="1FB99982" w:rsidR="000257E7" w:rsidRDefault="00004D91" w:rsidP="005227B4">
      <w:r>
        <w:t xml:space="preserve">Не всякие предсказания научно обоснованы. </w:t>
      </w:r>
      <w:r w:rsidR="000257E7">
        <w:t>Есть одна область, где предсказания не работают. Нам она, к сожалению, печально знакома…</w:t>
      </w:r>
    </w:p>
    <w:p w14:paraId="2502B220" w14:textId="47EE705C" w:rsidR="005227B4" w:rsidRDefault="005227B4" w:rsidP="005227B4">
      <w:r w:rsidRPr="00490F62">
        <w:t>У</w:t>
      </w:r>
      <w:r>
        <w:t xml:space="preserve">чение о том, что задачей социальных наук является выработка исторических пророчеств и что такие пророчества необходимы, если мы хотим проводить рациональную политику </w:t>
      </w:r>
      <w:r w:rsidR="000257E7">
        <w:t xml:space="preserve">философ Карл </w:t>
      </w:r>
      <w:r>
        <w:t>Поппер назва</w:t>
      </w:r>
      <w:r w:rsidR="000257E7">
        <w:t>л</w:t>
      </w:r>
      <w:r>
        <w:t xml:space="preserve"> </w:t>
      </w:r>
      <w:r w:rsidRPr="00490F62">
        <w:rPr>
          <w:i/>
        </w:rPr>
        <w:t>историцизмом</w:t>
      </w:r>
      <w:r>
        <w:t>. Приверженцы этого подхода говорят: раз мы можем предсказывать солнечные затмения, почему бы нам не предсказывать революции. К сожалению, пророчества возможны только в изолированных, устойчивых и воспроизводящихся системах. Общество не относится к их числу. Предсказания затмений возможны лишь потому, что наша солнечная система является устойчивой и повторяющейся.</w:t>
      </w:r>
    </w:p>
    <w:p w14:paraId="73783DC7" w14:textId="77777777" w:rsidR="005227B4" w:rsidRDefault="005227B4" w:rsidP="005227B4">
      <w:r>
        <w:t>Общество постоянно изменяется, развивается. Это развитие не носит характера повторения. Эти соображения верны и для эволюции – не существует закона эволюции, есть лишь исторический факт, что растения и животные изменялись таким, а не иным образом.</w:t>
      </w:r>
    </w:p>
    <w:p w14:paraId="66E6F86C" w14:textId="77777777" w:rsidR="005227B4" w:rsidRDefault="005227B4" w:rsidP="005227B4">
      <w:r>
        <w:t>Теория революции не замечает самого важного аспекта социальной жизни – нам нужны не столько хорошие люди, сколько хорошие учреждения. Мы хотели бы иметь хороших правителей, однако исторический опыт показывает, что такие встречаются редко. Потому-то столь важны учреждения, препятствующие даже плохим правителям причинять слишком много зла.</w:t>
      </w:r>
    </w:p>
    <w:p w14:paraId="45D52E43" w14:textId="77777777" w:rsidR="005227B4" w:rsidRDefault="005227B4" w:rsidP="005227B4">
      <w:r>
        <w:t>Существует два вида правления – те, что допускают смену без кровопролития, и те, которые этого не допускают. Правление, которое можно изменить без насилия называют демократией, другое —тиранией.</w:t>
      </w:r>
    </w:p>
    <w:p w14:paraId="1E5C90D1" w14:textId="77777777" w:rsidR="005227B4" w:rsidRPr="00F5259A" w:rsidRDefault="005227B4" w:rsidP="005227B4">
      <w:pPr>
        <w:ind w:left="708"/>
        <w:rPr>
          <w:i/>
        </w:rPr>
      </w:pPr>
      <w:r w:rsidRPr="00F5259A">
        <w:t>Многие формы правления испытывались и еще будут испытаны в этом мире грехов и страданий. Никто не утверждает, что демократия совершенна или всеведуща. На самом деле, можно сказать, что она худшая форма правления, если не считать всех остальных, что были испытаны с течением времени.</w:t>
      </w:r>
      <w:r>
        <w:br/>
      </w:r>
      <w:r w:rsidRPr="00F5259A">
        <w:rPr>
          <w:i/>
        </w:rPr>
        <w:t>Уинстон Черчилль</w:t>
      </w:r>
    </w:p>
    <w:p w14:paraId="602C588C" w14:textId="77777777" w:rsidR="005227B4" w:rsidRDefault="005227B4" w:rsidP="005227B4">
      <w:r>
        <w:t>Если вы конструируете новый рациональный мир, почему он должен быть лучше нынешнего? Если мы создадим новый мир с помощью чертежей, то очень скоро мы начнем изменять этот новый мир, внося в него мелкие улучшения. Но если эти мелкие изменения и улучшения потребуются в любом случае, то почему бы не начать вносить их в тот мир, в котором мы уже живем?</w:t>
      </w:r>
    </w:p>
    <w:p w14:paraId="6F00569F" w14:textId="77777777" w:rsidR="005227B4" w:rsidRDefault="005227B4" w:rsidP="005227B4">
      <w:pPr>
        <w:pStyle w:val="3"/>
      </w:pPr>
      <w:r>
        <w:t>Литература</w:t>
      </w:r>
    </w:p>
    <w:p w14:paraId="1D5FC14F" w14:textId="5A9F4672" w:rsidR="000257E7" w:rsidRDefault="000257E7" w:rsidP="005227B4">
      <w:r w:rsidRPr="000257E7">
        <w:t>Нассим Талеб Одураченные случайностью. Скрытая роль шанса в бизнесе и обществе. – М.: Манн, Иванов и Фербер, 2011. – 320 с.</w:t>
      </w:r>
      <w:r>
        <w:t xml:space="preserve"> Конспект: </w:t>
      </w:r>
      <w:hyperlink r:id="rId14" w:history="1">
        <w:r w:rsidRPr="00752C25">
          <w:rPr>
            <w:rStyle w:val="a9"/>
          </w:rPr>
          <w:t>http://baguzin.ru/wp/?p=876</w:t>
        </w:r>
      </w:hyperlink>
    </w:p>
    <w:p w14:paraId="7B0815B5" w14:textId="7D87A72C" w:rsidR="005227B4" w:rsidRDefault="005227B4" w:rsidP="005227B4">
      <w:r w:rsidRPr="00F60251">
        <w:t>Эдвардс Деминг. Менеджмент нового времени</w:t>
      </w:r>
      <w:r>
        <w:t xml:space="preserve">. – М.: </w:t>
      </w:r>
      <w:r w:rsidRPr="0033181B">
        <w:t xml:space="preserve">Альпина Паблишер, 2019. </w:t>
      </w:r>
      <w:r>
        <w:t>–</w:t>
      </w:r>
      <w:r w:rsidRPr="0033181B">
        <w:t xml:space="preserve"> 182 с.</w:t>
      </w:r>
      <w:r>
        <w:t xml:space="preserve"> Конспект: </w:t>
      </w:r>
      <w:hyperlink r:id="rId15" w:history="1">
        <w:r w:rsidRPr="00752C25">
          <w:rPr>
            <w:rStyle w:val="a9"/>
          </w:rPr>
          <w:t>http://baguzin.ru/wp/?p=20146</w:t>
        </w:r>
      </w:hyperlink>
    </w:p>
    <w:p w14:paraId="0035BC04" w14:textId="77777777" w:rsidR="005227B4" w:rsidRDefault="005227B4" w:rsidP="005227B4">
      <w:r w:rsidRPr="00D616D3">
        <w:t>Леонард Млодинов. Евклидово окно</w:t>
      </w:r>
      <w:r>
        <w:t xml:space="preserve"> – М.: </w:t>
      </w:r>
      <w:r>
        <w:rPr>
          <w:lang w:val="en-US"/>
        </w:rPr>
        <w:t>Livebook</w:t>
      </w:r>
      <w:r>
        <w:t xml:space="preserve">, 2013. – 384 с. Конспект: </w:t>
      </w:r>
      <w:hyperlink r:id="rId16" w:history="1">
        <w:r w:rsidRPr="00752C25">
          <w:rPr>
            <w:rStyle w:val="a9"/>
          </w:rPr>
          <w:t>http://baguzin.ru/wp/?p=8071</w:t>
        </w:r>
      </w:hyperlink>
    </w:p>
    <w:p w14:paraId="287A914A" w14:textId="77777777" w:rsidR="005227B4" w:rsidRDefault="005227B4" w:rsidP="005227B4">
      <w:r w:rsidRPr="00773AAD">
        <w:t>Самоисполняющееся пророчество (Теорема Томаса)</w:t>
      </w:r>
      <w:r>
        <w:t xml:space="preserve">: </w:t>
      </w:r>
      <w:hyperlink r:id="rId17" w:history="1">
        <w:r w:rsidRPr="00752C25">
          <w:rPr>
            <w:rStyle w:val="a9"/>
          </w:rPr>
          <w:t>http://baguzin.ru/wp/?p=7966</w:t>
        </w:r>
      </w:hyperlink>
    </w:p>
    <w:p w14:paraId="1588508A" w14:textId="70823347" w:rsidR="008727ED" w:rsidRDefault="005227B4" w:rsidP="00E64105">
      <w:r>
        <w:t>Джозеф О'Коннор,</w:t>
      </w:r>
      <w:r w:rsidRPr="005227B4">
        <w:t xml:space="preserve"> Иан Макдермотт</w:t>
      </w:r>
      <w:r>
        <w:t>.</w:t>
      </w:r>
      <w:r w:rsidRPr="005227B4">
        <w:t xml:space="preserve"> Искусство системного мышления: Необходимые знания о системах и творческом подходе к решению проблем. – М.: Альпина Бизнес Букс, 2008. – 256 с.</w:t>
      </w:r>
      <w:r>
        <w:t xml:space="preserve"> Конспект: </w:t>
      </w:r>
      <w:hyperlink r:id="rId18" w:history="1">
        <w:r w:rsidRPr="00752C25">
          <w:rPr>
            <w:rStyle w:val="a9"/>
          </w:rPr>
          <w:t>http://baguzin.ru/wp/?p=881</w:t>
        </w:r>
      </w:hyperlink>
    </w:p>
    <w:p w14:paraId="514E2FFB" w14:textId="347A662C" w:rsidR="000257E7" w:rsidRDefault="000257E7" w:rsidP="00E64105">
      <w:r>
        <w:t>Поппер К.</w:t>
      </w:r>
      <w:r w:rsidRPr="00D273C8">
        <w:t>Р. Предположения и опр</w:t>
      </w:r>
      <w:r>
        <w:t>овержения: Рост научного знания. — М.: ООО «Издательство ACT», 2008. — 640</w:t>
      </w:r>
      <w:r w:rsidRPr="00D273C8">
        <w:t xml:space="preserve"> с.</w:t>
      </w:r>
      <w:r>
        <w:t xml:space="preserve"> Конспект: </w:t>
      </w:r>
      <w:hyperlink r:id="rId19" w:history="1">
        <w:r w:rsidRPr="00752C25">
          <w:rPr>
            <w:rStyle w:val="a9"/>
          </w:rPr>
          <w:t>http://baguzin.ru/wp/?p=10507</w:t>
        </w:r>
      </w:hyperlink>
    </w:p>
    <w:sectPr w:rsidR="000257E7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28337" w14:textId="77777777" w:rsidR="00004D91" w:rsidRDefault="00004D91" w:rsidP="000475CD">
      <w:pPr>
        <w:spacing w:after="0"/>
      </w:pPr>
      <w:r>
        <w:separator/>
      </w:r>
    </w:p>
  </w:endnote>
  <w:endnote w:type="continuationSeparator" w:id="0">
    <w:p w14:paraId="60A95A8B" w14:textId="77777777" w:rsidR="00004D91" w:rsidRDefault="00004D91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DD2FF" w14:textId="77777777" w:rsidR="00004D91" w:rsidRDefault="00004D91" w:rsidP="000475CD">
      <w:pPr>
        <w:spacing w:after="0"/>
      </w:pPr>
      <w:r>
        <w:separator/>
      </w:r>
    </w:p>
  </w:footnote>
  <w:footnote w:type="continuationSeparator" w:id="0">
    <w:p w14:paraId="7A41159E" w14:textId="77777777" w:rsidR="00004D91" w:rsidRDefault="00004D91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FD2"/>
    <w:multiLevelType w:val="hybridMultilevel"/>
    <w:tmpl w:val="CAF8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A2355"/>
    <w:multiLevelType w:val="hybridMultilevel"/>
    <w:tmpl w:val="795AEB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D25"/>
    <w:multiLevelType w:val="hybridMultilevel"/>
    <w:tmpl w:val="ED88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18F2"/>
    <w:multiLevelType w:val="hybridMultilevel"/>
    <w:tmpl w:val="542C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368CE"/>
    <w:multiLevelType w:val="hybridMultilevel"/>
    <w:tmpl w:val="EF1C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45B17"/>
    <w:multiLevelType w:val="hybridMultilevel"/>
    <w:tmpl w:val="86249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A5170"/>
    <w:multiLevelType w:val="hybridMultilevel"/>
    <w:tmpl w:val="D498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1427D8C"/>
    <w:multiLevelType w:val="hybridMultilevel"/>
    <w:tmpl w:val="7FC295B4"/>
    <w:lvl w:ilvl="0" w:tplc="09C050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6871D2"/>
    <w:multiLevelType w:val="hybridMultilevel"/>
    <w:tmpl w:val="A75E5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07013"/>
    <w:multiLevelType w:val="hybridMultilevel"/>
    <w:tmpl w:val="D21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86B32"/>
    <w:multiLevelType w:val="hybridMultilevel"/>
    <w:tmpl w:val="6BAAEF4E"/>
    <w:lvl w:ilvl="0" w:tplc="446C6496">
      <w:start w:val="5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21FC3"/>
    <w:multiLevelType w:val="hybridMultilevel"/>
    <w:tmpl w:val="5A9A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25F64A2"/>
    <w:multiLevelType w:val="hybridMultilevel"/>
    <w:tmpl w:val="E0C4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83276"/>
    <w:multiLevelType w:val="hybridMultilevel"/>
    <w:tmpl w:val="BBECD778"/>
    <w:lvl w:ilvl="0" w:tplc="8EB8CF3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A2793"/>
    <w:multiLevelType w:val="hybridMultilevel"/>
    <w:tmpl w:val="B680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45EC6"/>
    <w:multiLevelType w:val="hybridMultilevel"/>
    <w:tmpl w:val="3BDE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30"/>
  </w:num>
  <w:num w:numId="4">
    <w:abstractNumId w:val="2"/>
  </w:num>
  <w:num w:numId="5">
    <w:abstractNumId w:val="10"/>
  </w:num>
  <w:num w:numId="6">
    <w:abstractNumId w:val="11"/>
  </w:num>
  <w:num w:numId="7">
    <w:abstractNumId w:val="42"/>
  </w:num>
  <w:num w:numId="8">
    <w:abstractNumId w:val="8"/>
  </w:num>
  <w:num w:numId="9">
    <w:abstractNumId w:val="17"/>
  </w:num>
  <w:num w:numId="10">
    <w:abstractNumId w:val="32"/>
  </w:num>
  <w:num w:numId="11">
    <w:abstractNumId w:val="6"/>
  </w:num>
  <w:num w:numId="12">
    <w:abstractNumId w:val="22"/>
  </w:num>
  <w:num w:numId="13">
    <w:abstractNumId w:val="23"/>
  </w:num>
  <w:num w:numId="14">
    <w:abstractNumId w:val="12"/>
  </w:num>
  <w:num w:numId="15">
    <w:abstractNumId w:val="4"/>
  </w:num>
  <w:num w:numId="16">
    <w:abstractNumId w:val="43"/>
  </w:num>
  <w:num w:numId="17">
    <w:abstractNumId w:val="9"/>
  </w:num>
  <w:num w:numId="18">
    <w:abstractNumId w:val="28"/>
  </w:num>
  <w:num w:numId="19">
    <w:abstractNumId w:val="36"/>
  </w:num>
  <w:num w:numId="20">
    <w:abstractNumId w:val="27"/>
  </w:num>
  <w:num w:numId="21">
    <w:abstractNumId w:val="25"/>
  </w:num>
  <w:num w:numId="22">
    <w:abstractNumId w:val="37"/>
  </w:num>
  <w:num w:numId="23">
    <w:abstractNumId w:val="1"/>
  </w:num>
  <w:num w:numId="24">
    <w:abstractNumId w:val="44"/>
  </w:num>
  <w:num w:numId="25">
    <w:abstractNumId w:val="16"/>
  </w:num>
  <w:num w:numId="26">
    <w:abstractNumId w:val="5"/>
  </w:num>
  <w:num w:numId="27">
    <w:abstractNumId w:val="15"/>
  </w:num>
  <w:num w:numId="28">
    <w:abstractNumId w:val="21"/>
  </w:num>
  <w:num w:numId="29">
    <w:abstractNumId w:val="14"/>
  </w:num>
  <w:num w:numId="30">
    <w:abstractNumId w:val="31"/>
  </w:num>
  <w:num w:numId="31">
    <w:abstractNumId w:val="40"/>
  </w:num>
  <w:num w:numId="32">
    <w:abstractNumId w:val="34"/>
  </w:num>
  <w:num w:numId="33">
    <w:abstractNumId w:val="33"/>
  </w:num>
  <w:num w:numId="34">
    <w:abstractNumId w:val="41"/>
  </w:num>
  <w:num w:numId="35">
    <w:abstractNumId w:val="13"/>
  </w:num>
  <w:num w:numId="36">
    <w:abstractNumId w:val="38"/>
  </w:num>
  <w:num w:numId="37">
    <w:abstractNumId w:val="29"/>
  </w:num>
  <w:num w:numId="38">
    <w:abstractNumId w:val="20"/>
  </w:num>
  <w:num w:numId="39">
    <w:abstractNumId w:val="24"/>
  </w:num>
  <w:num w:numId="40">
    <w:abstractNumId w:val="39"/>
  </w:num>
  <w:num w:numId="41">
    <w:abstractNumId w:val="18"/>
  </w:num>
  <w:num w:numId="42">
    <w:abstractNumId w:val="3"/>
  </w:num>
  <w:num w:numId="43">
    <w:abstractNumId w:val="35"/>
  </w:num>
  <w:num w:numId="44">
    <w:abstractNumId w:val="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04D91"/>
    <w:rsid w:val="0002103B"/>
    <w:rsid w:val="00023D90"/>
    <w:rsid w:val="000257E7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348B"/>
    <w:rsid w:val="0006524A"/>
    <w:rsid w:val="0006767F"/>
    <w:rsid w:val="00081D4C"/>
    <w:rsid w:val="00081D95"/>
    <w:rsid w:val="000827BF"/>
    <w:rsid w:val="00084554"/>
    <w:rsid w:val="00086E8D"/>
    <w:rsid w:val="00087130"/>
    <w:rsid w:val="000A414F"/>
    <w:rsid w:val="000A6223"/>
    <w:rsid w:val="000A6FE7"/>
    <w:rsid w:val="000B0D63"/>
    <w:rsid w:val="000B1715"/>
    <w:rsid w:val="000B55D6"/>
    <w:rsid w:val="000B5831"/>
    <w:rsid w:val="000B7BD8"/>
    <w:rsid w:val="000C0FDB"/>
    <w:rsid w:val="000C74AD"/>
    <w:rsid w:val="000D00EB"/>
    <w:rsid w:val="000D1D53"/>
    <w:rsid w:val="000E4C3D"/>
    <w:rsid w:val="000F37AB"/>
    <w:rsid w:val="001003CC"/>
    <w:rsid w:val="001028DF"/>
    <w:rsid w:val="00107F76"/>
    <w:rsid w:val="00112057"/>
    <w:rsid w:val="00113534"/>
    <w:rsid w:val="00114363"/>
    <w:rsid w:val="001179BB"/>
    <w:rsid w:val="00124F9D"/>
    <w:rsid w:val="00125B8F"/>
    <w:rsid w:val="00133EFD"/>
    <w:rsid w:val="0013492F"/>
    <w:rsid w:val="00140E29"/>
    <w:rsid w:val="00142354"/>
    <w:rsid w:val="00143EDD"/>
    <w:rsid w:val="001461B5"/>
    <w:rsid w:val="0015594A"/>
    <w:rsid w:val="00155CA6"/>
    <w:rsid w:val="00155DB9"/>
    <w:rsid w:val="001609FB"/>
    <w:rsid w:val="00163CE1"/>
    <w:rsid w:val="00171D34"/>
    <w:rsid w:val="00172617"/>
    <w:rsid w:val="0017765D"/>
    <w:rsid w:val="00186ABC"/>
    <w:rsid w:val="00190092"/>
    <w:rsid w:val="001B3262"/>
    <w:rsid w:val="001B4B8E"/>
    <w:rsid w:val="001C4E9E"/>
    <w:rsid w:val="001C7059"/>
    <w:rsid w:val="001D75E3"/>
    <w:rsid w:val="001E2FE2"/>
    <w:rsid w:val="001E311C"/>
    <w:rsid w:val="001E3415"/>
    <w:rsid w:val="001E6B89"/>
    <w:rsid w:val="002013F6"/>
    <w:rsid w:val="00202DB2"/>
    <w:rsid w:val="00206EC4"/>
    <w:rsid w:val="002076AC"/>
    <w:rsid w:val="002078A3"/>
    <w:rsid w:val="00214223"/>
    <w:rsid w:val="00214CD7"/>
    <w:rsid w:val="00215043"/>
    <w:rsid w:val="00215B27"/>
    <w:rsid w:val="00220EC4"/>
    <w:rsid w:val="00223278"/>
    <w:rsid w:val="002247E2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5360A"/>
    <w:rsid w:val="00262E55"/>
    <w:rsid w:val="002633C8"/>
    <w:rsid w:val="002723C9"/>
    <w:rsid w:val="00274D75"/>
    <w:rsid w:val="00275047"/>
    <w:rsid w:val="002752B3"/>
    <w:rsid w:val="002868D6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F0BF8"/>
    <w:rsid w:val="002F0CF7"/>
    <w:rsid w:val="002F4590"/>
    <w:rsid w:val="002F5024"/>
    <w:rsid w:val="002F56FC"/>
    <w:rsid w:val="00300439"/>
    <w:rsid w:val="003008A6"/>
    <w:rsid w:val="00306C63"/>
    <w:rsid w:val="00311F25"/>
    <w:rsid w:val="00312912"/>
    <w:rsid w:val="003212AA"/>
    <w:rsid w:val="00322D90"/>
    <w:rsid w:val="00324923"/>
    <w:rsid w:val="00325505"/>
    <w:rsid w:val="00332B03"/>
    <w:rsid w:val="00335B8C"/>
    <w:rsid w:val="00343DE1"/>
    <w:rsid w:val="00345C3A"/>
    <w:rsid w:val="003535C5"/>
    <w:rsid w:val="003542AB"/>
    <w:rsid w:val="00373B15"/>
    <w:rsid w:val="00373D54"/>
    <w:rsid w:val="00384FB1"/>
    <w:rsid w:val="003873D0"/>
    <w:rsid w:val="0039042D"/>
    <w:rsid w:val="003930B4"/>
    <w:rsid w:val="00394FD8"/>
    <w:rsid w:val="003B42B1"/>
    <w:rsid w:val="003C4E6B"/>
    <w:rsid w:val="003D07D6"/>
    <w:rsid w:val="003D0B16"/>
    <w:rsid w:val="003D2918"/>
    <w:rsid w:val="003D5DB3"/>
    <w:rsid w:val="003E1673"/>
    <w:rsid w:val="003E2B79"/>
    <w:rsid w:val="003E2FEE"/>
    <w:rsid w:val="003E3B4F"/>
    <w:rsid w:val="003E3CE7"/>
    <w:rsid w:val="003F0322"/>
    <w:rsid w:val="003F7615"/>
    <w:rsid w:val="00400082"/>
    <w:rsid w:val="00400B86"/>
    <w:rsid w:val="004066FA"/>
    <w:rsid w:val="00407363"/>
    <w:rsid w:val="004073D4"/>
    <w:rsid w:val="004214D7"/>
    <w:rsid w:val="00422155"/>
    <w:rsid w:val="00425792"/>
    <w:rsid w:val="004273E8"/>
    <w:rsid w:val="00431E00"/>
    <w:rsid w:val="00432969"/>
    <w:rsid w:val="00434EE4"/>
    <w:rsid w:val="00442927"/>
    <w:rsid w:val="00451AE1"/>
    <w:rsid w:val="004529E5"/>
    <w:rsid w:val="00470385"/>
    <w:rsid w:val="00472A37"/>
    <w:rsid w:val="00473EB2"/>
    <w:rsid w:val="00475D13"/>
    <w:rsid w:val="00477376"/>
    <w:rsid w:val="004825B8"/>
    <w:rsid w:val="00482E03"/>
    <w:rsid w:val="00483F57"/>
    <w:rsid w:val="00487766"/>
    <w:rsid w:val="00490F62"/>
    <w:rsid w:val="004959D0"/>
    <w:rsid w:val="00496AD8"/>
    <w:rsid w:val="004A191B"/>
    <w:rsid w:val="004A4830"/>
    <w:rsid w:val="004A490F"/>
    <w:rsid w:val="004A6A0D"/>
    <w:rsid w:val="004A7E5C"/>
    <w:rsid w:val="004A7F73"/>
    <w:rsid w:val="004B2E15"/>
    <w:rsid w:val="004B3FF6"/>
    <w:rsid w:val="004C0FD3"/>
    <w:rsid w:val="004C3826"/>
    <w:rsid w:val="004C583E"/>
    <w:rsid w:val="004D0C6D"/>
    <w:rsid w:val="004D4091"/>
    <w:rsid w:val="004D48B8"/>
    <w:rsid w:val="004D5D90"/>
    <w:rsid w:val="004D5DFA"/>
    <w:rsid w:val="004E7B38"/>
    <w:rsid w:val="004F0FE2"/>
    <w:rsid w:val="00512585"/>
    <w:rsid w:val="00513E7B"/>
    <w:rsid w:val="00515112"/>
    <w:rsid w:val="00515705"/>
    <w:rsid w:val="00516C19"/>
    <w:rsid w:val="0052000B"/>
    <w:rsid w:val="005211AC"/>
    <w:rsid w:val="005227B4"/>
    <w:rsid w:val="0053706E"/>
    <w:rsid w:val="00541119"/>
    <w:rsid w:val="00543152"/>
    <w:rsid w:val="005442BE"/>
    <w:rsid w:val="00544968"/>
    <w:rsid w:val="0055039D"/>
    <w:rsid w:val="00553DE1"/>
    <w:rsid w:val="0055470F"/>
    <w:rsid w:val="0055541A"/>
    <w:rsid w:val="005616A5"/>
    <w:rsid w:val="005767CE"/>
    <w:rsid w:val="00577BB2"/>
    <w:rsid w:val="00583481"/>
    <w:rsid w:val="005872BB"/>
    <w:rsid w:val="00590891"/>
    <w:rsid w:val="0059333B"/>
    <w:rsid w:val="00597CC1"/>
    <w:rsid w:val="005A0052"/>
    <w:rsid w:val="005A7B19"/>
    <w:rsid w:val="005B1632"/>
    <w:rsid w:val="005B6151"/>
    <w:rsid w:val="005C5D83"/>
    <w:rsid w:val="005C7B3A"/>
    <w:rsid w:val="005D0A32"/>
    <w:rsid w:val="005D2460"/>
    <w:rsid w:val="005E425B"/>
    <w:rsid w:val="005E6180"/>
    <w:rsid w:val="005F392B"/>
    <w:rsid w:val="005F5B15"/>
    <w:rsid w:val="005F64FF"/>
    <w:rsid w:val="006052A6"/>
    <w:rsid w:val="00612A2A"/>
    <w:rsid w:val="00617313"/>
    <w:rsid w:val="006174A5"/>
    <w:rsid w:val="00627A60"/>
    <w:rsid w:val="006361B3"/>
    <w:rsid w:val="00636979"/>
    <w:rsid w:val="006411BE"/>
    <w:rsid w:val="0064260E"/>
    <w:rsid w:val="00644A2C"/>
    <w:rsid w:val="0064565F"/>
    <w:rsid w:val="0065041B"/>
    <w:rsid w:val="00651449"/>
    <w:rsid w:val="00652CA1"/>
    <w:rsid w:val="006549FD"/>
    <w:rsid w:val="006621EC"/>
    <w:rsid w:val="00662E07"/>
    <w:rsid w:val="00670863"/>
    <w:rsid w:val="00673765"/>
    <w:rsid w:val="00687699"/>
    <w:rsid w:val="0069334E"/>
    <w:rsid w:val="00693D9E"/>
    <w:rsid w:val="00695F83"/>
    <w:rsid w:val="006A0F7E"/>
    <w:rsid w:val="006A29FD"/>
    <w:rsid w:val="006A481E"/>
    <w:rsid w:val="006B1784"/>
    <w:rsid w:val="006D29F5"/>
    <w:rsid w:val="006D4B90"/>
    <w:rsid w:val="006D6415"/>
    <w:rsid w:val="006E0AFE"/>
    <w:rsid w:val="006E0E57"/>
    <w:rsid w:val="006E1C45"/>
    <w:rsid w:val="006E2B86"/>
    <w:rsid w:val="006E6829"/>
    <w:rsid w:val="006F2DD9"/>
    <w:rsid w:val="006F7C16"/>
    <w:rsid w:val="00701647"/>
    <w:rsid w:val="0071143C"/>
    <w:rsid w:val="0071179E"/>
    <w:rsid w:val="00716E69"/>
    <w:rsid w:val="007207E0"/>
    <w:rsid w:val="00722138"/>
    <w:rsid w:val="00722EF1"/>
    <w:rsid w:val="0072504B"/>
    <w:rsid w:val="00734115"/>
    <w:rsid w:val="00736380"/>
    <w:rsid w:val="00736565"/>
    <w:rsid w:val="00745F60"/>
    <w:rsid w:val="00747361"/>
    <w:rsid w:val="0075530C"/>
    <w:rsid w:val="00760706"/>
    <w:rsid w:val="00763CE8"/>
    <w:rsid w:val="00767F32"/>
    <w:rsid w:val="00772636"/>
    <w:rsid w:val="00773AAD"/>
    <w:rsid w:val="00774211"/>
    <w:rsid w:val="0078199A"/>
    <w:rsid w:val="007828ED"/>
    <w:rsid w:val="007A67C1"/>
    <w:rsid w:val="007B557A"/>
    <w:rsid w:val="007C1463"/>
    <w:rsid w:val="007C31A6"/>
    <w:rsid w:val="007C56BF"/>
    <w:rsid w:val="007D5909"/>
    <w:rsid w:val="007E660D"/>
    <w:rsid w:val="007F31C1"/>
    <w:rsid w:val="007F6CF4"/>
    <w:rsid w:val="007F73A4"/>
    <w:rsid w:val="007F79CB"/>
    <w:rsid w:val="0080196F"/>
    <w:rsid w:val="00803167"/>
    <w:rsid w:val="0080316C"/>
    <w:rsid w:val="0081120C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2C3E"/>
    <w:rsid w:val="00846F83"/>
    <w:rsid w:val="00847515"/>
    <w:rsid w:val="00847F8F"/>
    <w:rsid w:val="00850267"/>
    <w:rsid w:val="00865311"/>
    <w:rsid w:val="00870176"/>
    <w:rsid w:val="00870545"/>
    <w:rsid w:val="008727ED"/>
    <w:rsid w:val="00873DD4"/>
    <w:rsid w:val="00875331"/>
    <w:rsid w:val="0087778E"/>
    <w:rsid w:val="00877A90"/>
    <w:rsid w:val="00880F57"/>
    <w:rsid w:val="008820E2"/>
    <w:rsid w:val="00882297"/>
    <w:rsid w:val="00883A8E"/>
    <w:rsid w:val="008852E9"/>
    <w:rsid w:val="00894277"/>
    <w:rsid w:val="00896D57"/>
    <w:rsid w:val="008A10CB"/>
    <w:rsid w:val="008A6D98"/>
    <w:rsid w:val="008A7F63"/>
    <w:rsid w:val="008B6271"/>
    <w:rsid w:val="008B721A"/>
    <w:rsid w:val="008D1023"/>
    <w:rsid w:val="008D4240"/>
    <w:rsid w:val="008F103F"/>
    <w:rsid w:val="008F6770"/>
    <w:rsid w:val="0090200B"/>
    <w:rsid w:val="009023C6"/>
    <w:rsid w:val="009029FB"/>
    <w:rsid w:val="0090504E"/>
    <w:rsid w:val="0091003B"/>
    <w:rsid w:val="00914746"/>
    <w:rsid w:val="009174EE"/>
    <w:rsid w:val="0092282D"/>
    <w:rsid w:val="00922CD3"/>
    <w:rsid w:val="009238EC"/>
    <w:rsid w:val="00923980"/>
    <w:rsid w:val="00931CB8"/>
    <w:rsid w:val="00936C55"/>
    <w:rsid w:val="009376A3"/>
    <w:rsid w:val="009409E0"/>
    <w:rsid w:val="00943823"/>
    <w:rsid w:val="00943922"/>
    <w:rsid w:val="009464BA"/>
    <w:rsid w:val="00950289"/>
    <w:rsid w:val="00950846"/>
    <w:rsid w:val="00954E26"/>
    <w:rsid w:val="0095568B"/>
    <w:rsid w:val="00956307"/>
    <w:rsid w:val="00957EF6"/>
    <w:rsid w:val="0096043C"/>
    <w:rsid w:val="009631AD"/>
    <w:rsid w:val="009710A2"/>
    <w:rsid w:val="00975419"/>
    <w:rsid w:val="00981A89"/>
    <w:rsid w:val="00986D46"/>
    <w:rsid w:val="00991613"/>
    <w:rsid w:val="009B2AAD"/>
    <w:rsid w:val="009B53B8"/>
    <w:rsid w:val="009C5CFA"/>
    <w:rsid w:val="009D2E10"/>
    <w:rsid w:val="009D5227"/>
    <w:rsid w:val="009D535F"/>
    <w:rsid w:val="009E230B"/>
    <w:rsid w:val="009E4C3F"/>
    <w:rsid w:val="009F22E9"/>
    <w:rsid w:val="009F5241"/>
    <w:rsid w:val="00A03D99"/>
    <w:rsid w:val="00A03FA9"/>
    <w:rsid w:val="00A1109F"/>
    <w:rsid w:val="00A11522"/>
    <w:rsid w:val="00A135ED"/>
    <w:rsid w:val="00A13635"/>
    <w:rsid w:val="00A22CF3"/>
    <w:rsid w:val="00A25DE1"/>
    <w:rsid w:val="00A27759"/>
    <w:rsid w:val="00A279F8"/>
    <w:rsid w:val="00A27D49"/>
    <w:rsid w:val="00A3707D"/>
    <w:rsid w:val="00A422CE"/>
    <w:rsid w:val="00A447AC"/>
    <w:rsid w:val="00A60EEF"/>
    <w:rsid w:val="00A6110D"/>
    <w:rsid w:val="00A62CF2"/>
    <w:rsid w:val="00A635BC"/>
    <w:rsid w:val="00A724C9"/>
    <w:rsid w:val="00A73AF7"/>
    <w:rsid w:val="00A75B33"/>
    <w:rsid w:val="00A77930"/>
    <w:rsid w:val="00A8094D"/>
    <w:rsid w:val="00A85C0C"/>
    <w:rsid w:val="00A92122"/>
    <w:rsid w:val="00A92F1D"/>
    <w:rsid w:val="00A95BCF"/>
    <w:rsid w:val="00A97B4F"/>
    <w:rsid w:val="00AA48B5"/>
    <w:rsid w:val="00AA67C4"/>
    <w:rsid w:val="00AA7F42"/>
    <w:rsid w:val="00AB3621"/>
    <w:rsid w:val="00AD25A6"/>
    <w:rsid w:val="00AD2ECC"/>
    <w:rsid w:val="00AD4784"/>
    <w:rsid w:val="00AE36FF"/>
    <w:rsid w:val="00AE6E62"/>
    <w:rsid w:val="00AF057D"/>
    <w:rsid w:val="00AF14F6"/>
    <w:rsid w:val="00AF67F8"/>
    <w:rsid w:val="00AF7C16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41648"/>
    <w:rsid w:val="00B53AAE"/>
    <w:rsid w:val="00B56055"/>
    <w:rsid w:val="00B601E4"/>
    <w:rsid w:val="00B6699D"/>
    <w:rsid w:val="00B715FE"/>
    <w:rsid w:val="00B82EC8"/>
    <w:rsid w:val="00B84FA4"/>
    <w:rsid w:val="00B868B0"/>
    <w:rsid w:val="00B87B15"/>
    <w:rsid w:val="00B95D2C"/>
    <w:rsid w:val="00BA02A9"/>
    <w:rsid w:val="00BA51C5"/>
    <w:rsid w:val="00BA7376"/>
    <w:rsid w:val="00BB31A8"/>
    <w:rsid w:val="00BC1ED1"/>
    <w:rsid w:val="00BD206B"/>
    <w:rsid w:val="00BD469C"/>
    <w:rsid w:val="00BD59CA"/>
    <w:rsid w:val="00BE30B5"/>
    <w:rsid w:val="00BF5289"/>
    <w:rsid w:val="00C07B7B"/>
    <w:rsid w:val="00C147DB"/>
    <w:rsid w:val="00C21341"/>
    <w:rsid w:val="00C21F79"/>
    <w:rsid w:val="00C32E8B"/>
    <w:rsid w:val="00C363B1"/>
    <w:rsid w:val="00C417D9"/>
    <w:rsid w:val="00C5315B"/>
    <w:rsid w:val="00C54462"/>
    <w:rsid w:val="00C5450E"/>
    <w:rsid w:val="00C55514"/>
    <w:rsid w:val="00C57A4E"/>
    <w:rsid w:val="00C70693"/>
    <w:rsid w:val="00C726FE"/>
    <w:rsid w:val="00C7538C"/>
    <w:rsid w:val="00C778C3"/>
    <w:rsid w:val="00C82D4C"/>
    <w:rsid w:val="00C8327B"/>
    <w:rsid w:val="00C90383"/>
    <w:rsid w:val="00C90EEC"/>
    <w:rsid w:val="00C93041"/>
    <w:rsid w:val="00C97019"/>
    <w:rsid w:val="00C97443"/>
    <w:rsid w:val="00CA131A"/>
    <w:rsid w:val="00CB5A9E"/>
    <w:rsid w:val="00CC681C"/>
    <w:rsid w:val="00CD56F6"/>
    <w:rsid w:val="00CE0135"/>
    <w:rsid w:val="00CE0DD7"/>
    <w:rsid w:val="00CE105A"/>
    <w:rsid w:val="00CE24D1"/>
    <w:rsid w:val="00CE3560"/>
    <w:rsid w:val="00CE6CA1"/>
    <w:rsid w:val="00CE6F59"/>
    <w:rsid w:val="00CF097B"/>
    <w:rsid w:val="00CF510E"/>
    <w:rsid w:val="00CF58E5"/>
    <w:rsid w:val="00CF78A9"/>
    <w:rsid w:val="00D0067D"/>
    <w:rsid w:val="00D00B5B"/>
    <w:rsid w:val="00D04813"/>
    <w:rsid w:val="00D06845"/>
    <w:rsid w:val="00D10EBF"/>
    <w:rsid w:val="00D124D2"/>
    <w:rsid w:val="00D14EB6"/>
    <w:rsid w:val="00D20E37"/>
    <w:rsid w:val="00D20E6D"/>
    <w:rsid w:val="00D22889"/>
    <w:rsid w:val="00D23EB1"/>
    <w:rsid w:val="00D24F9E"/>
    <w:rsid w:val="00D3175B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B84"/>
    <w:rsid w:val="00D62A0D"/>
    <w:rsid w:val="00D63D73"/>
    <w:rsid w:val="00D70F6A"/>
    <w:rsid w:val="00D72E52"/>
    <w:rsid w:val="00D730CF"/>
    <w:rsid w:val="00D74EA5"/>
    <w:rsid w:val="00D864EC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B7FB9"/>
    <w:rsid w:val="00DC024E"/>
    <w:rsid w:val="00DC0498"/>
    <w:rsid w:val="00DC0E4E"/>
    <w:rsid w:val="00DC20EB"/>
    <w:rsid w:val="00DC2F41"/>
    <w:rsid w:val="00DC56FB"/>
    <w:rsid w:val="00DE1B48"/>
    <w:rsid w:val="00DE3777"/>
    <w:rsid w:val="00DE3F82"/>
    <w:rsid w:val="00DE4179"/>
    <w:rsid w:val="00DE7B05"/>
    <w:rsid w:val="00DF1AA2"/>
    <w:rsid w:val="00DF3F10"/>
    <w:rsid w:val="00DF432A"/>
    <w:rsid w:val="00DF6025"/>
    <w:rsid w:val="00E003FD"/>
    <w:rsid w:val="00E03206"/>
    <w:rsid w:val="00E04621"/>
    <w:rsid w:val="00E07D69"/>
    <w:rsid w:val="00E14364"/>
    <w:rsid w:val="00E17E3F"/>
    <w:rsid w:val="00E2021C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4105"/>
    <w:rsid w:val="00E64A79"/>
    <w:rsid w:val="00E67046"/>
    <w:rsid w:val="00E71FD5"/>
    <w:rsid w:val="00E752ED"/>
    <w:rsid w:val="00E8482D"/>
    <w:rsid w:val="00E85164"/>
    <w:rsid w:val="00E86257"/>
    <w:rsid w:val="00E93261"/>
    <w:rsid w:val="00E94A9B"/>
    <w:rsid w:val="00E9598B"/>
    <w:rsid w:val="00EA430E"/>
    <w:rsid w:val="00EA4E47"/>
    <w:rsid w:val="00EB041B"/>
    <w:rsid w:val="00EB0F70"/>
    <w:rsid w:val="00EB11D1"/>
    <w:rsid w:val="00EB6E5D"/>
    <w:rsid w:val="00EC4602"/>
    <w:rsid w:val="00ED0713"/>
    <w:rsid w:val="00ED1D0A"/>
    <w:rsid w:val="00ED2C5D"/>
    <w:rsid w:val="00ED599C"/>
    <w:rsid w:val="00EF0DEC"/>
    <w:rsid w:val="00EF7029"/>
    <w:rsid w:val="00F028BB"/>
    <w:rsid w:val="00F1333B"/>
    <w:rsid w:val="00F14A42"/>
    <w:rsid w:val="00F15470"/>
    <w:rsid w:val="00F17E00"/>
    <w:rsid w:val="00F226AE"/>
    <w:rsid w:val="00F308D7"/>
    <w:rsid w:val="00F3301F"/>
    <w:rsid w:val="00F41A92"/>
    <w:rsid w:val="00F42C71"/>
    <w:rsid w:val="00F44767"/>
    <w:rsid w:val="00F50842"/>
    <w:rsid w:val="00F5259A"/>
    <w:rsid w:val="00F52EED"/>
    <w:rsid w:val="00F569C0"/>
    <w:rsid w:val="00F64B84"/>
    <w:rsid w:val="00F76EDE"/>
    <w:rsid w:val="00F8127F"/>
    <w:rsid w:val="00F82EC3"/>
    <w:rsid w:val="00F91C8F"/>
    <w:rsid w:val="00F94882"/>
    <w:rsid w:val="00F958DD"/>
    <w:rsid w:val="00F95A26"/>
    <w:rsid w:val="00FB0170"/>
    <w:rsid w:val="00FB473E"/>
    <w:rsid w:val="00FC3B23"/>
    <w:rsid w:val="00FC676B"/>
    <w:rsid w:val="00FD38D6"/>
    <w:rsid w:val="00FE0B45"/>
    <w:rsid w:val="00FE33E7"/>
    <w:rsid w:val="00FF0F7F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5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18" Type="http://schemas.openxmlformats.org/officeDocument/2006/relationships/hyperlink" Target="http://baguzin.ru/wp/?p=88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guzin.ru/wp/?p=22520" TargetMode="External"/><Relationship Id="rId17" Type="http://schemas.openxmlformats.org/officeDocument/2006/relationships/hyperlink" Target="http://baguzin.ru/wp/?p=79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807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24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20146" TargetMode="External"/><Relationship Id="rId10" Type="http://schemas.openxmlformats.org/officeDocument/2006/relationships/hyperlink" Target="https://baguzin.ru/wp/put-menedzhera-kniga/" TargetMode="External"/><Relationship Id="rId19" Type="http://schemas.openxmlformats.org/officeDocument/2006/relationships/hyperlink" Target="http://baguzin.ru/wp/?p=105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2665" TargetMode="External"/><Relationship Id="rId14" Type="http://schemas.openxmlformats.org/officeDocument/2006/relationships/hyperlink" Target="http://baguzin.ru/wp/?p=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2042-BE37-42DD-91F4-CD667158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2020-05-16T08:52:00Z</cp:lastPrinted>
  <dcterms:created xsi:type="dcterms:W3CDTF">2020-05-20T07:18:00Z</dcterms:created>
  <dcterms:modified xsi:type="dcterms:W3CDTF">2020-05-30T07:30:00Z</dcterms:modified>
</cp:coreProperties>
</file>