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E9248" w14:textId="77777777" w:rsidR="003A0B21" w:rsidRPr="00E2524D" w:rsidRDefault="003A0B21" w:rsidP="003A0B21">
      <w:pPr>
        <w:pStyle w:val="2"/>
      </w:pPr>
      <w:bookmarkStart w:id="0" w:name="OLE_LINK1"/>
      <w:bookmarkStart w:id="1" w:name="OLE_LINK2"/>
      <w:r w:rsidRPr="00207075">
        <w:t>Отчет о прибылях и убытках</w:t>
      </w:r>
    </w:p>
    <w:bookmarkEnd w:id="0"/>
    <w:bookmarkEnd w:id="1"/>
    <w:p w14:paraId="2ECE8C94" w14:textId="77777777" w:rsidR="003A0B21" w:rsidRDefault="003A0B21" w:rsidP="003A0B21">
      <w:pPr>
        <w:rPr>
          <w:rStyle w:val="apple-converted-space"/>
          <w:rFonts w:cs="Arial"/>
          <w:color w:val="000000"/>
          <w:shd w:val="clear" w:color="auto" w:fill="FFFFFF"/>
        </w:rPr>
      </w:pPr>
      <w:r>
        <w:rPr>
          <w:rStyle w:val="apple-converted-space"/>
          <w:rFonts w:cs="Arial"/>
          <w:color w:val="000000"/>
          <w:shd w:val="clear" w:color="auto" w:fill="FFFFFF"/>
        </w:rPr>
        <w:t xml:space="preserve">Обсуждение отчета о прибылях и убытках (ОПУ) я начну с прояснения терминов </w:t>
      </w:r>
      <w:r w:rsidRPr="00E2524D">
        <w:rPr>
          <w:rStyle w:val="apple-converted-space"/>
          <w:rFonts w:cs="Arial"/>
          <w:i/>
          <w:color w:val="000000"/>
          <w:shd w:val="clear" w:color="auto" w:fill="FFFFFF"/>
        </w:rPr>
        <w:t>расходы</w:t>
      </w:r>
      <w:r>
        <w:rPr>
          <w:rStyle w:val="apple-converted-space"/>
          <w:rFonts w:cs="Arial"/>
          <w:i/>
          <w:color w:val="000000"/>
          <w:shd w:val="clear" w:color="auto" w:fill="FFFFFF"/>
        </w:rPr>
        <w:t>, затраты и издержки</w:t>
      </w:r>
      <w:r>
        <w:rPr>
          <w:rStyle w:val="apple-converted-space"/>
          <w:rFonts w:cs="Arial"/>
          <w:color w:val="000000"/>
          <w:shd w:val="clear" w:color="auto" w:fill="FFFFFF"/>
        </w:rPr>
        <w:t xml:space="preserve">. На бытовом уровне мы часто используем эти слова, как синонимы. В бухгалтерском учете это не так. И если профессионалы </w:t>
      </w:r>
      <w:r w:rsidRPr="00C85A93">
        <w:rPr>
          <w:rStyle w:val="apple-converted-space"/>
          <w:rFonts w:cs="Arial"/>
          <w:i/>
          <w:color w:val="000000"/>
          <w:shd w:val="clear" w:color="auto" w:fill="FFFFFF"/>
        </w:rPr>
        <w:t>содержани</w:t>
      </w:r>
      <w:r>
        <w:rPr>
          <w:rStyle w:val="apple-converted-space"/>
          <w:rFonts w:cs="Arial"/>
          <w:i/>
          <w:color w:val="000000"/>
          <w:shd w:val="clear" w:color="auto" w:fill="FFFFFF"/>
        </w:rPr>
        <w:t>е</w:t>
      </w:r>
      <w:r>
        <w:rPr>
          <w:rStyle w:val="apple-converted-space"/>
          <w:rFonts w:cs="Arial"/>
          <w:color w:val="000000"/>
          <w:shd w:val="clear" w:color="auto" w:fill="FFFFFF"/>
        </w:rPr>
        <w:t xml:space="preserve"> понятий выявят исходя из контекста, то для начинающих путаница приводит к катастрофе.</w:t>
      </w:r>
    </w:p>
    <w:p w14:paraId="385EBEB9" w14:textId="77777777" w:rsidR="0055792D" w:rsidRDefault="0055792D" w:rsidP="0055792D">
      <w:pPr>
        <w:rPr>
          <w:rFonts w:cstheme="minorHAnsi"/>
        </w:rPr>
      </w:pPr>
      <w:r>
        <w:rPr>
          <w:rFonts w:cstheme="minorHAnsi"/>
          <w:noProof/>
          <w:lang w:eastAsia="ru-RU"/>
        </w:rPr>
        <w:drawing>
          <wp:inline distT="0" distB="0" distL="0" distR="0" wp14:anchorId="74DFB7AF" wp14:editId="4596AF3B">
            <wp:extent cx="5934075" cy="50387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1. Пример отчета о прибылях и убытках оптовой торговой компании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7965A" w14:textId="77777777" w:rsidR="0055792D" w:rsidRDefault="0055792D" w:rsidP="0055792D">
      <w:pPr>
        <w:rPr>
          <w:rFonts w:cstheme="minorHAnsi"/>
        </w:rPr>
      </w:pPr>
      <w:r>
        <w:rPr>
          <w:rFonts w:cstheme="minorHAnsi"/>
        </w:rPr>
        <w:t xml:space="preserve">Рис. 1. Пример </w:t>
      </w:r>
      <w:r w:rsidRPr="00A72386">
        <w:rPr>
          <w:rFonts w:cstheme="minorHAnsi"/>
        </w:rPr>
        <w:t>отчета о прибылях и убытк</w:t>
      </w:r>
      <w:r>
        <w:rPr>
          <w:rFonts w:cstheme="minorHAnsi"/>
        </w:rPr>
        <w:t>ах оптовой торговой компании</w:t>
      </w:r>
    </w:p>
    <w:p w14:paraId="636A8C73" w14:textId="4E3F1536" w:rsidR="00327B3D" w:rsidRDefault="00327B3D" w:rsidP="00327B3D">
      <w:pPr>
        <w:pStyle w:val="af3"/>
        <w:rPr>
          <w:rFonts w:asciiTheme="minorHAnsi" w:hAnsiTheme="minorHAnsi" w:cs="Segoe UI"/>
          <w:color w:val="404248"/>
          <w:shd w:val="clear" w:color="auto" w:fill="FFFFFF"/>
        </w:rPr>
      </w:pPr>
      <w:hyperlink r:id="rId9" w:history="1">
        <w:r w:rsidRPr="00DC650F">
          <w:rPr>
            <w:rStyle w:val="a9"/>
            <w:rFonts w:asciiTheme="minorHAnsi" w:hAnsiTheme="minorHAnsi" w:cs="Segoe UI"/>
            <w:shd w:val="clear" w:color="auto" w:fill="FFFFFF"/>
          </w:rPr>
          <w:t>Предыдущая глава</w:t>
        </w:r>
      </w:hyperlink>
      <w:r w:rsidRPr="003D2918">
        <w:rPr>
          <w:rFonts w:asciiTheme="minorHAnsi" w:hAnsiTheme="minorHAnsi" w:cs="Segoe UI"/>
          <w:color w:val="404248"/>
          <w:shd w:val="clear" w:color="auto" w:fill="FFFFFF"/>
        </w:rPr>
        <w:t>     </w:t>
      </w:r>
      <w:hyperlink r:id="rId10" w:history="1">
        <w:r w:rsidRPr="003D2918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Оглавление</w:t>
        </w:r>
      </w:hyperlink>
      <w:r w:rsidRPr="003D2918">
        <w:rPr>
          <w:rFonts w:asciiTheme="minorHAnsi" w:hAnsiTheme="minorHAnsi" w:cs="Segoe UI"/>
          <w:color w:val="404248"/>
          <w:shd w:val="clear" w:color="auto" w:fill="FFFFFF"/>
        </w:rPr>
        <w:t xml:space="preserve">      Следующая </w:t>
      </w:r>
      <w:r>
        <w:rPr>
          <w:rFonts w:asciiTheme="minorHAnsi" w:hAnsiTheme="minorHAnsi" w:cs="Segoe UI"/>
          <w:color w:val="404248"/>
          <w:shd w:val="clear" w:color="auto" w:fill="FFFFFF"/>
        </w:rPr>
        <w:t>глава</w:t>
      </w:r>
    </w:p>
    <w:p w14:paraId="3D3DCEB5" w14:textId="77777777" w:rsidR="003E2AC2" w:rsidRPr="003E2AC2" w:rsidRDefault="003E2AC2" w:rsidP="003E2AC2">
      <w:pPr>
        <w:pStyle w:val="3"/>
        <w:rPr>
          <w:rStyle w:val="apple-converted-space"/>
        </w:rPr>
      </w:pPr>
      <w:r w:rsidRPr="003E2AC2">
        <w:rPr>
          <w:rStyle w:val="apple-converted-space"/>
        </w:rPr>
        <w:t>Доходы и расходы</w:t>
      </w:r>
    </w:p>
    <w:p w14:paraId="44F3DAFD" w14:textId="072FCB40" w:rsidR="003A0B21" w:rsidRDefault="003A0B21" w:rsidP="003A0B21">
      <w:pPr>
        <w:rPr>
          <w:rStyle w:val="apple-converted-space"/>
          <w:rFonts w:cs="Arial"/>
          <w:color w:val="000000"/>
          <w:shd w:val="clear" w:color="auto" w:fill="FFFFFF"/>
        </w:rPr>
      </w:pPr>
      <w:r>
        <w:rPr>
          <w:rStyle w:val="apple-converted-space"/>
          <w:rFonts w:cs="Arial"/>
          <w:color w:val="000000"/>
          <w:shd w:val="clear" w:color="auto" w:fill="FFFFFF"/>
        </w:rPr>
        <w:t xml:space="preserve">Первый контекст для </w:t>
      </w:r>
      <w:r w:rsidRPr="004540D3">
        <w:rPr>
          <w:rStyle w:val="apple-converted-space"/>
          <w:rFonts w:cs="Arial"/>
          <w:i/>
          <w:color w:val="000000"/>
          <w:shd w:val="clear" w:color="auto" w:fill="FFFFFF"/>
        </w:rPr>
        <w:t>расходов</w:t>
      </w:r>
      <w:r>
        <w:rPr>
          <w:rStyle w:val="apple-converted-space"/>
          <w:rFonts w:cs="Arial"/>
          <w:color w:val="000000"/>
          <w:shd w:val="clear" w:color="auto" w:fill="FFFFFF"/>
        </w:rPr>
        <w:t xml:space="preserve"> и </w:t>
      </w:r>
      <w:r w:rsidRPr="004540D3">
        <w:rPr>
          <w:rStyle w:val="apple-converted-space"/>
          <w:rFonts w:cs="Arial"/>
          <w:i/>
          <w:color w:val="000000"/>
          <w:shd w:val="clear" w:color="auto" w:fill="FFFFFF"/>
        </w:rPr>
        <w:t>доходов</w:t>
      </w:r>
      <w:r>
        <w:rPr>
          <w:rStyle w:val="apple-converted-space"/>
          <w:rFonts w:cs="Arial"/>
          <w:color w:val="000000"/>
          <w:shd w:val="clear" w:color="auto" w:fill="FFFFFF"/>
        </w:rPr>
        <w:t xml:space="preserve"> связан с отчетом о движении денежных средств (ОДДС). Поступили деньги в компанию – </w:t>
      </w:r>
      <w:r>
        <w:rPr>
          <w:rStyle w:val="apple-converted-space"/>
          <w:rFonts w:cs="Arial"/>
          <w:i/>
          <w:color w:val="000000"/>
          <w:shd w:val="clear" w:color="auto" w:fill="FFFFFF"/>
        </w:rPr>
        <w:t>доход</w:t>
      </w:r>
      <w:r>
        <w:rPr>
          <w:rStyle w:val="apple-converted-space"/>
          <w:rFonts w:cs="Arial"/>
          <w:color w:val="000000"/>
          <w:shd w:val="clear" w:color="auto" w:fill="FFFFFF"/>
        </w:rPr>
        <w:t xml:space="preserve">, заплатили мы кому-то – </w:t>
      </w:r>
      <w:r>
        <w:rPr>
          <w:rStyle w:val="apple-converted-space"/>
          <w:rFonts w:cs="Arial"/>
          <w:i/>
          <w:color w:val="000000"/>
          <w:shd w:val="clear" w:color="auto" w:fill="FFFFFF"/>
        </w:rPr>
        <w:t>расход</w:t>
      </w:r>
      <w:r>
        <w:rPr>
          <w:rStyle w:val="apple-converted-space"/>
          <w:rFonts w:cs="Arial"/>
          <w:color w:val="000000"/>
          <w:shd w:val="clear" w:color="auto" w:fill="FFFFFF"/>
        </w:rPr>
        <w:t xml:space="preserve">. Проще некуда! Я думаю, что российский бизнес начала 90-х воспользовался ОДДС именно в силу его простоты и удобства ведения. В принципе, для управления бизнесом на начальном этапе можно использовать этот отчет в качестве единственного. Профессионалы </w:t>
      </w:r>
      <w:r w:rsidR="003E2AC2" w:rsidRPr="004540D3">
        <w:rPr>
          <w:rStyle w:val="apple-converted-space"/>
          <w:rFonts w:cs="Arial"/>
          <w:i/>
          <w:color w:val="000000"/>
          <w:shd w:val="clear" w:color="auto" w:fill="FFFFFF"/>
        </w:rPr>
        <w:t>доход</w:t>
      </w:r>
      <w:r w:rsidR="003E2AC2">
        <w:rPr>
          <w:rStyle w:val="apple-converted-space"/>
          <w:rFonts w:cs="Arial"/>
          <w:i/>
          <w:color w:val="000000"/>
          <w:shd w:val="clear" w:color="auto" w:fill="FFFFFF"/>
        </w:rPr>
        <w:t>ы</w:t>
      </w:r>
      <w:r w:rsidR="003E2AC2"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r w:rsidR="003E2AC2">
        <w:rPr>
          <w:rStyle w:val="apple-converted-space"/>
          <w:rFonts w:cs="Arial"/>
          <w:color w:val="000000"/>
          <w:shd w:val="clear" w:color="auto" w:fill="FFFFFF"/>
        </w:rPr>
        <w:t>и</w:t>
      </w:r>
      <w:r w:rsidR="003E2AC2" w:rsidRPr="003E2AC2"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r w:rsidRPr="004540D3">
        <w:rPr>
          <w:rStyle w:val="apple-converted-space"/>
          <w:rFonts w:cs="Arial"/>
          <w:i/>
          <w:color w:val="000000"/>
          <w:shd w:val="clear" w:color="auto" w:fill="FFFFFF"/>
        </w:rPr>
        <w:t>расход</w:t>
      </w:r>
      <w:r>
        <w:rPr>
          <w:rStyle w:val="apple-converted-space"/>
          <w:rFonts w:cs="Arial"/>
          <w:i/>
          <w:color w:val="000000"/>
          <w:shd w:val="clear" w:color="auto" w:fill="FFFFFF"/>
        </w:rPr>
        <w:t>ы</w:t>
      </w:r>
      <w:r>
        <w:rPr>
          <w:rStyle w:val="apple-converted-space"/>
          <w:rFonts w:cs="Arial"/>
          <w:color w:val="000000"/>
          <w:shd w:val="clear" w:color="auto" w:fill="FFFFFF"/>
        </w:rPr>
        <w:t xml:space="preserve"> в ОДДС, называют </w:t>
      </w:r>
      <w:r w:rsidRPr="004540D3">
        <w:rPr>
          <w:rStyle w:val="apple-converted-space"/>
          <w:rFonts w:cs="Arial"/>
          <w:i/>
          <w:color w:val="000000"/>
          <w:shd w:val="clear" w:color="auto" w:fill="FFFFFF"/>
        </w:rPr>
        <w:t>притоками</w:t>
      </w:r>
      <w:r>
        <w:rPr>
          <w:rStyle w:val="apple-converted-space"/>
          <w:rFonts w:cs="Arial"/>
          <w:color w:val="000000"/>
          <w:shd w:val="clear" w:color="auto" w:fill="FFFFFF"/>
        </w:rPr>
        <w:t xml:space="preserve"> и </w:t>
      </w:r>
      <w:r w:rsidRPr="004540D3">
        <w:rPr>
          <w:rStyle w:val="apple-converted-space"/>
          <w:rFonts w:cs="Arial"/>
          <w:i/>
          <w:color w:val="000000"/>
          <w:shd w:val="clear" w:color="auto" w:fill="FFFFFF"/>
        </w:rPr>
        <w:t>оттоками</w:t>
      </w:r>
      <w:r>
        <w:rPr>
          <w:rStyle w:val="apple-converted-space"/>
          <w:rFonts w:cs="Arial"/>
          <w:color w:val="000000"/>
          <w:shd w:val="clear" w:color="auto" w:fill="FFFFFF"/>
        </w:rPr>
        <w:t xml:space="preserve"> денежных средств.</w:t>
      </w:r>
    </w:p>
    <w:p w14:paraId="5A24F1DA" w14:textId="77777777" w:rsidR="003A0B21" w:rsidRDefault="003A0B21" w:rsidP="003A0B21">
      <w:pPr>
        <w:rPr>
          <w:rStyle w:val="apple-converted-space"/>
          <w:rFonts w:cs="Arial"/>
          <w:color w:val="000000"/>
          <w:shd w:val="clear" w:color="auto" w:fill="FFFFFF"/>
        </w:rPr>
      </w:pPr>
      <w:r>
        <w:rPr>
          <w:rStyle w:val="apple-converted-space"/>
          <w:rFonts w:cs="Arial"/>
          <w:color w:val="000000"/>
          <w:shd w:val="clear" w:color="auto" w:fill="FFFFFF"/>
        </w:rPr>
        <w:t xml:space="preserve">Второй контекст для </w:t>
      </w:r>
      <w:r w:rsidRPr="004540D3">
        <w:rPr>
          <w:rStyle w:val="apple-converted-space"/>
          <w:rFonts w:cs="Arial"/>
          <w:i/>
          <w:color w:val="000000"/>
          <w:shd w:val="clear" w:color="auto" w:fill="FFFFFF"/>
        </w:rPr>
        <w:t>расходов</w:t>
      </w:r>
      <w:r>
        <w:rPr>
          <w:rStyle w:val="apple-converted-space"/>
          <w:rFonts w:cs="Arial"/>
          <w:color w:val="000000"/>
          <w:shd w:val="clear" w:color="auto" w:fill="FFFFFF"/>
        </w:rPr>
        <w:t xml:space="preserve"> и </w:t>
      </w:r>
      <w:r w:rsidRPr="004540D3">
        <w:rPr>
          <w:rStyle w:val="apple-converted-space"/>
          <w:rFonts w:cs="Arial"/>
          <w:i/>
          <w:color w:val="000000"/>
          <w:shd w:val="clear" w:color="auto" w:fill="FFFFFF"/>
        </w:rPr>
        <w:t>доходов</w:t>
      </w:r>
      <w:r w:rsidRPr="004540D3"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r>
        <w:rPr>
          <w:rStyle w:val="apple-converted-space"/>
          <w:rFonts w:cs="Arial"/>
          <w:color w:val="000000"/>
          <w:shd w:val="clear" w:color="auto" w:fill="FFFFFF"/>
        </w:rPr>
        <w:t xml:space="preserve">возникает в связи с ОПУ. Легче осознать экономическую сущность этих понятий, если начать с </w:t>
      </w:r>
      <w:r w:rsidRPr="00E556A0">
        <w:rPr>
          <w:rStyle w:val="apple-converted-space"/>
          <w:rFonts w:cs="Arial"/>
          <w:i/>
          <w:color w:val="000000"/>
          <w:shd w:val="clear" w:color="auto" w:fill="FFFFFF"/>
        </w:rPr>
        <w:t>доходов</w:t>
      </w:r>
      <w:r>
        <w:rPr>
          <w:rStyle w:val="apple-converted-space"/>
          <w:rFonts w:cs="Arial"/>
          <w:color w:val="000000"/>
          <w:shd w:val="clear" w:color="auto" w:fill="FFFFFF"/>
        </w:rPr>
        <w:t xml:space="preserve">. </w:t>
      </w:r>
      <w:r w:rsidRPr="00E556A0">
        <w:rPr>
          <w:rStyle w:val="apple-converted-space"/>
          <w:rFonts w:cs="Arial"/>
          <w:i/>
          <w:color w:val="000000"/>
          <w:shd w:val="clear" w:color="auto" w:fill="FFFFFF"/>
        </w:rPr>
        <w:t>Доход</w:t>
      </w:r>
      <w:r>
        <w:rPr>
          <w:rStyle w:val="apple-converted-space"/>
          <w:rFonts w:cs="Arial"/>
          <w:color w:val="000000"/>
          <w:shd w:val="clear" w:color="auto" w:fill="FFFFFF"/>
        </w:rPr>
        <w:t xml:space="preserve"> в ОПУ возникает в связи с </w:t>
      </w:r>
      <w:r w:rsidRPr="00E556A0">
        <w:rPr>
          <w:rStyle w:val="apple-converted-space"/>
          <w:rFonts w:cs="Arial"/>
          <w:i/>
          <w:color w:val="000000"/>
          <w:shd w:val="clear" w:color="auto" w:fill="FFFFFF"/>
        </w:rPr>
        <w:t>реализаци</w:t>
      </w:r>
      <w:r>
        <w:rPr>
          <w:rStyle w:val="apple-converted-space"/>
          <w:rFonts w:cs="Arial"/>
          <w:i/>
          <w:color w:val="000000"/>
          <w:shd w:val="clear" w:color="auto" w:fill="FFFFFF"/>
        </w:rPr>
        <w:t>ей</w:t>
      </w:r>
      <w:r>
        <w:rPr>
          <w:rStyle w:val="apple-converted-space"/>
          <w:rFonts w:cs="Arial"/>
          <w:color w:val="000000"/>
          <w:shd w:val="clear" w:color="auto" w:fill="FFFFFF"/>
        </w:rPr>
        <w:t xml:space="preserve"> на сторону. Отгрузили клиенту продукцию, оказали услугу, выполнили работу, оформили операцию первичными документами – вот вам и реализация. При этом </w:t>
      </w:r>
      <w:r w:rsidRPr="00E556A0">
        <w:rPr>
          <w:rStyle w:val="apple-converted-space"/>
          <w:rFonts w:cs="Arial"/>
          <w:i/>
          <w:color w:val="000000"/>
          <w:shd w:val="clear" w:color="auto" w:fill="FFFFFF"/>
        </w:rPr>
        <w:t>расходами</w:t>
      </w:r>
      <w:r>
        <w:rPr>
          <w:rStyle w:val="apple-converted-space"/>
          <w:rFonts w:cs="Arial"/>
          <w:color w:val="000000"/>
          <w:shd w:val="clear" w:color="auto" w:fill="FFFFFF"/>
        </w:rPr>
        <w:t xml:space="preserve"> признаются только те расходы (затраты, издержки), которые были сделаны для получения упомянутых доходов. Если вы приобрели товары на склад (и пока их не реализовали), то это не расходы в терминах ОПУ. Это инвестиции в товарно-материальные запасы, которые повлияют на соответствующую строчку </w:t>
      </w:r>
      <w:r w:rsidRPr="009B6FC7">
        <w:rPr>
          <w:rFonts w:cs="Arial"/>
          <w:shd w:val="clear" w:color="auto" w:fill="FFFFFF"/>
        </w:rPr>
        <w:t>баланса</w:t>
      </w:r>
      <w:r>
        <w:rPr>
          <w:rStyle w:val="apple-converted-space"/>
          <w:rFonts w:cs="Arial"/>
          <w:color w:val="000000"/>
          <w:shd w:val="clear" w:color="auto" w:fill="FFFFFF"/>
        </w:rPr>
        <w:t>. Вот почему, баланс и ОПУ следует анализировать вместе.</w:t>
      </w:r>
    </w:p>
    <w:p w14:paraId="565F1F25" w14:textId="77777777" w:rsidR="003A0B21" w:rsidRDefault="003A0B21" w:rsidP="003A0B21">
      <w:pPr>
        <w:spacing w:after="0"/>
        <w:rPr>
          <w:rStyle w:val="apple-converted-space"/>
          <w:rFonts w:cs="Arial"/>
          <w:color w:val="000000"/>
          <w:shd w:val="clear" w:color="auto" w:fill="FFFFFF"/>
        </w:rPr>
      </w:pPr>
      <w:r>
        <w:rPr>
          <w:rFonts w:cstheme="minorHAnsi"/>
        </w:rPr>
        <w:lastRenderedPageBreak/>
        <w:t xml:space="preserve">Надо иметь в виду, что </w:t>
      </w:r>
      <w:r w:rsidRPr="00057988">
        <w:rPr>
          <w:rFonts w:cstheme="minorHAnsi"/>
          <w:i/>
        </w:rPr>
        <w:t>оттоки</w:t>
      </w:r>
      <w:r w:rsidRPr="00497543">
        <w:rPr>
          <w:rFonts w:cstheme="minorHAnsi"/>
        </w:rPr>
        <w:t xml:space="preserve"> </w:t>
      </w:r>
      <w:r>
        <w:rPr>
          <w:rFonts w:cstheme="minorHAnsi"/>
        </w:rPr>
        <w:t>почти</w:t>
      </w:r>
      <w:r w:rsidRPr="00497543">
        <w:rPr>
          <w:rFonts w:cstheme="minorHAnsi"/>
        </w:rPr>
        <w:t xml:space="preserve"> всегда</w:t>
      </w:r>
      <w:r>
        <w:rPr>
          <w:rFonts w:cstheme="minorHAnsi"/>
        </w:rPr>
        <w:t xml:space="preserve"> не</w:t>
      </w:r>
      <w:r w:rsidRPr="00497543">
        <w:rPr>
          <w:rFonts w:cstheme="minorHAnsi"/>
        </w:rPr>
        <w:t xml:space="preserve"> совпадают с </w:t>
      </w:r>
      <w:r w:rsidRPr="000F7652">
        <w:rPr>
          <w:rFonts w:cstheme="minorHAnsi"/>
          <w:i/>
        </w:rPr>
        <w:t>расходами</w:t>
      </w:r>
      <w:r w:rsidRPr="00497543">
        <w:rPr>
          <w:rFonts w:cstheme="minorHAnsi"/>
        </w:rPr>
        <w:t xml:space="preserve"> </w:t>
      </w:r>
      <w:r>
        <w:rPr>
          <w:rFonts w:cstheme="minorHAnsi"/>
        </w:rPr>
        <w:t>текущего</w:t>
      </w:r>
      <w:r w:rsidRPr="00497543">
        <w:rPr>
          <w:rFonts w:cstheme="minorHAnsi"/>
        </w:rPr>
        <w:t xml:space="preserve"> периода</w:t>
      </w:r>
      <w:r>
        <w:rPr>
          <w:rFonts w:cstheme="minorHAnsi"/>
        </w:rPr>
        <w:t xml:space="preserve">. Подчеркну еще раз, </w:t>
      </w:r>
      <w:r w:rsidRPr="00057988">
        <w:rPr>
          <w:rFonts w:cstheme="minorHAnsi"/>
          <w:i/>
        </w:rPr>
        <w:t>расходы</w:t>
      </w:r>
      <w:r w:rsidRPr="00497543">
        <w:rPr>
          <w:rFonts w:cstheme="minorHAnsi"/>
        </w:rPr>
        <w:t xml:space="preserve"> возникают тогда, когда товары </w:t>
      </w:r>
      <w:r>
        <w:rPr>
          <w:rFonts w:cstheme="minorHAnsi"/>
        </w:rPr>
        <w:t xml:space="preserve">(услуги, работы, ресурсы) </w:t>
      </w:r>
      <w:r w:rsidRPr="00497543">
        <w:rPr>
          <w:rFonts w:cstheme="minorHAnsi"/>
        </w:rPr>
        <w:t xml:space="preserve">используются в процессе создания </w:t>
      </w:r>
      <w:r w:rsidRPr="00057988">
        <w:rPr>
          <w:rFonts w:cstheme="minorHAnsi"/>
          <w:i/>
        </w:rPr>
        <w:t>дохода</w:t>
      </w:r>
      <w:r w:rsidRPr="00497543">
        <w:rPr>
          <w:rFonts w:cstheme="minorHAnsi"/>
        </w:rPr>
        <w:t>.</w:t>
      </w:r>
      <w:r>
        <w:rPr>
          <w:rFonts w:cstheme="minorHAnsi"/>
        </w:rPr>
        <w:t xml:space="preserve"> </w:t>
      </w:r>
      <w:r>
        <w:rPr>
          <w:rStyle w:val="apple-converted-space"/>
          <w:rFonts w:cs="Arial"/>
          <w:color w:val="000000"/>
          <w:shd w:val="clear" w:color="auto" w:fill="FFFFFF"/>
        </w:rPr>
        <w:t>Чтобы закрепить понимание доходов и расходов в ОПУ, приведу несколько примеров:</w:t>
      </w:r>
    </w:p>
    <w:p w14:paraId="1A3ABE50" w14:textId="77777777" w:rsidR="003A0B21" w:rsidRDefault="003A0B21" w:rsidP="003A0B21">
      <w:pPr>
        <w:pStyle w:val="aa"/>
        <w:numPr>
          <w:ilvl w:val="0"/>
          <w:numId w:val="29"/>
        </w:numPr>
        <w:rPr>
          <w:rStyle w:val="apple-converted-space"/>
          <w:rFonts w:cs="Arial"/>
          <w:color w:val="000000"/>
          <w:shd w:val="clear" w:color="auto" w:fill="FFFFFF"/>
        </w:rPr>
      </w:pPr>
      <w:r>
        <w:rPr>
          <w:rStyle w:val="apple-converted-space"/>
          <w:rFonts w:cs="Arial"/>
          <w:color w:val="000000"/>
          <w:shd w:val="clear" w:color="auto" w:fill="FFFFFF"/>
        </w:rPr>
        <w:t xml:space="preserve">Компания получила оплату за отгрузку, сделанную в прошлом квартале. Это </w:t>
      </w:r>
      <w:r w:rsidRPr="00C46D13">
        <w:rPr>
          <w:rStyle w:val="apple-converted-space"/>
          <w:rFonts w:cs="Arial"/>
          <w:b/>
          <w:color w:val="000000"/>
          <w:shd w:val="clear" w:color="auto" w:fill="FFFFFF"/>
        </w:rPr>
        <w:t>не</w:t>
      </w:r>
      <w:r>
        <w:rPr>
          <w:rStyle w:val="apple-converted-space"/>
          <w:rFonts w:cs="Arial"/>
          <w:color w:val="000000"/>
          <w:shd w:val="clear" w:color="auto" w:fill="FFFFFF"/>
        </w:rPr>
        <w:t xml:space="preserve"> доход текущего периода.</w:t>
      </w:r>
    </w:p>
    <w:p w14:paraId="5AA3BDCE" w14:textId="77777777" w:rsidR="003A0B21" w:rsidRDefault="003A0B21" w:rsidP="003A0B21">
      <w:pPr>
        <w:pStyle w:val="aa"/>
        <w:numPr>
          <w:ilvl w:val="0"/>
          <w:numId w:val="29"/>
        </w:numPr>
        <w:rPr>
          <w:rStyle w:val="apple-converted-space"/>
          <w:rFonts w:cs="Arial"/>
          <w:color w:val="000000"/>
          <w:shd w:val="clear" w:color="auto" w:fill="FFFFFF"/>
        </w:rPr>
      </w:pPr>
      <w:r>
        <w:rPr>
          <w:rStyle w:val="apple-converted-space"/>
          <w:rFonts w:cs="Arial"/>
          <w:color w:val="000000"/>
          <w:shd w:val="clear" w:color="auto" w:fill="FFFFFF"/>
        </w:rPr>
        <w:t xml:space="preserve">Компания заплатила за приобретение станка. Это </w:t>
      </w:r>
      <w:r w:rsidRPr="00C46D13">
        <w:rPr>
          <w:rStyle w:val="apple-converted-space"/>
          <w:rFonts w:cs="Arial"/>
          <w:b/>
          <w:color w:val="000000"/>
          <w:shd w:val="clear" w:color="auto" w:fill="FFFFFF"/>
        </w:rPr>
        <w:t>не</w:t>
      </w:r>
      <w:r>
        <w:rPr>
          <w:rStyle w:val="apple-converted-space"/>
          <w:rFonts w:cs="Arial"/>
          <w:color w:val="000000"/>
          <w:shd w:val="clear" w:color="auto" w:fill="FFFFFF"/>
        </w:rPr>
        <w:t xml:space="preserve"> расход текущего периода. Только часть стоимости станка будет отнесена на расходы текущего периода в виде амортизации, начисляемой по определенным правилам.</w:t>
      </w:r>
    </w:p>
    <w:p w14:paraId="56B57142" w14:textId="77777777" w:rsidR="003A0B21" w:rsidRDefault="003A0B21" w:rsidP="003A0B21">
      <w:pPr>
        <w:pStyle w:val="aa"/>
        <w:numPr>
          <w:ilvl w:val="0"/>
          <w:numId w:val="29"/>
        </w:numPr>
        <w:rPr>
          <w:rStyle w:val="apple-converted-space"/>
          <w:rFonts w:cs="Arial"/>
          <w:color w:val="000000"/>
          <w:shd w:val="clear" w:color="auto" w:fill="FFFFFF"/>
        </w:rPr>
      </w:pPr>
      <w:r>
        <w:rPr>
          <w:rStyle w:val="apple-converted-space"/>
          <w:rFonts w:cs="Arial"/>
          <w:color w:val="000000"/>
          <w:shd w:val="clear" w:color="auto" w:fill="FFFFFF"/>
        </w:rPr>
        <w:t xml:space="preserve">Компания заплатила за материалы, которые пока не были использованы и хранятся на складе. Это </w:t>
      </w:r>
      <w:r w:rsidRPr="00C46D13">
        <w:rPr>
          <w:rStyle w:val="apple-converted-space"/>
          <w:rFonts w:cs="Arial"/>
          <w:b/>
          <w:color w:val="000000"/>
          <w:shd w:val="clear" w:color="auto" w:fill="FFFFFF"/>
        </w:rPr>
        <w:t>не</w:t>
      </w:r>
      <w:r>
        <w:rPr>
          <w:rStyle w:val="apple-converted-space"/>
          <w:rFonts w:cs="Arial"/>
          <w:color w:val="000000"/>
          <w:shd w:val="clear" w:color="auto" w:fill="FFFFFF"/>
        </w:rPr>
        <w:t xml:space="preserve"> расходы текущего периода.</w:t>
      </w:r>
    </w:p>
    <w:p w14:paraId="09C6E0A0" w14:textId="77777777" w:rsidR="003A0B21" w:rsidRDefault="003A0B21" w:rsidP="003A0B21">
      <w:pPr>
        <w:pStyle w:val="aa"/>
        <w:numPr>
          <w:ilvl w:val="0"/>
          <w:numId w:val="29"/>
        </w:numPr>
        <w:rPr>
          <w:rStyle w:val="apple-converted-space"/>
          <w:rFonts w:cs="Arial"/>
          <w:color w:val="000000"/>
          <w:shd w:val="clear" w:color="auto" w:fill="FFFFFF"/>
        </w:rPr>
      </w:pPr>
      <w:r>
        <w:rPr>
          <w:rStyle w:val="apple-converted-space"/>
          <w:rFonts w:cs="Arial"/>
          <w:color w:val="000000"/>
          <w:shd w:val="clear" w:color="auto" w:fill="FFFFFF"/>
        </w:rPr>
        <w:t>Компания реализовала (отгрузила) продукцию клиенту, но пока не получила оплату. Это доход компании. А вот материалы, которые использовались при производстве отгруженной продукции, – это расходы текущего периода.</w:t>
      </w:r>
    </w:p>
    <w:p w14:paraId="2B7AD91D" w14:textId="77777777" w:rsidR="003E2AC2" w:rsidRPr="003E2AC2" w:rsidRDefault="003E2AC2" w:rsidP="003E2AC2">
      <w:pPr>
        <w:pStyle w:val="3"/>
        <w:rPr>
          <w:rStyle w:val="apple-converted-space"/>
        </w:rPr>
      </w:pPr>
      <w:r w:rsidRPr="003E2AC2">
        <w:rPr>
          <w:rStyle w:val="apple-converted-space"/>
        </w:rPr>
        <w:t>Структура отчета о прибылях и убытках</w:t>
      </w:r>
    </w:p>
    <w:p w14:paraId="2DA3FFF7" w14:textId="22E80774" w:rsidR="003A0B21" w:rsidRPr="00AC7879" w:rsidRDefault="003A0B21" w:rsidP="003A0B21">
      <w:pPr>
        <w:rPr>
          <w:rStyle w:val="apple-converted-space"/>
          <w:rFonts w:cs="Arial"/>
          <w:color w:val="000000"/>
          <w:shd w:val="clear" w:color="auto" w:fill="FFFFFF"/>
        </w:rPr>
      </w:pPr>
      <w:r>
        <w:rPr>
          <w:rStyle w:val="apple-converted-space"/>
          <w:rFonts w:cs="Arial"/>
          <w:color w:val="000000"/>
          <w:shd w:val="clear" w:color="auto" w:fill="FFFFFF"/>
        </w:rPr>
        <w:t>Поскольку разность доходов и расходов образуют прибыль, а прибыль облагается налогом, государство зорко следит за соблюдением правил отнесения тех или иных затрат к расходам.</w:t>
      </w:r>
    </w:p>
    <w:p w14:paraId="079F7629" w14:textId="77777777" w:rsidR="003A0B21" w:rsidRPr="004B231F" w:rsidRDefault="003A0B21" w:rsidP="003A0B21">
      <w:pPr>
        <w:spacing w:after="0"/>
        <w:rPr>
          <w:rFonts w:cs="Arial"/>
          <w:color w:val="000000"/>
          <w:shd w:val="clear" w:color="auto" w:fill="FFFFFF"/>
        </w:rPr>
      </w:pPr>
      <w:r>
        <w:rPr>
          <w:rFonts w:cstheme="minorHAnsi"/>
        </w:rPr>
        <w:t>Расходы (в ОПУ) подразделяют на:</w:t>
      </w:r>
    </w:p>
    <w:p w14:paraId="0B84A4B1" w14:textId="5AA051E4" w:rsidR="003A0B21" w:rsidRDefault="003A0B21" w:rsidP="003A0B21">
      <w:pPr>
        <w:pStyle w:val="aa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расходы</w:t>
      </w:r>
      <w:r w:rsidRPr="00682D09">
        <w:rPr>
          <w:rFonts w:cstheme="minorHAnsi"/>
        </w:rPr>
        <w:t>, имеющие непосредственное отношение к выручке, например</w:t>
      </w:r>
      <w:r w:rsidR="003E2AC2">
        <w:rPr>
          <w:rFonts w:cstheme="minorHAnsi"/>
        </w:rPr>
        <w:t>,</w:t>
      </w:r>
      <w:r w:rsidRPr="00682D09">
        <w:rPr>
          <w:rFonts w:cstheme="minorHAnsi"/>
        </w:rPr>
        <w:t xml:space="preserve"> прямые затраты на </w:t>
      </w:r>
      <w:r>
        <w:rPr>
          <w:rFonts w:cstheme="minorHAnsi"/>
        </w:rPr>
        <w:t xml:space="preserve">материалы, комплектующие, упаковку </w:t>
      </w:r>
      <w:r w:rsidRPr="00E2524D">
        <w:rPr>
          <w:rFonts w:cstheme="minorHAnsi"/>
          <w:i/>
        </w:rPr>
        <w:t>реализованной</w:t>
      </w:r>
      <w:r>
        <w:rPr>
          <w:rFonts w:cstheme="minorHAnsi"/>
        </w:rPr>
        <w:t xml:space="preserve"> продукции;</w:t>
      </w:r>
    </w:p>
    <w:p w14:paraId="7AAECAB4" w14:textId="77777777" w:rsidR="003A0B21" w:rsidRDefault="003A0B21" w:rsidP="003A0B21">
      <w:pPr>
        <w:pStyle w:val="aa"/>
        <w:numPr>
          <w:ilvl w:val="0"/>
          <w:numId w:val="28"/>
        </w:numPr>
        <w:rPr>
          <w:rFonts w:cstheme="minorHAnsi"/>
        </w:rPr>
      </w:pPr>
      <w:r>
        <w:rPr>
          <w:rFonts w:cstheme="minorHAnsi"/>
        </w:rPr>
        <w:t>расходы</w:t>
      </w:r>
      <w:r w:rsidRPr="00682D09">
        <w:rPr>
          <w:rFonts w:cstheme="minorHAnsi"/>
        </w:rPr>
        <w:t>, относящиеся к учетному периоду, например</w:t>
      </w:r>
      <w:r>
        <w:rPr>
          <w:rFonts w:cstheme="minorHAnsi"/>
        </w:rPr>
        <w:t>, аренда помещения, техники,</w:t>
      </w:r>
      <w:r w:rsidRPr="00682D09">
        <w:rPr>
          <w:rFonts w:cstheme="minorHAnsi"/>
        </w:rPr>
        <w:t xml:space="preserve"> заработная плата</w:t>
      </w:r>
      <w:r>
        <w:rPr>
          <w:rFonts w:cstheme="minorHAnsi"/>
        </w:rPr>
        <w:t>, рекламные расходы.</w:t>
      </w:r>
    </w:p>
    <w:p w14:paraId="1EA34245" w14:textId="60EC0C4A" w:rsidR="003A0B21" w:rsidRDefault="003A0B21" w:rsidP="003A0B21">
      <w:pPr>
        <w:rPr>
          <w:rFonts w:cstheme="minorHAnsi"/>
        </w:rPr>
      </w:pPr>
      <w:r>
        <w:rPr>
          <w:rFonts w:cstheme="minorHAnsi"/>
        </w:rPr>
        <w:t xml:space="preserve">Отчет о прибылях и убытках оптовой торговой компании представлен на рис. 1 (баланс этой же компании представлен </w:t>
      </w:r>
      <w:hyperlink r:id="rId11" w:history="1">
        <w:r w:rsidRPr="003E2AC2">
          <w:rPr>
            <w:rStyle w:val="a9"/>
            <w:rFonts w:cstheme="minorHAnsi"/>
          </w:rPr>
          <w:t>в предыдуще</w:t>
        </w:r>
        <w:r w:rsidR="003E2AC2" w:rsidRPr="003E2AC2">
          <w:rPr>
            <w:rStyle w:val="a9"/>
            <w:rFonts w:cstheme="minorHAnsi"/>
          </w:rPr>
          <w:t>й</w:t>
        </w:r>
        <w:r w:rsidRPr="003E2AC2">
          <w:rPr>
            <w:rStyle w:val="a9"/>
            <w:rFonts w:cstheme="minorHAnsi"/>
          </w:rPr>
          <w:t xml:space="preserve"> </w:t>
        </w:r>
        <w:r w:rsidR="003E2AC2" w:rsidRPr="003E2AC2">
          <w:rPr>
            <w:rStyle w:val="a9"/>
            <w:rFonts w:cstheme="minorHAnsi"/>
          </w:rPr>
          <w:t>главе</w:t>
        </w:r>
      </w:hyperlink>
      <w:r>
        <w:rPr>
          <w:rFonts w:cstheme="minorHAnsi"/>
        </w:rPr>
        <w:t>).</w:t>
      </w:r>
    </w:p>
    <w:p w14:paraId="71543D31" w14:textId="058DC41A" w:rsidR="003E2AC2" w:rsidRDefault="00327B3D" w:rsidP="003A0B21">
      <w:pPr>
        <w:rPr>
          <w:rFonts w:cstheme="minorHAnsi"/>
        </w:rPr>
      </w:pPr>
      <w:r>
        <w:rPr>
          <w:rFonts w:cstheme="minorHAnsi"/>
        </w:rPr>
        <w:t>Во-первых</w:t>
      </w:r>
      <w:r w:rsidR="003A0B21">
        <w:rPr>
          <w:rFonts w:cstheme="minorHAnsi"/>
        </w:rPr>
        <w:t xml:space="preserve"> (строка 2110), в ОПУ собраны все доходы от основной деятельности</w:t>
      </w:r>
      <w:r w:rsidR="003A0B21">
        <w:rPr>
          <w:rStyle w:val="a8"/>
          <w:rFonts w:cstheme="minorHAnsi"/>
        </w:rPr>
        <w:t xml:space="preserve"> </w:t>
      </w:r>
      <w:r w:rsidR="003A0B21">
        <w:rPr>
          <w:rFonts w:cstheme="minorHAnsi"/>
        </w:rPr>
        <w:t>(</w:t>
      </w:r>
      <w:r w:rsidR="003A0B21">
        <w:t>все числа</w:t>
      </w:r>
      <w:r w:rsidR="003A0B21" w:rsidRPr="00FA73FD">
        <w:t xml:space="preserve">, как в балансе, так и в ОПУ </w:t>
      </w:r>
      <w:r w:rsidR="003A0B21">
        <w:t>показаны</w:t>
      </w:r>
      <w:r w:rsidR="003A0B21" w:rsidRPr="00FA73FD">
        <w:t xml:space="preserve"> </w:t>
      </w:r>
      <w:r w:rsidR="003A0B21">
        <w:t>без</w:t>
      </w:r>
      <w:r w:rsidR="003A0B21" w:rsidRPr="00FA73FD">
        <w:t xml:space="preserve"> НДС</w:t>
      </w:r>
      <w:r w:rsidR="003A0B21">
        <w:t>)</w:t>
      </w:r>
      <w:r w:rsidR="003A0B21">
        <w:rPr>
          <w:rFonts w:cstheme="minorHAnsi"/>
        </w:rPr>
        <w:t>. Далее (2120) собраны расходы, понесенные для получения именно этих доходов. Разница между доходами и расходами образует валовую прибыль (2100). Отнесение расходов на себестоимость продукции или иные расходы – вопрос не однозначный (он регулиру</w:t>
      </w:r>
      <w:r w:rsidR="003E2AC2">
        <w:rPr>
          <w:rFonts w:cstheme="minorHAnsi"/>
        </w:rPr>
        <w:t>ется правилами бухучета – ПБУ).</w:t>
      </w:r>
    </w:p>
    <w:p w14:paraId="40B94AED" w14:textId="47BC8353" w:rsidR="003A0B21" w:rsidRPr="00682D09" w:rsidRDefault="003A0B21" w:rsidP="003A0B21">
      <w:pPr>
        <w:rPr>
          <w:rFonts w:cstheme="minorHAnsi"/>
        </w:rPr>
      </w:pPr>
      <w:r>
        <w:rPr>
          <w:rFonts w:cstheme="minorHAnsi"/>
        </w:rPr>
        <w:t xml:space="preserve">В первом приближении, на себестоимость относят расходы, которые можно распределить по конкретным единицам реализованной продукции; к коммерческим – расходы на реализацию и продвижение продукции; к управленческим – расходы на функционирование компании. Если из валовой прибыли (2100) вычесть коммерческие (2210) и управленческие (2220) расходы получим прибыль от продаж (2200). </w:t>
      </w:r>
      <w:r w:rsidRPr="00682D09">
        <w:rPr>
          <w:rFonts w:cstheme="minorHAnsi"/>
        </w:rPr>
        <w:t>Отдельно показыва</w:t>
      </w:r>
      <w:r>
        <w:rPr>
          <w:rFonts w:cstheme="minorHAnsi"/>
        </w:rPr>
        <w:t>ю</w:t>
      </w:r>
      <w:r w:rsidRPr="00682D09">
        <w:rPr>
          <w:rFonts w:cstheme="minorHAnsi"/>
        </w:rPr>
        <w:t>т</w:t>
      </w:r>
      <w:r>
        <w:rPr>
          <w:rFonts w:cstheme="minorHAnsi"/>
        </w:rPr>
        <w:t>ся</w:t>
      </w:r>
      <w:r w:rsidRPr="00682D09">
        <w:rPr>
          <w:rFonts w:cstheme="minorHAnsi"/>
        </w:rPr>
        <w:t xml:space="preserve"> доходы </w:t>
      </w:r>
      <w:r>
        <w:rPr>
          <w:rFonts w:cstheme="minorHAnsi"/>
        </w:rPr>
        <w:t>и расходы (2310–2350)</w:t>
      </w:r>
      <w:r w:rsidRPr="00682D09">
        <w:rPr>
          <w:rFonts w:cstheme="minorHAnsi"/>
        </w:rPr>
        <w:t>, не отн</w:t>
      </w:r>
      <w:r>
        <w:rPr>
          <w:rFonts w:cstheme="minorHAnsi"/>
        </w:rPr>
        <w:t>осящиеся к текущей деятельности. Это сделано,</w:t>
      </w:r>
      <w:r w:rsidRPr="00682D09">
        <w:rPr>
          <w:rFonts w:cstheme="minorHAnsi"/>
        </w:rPr>
        <w:t xml:space="preserve"> чтобы </w:t>
      </w:r>
      <w:r>
        <w:rPr>
          <w:rFonts w:cstheme="minorHAnsi"/>
        </w:rPr>
        <w:t xml:space="preserve">нетипичные сделки </w:t>
      </w:r>
      <w:r w:rsidRPr="00682D09">
        <w:rPr>
          <w:rFonts w:cstheme="minorHAnsi"/>
        </w:rPr>
        <w:t>не иска</w:t>
      </w:r>
      <w:r>
        <w:rPr>
          <w:rFonts w:cstheme="minorHAnsi"/>
        </w:rPr>
        <w:t>жали</w:t>
      </w:r>
      <w:r w:rsidRPr="00682D09">
        <w:rPr>
          <w:rFonts w:cstheme="minorHAnsi"/>
        </w:rPr>
        <w:t xml:space="preserve"> ситуацию</w:t>
      </w:r>
      <w:r>
        <w:rPr>
          <w:rFonts w:cstheme="minorHAnsi"/>
        </w:rPr>
        <w:t xml:space="preserve"> с основным бизнесом</w:t>
      </w:r>
      <w:r w:rsidRPr="00682D09">
        <w:rPr>
          <w:rFonts w:cstheme="minorHAnsi"/>
        </w:rPr>
        <w:t xml:space="preserve">. </w:t>
      </w:r>
      <w:r>
        <w:rPr>
          <w:rFonts w:cstheme="minorHAnsi"/>
        </w:rPr>
        <w:t>К этим статьям может относиться, например, доход от продажи части активов или расходы на ликвидацию чрезвычайного происшествия.</w:t>
      </w:r>
    </w:p>
    <w:p w14:paraId="5DC2C865" w14:textId="77777777" w:rsidR="003E2AC2" w:rsidRDefault="003E2AC2" w:rsidP="003E2AC2">
      <w:pPr>
        <w:pStyle w:val="3"/>
      </w:pPr>
      <w:r>
        <w:t>Распределение прибыли</w:t>
      </w:r>
    </w:p>
    <w:p w14:paraId="20CCA2E0" w14:textId="77777777" w:rsidR="003E2AC2" w:rsidRDefault="003A0B21" w:rsidP="003A0B21">
      <w:pPr>
        <w:rPr>
          <w:rFonts w:cstheme="minorHAnsi"/>
        </w:rPr>
      </w:pPr>
      <w:r>
        <w:rPr>
          <w:rFonts w:cstheme="minorHAnsi"/>
        </w:rPr>
        <w:t>Одна из главных задач ОПУ – показать, как р</w:t>
      </w:r>
      <w:r w:rsidRPr="00682D09">
        <w:rPr>
          <w:rFonts w:cstheme="minorHAnsi"/>
        </w:rPr>
        <w:t>аспредел</w:t>
      </w:r>
      <w:r>
        <w:rPr>
          <w:rFonts w:cstheme="minorHAnsi"/>
        </w:rPr>
        <w:t>яется</w:t>
      </w:r>
      <w:r w:rsidRPr="00682D09">
        <w:rPr>
          <w:rFonts w:cstheme="minorHAnsi"/>
        </w:rPr>
        <w:t xml:space="preserve"> (присв</w:t>
      </w:r>
      <w:r>
        <w:rPr>
          <w:rFonts w:cstheme="minorHAnsi"/>
        </w:rPr>
        <w:t>аивается</w:t>
      </w:r>
      <w:r w:rsidRPr="00682D09">
        <w:rPr>
          <w:rFonts w:cstheme="minorHAnsi"/>
        </w:rPr>
        <w:t>) прибыл</w:t>
      </w:r>
      <w:r>
        <w:rPr>
          <w:rFonts w:cstheme="minorHAnsi"/>
        </w:rPr>
        <w:t>ь заинтересованными лицами (рис. 2). Первой в иерархии стоит о</w:t>
      </w:r>
      <w:r w:rsidRPr="00FD4D5A">
        <w:rPr>
          <w:rFonts w:cstheme="minorHAnsi"/>
        </w:rPr>
        <w:t>перационная прибыль (она же, прибыль до выплаты процентов и налогов</w:t>
      </w:r>
      <w:r>
        <w:rPr>
          <w:rFonts w:cstheme="minorHAnsi"/>
        </w:rPr>
        <w:t xml:space="preserve">). В силу того, что форма ОПУ в первую очередь предназначена для исчисления налогов, подитога операционной прибыли в ней нет. Чтобы рассчитать операционную прибыль, нужно прибыль до налогообложения (2300) увеличить на проценты к уплате (2330). </w:t>
      </w:r>
      <w:r w:rsidRPr="00682D09">
        <w:rPr>
          <w:rFonts w:cstheme="minorHAnsi"/>
        </w:rPr>
        <w:t xml:space="preserve">Это прибыль на </w:t>
      </w:r>
      <w:r>
        <w:rPr>
          <w:rFonts w:cstheme="minorHAnsi"/>
        </w:rPr>
        <w:t xml:space="preserve">суммарные </w:t>
      </w:r>
      <w:r w:rsidRPr="00682D09">
        <w:rPr>
          <w:rFonts w:cstheme="minorHAnsi"/>
        </w:rPr>
        <w:t>активы всех тех, кто внес вк</w:t>
      </w:r>
      <w:r>
        <w:rPr>
          <w:rFonts w:cstheme="minorHAnsi"/>
        </w:rPr>
        <w:t>лад в эти активы. Следовательно,</w:t>
      </w:r>
      <w:r w:rsidRPr="00682D09">
        <w:rPr>
          <w:rFonts w:cstheme="minorHAnsi"/>
        </w:rPr>
        <w:t xml:space="preserve"> эта прибыль принадлежит тем, кто предоставил активы, и до</w:t>
      </w:r>
      <w:r w:rsidR="003E2AC2">
        <w:rPr>
          <w:rFonts w:cstheme="minorHAnsi"/>
        </w:rPr>
        <w:t>лжна распределяться между ними.</w:t>
      </w:r>
    </w:p>
    <w:p w14:paraId="1F7C3347" w14:textId="0C5097C0" w:rsidR="003A0B21" w:rsidRDefault="003A0B21" w:rsidP="003A0B21">
      <w:pPr>
        <w:rPr>
          <w:rFonts w:cstheme="minorHAnsi"/>
        </w:rPr>
      </w:pPr>
      <w:r w:rsidRPr="00682D09">
        <w:rPr>
          <w:rFonts w:cstheme="minorHAnsi"/>
        </w:rPr>
        <w:t>Существует строгая очередность распределения прибыли: кред</w:t>
      </w:r>
      <w:r>
        <w:rPr>
          <w:rFonts w:cstheme="minorHAnsi"/>
        </w:rPr>
        <w:t>иторам, государству, акционерам (</w:t>
      </w:r>
      <w:r>
        <w:t>эта же очередность выплат соблюдается и при банкротстве компании)</w:t>
      </w:r>
      <w:r>
        <w:rPr>
          <w:rFonts w:cstheme="minorHAnsi"/>
        </w:rPr>
        <w:t>. Нераспределенная прибыль остается в распоряжении менеджеров компании и увеличивает собственный капитал акционеров. Нераспределенная прибыль может пойти на выплату дивидендов в будущем.</w:t>
      </w:r>
    </w:p>
    <w:p w14:paraId="7AC7E1B6" w14:textId="77777777" w:rsidR="003A0B21" w:rsidRDefault="003A0B21" w:rsidP="003A0B21">
      <w:pPr>
        <w:rPr>
          <w:rFonts w:cstheme="minorHAnsi"/>
        </w:rPr>
      </w:pPr>
      <w:r>
        <w:rPr>
          <w:rFonts w:cstheme="minorHAnsi"/>
          <w:noProof/>
          <w:lang w:eastAsia="ru-RU"/>
        </w:rPr>
        <w:lastRenderedPageBreak/>
        <w:drawing>
          <wp:inline distT="0" distB="0" distL="0" distR="0" wp14:anchorId="69E56C94" wp14:editId="21835417">
            <wp:extent cx="6119495" cy="312801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2. Распределение (присвоение) прибыли стейкхолдерами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12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B08CA" w14:textId="77777777" w:rsidR="003A0B21" w:rsidRDefault="003A0B21" w:rsidP="003A0B21">
      <w:pPr>
        <w:rPr>
          <w:rFonts w:cstheme="minorHAnsi"/>
        </w:rPr>
      </w:pPr>
      <w:r>
        <w:rPr>
          <w:rFonts w:cstheme="minorHAnsi"/>
        </w:rPr>
        <w:t>Рис. 2</w:t>
      </w:r>
      <w:r w:rsidRPr="00A72386">
        <w:rPr>
          <w:rFonts w:cstheme="minorHAnsi"/>
        </w:rPr>
        <w:t xml:space="preserve">. </w:t>
      </w:r>
      <w:r>
        <w:rPr>
          <w:rFonts w:cstheme="minorHAnsi"/>
        </w:rPr>
        <w:t>Распределение (присвое</w:t>
      </w:r>
      <w:bookmarkStart w:id="2" w:name="_GoBack"/>
      <w:bookmarkEnd w:id="2"/>
      <w:r>
        <w:rPr>
          <w:rFonts w:cstheme="minorHAnsi"/>
        </w:rPr>
        <w:t xml:space="preserve">ние) прибыли </w:t>
      </w:r>
      <w:r w:rsidRPr="00FD4D5A">
        <w:rPr>
          <w:rFonts w:cstheme="minorHAnsi"/>
        </w:rPr>
        <w:t>стейкхолдерами</w:t>
      </w:r>
    </w:p>
    <w:p w14:paraId="4DA7CDA7" w14:textId="77777777" w:rsidR="00B15A55" w:rsidRDefault="00B15A55" w:rsidP="00B15A55">
      <w:pPr>
        <w:pStyle w:val="3"/>
      </w:pPr>
      <w:r>
        <w:t>Литература</w:t>
      </w:r>
    </w:p>
    <w:p w14:paraId="3FFF06DF" w14:textId="4AF61085" w:rsidR="00D11DFE" w:rsidRPr="003A0B21" w:rsidRDefault="00B15A55" w:rsidP="00B15A55">
      <w:pPr>
        <w:rPr>
          <w:rFonts w:cstheme="minorHAnsi"/>
        </w:rPr>
      </w:pPr>
      <w:r>
        <w:rPr>
          <w:rFonts w:cstheme="minorHAnsi"/>
        </w:rPr>
        <w:t xml:space="preserve">Киран </w:t>
      </w:r>
      <w:r w:rsidRPr="00727C56">
        <w:rPr>
          <w:rFonts w:cstheme="minorHAnsi"/>
        </w:rPr>
        <w:t>Уолш. Ключевые показатели менеджмента</w:t>
      </w:r>
      <w:r>
        <w:rPr>
          <w:rFonts w:cstheme="minorHAnsi"/>
        </w:rPr>
        <w:t xml:space="preserve">. – М.: </w:t>
      </w:r>
      <w:r w:rsidR="00DC627C">
        <w:rPr>
          <w:rFonts w:cstheme="minorHAnsi"/>
        </w:rPr>
        <w:t>Дело</w:t>
      </w:r>
      <w:r>
        <w:rPr>
          <w:rFonts w:cstheme="minorHAnsi"/>
        </w:rPr>
        <w:t>, 200</w:t>
      </w:r>
      <w:r w:rsidR="00DC627C">
        <w:rPr>
          <w:rFonts w:cstheme="minorHAnsi"/>
        </w:rPr>
        <w:t>1. – 36</w:t>
      </w:r>
      <w:r>
        <w:rPr>
          <w:rFonts w:cstheme="minorHAnsi"/>
        </w:rPr>
        <w:t xml:space="preserve">0 с. </w:t>
      </w:r>
      <w:r w:rsidRPr="007310CF">
        <w:t>Конспект</w:t>
      </w:r>
      <w:r w:rsidR="007310CF">
        <w:t>:</w:t>
      </w:r>
      <w:r w:rsidR="007310CF">
        <w:rPr>
          <w:rStyle w:val="a9"/>
          <w:rFonts w:cstheme="minorHAnsi"/>
        </w:rPr>
        <w:t xml:space="preserve"> </w:t>
      </w:r>
      <w:hyperlink r:id="rId13" w:history="1">
        <w:r w:rsidR="007310CF" w:rsidRPr="003A0B21">
          <w:rPr>
            <w:rStyle w:val="a9"/>
            <w:rFonts w:cstheme="minorHAnsi"/>
          </w:rPr>
          <w:t>http</w:t>
        </w:r>
        <w:r w:rsidR="003A0B21" w:rsidRPr="003A0B21">
          <w:rPr>
            <w:rStyle w:val="a9"/>
            <w:rFonts w:cstheme="minorHAnsi"/>
            <w:lang w:val="en-US"/>
          </w:rPr>
          <w:t>s</w:t>
        </w:r>
        <w:r w:rsidR="007310CF" w:rsidRPr="003A0B21">
          <w:rPr>
            <w:rStyle w:val="a9"/>
            <w:rFonts w:cstheme="minorHAnsi"/>
          </w:rPr>
          <w:t>://baguzin.ru/wp/?p=1019</w:t>
        </w:r>
      </w:hyperlink>
      <w:r>
        <w:rPr>
          <w:rFonts w:cstheme="minorHAnsi"/>
        </w:rPr>
        <w:t>.</w:t>
      </w:r>
    </w:p>
    <w:sectPr w:rsidR="00D11DFE" w:rsidRPr="003A0B21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92B46" w14:textId="77777777" w:rsidR="00231136" w:rsidRDefault="00231136" w:rsidP="000475CD">
      <w:pPr>
        <w:spacing w:after="0"/>
      </w:pPr>
      <w:r>
        <w:separator/>
      </w:r>
    </w:p>
  </w:endnote>
  <w:endnote w:type="continuationSeparator" w:id="0">
    <w:p w14:paraId="4F77E1F4" w14:textId="77777777" w:rsidR="00231136" w:rsidRDefault="00231136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22B58" w14:textId="77777777" w:rsidR="00231136" w:rsidRDefault="00231136" w:rsidP="000475CD">
      <w:pPr>
        <w:spacing w:after="0"/>
      </w:pPr>
      <w:r>
        <w:separator/>
      </w:r>
    </w:p>
  </w:footnote>
  <w:footnote w:type="continuationSeparator" w:id="0">
    <w:p w14:paraId="228AFEE4" w14:textId="77777777" w:rsidR="00231136" w:rsidRDefault="00231136" w:rsidP="00047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0DD3"/>
    <w:multiLevelType w:val="hybridMultilevel"/>
    <w:tmpl w:val="29F02264"/>
    <w:lvl w:ilvl="0" w:tplc="4B820CF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568AD"/>
    <w:multiLevelType w:val="hybridMultilevel"/>
    <w:tmpl w:val="14E28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1910"/>
    <w:multiLevelType w:val="hybridMultilevel"/>
    <w:tmpl w:val="52945C5A"/>
    <w:lvl w:ilvl="0" w:tplc="E3FCC1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36C21"/>
    <w:multiLevelType w:val="hybridMultilevel"/>
    <w:tmpl w:val="B60095B4"/>
    <w:lvl w:ilvl="0" w:tplc="42B8E8A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038BD"/>
    <w:multiLevelType w:val="hybridMultilevel"/>
    <w:tmpl w:val="8AB6E1C2"/>
    <w:lvl w:ilvl="0" w:tplc="E4FC585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B3C51"/>
    <w:multiLevelType w:val="hybridMultilevel"/>
    <w:tmpl w:val="FE9A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455BF"/>
    <w:multiLevelType w:val="hybridMultilevel"/>
    <w:tmpl w:val="8A685874"/>
    <w:lvl w:ilvl="0" w:tplc="46E41112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43524"/>
    <w:multiLevelType w:val="hybridMultilevel"/>
    <w:tmpl w:val="7E8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A5C5B"/>
    <w:multiLevelType w:val="hybridMultilevel"/>
    <w:tmpl w:val="CA1C1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2304B"/>
    <w:multiLevelType w:val="hybridMultilevel"/>
    <w:tmpl w:val="DFC8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D63BC"/>
    <w:multiLevelType w:val="hybridMultilevel"/>
    <w:tmpl w:val="DB3C37E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0241760"/>
    <w:multiLevelType w:val="hybridMultilevel"/>
    <w:tmpl w:val="F6165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D6152"/>
    <w:multiLevelType w:val="hybridMultilevel"/>
    <w:tmpl w:val="A4BA1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447E1"/>
    <w:multiLevelType w:val="hybridMultilevel"/>
    <w:tmpl w:val="A1BE625A"/>
    <w:lvl w:ilvl="0" w:tplc="E4FC585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C02CA"/>
    <w:multiLevelType w:val="hybridMultilevel"/>
    <w:tmpl w:val="600E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46610"/>
    <w:multiLevelType w:val="hybridMultilevel"/>
    <w:tmpl w:val="671E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E1A99"/>
    <w:multiLevelType w:val="hybridMultilevel"/>
    <w:tmpl w:val="43241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B0FC4"/>
    <w:multiLevelType w:val="hybridMultilevel"/>
    <w:tmpl w:val="309C1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41B48"/>
    <w:multiLevelType w:val="hybridMultilevel"/>
    <w:tmpl w:val="99421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50105"/>
    <w:multiLevelType w:val="hybridMultilevel"/>
    <w:tmpl w:val="721AA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54F53"/>
    <w:multiLevelType w:val="hybridMultilevel"/>
    <w:tmpl w:val="B1E42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47A86"/>
    <w:multiLevelType w:val="hybridMultilevel"/>
    <w:tmpl w:val="6734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F7D20"/>
    <w:multiLevelType w:val="hybridMultilevel"/>
    <w:tmpl w:val="F440E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0680A"/>
    <w:multiLevelType w:val="hybridMultilevel"/>
    <w:tmpl w:val="B0B49840"/>
    <w:lvl w:ilvl="0" w:tplc="839207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86F8E"/>
    <w:multiLevelType w:val="hybridMultilevel"/>
    <w:tmpl w:val="F47CF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E3DF2"/>
    <w:multiLevelType w:val="hybridMultilevel"/>
    <w:tmpl w:val="F67A6744"/>
    <w:lvl w:ilvl="0" w:tplc="9A4E2A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56618"/>
    <w:multiLevelType w:val="hybridMultilevel"/>
    <w:tmpl w:val="CE3EA21E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7" w15:restartNumberingAfterBreak="0">
    <w:nsid w:val="7630573B"/>
    <w:multiLevelType w:val="hybridMultilevel"/>
    <w:tmpl w:val="9FF61CA4"/>
    <w:lvl w:ilvl="0" w:tplc="000E70A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E76D9"/>
    <w:multiLevelType w:val="hybridMultilevel"/>
    <w:tmpl w:val="2A50A6D6"/>
    <w:lvl w:ilvl="0" w:tplc="E4FC585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0"/>
  </w:num>
  <w:num w:numId="4">
    <w:abstractNumId w:val="9"/>
  </w:num>
  <w:num w:numId="5">
    <w:abstractNumId w:val="19"/>
  </w:num>
  <w:num w:numId="6">
    <w:abstractNumId w:val="2"/>
  </w:num>
  <w:num w:numId="7">
    <w:abstractNumId w:val="25"/>
  </w:num>
  <w:num w:numId="8">
    <w:abstractNumId w:val="23"/>
  </w:num>
  <w:num w:numId="9">
    <w:abstractNumId w:val="1"/>
  </w:num>
  <w:num w:numId="10">
    <w:abstractNumId w:val="21"/>
  </w:num>
  <w:num w:numId="11">
    <w:abstractNumId w:val="12"/>
  </w:num>
  <w:num w:numId="12">
    <w:abstractNumId w:val="0"/>
  </w:num>
  <w:num w:numId="13">
    <w:abstractNumId w:val="22"/>
  </w:num>
  <w:num w:numId="14">
    <w:abstractNumId w:val="15"/>
  </w:num>
  <w:num w:numId="15">
    <w:abstractNumId w:val="4"/>
  </w:num>
  <w:num w:numId="16">
    <w:abstractNumId w:val="28"/>
  </w:num>
  <w:num w:numId="17">
    <w:abstractNumId w:val="13"/>
  </w:num>
  <w:num w:numId="18">
    <w:abstractNumId w:val="6"/>
  </w:num>
  <w:num w:numId="19">
    <w:abstractNumId w:val="24"/>
  </w:num>
  <w:num w:numId="20">
    <w:abstractNumId w:val="17"/>
  </w:num>
  <w:num w:numId="21">
    <w:abstractNumId w:val="10"/>
  </w:num>
  <w:num w:numId="22">
    <w:abstractNumId w:val="5"/>
  </w:num>
  <w:num w:numId="23">
    <w:abstractNumId w:val="8"/>
  </w:num>
  <w:num w:numId="24">
    <w:abstractNumId w:val="3"/>
  </w:num>
  <w:num w:numId="25">
    <w:abstractNumId w:val="11"/>
  </w:num>
  <w:num w:numId="26">
    <w:abstractNumId w:val="7"/>
  </w:num>
  <w:num w:numId="27">
    <w:abstractNumId w:val="26"/>
  </w:num>
  <w:num w:numId="28">
    <w:abstractNumId w:val="14"/>
  </w:num>
  <w:num w:numId="29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2"/>
    <w:rsid w:val="00004096"/>
    <w:rsid w:val="00004D91"/>
    <w:rsid w:val="000119AE"/>
    <w:rsid w:val="0001234E"/>
    <w:rsid w:val="0002103B"/>
    <w:rsid w:val="00023A1C"/>
    <w:rsid w:val="00023D90"/>
    <w:rsid w:val="00023E2A"/>
    <w:rsid w:val="000240AA"/>
    <w:rsid w:val="000257E7"/>
    <w:rsid w:val="00026225"/>
    <w:rsid w:val="00026EE5"/>
    <w:rsid w:val="00030A32"/>
    <w:rsid w:val="0003323F"/>
    <w:rsid w:val="0003488D"/>
    <w:rsid w:val="0003651C"/>
    <w:rsid w:val="00036D6D"/>
    <w:rsid w:val="000403A8"/>
    <w:rsid w:val="00041E7E"/>
    <w:rsid w:val="000436BB"/>
    <w:rsid w:val="00047015"/>
    <w:rsid w:val="000473C1"/>
    <w:rsid w:val="0004757E"/>
    <w:rsid w:val="000475CD"/>
    <w:rsid w:val="00047E65"/>
    <w:rsid w:val="0005348B"/>
    <w:rsid w:val="00055CE7"/>
    <w:rsid w:val="0006524A"/>
    <w:rsid w:val="00066C7C"/>
    <w:rsid w:val="0006767F"/>
    <w:rsid w:val="0007216E"/>
    <w:rsid w:val="00077E4F"/>
    <w:rsid w:val="00081D4C"/>
    <w:rsid w:val="00081D95"/>
    <w:rsid w:val="000827BF"/>
    <w:rsid w:val="00082CB6"/>
    <w:rsid w:val="00084046"/>
    <w:rsid w:val="00084554"/>
    <w:rsid w:val="00086E8D"/>
    <w:rsid w:val="00087130"/>
    <w:rsid w:val="00096A36"/>
    <w:rsid w:val="000A1AC3"/>
    <w:rsid w:val="000A414F"/>
    <w:rsid w:val="000A6223"/>
    <w:rsid w:val="000A6FE7"/>
    <w:rsid w:val="000A76FD"/>
    <w:rsid w:val="000B0093"/>
    <w:rsid w:val="000B0A94"/>
    <w:rsid w:val="000B0D63"/>
    <w:rsid w:val="000B1715"/>
    <w:rsid w:val="000B55D6"/>
    <w:rsid w:val="000B5831"/>
    <w:rsid w:val="000B7BD8"/>
    <w:rsid w:val="000C0FDB"/>
    <w:rsid w:val="000C74AD"/>
    <w:rsid w:val="000D00EB"/>
    <w:rsid w:val="000D035E"/>
    <w:rsid w:val="000D1D53"/>
    <w:rsid w:val="000D3D84"/>
    <w:rsid w:val="000D5229"/>
    <w:rsid w:val="000E2BFC"/>
    <w:rsid w:val="000E4C3D"/>
    <w:rsid w:val="000E5391"/>
    <w:rsid w:val="000E7B39"/>
    <w:rsid w:val="000F291D"/>
    <w:rsid w:val="000F37AB"/>
    <w:rsid w:val="001003CC"/>
    <w:rsid w:val="001028DF"/>
    <w:rsid w:val="00104AD5"/>
    <w:rsid w:val="00107F76"/>
    <w:rsid w:val="001108A3"/>
    <w:rsid w:val="00112057"/>
    <w:rsid w:val="00113534"/>
    <w:rsid w:val="00114363"/>
    <w:rsid w:val="00116824"/>
    <w:rsid w:val="001179BB"/>
    <w:rsid w:val="00120233"/>
    <w:rsid w:val="00120AE1"/>
    <w:rsid w:val="001227FD"/>
    <w:rsid w:val="00124F9D"/>
    <w:rsid w:val="001254CB"/>
    <w:rsid w:val="00125B8F"/>
    <w:rsid w:val="00126D21"/>
    <w:rsid w:val="00133EFD"/>
    <w:rsid w:val="0013492F"/>
    <w:rsid w:val="00140E29"/>
    <w:rsid w:val="00142354"/>
    <w:rsid w:val="00143EDD"/>
    <w:rsid w:val="001446EC"/>
    <w:rsid w:val="001450A8"/>
    <w:rsid w:val="001461B5"/>
    <w:rsid w:val="00151CDD"/>
    <w:rsid w:val="00153065"/>
    <w:rsid w:val="0015361E"/>
    <w:rsid w:val="001555A0"/>
    <w:rsid w:val="0015594A"/>
    <w:rsid w:val="00155CA6"/>
    <w:rsid w:val="00155DB9"/>
    <w:rsid w:val="001609FB"/>
    <w:rsid w:val="00163B26"/>
    <w:rsid w:val="00163CE1"/>
    <w:rsid w:val="00170F52"/>
    <w:rsid w:val="00171D34"/>
    <w:rsid w:val="00172617"/>
    <w:rsid w:val="0017406A"/>
    <w:rsid w:val="0017660F"/>
    <w:rsid w:val="0017765D"/>
    <w:rsid w:val="00177ACF"/>
    <w:rsid w:val="001817FE"/>
    <w:rsid w:val="00186A6D"/>
    <w:rsid w:val="00186ABC"/>
    <w:rsid w:val="00190092"/>
    <w:rsid w:val="0019248B"/>
    <w:rsid w:val="0019648F"/>
    <w:rsid w:val="001A0DAF"/>
    <w:rsid w:val="001A1CD2"/>
    <w:rsid w:val="001B3262"/>
    <w:rsid w:val="001B3AE0"/>
    <w:rsid w:val="001B4A46"/>
    <w:rsid w:val="001B4B8E"/>
    <w:rsid w:val="001B6C06"/>
    <w:rsid w:val="001C3221"/>
    <w:rsid w:val="001C47E3"/>
    <w:rsid w:val="001C4E9E"/>
    <w:rsid w:val="001C5EAC"/>
    <w:rsid w:val="001C7059"/>
    <w:rsid w:val="001D078C"/>
    <w:rsid w:val="001D75E3"/>
    <w:rsid w:val="001E1FAF"/>
    <w:rsid w:val="001E2FE2"/>
    <w:rsid w:val="001E311C"/>
    <w:rsid w:val="001E3415"/>
    <w:rsid w:val="001E6908"/>
    <w:rsid w:val="001E6B89"/>
    <w:rsid w:val="001F0D45"/>
    <w:rsid w:val="002013F6"/>
    <w:rsid w:val="00202DB2"/>
    <w:rsid w:val="00206B5B"/>
    <w:rsid w:val="00206EC4"/>
    <w:rsid w:val="002076AC"/>
    <w:rsid w:val="002078A3"/>
    <w:rsid w:val="00214223"/>
    <w:rsid w:val="00214CD7"/>
    <w:rsid w:val="00215043"/>
    <w:rsid w:val="00215B27"/>
    <w:rsid w:val="00216FAC"/>
    <w:rsid w:val="00220EC4"/>
    <w:rsid w:val="00223278"/>
    <w:rsid w:val="00223844"/>
    <w:rsid w:val="002247E2"/>
    <w:rsid w:val="002248AA"/>
    <w:rsid w:val="002265B7"/>
    <w:rsid w:val="0022683D"/>
    <w:rsid w:val="00230B33"/>
    <w:rsid w:val="00230E79"/>
    <w:rsid w:val="00231113"/>
    <w:rsid w:val="00231136"/>
    <w:rsid w:val="00232643"/>
    <w:rsid w:val="00233115"/>
    <w:rsid w:val="00236D8A"/>
    <w:rsid w:val="0024328F"/>
    <w:rsid w:val="00243B00"/>
    <w:rsid w:val="00244F1C"/>
    <w:rsid w:val="0025360A"/>
    <w:rsid w:val="00256794"/>
    <w:rsid w:val="00262E55"/>
    <w:rsid w:val="002633C8"/>
    <w:rsid w:val="0026489E"/>
    <w:rsid w:val="002658AB"/>
    <w:rsid w:val="0026735F"/>
    <w:rsid w:val="002723C9"/>
    <w:rsid w:val="00272C77"/>
    <w:rsid w:val="00274881"/>
    <w:rsid w:val="00274D75"/>
    <w:rsid w:val="00275047"/>
    <w:rsid w:val="002752B3"/>
    <w:rsid w:val="00281539"/>
    <w:rsid w:val="00283581"/>
    <w:rsid w:val="002868D6"/>
    <w:rsid w:val="0029195F"/>
    <w:rsid w:val="00291FE8"/>
    <w:rsid w:val="002938CC"/>
    <w:rsid w:val="00295C97"/>
    <w:rsid w:val="00297D47"/>
    <w:rsid w:val="002A1D49"/>
    <w:rsid w:val="002A1DA6"/>
    <w:rsid w:val="002A2E35"/>
    <w:rsid w:val="002A438F"/>
    <w:rsid w:val="002A57FD"/>
    <w:rsid w:val="002B1DBF"/>
    <w:rsid w:val="002B334D"/>
    <w:rsid w:val="002C300E"/>
    <w:rsid w:val="002C37E6"/>
    <w:rsid w:val="002C5FB8"/>
    <w:rsid w:val="002C6F97"/>
    <w:rsid w:val="002C7849"/>
    <w:rsid w:val="002D069E"/>
    <w:rsid w:val="002D5C5C"/>
    <w:rsid w:val="002D788D"/>
    <w:rsid w:val="002E1A7A"/>
    <w:rsid w:val="002E663D"/>
    <w:rsid w:val="002F03DC"/>
    <w:rsid w:val="002F0BF8"/>
    <w:rsid w:val="002F0CF7"/>
    <w:rsid w:val="002F1C1C"/>
    <w:rsid w:val="002F1D8B"/>
    <w:rsid w:val="002F4590"/>
    <w:rsid w:val="002F5024"/>
    <w:rsid w:val="002F56FC"/>
    <w:rsid w:val="00300439"/>
    <w:rsid w:val="003008A6"/>
    <w:rsid w:val="00306C63"/>
    <w:rsid w:val="00311F25"/>
    <w:rsid w:val="00312912"/>
    <w:rsid w:val="00313C7A"/>
    <w:rsid w:val="00315B49"/>
    <w:rsid w:val="0031604C"/>
    <w:rsid w:val="003212AA"/>
    <w:rsid w:val="00321FE8"/>
    <w:rsid w:val="00322D90"/>
    <w:rsid w:val="00324923"/>
    <w:rsid w:val="00325505"/>
    <w:rsid w:val="00327B3D"/>
    <w:rsid w:val="00332B03"/>
    <w:rsid w:val="00333508"/>
    <w:rsid w:val="0033419F"/>
    <w:rsid w:val="00335828"/>
    <w:rsid w:val="00335B8C"/>
    <w:rsid w:val="00341EF9"/>
    <w:rsid w:val="00343777"/>
    <w:rsid w:val="00343DE1"/>
    <w:rsid w:val="00345C3A"/>
    <w:rsid w:val="003469B0"/>
    <w:rsid w:val="00346F2C"/>
    <w:rsid w:val="0035023E"/>
    <w:rsid w:val="003535C5"/>
    <w:rsid w:val="003542AB"/>
    <w:rsid w:val="00354C0E"/>
    <w:rsid w:val="003561F1"/>
    <w:rsid w:val="00357D4A"/>
    <w:rsid w:val="00372A8D"/>
    <w:rsid w:val="00373B15"/>
    <w:rsid w:val="00373D54"/>
    <w:rsid w:val="0037614B"/>
    <w:rsid w:val="003834E5"/>
    <w:rsid w:val="00384FB1"/>
    <w:rsid w:val="003871B7"/>
    <w:rsid w:val="003873D0"/>
    <w:rsid w:val="0039042D"/>
    <w:rsid w:val="003930B4"/>
    <w:rsid w:val="00394851"/>
    <w:rsid w:val="00394FD8"/>
    <w:rsid w:val="00396B7C"/>
    <w:rsid w:val="003A0428"/>
    <w:rsid w:val="003A0B21"/>
    <w:rsid w:val="003A0F7A"/>
    <w:rsid w:val="003A5EED"/>
    <w:rsid w:val="003A6546"/>
    <w:rsid w:val="003A790F"/>
    <w:rsid w:val="003B42B1"/>
    <w:rsid w:val="003B42CD"/>
    <w:rsid w:val="003B5A17"/>
    <w:rsid w:val="003B7472"/>
    <w:rsid w:val="003C2DDB"/>
    <w:rsid w:val="003C4E6B"/>
    <w:rsid w:val="003D07D6"/>
    <w:rsid w:val="003D0B16"/>
    <w:rsid w:val="003D2918"/>
    <w:rsid w:val="003D4897"/>
    <w:rsid w:val="003D5DB3"/>
    <w:rsid w:val="003E1673"/>
    <w:rsid w:val="003E2AC2"/>
    <w:rsid w:val="003E2B79"/>
    <w:rsid w:val="003E2FEE"/>
    <w:rsid w:val="003E3B4F"/>
    <w:rsid w:val="003E3CE7"/>
    <w:rsid w:val="003E533F"/>
    <w:rsid w:val="003F0322"/>
    <w:rsid w:val="003F090D"/>
    <w:rsid w:val="003F23D8"/>
    <w:rsid w:val="003F344F"/>
    <w:rsid w:val="003F3FF6"/>
    <w:rsid w:val="003F43F5"/>
    <w:rsid w:val="003F70A3"/>
    <w:rsid w:val="003F7615"/>
    <w:rsid w:val="00400082"/>
    <w:rsid w:val="00400ADA"/>
    <w:rsid w:val="00400B86"/>
    <w:rsid w:val="00404F8E"/>
    <w:rsid w:val="004050E5"/>
    <w:rsid w:val="004066FA"/>
    <w:rsid w:val="00407363"/>
    <w:rsid w:val="004073D4"/>
    <w:rsid w:val="00415B7A"/>
    <w:rsid w:val="004214D7"/>
    <w:rsid w:val="00421956"/>
    <w:rsid w:val="00422155"/>
    <w:rsid w:val="004232C4"/>
    <w:rsid w:val="00423610"/>
    <w:rsid w:val="00425792"/>
    <w:rsid w:val="004273E8"/>
    <w:rsid w:val="004279A4"/>
    <w:rsid w:val="00430337"/>
    <w:rsid w:val="0043077C"/>
    <w:rsid w:val="00431E00"/>
    <w:rsid w:val="00432969"/>
    <w:rsid w:val="00433591"/>
    <w:rsid w:val="00434EE4"/>
    <w:rsid w:val="00441AE3"/>
    <w:rsid w:val="00442927"/>
    <w:rsid w:val="00445A08"/>
    <w:rsid w:val="00451AE1"/>
    <w:rsid w:val="004529E5"/>
    <w:rsid w:val="0045419B"/>
    <w:rsid w:val="00456A19"/>
    <w:rsid w:val="004639C7"/>
    <w:rsid w:val="00470385"/>
    <w:rsid w:val="00472A37"/>
    <w:rsid w:val="00473EB2"/>
    <w:rsid w:val="00475D13"/>
    <w:rsid w:val="00477376"/>
    <w:rsid w:val="0048052D"/>
    <w:rsid w:val="004825B8"/>
    <w:rsid w:val="00482E03"/>
    <w:rsid w:val="00483F57"/>
    <w:rsid w:val="004868F8"/>
    <w:rsid w:val="00486F70"/>
    <w:rsid w:val="00487766"/>
    <w:rsid w:val="00490F62"/>
    <w:rsid w:val="00491595"/>
    <w:rsid w:val="00491B8B"/>
    <w:rsid w:val="00492926"/>
    <w:rsid w:val="00494A65"/>
    <w:rsid w:val="004959D0"/>
    <w:rsid w:val="00496459"/>
    <w:rsid w:val="00496AD8"/>
    <w:rsid w:val="004A191B"/>
    <w:rsid w:val="004A4830"/>
    <w:rsid w:val="004A490F"/>
    <w:rsid w:val="004A682F"/>
    <w:rsid w:val="004A6A0D"/>
    <w:rsid w:val="004A7E5C"/>
    <w:rsid w:val="004A7F73"/>
    <w:rsid w:val="004B0E3F"/>
    <w:rsid w:val="004B2E15"/>
    <w:rsid w:val="004B3AFB"/>
    <w:rsid w:val="004B3FF6"/>
    <w:rsid w:val="004C0FD3"/>
    <w:rsid w:val="004C3826"/>
    <w:rsid w:val="004C583E"/>
    <w:rsid w:val="004C629D"/>
    <w:rsid w:val="004C7727"/>
    <w:rsid w:val="004C7EF3"/>
    <w:rsid w:val="004D0B45"/>
    <w:rsid w:val="004D0C6D"/>
    <w:rsid w:val="004D3184"/>
    <w:rsid w:val="004D4091"/>
    <w:rsid w:val="004D48B8"/>
    <w:rsid w:val="004D5B23"/>
    <w:rsid w:val="004D5D90"/>
    <w:rsid w:val="004D5DFA"/>
    <w:rsid w:val="004E6F24"/>
    <w:rsid w:val="004E7B38"/>
    <w:rsid w:val="004F03C4"/>
    <w:rsid w:val="004F0FE2"/>
    <w:rsid w:val="004F2269"/>
    <w:rsid w:val="004F4040"/>
    <w:rsid w:val="00502C32"/>
    <w:rsid w:val="00502C59"/>
    <w:rsid w:val="00506858"/>
    <w:rsid w:val="00506C0D"/>
    <w:rsid w:val="00512585"/>
    <w:rsid w:val="00513E7B"/>
    <w:rsid w:val="00515112"/>
    <w:rsid w:val="00515370"/>
    <w:rsid w:val="00515705"/>
    <w:rsid w:val="00516C19"/>
    <w:rsid w:val="0052000B"/>
    <w:rsid w:val="00520976"/>
    <w:rsid w:val="005211AC"/>
    <w:rsid w:val="005211DD"/>
    <w:rsid w:val="005227B4"/>
    <w:rsid w:val="005251FB"/>
    <w:rsid w:val="005266E9"/>
    <w:rsid w:val="005322D3"/>
    <w:rsid w:val="0053706E"/>
    <w:rsid w:val="0053772A"/>
    <w:rsid w:val="005400D6"/>
    <w:rsid w:val="00541119"/>
    <w:rsid w:val="00543152"/>
    <w:rsid w:val="005442BE"/>
    <w:rsid w:val="00544968"/>
    <w:rsid w:val="00546771"/>
    <w:rsid w:val="00550293"/>
    <w:rsid w:val="0055039D"/>
    <w:rsid w:val="005520F1"/>
    <w:rsid w:val="00553DE1"/>
    <w:rsid w:val="0055470F"/>
    <w:rsid w:val="0055541A"/>
    <w:rsid w:val="0055792D"/>
    <w:rsid w:val="005616A5"/>
    <w:rsid w:val="0056317F"/>
    <w:rsid w:val="005638F1"/>
    <w:rsid w:val="005752B8"/>
    <w:rsid w:val="00575E01"/>
    <w:rsid w:val="005767CE"/>
    <w:rsid w:val="00577BB2"/>
    <w:rsid w:val="00582FFB"/>
    <w:rsid w:val="00583481"/>
    <w:rsid w:val="005872BB"/>
    <w:rsid w:val="00590891"/>
    <w:rsid w:val="0059333B"/>
    <w:rsid w:val="00593CC6"/>
    <w:rsid w:val="00597CC1"/>
    <w:rsid w:val="005A0052"/>
    <w:rsid w:val="005A0994"/>
    <w:rsid w:val="005A462B"/>
    <w:rsid w:val="005A7B19"/>
    <w:rsid w:val="005B1632"/>
    <w:rsid w:val="005B1B1E"/>
    <w:rsid w:val="005B3D42"/>
    <w:rsid w:val="005B6151"/>
    <w:rsid w:val="005C4B47"/>
    <w:rsid w:val="005C560D"/>
    <w:rsid w:val="005C5D83"/>
    <w:rsid w:val="005C7B3A"/>
    <w:rsid w:val="005D0A32"/>
    <w:rsid w:val="005D2199"/>
    <w:rsid w:val="005D2460"/>
    <w:rsid w:val="005E26DA"/>
    <w:rsid w:val="005E425B"/>
    <w:rsid w:val="005E4D7A"/>
    <w:rsid w:val="005E6180"/>
    <w:rsid w:val="005F392B"/>
    <w:rsid w:val="005F5B15"/>
    <w:rsid w:val="005F64F3"/>
    <w:rsid w:val="005F64FF"/>
    <w:rsid w:val="006052A6"/>
    <w:rsid w:val="00612A2A"/>
    <w:rsid w:val="00615F35"/>
    <w:rsid w:val="00617313"/>
    <w:rsid w:val="006174A5"/>
    <w:rsid w:val="00622AD8"/>
    <w:rsid w:val="00627A60"/>
    <w:rsid w:val="00633766"/>
    <w:rsid w:val="006361B3"/>
    <w:rsid w:val="00636979"/>
    <w:rsid w:val="00640F11"/>
    <w:rsid w:val="006411BE"/>
    <w:rsid w:val="006418C3"/>
    <w:rsid w:val="0064260E"/>
    <w:rsid w:val="00643976"/>
    <w:rsid w:val="00644100"/>
    <w:rsid w:val="00644A2C"/>
    <w:rsid w:val="0064565F"/>
    <w:rsid w:val="0065041B"/>
    <w:rsid w:val="0065118C"/>
    <w:rsid w:val="00651449"/>
    <w:rsid w:val="00652CA1"/>
    <w:rsid w:val="00653812"/>
    <w:rsid w:val="006549FD"/>
    <w:rsid w:val="006563E0"/>
    <w:rsid w:val="00656E76"/>
    <w:rsid w:val="006621EC"/>
    <w:rsid w:val="00662E07"/>
    <w:rsid w:val="00662FC3"/>
    <w:rsid w:val="006637A4"/>
    <w:rsid w:val="0066533E"/>
    <w:rsid w:val="00665B0D"/>
    <w:rsid w:val="00670863"/>
    <w:rsid w:val="00673765"/>
    <w:rsid w:val="00673C47"/>
    <w:rsid w:val="00677611"/>
    <w:rsid w:val="00687699"/>
    <w:rsid w:val="0069334E"/>
    <w:rsid w:val="00693D9E"/>
    <w:rsid w:val="00695F83"/>
    <w:rsid w:val="00696094"/>
    <w:rsid w:val="006A0F7E"/>
    <w:rsid w:val="006A29FD"/>
    <w:rsid w:val="006A481E"/>
    <w:rsid w:val="006B01AF"/>
    <w:rsid w:val="006B1784"/>
    <w:rsid w:val="006B1993"/>
    <w:rsid w:val="006B5281"/>
    <w:rsid w:val="006D4B90"/>
    <w:rsid w:val="006D5A21"/>
    <w:rsid w:val="006D6415"/>
    <w:rsid w:val="006E0AFE"/>
    <w:rsid w:val="006E0E57"/>
    <w:rsid w:val="006E1C45"/>
    <w:rsid w:val="006E2B86"/>
    <w:rsid w:val="006E2F02"/>
    <w:rsid w:val="006E6829"/>
    <w:rsid w:val="006F2DD9"/>
    <w:rsid w:val="006F7C16"/>
    <w:rsid w:val="006F7C23"/>
    <w:rsid w:val="00701647"/>
    <w:rsid w:val="00702B44"/>
    <w:rsid w:val="00710901"/>
    <w:rsid w:val="0071143C"/>
    <w:rsid w:val="0071179E"/>
    <w:rsid w:val="00716E69"/>
    <w:rsid w:val="0071793A"/>
    <w:rsid w:val="007207E0"/>
    <w:rsid w:val="00722138"/>
    <w:rsid w:val="00722EF1"/>
    <w:rsid w:val="0072378F"/>
    <w:rsid w:val="0072504B"/>
    <w:rsid w:val="0072679D"/>
    <w:rsid w:val="0073021E"/>
    <w:rsid w:val="007310CF"/>
    <w:rsid w:val="00733779"/>
    <w:rsid w:val="00734115"/>
    <w:rsid w:val="00736380"/>
    <w:rsid w:val="00736565"/>
    <w:rsid w:val="00741E80"/>
    <w:rsid w:val="0074298D"/>
    <w:rsid w:val="00745520"/>
    <w:rsid w:val="00745B00"/>
    <w:rsid w:val="00745F60"/>
    <w:rsid w:val="00747361"/>
    <w:rsid w:val="00750C57"/>
    <w:rsid w:val="00753F83"/>
    <w:rsid w:val="0075530C"/>
    <w:rsid w:val="00760410"/>
    <w:rsid w:val="00760706"/>
    <w:rsid w:val="0076182C"/>
    <w:rsid w:val="00763CE8"/>
    <w:rsid w:val="007640C9"/>
    <w:rsid w:val="00767BC3"/>
    <w:rsid w:val="00767E56"/>
    <w:rsid w:val="00767F32"/>
    <w:rsid w:val="007712E9"/>
    <w:rsid w:val="00772636"/>
    <w:rsid w:val="00773AAD"/>
    <w:rsid w:val="00773FAF"/>
    <w:rsid w:val="00774211"/>
    <w:rsid w:val="007752DA"/>
    <w:rsid w:val="00776840"/>
    <w:rsid w:val="007779F6"/>
    <w:rsid w:val="0078199A"/>
    <w:rsid w:val="007828ED"/>
    <w:rsid w:val="00787582"/>
    <w:rsid w:val="007902B8"/>
    <w:rsid w:val="007A1B25"/>
    <w:rsid w:val="007A39EB"/>
    <w:rsid w:val="007A4D0C"/>
    <w:rsid w:val="007A67C1"/>
    <w:rsid w:val="007B5459"/>
    <w:rsid w:val="007B557A"/>
    <w:rsid w:val="007C0958"/>
    <w:rsid w:val="007C1463"/>
    <w:rsid w:val="007C31A6"/>
    <w:rsid w:val="007C56BF"/>
    <w:rsid w:val="007C57ED"/>
    <w:rsid w:val="007C6386"/>
    <w:rsid w:val="007D01DD"/>
    <w:rsid w:val="007D387F"/>
    <w:rsid w:val="007D477D"/>
    <w:rsid w:val="007D5909"/>
    <w:rsid w:val="007E660D"/>
    <w:rsid w:val="007F25A5"/>
    <w:rsid w:val="007F31C1"/>
    <w:rsid w:val="007F4B50"/>
    <w:rsid w:val="007F554A"/>
    <w:rsid w:val="007F6CF4"/>
    <w:rsid w:val="007F73A4"/>
    <w:rsid w:val="007F79CB"/>
    <w:rsid w:val="0080196F"/>
    <w:rsid w:val="00802BD4"/>
    <w:rsid w:val="00803167"/>
    <w:rsid w:val="0080316C"/>
    <w:rsid w:val="0081120C"/>
    <w:rsid w:val="00814B32"/>
    <w:rsid w:val="00816614"/>
    <w:rsid w:val="00817204"/>
    <w:rsid w:val="00817714"/>
    <w:rsid w:val="008179D8"/>
    <w:rsid w:val="00817B48"/>
    <w:rsid w:val="008210DD"/>
    <w:rsid w:val="00822028"/>
    <w:rsid w:val="00822263"/>
    <w:rsid w:val="00824A4F"/>
    <w:rsid w:val="00824BFB"/>
    <w:rsid w:val="00826B4B"/>
    <w:rsid w:val="00827469"/>
    <w:rsid w:val="008337EF"/>
    <w:rsid w:val="00835D8D"/>
    <w:rsid w:val="00840BBD"/>
    <w:rsid w:val="00842C3E"/>
    <w:rsid w:val="00846F83"/>
    <w:rsid w:val="00847515"/>
    <w:rsid w:val="00847F8F"/>
    <w:rsid w:val="00850267"/>
    <w:rsid w:val="00855CEB"/>
    <w:rsid w:val="0086176A"/>
    <w:rsid w:val="00862275"/>
    <w:rsid w:val="00864205"/>
    <w:rsid w:val="0086422A"/>
    <w:rsid w:val="00865311"/>
    <w:rsid w:val="00870176"/>
    <w:rsid w:val="00870545"/>
    <w:rsid w:val="008727ED"/>
    <w:rsid w:val="00873DD4"/>
    <w:rsid w:val="00875331"/>
    <w:rsid w:val="00876166"/>
    <w:rsid w:val="0087778E"/>
    <w:rsid w:val="00877A90"/>
    <w:rsid w:val="00877E74"/>
    <w:rsid w:val="00880F57"/>
    <w:rsid w:val="008820E2"/>
    <w:rsid w:val="00882297"/>
    <w:rsid w:val="00883A8E"/>
    <w:rsid w:val="008847F5"/>
    <w:rsid w:val="008852E9"/>
    <w:rsid w:val="00885930"/>
    <w:rsid w:val="00885A88"/>
    <w:rsid w:val="00894277"/>
    <w:rsid w:val="00896D57"/>
    <w:rsid w:val="00896D68"/>
    <w:rsid w:val="008A10CB"/>
    <w:rsid w:val="008A3E82"/>
    <w:rsid w:val="008A6D98"/>
    <w:rsid w:val="008A7F63"/>
    <w:rsid w:val="008B08F4"/>
    <w:rsid w:val="008B095A"/>
    <w:rsid w:val="008B39B8"/>
    <w:rsid w:val="008B47DE"/>
    <w:rsid w:val="008B4CF7"/>
    <w:rsid w:val="008B6271"/>
    <w:rsid w:val="008B6AEF"/>
    <w:rsid w:val="008B721A"/>
    <w:rsid w:val="008C21DE"/>
    <w:rsid w:val="008C5DAE"/>
    <w:rsid w:val="008D1023"/>
    <w:rsid w:val="008D4240"/>
    <w:rsid w:val="008E0AB9"/>
    <w:rsid w:val="008E3CB0"/>
    <w:rsid w:val="008E58E3"/>
    <w:rsid w:val="008E68F6"/>
    <w:rsid w:val="008E6DB2"/>
    <w:rsid w:val="008F103F"/>
    <w:rsid w:val="008F11E1"/>
    <w:rsid w:val="008F2223"/>
    <w:rsid w:val="008F6770"/>
    <w:rsid w:val="008F755D"/>
    <w:rsid w:val="00900F2C"/>
    <w:rsid w:val="0090200B"/>
    <w:rsid w:val="009023C6"/>
    <w:rsid w:val="009025D3"/>
    <w:rsid w:val="009029FB"/>
    <w:rsid w:val="0090504E"/>
    <w:rsid w:val="0090506D"/>
    <w:rsid w:val="0091003B"/>
    <w:rsid w:val="0091024E"/>
    <w:rsid w:val="009112B7"/>
    <w:rsid w:val="00911C4E"/>
    <w:rsid w:val="009126D2"/>
    <w:rsid w:val="0091418B"/>
    <w:rsid w:val="00914746"/>
    <w:rsid w:val="009174EE"/>
    <w:rsid w:val="0092282D"/>
    <w:rsid w:val="00922CD3"/>
    <w:rsid w:val="009238EC"/>
    <w:rsid w:val="00923980"/>
    <w:rsid w:val="00926334"/>
    <w:rsid w:val="00927775"/>
    <w:rsid w:val="00931CB8"/>
    <w:rsid w:val="00936C55"/>
    <w:rsid w:val="009376A3"/>
    <w:rsid w:val="009409E0"/>
    <w:rsid w:val="00943823"/>
    <w:rsid w:val="00943922"/>
    <w:rsid w:val="009464BA"/>
    <w:rsid w:val="00950289"/>
    <w:rsid w:val="00950846"/>
    <w:rsid w:val="00950E2E"/>
    <w:rsid w:val="00954A5E"/>
    <w:rsid w:val="00954CAF"/>
    <w:rsid w:val="00954E26"/>
    <w:rsid w:val="0095568B"/>
    <w:rsid w:val="00956307"/>
    <w:rsid w:val="00957EF6"/>
    <w:rsid w:val="0096043C"/>
    <w:rsid w:val="009631AD"/>
    <w:rsid w:val="00964831"/>
    <w:rsid w:val="009710A2"/>
    <w:rsid w:val="00975419"/>
    <w:rsid w:val="00975991"/>
    <w:rsid w:val="00977A47"/>
    <w:rsid w:val="00980D75"/>
    <w:rsid w:val="00981A89"/>
    <w:rsid w:val="009835BF"/>
    <w:rsid w:val="009851FA"/>
    <w:rsid w:val="00986D46"/>
    <w:rsid w:val="0098733A"/>
    <w:rsid w:val="009914C7"/>
    <w:rsid w:val="00991613"/>
    <w:rsid w:val="009A2266"/>
    <w:rsid w:val="009A2B24"/>
    <w:rsid w:val="009A3853"/>
    <w:rsid w:val="009A3E73"/>
    <w:rsid w:val="009A45B3"/>
    <w:rsid w:val="009A6439"/>
    <w:rsid w:val="009B2AAD"/>
    <w:rsid w:val="009B4C82"/>
    <w:rsid w:val="009B53B8"/>
    <w:rsid w:val="009B7D09"/>
    <w:rsid w:val="009C5CFA"/>
    <w:rsid w:val="009C6E7C"/>
    <w:rsid w:val="009D16D9"/>
    <w:rsid w:val="009D2E10"/>
    <w:rsid w:val="009D5227"/>
    <w:rsid w:val="009D535F"/>
    <w:rsid w:val="009E230B"/>
    <w:rsid w:val="009E406D"/>
    <w:rsid w:val="009E4C3F"/>
    <w:rsid w:val="009E52B5"/>
    <w:rsid w:val="009E5973"/>
    <w:rsid w:val="009F0747"/>
    <w:rsid w:val="009F22E9"/>
    <w:rsid w:val="009F4BFC"/>
    <w:rsid w:val="009F5241"/>
    <w:rsid w:val="009F5B95"/>
    <w:rsid w:val="00A0087B"/>
    <w:rsid w:val="00A03D99"/>
    <w:rsid w:val="00A03FA9"/>
    <w:rsid w:val="00A062D9"/>
    <w:rsid w:val="00A1074B"/>
    <w:rsid w:val="00A1109F"/>
    <w:rsid w:val="00A11522"/>
    <w:rsid w:val="00A135ED"/>
    <w:rsid w:val="00A13635"/>
    <w:rsid w:val="00A22CF3"/>
    <w:rsid w:val="00A25DE1"/>
    <w:rsid w:val="00A27759"/>
    <w:rsid w:val="00A279F8"/>
    <w:rsid w:val="00A27D49"/>
    <w:rsid w:val="00A304D7"/>
    <w:rsid w:val="00A30D3A"/>
    <w:rsid w:val="00A31BED"/>
    <w:rsid w:val="00A33D79"/>
    <w:rsid w:val="00A3520B"/>
    <w:rsid w:val="00A3707D"/>
    <w:rsid w:val="00A41D4C"/>
    <w:rsid w:val="00A422CE"/>
    <w:rsid w:val="00A447AC"/>
    <w:rsid w:val="00A44A8E"/>
    <w:rsid w:val="00A60EEF"/>
    <w:rsid w:val="00A6110D"/>
    <w:rsid w:val="00A62CF2"/>
    <w:rsid w:val="00A635BC"/>
    <w:rsid w:val="00A65C94"/>
    <w:rsid w:val="00A71E6D"/>
    <w:rsid w:val="00A724C9"/>
    <w:rsid w:val="00A73258"/>
    <w:rsid w:val="00A73AF7"/>
    <w:rsid w:val="00A75B33"/>
    <w:rsid w:val="00A77930"/>
    <w:rsid w:val="00A8094D"/>
    <w:rsid w:val="00A83B23"/>
    <w:rsid w:val="00A85C0C"/>
    <w:rsid w:val="00A92122"/>
    <w:rsid w:val="00A92F1D"/>
    <w:rsid w:val="00A95BCF"/>
    <w:rsid w:val="00A95D29"/>
    <w:rsid w:val="00A97B4F"/>
    <w:rsid w:val="00AA0C0A"/>
    <w:rsid w:val="00AA0E60"/>
    <w:rsid w:val="00AA0F08"/>
    <w:rsid w:val="00AA48B5"/>
    <w:rsid w:val="00AA67C4"/>
    <w:rsid w:val="00AA7F42"/>
    <w:rsid w:val="00AB3621"/>
    <w:rsid w:val="00AB39A8"/>
    <w:rsid w:val="00AC1332"/>
    <w:rsid w:val="00AD25A6"/>
    <w:rsid w:val="00AD2ECC"/>
    <w:rsid w:val="00AD34C7"/>
    <w:rsid w:val="00AD4784"/>
    <w:rsid w:val="00AE36FF"/>
    <w:rsid w:val="00AE68B8"/>
    <w:rsid w:val="00AE6E62"/>
    <w:rsid w:val="00AF057D"/>
    <w:rsid w:val="00AF14F6"/>
    <w:rsid w:val="00AF27AF"/>
    <w:rsid w:val="00AF5CEB"/>
    <w:rsid w:val="00AF63DA"/>
    <w:rsid w:val="00AF67F8"/>
    <w:rsid w:val="00AF7C16"/>
    <w:rsid w:val="00B01979"/>
    <w:rsid w:val="00B0279E"/>
    <w:rsid w:val="00B04B53"/>
    <w:rsid w:val="00B103F1"/>
    <w:rsid w:val="00B1110A"/>
    <w:rsid w:val="00B1149D"/>
    <w:rsid w:val="00B12049"/>
    <w:rsid w:val="00B12361"/>
    <w:rsid w:val="00B12791"/>
    <w:rsid w:val="00B14956"/>
    <w:rsid w:val="00B14DF1"/>
    <w:rsid w:val="00B15A55"/>
    <w:rsid w:val="00B15F0C"/>
    <w:rsid w:val="00B17DB9"/>
    <w:rsid w:val="00B20117"/>
    <w:rsid w:val="00B20E4B"/>
    <w:rsid w:val="00B30ACC"/>
    <w:rsid w:val="00B33F31"/>
    <w:rsid w:val="00B3762D"/>
    <w:rsid w:val="00B40C53"/>
    <w:rsid w:val="00B4128D"/>
    <w:rsid w:val="00B41648"/>
    <w:rsid w:val="00B45886"/>
    <w:rsid w:val="00B4674A"/>
    <w:rsid w:val="00B50ED5"/>
    <w:rsid w:val="00B53AAE"/>
    <w:rsid w:val="00B56055"/>
    <w:rsid w:val="00B601E4"/>
    <w:rsid w:val="00B63DDB"/>
    <w:rsid w:val="00B6699D"/>
    <w:rsid w:val="00B715FE"/>
    <w:rsid w:val="00B72AC7"/>
    <w:rsid w:val="00B74F75"/>
    <w:rsid w:val="00B82EC8"/>
    <w:rsid w:val="00B84FA4"/>
    <w:rsid w:val="00B868B0"/>
    <w:rsid w:val="00B87B15"/>
    <w:rsid w:val="00B90A26"/>
    <w:rsid w:val="00B95D2C"/>
    <w:rsid w:val="00BA02A9"/>
    <w:rsid w:val="00BA51C5"/>
    <w:rsid w:val="00BA7376"/>
    <w:rsid w:val="00BB03E3"/>
    <w:rsid w:val="00BB1284"/>
    <w:rsid w:val="00BB31A8"/>
    <w:rsid w:val="00BC1ED1"/>
    <w:rsid w:val="00BC28F1"/>
    <w:rsid w:val="00BC3D40"/>
    <w:rsid w:val="00BC74D6"/>
    <w:rsid w:val="00BD022F"/>
    <w:rsid w:val="00BD206B"/>
    <w:rsid w:val="00BD469C"/>
    <w:rsid w:val="00BD59CA"/>
    <w:rsid w:val="00BE0CF6"/>
    <w:rsid w:val="00BE30B5"/>
    <w:rsid w:val="00BE56FC"/>
    <w:rsid w:val="00BF1551"/>
    <w:rsid w:val="00BF5289"/>
    <w:rsid w:val="00C07B7B"/>
    <w:rsid w:val="00C147DB"/>
    <w:rsid w:val="00C14E9B"/>
    <w:rsid w:val="00C1508F"/>
    <w:rsid w:val="00C17332"/>
    <w:rsid w:val="00C1768D"/>
    <w:rsid w:val="00C21341"/>
    <w:rsid w:val="00C21F79"/>
    <w:rsid w:val="00C31F35"/>
    <w:rsid w:val="00C32E8B"/>
    <w:rsid w:val="00C359E5"/>
    <w:rsid w:val="00C363B1"/>
    <w:rsid w:val="00C366A2"/>
    <w:rsid w:val="00C37900"/>
    <w:rsid w:val="00C417B3"/>
    <w:rsid w:val="00C417D9"/>
    <w:rsid w:val="00C42F63"/>
    <w:rsid w:val="00C43761"/>
    <w:rsid w:val="00C445FA"/>
    <w:rsid w:val="00C469CE"/>
    <w:rsid w:val="00C5315B"/>
    <w:rsid w:val="00C538B7"/>
    <w:rsid w:val="00C54462"/>
    <w:rsid w:val="00C5450E"/>
    <w:rsid w:val="00C55514"/>
    <w:rsid w:val="00C57A4E"/>
    <w:rsid w:val="00C602F4"/>
    <w:rsid w:val="00C63291"/>
    <w:rsid w:val="00C654A1"/>
    <w:rsid w:val="00C67762"/>
    <w:rsid w:val="00C70693"/>
    <w:rsid w:val="00C726FE"/>
    <w:rsid w:val="00C74C87"/>
    <w:rsid w:val="00C7538C"/>
    <w:rsid w:val="00C778C3"/>
    <w:rsid w:val="00C82D4C"/>
    <w:rsid w:val="00C8327B"/>
    <w:rsid w:val="00C837EB"/>
    <w:rsid w:val="00C84584"/>
    <w:rsid w:val="00C87044"/>
    <w:rsid w:val="00C90383"/>
    <w:rsid w:val="00C90EEC"/>
    <w:rsid w:val="00C90F40"/>
    <w:rsid w:val="00C9273D"/>
    <w:rsid w:val="00C93041"/>
    <w:rsid w:val="00C96643"/>
    <w:rsid w:val="00C97019"/>
    <w:rsid w:val="00C97443"/>
    <w:rsid w:val="00CA01BB"/>
    <w:rsid w:val="00CA131A"/>
    <w:rsid w:val="00CA54C2"/>
    <w:rsid w:val="00CA61DC"/>
    <w:rsid w:val="00CB5706"/>
    <w:rsid w:val="00CB5A9E"/>
    <w:rsid w:val="00CC681C"/>
    <w:rsid w:val="00CD3F6E"/>
    <w:rsid w:val="00CD4FCB"/>
    <w:rsid w:val="00CD56F6"/>
    <w:rsid w:val="00CD7BD9"/>
    <w:rsid w:val="00CE0135"/>
    <w:rsid w:val="00CE0DD7"/>
    <w:rsid w:val="00CE105A"/>
    <w:rsid w:val="00CE1650"/>
    <w:rsid w:val="00CE24D1"/>
    <w:rsid w:val="00CE3034"/>
    <w:rsid w:val="00CE3560"/>
    <w:rsid w:val="00CE3640"/>
    <w:rsid w:val="00CE4A5F"/>
    <w:rsid w:val="00CE6CA1"/>
    <w:rsid w:val="00CE6F59"/>
    <w:rsid w:val="00CE704B"/>
    <w:rsid w:val="00CF097B"/>
    <w:rsid w:val="00CF4CBF"/>
    <w:rsid w:val="00CF510E"/>
    <w:rsid w:val="00CF58E5"/>
    <w:rsid w:val="00CF78A9"/>
    <w:rsid w:val="00D0067D"/>
    <w:rsid w:val="00D00B5B"/>
    <w:rsid w:val="00D04813"/>
    <w:rsid w:val="00D06845"/>
    <w:rsid w:val="00D10EBF"/>
    <w:rsid w:val="00D11DFE"/>
    <w:rsid w:val="00D124D2"/>
    <w:rsid w:val="00D14EB6"/>
    <w:rsid w:val="00D1535D"/>
    <w:rsid w:val="00D20AB4"/>
    <w:rsid w:val="00D20E37"/>
    <w:rsid w:val="00D20E6D"/>
    <w:rsid w:val="00D210A1"/>
    <w:rsid w:val="00D22889"/>
    <w:rsid w:val="00D23EB1"/>
    <w:rsid w:val="00D24F9E"/>
    <w:rsid w:val="00D3175B"/>
    <w:rsid w:val="00D31BDD"/>
    <w:rsid w:val="00D36267"/>
    <w:rsid w:val="00D377DC"/>
    <w:rsid w:val="00D4040B"/>
    <w:rsid w:val="00D4079C"/>
    <w:rsid w:val="00D41689"/>
    <w:rsid w:val="00D41DFF"/>
    <w:rsid w:val="00D42347"/>
    <w:rsid w:val="00D466E6"/>
    <w:rsid w:val="00D4730E"/>
    <w:rsid w:val="00D473FD"/>
    <w:rsid w:val="00D47B6B"/>
    <w:rsid w:val="00D5379E"/>
    <w:rsid w:val="00D53E4B"/>
    <w:rsid w:val="00D55B84"/>
    <w:rsid w:val="00D57711"/>
    <w:rsid w:val="00D60AE2"/>
    <w:rsid w:val="00D62A0D"/>
    <w:rsid w:val="00D63921"/>
    <w:rsid w:val="00D63D73"/>
    <w:rsid w:val="00D64B8B"/>
    <w:rsid w:val="00D70F6A"/>
    <w:rsid w:val="00D7221B"/>
    <w:rsid w:val="00D72E52"/>
    <w:rsid w:val="00D730CF"/>
    <w:rsid w:val="00D74EA5"/>
    <w:rsid w:val="00D810BF"/>
    <w:rsid w:val="00D833C6"/>
    <w:rsid w:val="00D84343"/>
    <w:rsid w:val="00D864EC"/>
    <w:rsid w:val="00D86A13"/>
    <w:rsid w:val="00D93536"/>
    <w:rsid w:val="00D942D6"/>
    <w:rsid w:val="00D94608"/>
    <w:rsid w:val="00D95718"/>
    <w:rsid w:val="00DA1375"/>
    <w:rsid w:val="00DA2449"/>
    <w:rsid w:val="00DA3460"/>
    <w:rsid w:val="00DA4227"/>
    <w:rsid w:val="00DA5127"/>
    <w:rsid w:val="00DA6432"/>
    <w:rsid w:val="00DA7328"/>
    <w:rsid w:val="00DB158D"/>
    <w:rsid w:val="00DB3750"/>
    <w:rsid w:val="00DB677F"/>
    <w:rsid w:val="00DB7C70"/>
    <w:rsid w:val="00DB7FB9"/>
    <w:rsid w:val="00DC024E"/>
    <w:rsid w:val="00DC0498"/>
    <w:rsid w:val="00DC0E4E"/>
    <w:rsid w:val="00DC112B"/>
    <w:rsid w:val="00DC20EB"/>
    <w:rsid w:val="00DC2F41"/>
    <w:rsid w:val="00DC56FB"/>
    <w:rsid w:val="00DC627C"/>
    <w:rsid w:val="00DC647F"/>
    <w:rsid w:val="00DC650F"/>
    <w:rsid w:val="00DD1CE7"/>
    <w:rsid w:val="00DD32D4"/>
    <w:rsid w:val="00DD5E84"/>
    <w:rsid w:val="00DE1B48"/>
    <w:rsid w:val="00DE3777"/>
    <w:rsid w:val="00DE3F82"/>
    <w:rsid w:val="00DE4179"/>
    <w:rsid w:val="00DE7B05"/>
    <w:rsid w:val="00DF1AA2"/>
    <w:rsid w:val="00DF3F10"/>
    <w:rsid w:val="00DF432A"/>
    <w:rsid w:val="00DF6025"/>
    <w:rsid w:val="00E003FD"/>
    <w:rsid w:val="00E01B21"/>
    <w:rsid w:val="00E01F05"/>
    <w:rsid w:val="00E03206"/>
    <w:rsid w:val="00E03BA2"/>
    <w:rsid w:val="00E04621"/>
    <w:rsid w:val="00E06B35"/>
    <w:rsid w:val="00E07D69"/>
    <w:rsid w:val="00E10519"/>
    <w:rsid w:val="00E10A1F"/>
    <w:rsid w:val="00E12E83"/>
    <w:rsid w:val="00E1435B"/>
    <w:rsid w:val="00E14364"/>
    <w:rsid w:val="00E17E3F"/>
    <w:rsid w:val="00E17EFB"/>
    <w:rsid w:val="00E2021C"/>
    <w:rsid w:val="00E24094"/>
    <w:rsid w:val="00E26D7A"/>
    <w:rsid w:val="00E273E3"/>
    <w:rsid w:val="00E309BC"/>
    <w:rsid w:val="00E311A0"/>
    <w:rsid w:val="00E31823"/>
    <w:rsid w:val="00E324F8"/>
    <w:rsid w:val="00E34A2D"/>
    <w:rsid w:val="00E37A8C"/>
    <w:rsid w:val="00E411EB"/>
    <w:rsid w:val="00E41DB4"/>
    <w:rsid w:val="00E45478"/>
    <w:rsid w:val="00E50B28"/>
    <w:rsid w:val="00E56481"/>
    <w:rsid w:val="00E57B91"/>
    <w:rsid w:val="00E62A4F"/>
    <w:rsid w:val="00E62AFD"/>
    <w:rsid w:val="00E62E3F"/>
    <w:rsid w:val="00E64105"/>
    <w:rsid w:val="00E64A79"/>
    <w:rsid w:val="00E67046"/>
    <w:rsid w:val="00E67E52"/>
    <w:rsid w:val="00E70DFE"/>
    <w:rsid w:val="00E71FD5"/>
    <w:rsid w:val="00E72719"/>
    <w:rsid w:val="00E752ED"/>
    <w:rsid w:val="00E8482D"/>
    <w:rsid w:val="00E85164"/>
    <w:rsid w:val="00E86257"/>
    <w:rsid w:val="00E93261"/>
    <w:rsid w:val="00E93A13"/>
    <w:rsid w:val="00E94A9B"/>
    <w:rsid w:val="00E9598B"/>
    <w:rsid w:val="00EA22D3"/>
    <w:rsid w:val="00EA430E"/>
    <w:rsid w:val="00EA4E47"/>
    <w:rsid w:val="00EA5720"/>
    <w:rsid w:val="00EB041B"/>
    <w:rsid w:val="00EB0F70"/>
    <w:rsid w:val="00EB11D1"/>
    <w:rsid w:val="00EB2C7A"/>
    <w:rsid w:val="00EB4295"/>
    <w:rsid w:val="00EB4B9F"/>
    <w:rsid w:val="00EB6E5D"/>
    <w:rsid w:val="00EC4602"/>
    <w:rsid w:val="00EC5C53"/>
    <w:rsid w:val="00ED0713"/>
    <w:rsid w:val="00ED0B13"/>
    <w:rsid w:val="00ED1D0A"/>
    <w:rsid w:val="00ED2C5D"/>
    <w:rsid w:val="00ED2F0D"/>
    <w:rsid w:val="00ED3845"/>
    <w:rsid w:val="00ED5403"/>
    <w:rsid w:val="00ED599C"/>
    <w:rsid w:val="00ED6574"/>
    <w:rsid w:val="00ED686E"/>
    <w:rsid w:val="00EE0C13"/>
    <w:rsid w:val="00EF0DEC"/>
    <w:rsid w:val="00EF4175"/>
    <w:rsid w:val="00EF6244"/>
    <w:rsid w:val="00EF7029"/>
    <w:rsid w:val="00F0047B"/>
    <w:rsid w:val="00F00D25"/>
    <w:rsid w:val="00F028BB"/>
    <w:rsid w:val="00F1333B"/>
    <w:rsid w:val="00F14A42"/>
    <w:rsid w:val="00F15470"/>
    <w:rsid w:val="00F17E00"/>
    <w:rsid w:val="00F21E3D"/>
    <w:rsid w:val="00F226AE"/>
    <w:rsid w:val="00F23D9F"/>
    <w:rsid w:val="00F23F80"/>
    <w:rsid w:val="00F308D7"/>
    <w:rsid w:val="00F3301F"/>
    <w:rsid w:val="00F37D24"/>
    <w:rsid w:val="00F41A92"/>
    <w:rsid w:val="00F42C71"/>
    <w:rsid w:val="00F43506"/>
    <w:rsid w:val="00F44767"/>
    <w:rsid w:val="00F50842"/>
    <w:rsid w:val="00F5259A"/>
    <w:rsid w:val="00F52EED"/>
    <w:rsid w:val="00F569C0"/>
    <w:rsid w:val="00F64062"/>
    <w:rsid w:val="00F64B84"/>
    <w:rsid w:val="00F658BD"/>
    <w:rsid w:val="00F7141F"/>
    <w:rsid w:val="00F72D2E"/>
    <w:rsid w:val="00F76EDE"/>
    <w:rsid w:val="00F7749B"/>
    <w:rsid w:val="00F77C2C"/>
    <w:rsid w:val="00F8127F"/>
    <w:rsid w:val="00F82EC3"/>
    <w:rsid w:val="00F91C8F"/>
    <w:rsid w:val="00F94882"/>
    <w:rsid w:val="00F958DD"/>
    <w:rsid w:val="00F95A26"/>
    <w:rsid w:val="00FA3283"/>
    <w:rsid w:val="00FA52E7"/>
    <w:rsid w:val="00FA5A8E"/>
    <w:rsid w:val="00FB0170"/>
    <w:rsid w:val="00FB3467"/>
    <w:rsid w:val="00FB3468"/>
    <w:rsid w:val="00FB473E"/>
    <w:rsid w:val="00FB4A8B"/>
    <w:rsid w:val="00FC1FC5"/>
    <w:rsid w:val="00FC3B23"/>
    <w:rsid w:val="00FC676B"/>
    <w:rsid w:val="00FD23A0"/>
    <w:rsid w:val="00FD2988"/>
    <w:rsid w:val="00FD38D6"/>
    <w:rsid w:val="00FD39FB"/>
    <w:rsid w:val="00FE0B45"/>
    <w:rsid w:val="00FE1A9F"/>
    <w:rsid w:val="00FE2A94"/>
    <w:rsid w:val="00FE33E7"/>
    <w:rsid w:val="00FE4AC5"/>
    <w:rsid w:val="00FF0F74"/>
    <w:rsid w:val="00FF0F7F"/>
    <w:rsid w:val="00FF1A7F"/>
    <w:rsid w:val="00FF2B7B"/>
    <w:rsid w:val="00FF38CF"/>
    <w:rsid w:val="00FF4E5F"/>
    <w:rsid w:val="00FF4FA2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AF6ED7DA-FDFE-41CC-869E-6F32F8F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B5B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2A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2AC2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C32E8B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5C7B3A"/>
    <w:rPr>
      <w:i/>
      <w:iCs/>
    </w:rPr>
  </w:style>
  <w:style w:type="character" w:styleId="af6">
    <w:name w:val="Strong"/>
    <w:basedOn w:val="a0"/>
    <w:uiPriority w:val="22"/>
    <w:qFormat/>
    <w:rsid w:val="005C7B3A"/>
    <w:rPr>
      <w:b/>
      <w:bCs/>
    </w:rPr>
  </w:style>
  <w:style w:type="paragraph" w:styleId="af7">
    <w:name w:val="header"/>
    <w:basedOn w:val="a"/>
    <w:link w:val="af8"/>
    <w:uiPriority w:val="99"/>
    <w:unhideWhenUsed/>
    <w:rsid w:val="00F37D24"/>
    <w:pPr>
      <w:tabs>
        <w:tab w:val="center" w:pos="4677"/>
        <w:tab w:val="right" w:pos="9355"/>
      </w:tabs>
      <w:spacing w:after="0"/>
    </w:pPr>
  </w:style>
  <w:style w:type="character" w:customStyle="1" w:styleId="af8">
    <w:name w:val="Верхний колонтитул Знак"/>
    <w:basedOn w:val="a0"/>
    <w:link w:val="af7"/>
    <w:uiPriority w:val="99"/>
    <w:rsid w:val="00F37D24"/>
  </w:style>
  <w:style w:type="paragraph" w:styleId="af9">
    <w:name w:val="footer"/>
    <w:basedOn w:val="a"/>
    <w:link w:val="afa"/>
    <w:uiPriority w:val="99"/>
    <w:unhideWhenUsed/>
    <w:rsid w:val="00F37D24"/>
    <w:pPr>
      <w:tabs>
        <w:tab w:val="center" w:pos="4677"/>
        <w:tab w:val="right" w:pos="9355"/>
      </w:tabs>
      <w:spacing w:after="0"/>
    </w:pPr>
  </w:style>
  <w:style w:type="character" w:customStyle="1" w:styleId="afa">
    <w:name w:val="Нижний колонтитул Знак"/>
    <w:basedOn w:val="a0"/>
    <w:link w:val="af9"/>
    <w:uiPriority w:val="99"/>
    <w:rsid w:val="00F37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baguzin.ru/wp/?p=1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guzin.ru/wp/?p=2289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guzin.ru/wp/put-menedzhera-kni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guzin.ru/wp/?p=228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4E3C8-F8BB-4BC2-9488-EE307D6F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4</cp:revision>
  <cp:lastPrinted>2020-07-20T09:22:00Z</cp:lastPrinted>
  <dcterms:created xsi:type="dcterms:W3CDTF">2020-07-20T09:34:00Z</dcterms:created>
  <dcterms:modified xsi:type="dcterms:W3CDTF">2020-07-20T09:53:00Z</dcterms:modified>
</cp:coreProperties>
</file>