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99EEBD" w14:textId="4083EBB4" w:rsidR="0023171F" w:rsidRDefault="00D85601" w:rsidP="003C4898">
      <w:pPr>
        <w:pStyle w:val="2"/>
      </w:pPr>
      <w:r w:rsidRPr="00D85601">
        <w:t>Не</w:t>
      </w:r>
      <w:r w:rsidR="00174193">
        <w:t>явный капитал</w:t>
      </w:r>
    </w:p>
    <w:p w14:paraId="6C9419E1" w14:textId="27C1C52A" w:rsidR="00707137" w:rsidRDefault="00707137" w:rsidP="00707137">
      <w:r>
        <w:t xml:space="preserve">Существует значительный разрыв между рыночной </w:t>
      </w:r>
      <w:r w:rsidR="00AB011A">
        <w:t>капитализацией и</w:t>
      </w:r>
      <w:r>
        <w:t xml:space="preserve"> </w:t>
      </w:r>
      <w:r w:rsidR="00AB011A">
        <w:t>собственным капиталом в балансе</w:t>
      </w:r>
      <w:r w:rsidR="00A477C7">
        <w:t xml:space="preserve">. Например, по итогам второго квартала 2020 г. компания </w:t>
      </w:r>
      <w:r w:rsidR="00A477C7">
        <w:rPr>
          <w:lang w:val="en-US"/>
        </w:rPr>
        <w:t>Apple</w:t>
      </w:r>
      <w:r w:rsidR="00A477C7" w:rsidRPr="00A477C7">
        <w:t xml:space="preserve"> </w:t>
      </w:r>
      <w:hyperlink r:id="rId8" w:history="1">
        <w:r w:rsidR="00A477C7" w:rsidRPr="00A477C7">
          <w:rPr>
            <w:rStyle w:val="a9"/>
          </w:rPr>
          <w:t>пока</w:t>
        </w:r>
        <w:r w:rsidR="00A477C7" w:rsidRPr="00A477C7">
          <w:rPr>
            <w:rStyle w:val="a9"/>
          </w:rPr>
          <w:t>з</w:t>
        </w:r>
        <w:r w:rsidR="00A477C7" w:rsidRPr="00A477C7">
          <w:rPr>
            <w:rStyle w:val="a9"/>
          </w:rPr>
          <w:t>ала</w:t>
        </w:r>
      </w:hyperlink>
      <w:r w:rsidR="00A477C7">
        <w:t xml:space="preserve"> </w:t>
      </w:r>
      <w:r w:rsidR="00B729A4">
        <w:t xml:space="preserve">в отчетности </w:t>
      </w:r>
      <w:r w:rsidR="00A477C7" w:rsidRPr="00A477C7">
        <w:t>$</w:t>
      </w:r>
      <w:r w:rsidR="00A477C7">
        <w:t>7</w:t>
      </w:r>
      <w:r w:rsidR="00AB011A">
        <w:t>2</w:t>
      </w:r>
      <w:r w:rsidR="00A477C7">
        <w:t xml:space="preserve"> млрд.</w:t>
      </w:r>
      <w:r w:rsidR="00B729A4" w:rsidRPr="00B729A4">
        <w:t xml:space="preserve"> </w:t>
      </w:r>
      <w:r w:rsidR="00B729A4">
        <w:t>капитала.</w:t>
      </w:r>
      <w:r w:rsidR="00A477C7">
        <w:t xml:space="preserve"> В то же время рыночная капитализация составила </w:t>
      </w:r>
      <w:r w:rsidR="00A477C7" w:rsidRPr="00A477C7">
        <w:t>$</w:t>
      </w:r>
      <w:r w:rsidR="00A477C7">
        <w:t xml:space="preserve">1840 млрд. Почему инвесторы оценивают компанию в </w:t>
      </w:r>
      <w:r w:rsidR="00AB011A">
        <w:t>25</w:t>
      </w:r>
      <w:r w:rsidR="00A477C7">
        <w:t xml:space="preserve"> раз дороже? </w:t>
      </w:r>
      <w:r>
        <w:t xml:space="preserve">Разница может быть связана с неучтенными нематериальными активами – человеческим, организационным и рыночным капиталом. Ни российские ПБУ, ни МСФО не </w:t>
      </w:r>
      <w:r w:rsidR="00004E75">
        <w:t>предполагают</w:t>
      </w:r>
      <w:r>
        <w:t xml:space="preserve"> капитализ</w:t>
      </w:r>
      <w:r w:rsidR="00004E75">
        <w:t xml:space="preserve">ации </w:t>
      </w:r>
      <w:r>
        <w:t>затрат</w:t>
      </w:r>
      <w:r w:rsidR="00004E75">
        <w:t xml:space="preserve"> по этим статьям</w:t>
      </w:r>
      <w:r>
        <w:t xml:space="preserve">. Поэтому менеджеры </w:t>
      </w:r>
      <w:r w:rsidR="00004E75">
        <w:t>могут</w:t>
      </w:r>
      <w:r>
        <w:t xml:space="preserve"> учитывать </w:t>
      </w:r>
      <w:r w:rsidR="00004E75">
        <w:t xml:space="preserve">неявные активы </w:t>
      </w:r>
      <w:r>
        <w:t>в управленческом балансе. Пожалуй, лучшим способом оценки величины неявных активов являются суждения хорошо калиброванных экспертов.</w:t>
      </w:r>
    </w:p>
    <w:p w14:paraId="72CDD4E5" w14:textId="77777777" w:rsidR="007D0BC5" w:rsidRDefault="007D0BC5" w:rsidP="007D0BC5">
      <w:pPr>
        <w:rPr>
          <w:rFonts w:eastAsia="Times New Roman" w:cs="Times New Roman"/>
          <w:color w:val="000000"/>
          <w:lang w:eastAsia="ru-RU"/>
        </w:rPr>
      </w:pPr>
      <w:r>
        <w:rPr>
          <w:rFonts w:eastAsia="Times New Roman" w:cs="Times New Roman"/>
          <w:noProof/>
          <w:color w:val="000000"/>
          <w:lang w:eastAsia="ru-RU"/>
        </w:rPr>
        <w:drawing>
          <wp:inline distT="0" distB="0" distL="0" distR="0" wp14:anchorId="44163099" wp14:editId="22532D02">
            <wp:extent cx="6119271" cy="217857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 3.jpg"/>
                    <pic:cNvPicPr/>
                  </pic:nvPicPr>
                  <pic:blipFill rotWithShape="1">
                    <a:blip r:embed="rId9">
                      <a:extLst>
                        <a:ext uri="{28A0092B-C50C-407E-A947-70E740481C1C}">
                          <a14:useLocalDpi xmlns:a14="http://schemas.microsoft.com/office/drawing/2010/main" val="0"/>
                        </a:ext>
                      </a:extLst>
                    </a:blip>
                    <a:srcRect t="2728" b="3836"/>
                    <a:stretch/>
                  </pic:blipFill>
                  <pic:spPr bwMode="auto">
                    <a:xfrm>
                      <a:off x="0" y="0"/>
                      <a:ext cx="6119495" cy="2178655"/>
                    </a:xfrm>
                    <a:prstGeom prst="rect">
                      <a:avLst/>
                    </a:prstGeom>
                    <a:ln>
                      <a:noFill/>
                    </a:ln>
                    <a:extLst>
                      <a:ext uri="{53640926-AAD7-44D8-BBD7-CCE9431645EC}">
                        <a14:shadowObscured xmlns:a14="http://schemas.microsoft.com/office/drawing/2010/main"/>
                      </a:ext>
                    </a:extLst>
                  </pic:spPr>
                </pic:pic>
              </a:graphicData>
            </a:graphic>
          </wp:inline>
        </w:drawing>
      </w:r>
    </w:p>
    <w:p w14:paraId="5D6D45A8" w14:textId="77777777" w:rsidR="007D0BC5" w:rsidRDefault="007D0BC5" w:rsidP="007D0BC5">
      <w:pPr>
        <w:pStyle w:val="af3"/>
        <w:rPr>
          <w:lang w:eastAsia="ru-RU"/>
        </w:rPr>
      </w:pPr>
      <w:r>
        <w:rPr>
          <w:lang w:eastAsia="ru-RU"/>
        </w:rPr>
        <w:t>Рис. 1. Рост активов и собственного капитала при капитализации части затрат</w:t>
      </w:r>
    </w:p>
    <w:p w14:paraId="69C1F906" w14:textId="7AD88C79" w:rsidR="0023171F" w:rsidRDefault="00555F5C" w:rsidP="003C4898">
      <w:pPr>
        <w:pStyle w:val="af3"/>
        <w:rPr>
          <w:rFonts w:asciiTheme="minorHAnsi" w:hAnsiTheme="minorHAnsi" w:cs="Segoe UI"/>
          <w:color w:val="404248"/>
          <w:shd w:val="clear" w:color="auto" w:fill="FFFFFF"/>
        </w:rPr>
      </w:pPr>
      <w:hyperlink r:id="rId10" w:history="1">
        <w:r w:rsidR="0023171F" w:rsidRPr="00DC650F">
          <w:rPr>
            <w:rStyle w:val="a9"/>
            <w:rFonts w:asciiTheme="minorHAnsi" w:hAnsiTheme="minorHAnsi" w:cs="Segoe UI"/>
            <w:shd w:val="clear" w:color="auto" w:fill="FFFFFF"/>
          </w:rPr>
          <w:t>Предыдущая глава</w:t>
        </w:r>
      </w:hyperlink>
      <w:r w:rsidR="009B2B76">
        <w:rPr>
          <w:rFonts w:asciiTheme="minorHAnsi" w:hAnsiTheme="minorHAnsi" w:cs="Segoe UI"/>
          <w:color w:val="404248"/>
          <w:shd w:val="clear" w:color="auto" w:fill="FFFFFF"/>
        </w:rPr>
        <w:t xml:space="preserve">   </w:t>
      </w:r>
      <w:hyperlink r:id="rId11" w:history="1">
        <w:r w:rsidR="0023171F" w:rsidRPr="003D2918">
          <w:rPr>
            <w:rStyle w:val="a9"/>
            <w:rFonts w:asciiTheme="minorHAnsi" w:hAnsiTheme="minorHAnsi" w:cs="Segoe UI"/>
            <w:color w:val="0366D6"/>
            <w:shd w:val="clear" w:color="auto" w:fill="FFFFFF"/>
          </w:rPr>
          <w:t>Оглавление</w:t>
        </w:r>
      </w:hyperlink>
      <w:r w:rsidR="009B2B76">
        <w:rPr>
          <w:rFonts w:asciiTheme="minorHAnsi" w:hAnsiTheme="minorHAnsi" w:cs="Segoe UI"/>
          <w:color w:val="404248"/>
          <w:shd w:val="clear" w:color="auto" w:fill="FFFFFF"/>
        </w:rPr>
        <w:t xml:space="preserve">   </w:t>
      </w:r>
      <w:r w:rsidR="0023171F" w:rsidRPr="003D2918">
        <w:rPr>
          <w:rFonts w:asciiTheme="minorHAnsi" w:hAnsiTheme="minorHAnsi" w:cs="Segoe UI"/>
          <w:color w:val="404248"/>
          <w:shd w:val="clear" w:color="auto" w:fill="FFFFFF"/>
        </w:rPr>
        <w:t xml:space="preserve">Следующая </w:t>
      </w:r>
      <w:r w:rsidR="0023171F">
        <w:rPr>
          <w:rFonts w:asciiTheme="minorHAnsi" w:hAnsiTheme="minorHAnsi" w:cs="Segoe UI"/>
          <w:color w:val="404248"/>
          <w:shd w:val="clear" w:color="auto" w:fill="FFFFFF"/>
        </w:rPr>
        <w:t>глава</w:t>
      </w:r>
    </w:p>
    <w:p w14:paraId="4EB95CBE" w14:textId="77777777" w:rsidR="00174193" w:rsidRPr="00E9659C" w:rsidRDefault="00174193" w:rsidP="00AB011A">
      <w:pPr>
        <w:pStyle w:val="5"/>
        <w:rPr>
          <w:rFonts w:eastAsia="Times New Roman"/>
          <w:lang w:eastAsia="ru-RU"/>
        </w:rPr>
      </w:pPr>
      <w:r w:rsidRPr="00E9659C">
        <w:rPr>
          <w:rFonts w:eastAsia="Times New Roman"/>
          <w:lang w:eastAsia="ru-RU"/>
        </w:rPr>
        <w:t>О капитале</w:t>
      </w:r>
    </w:p>
    <w:p w14:paraId="276C66E0" w14:textId="77777777" w:rsidR="00AB011A" w:rsidRDefault="00174193" w:rsidP="00174193">
      <w:pPr>
        <w:rPr>
          <w:rFonts w:eastAsia="Times New Roman" w:cs="Times New Roman"/>
          <w:color w:val="000000"/>
          <w:lang w:eastAsia="ru-RU"/>
        </w:rPr>
      </w:pPr>
      <w:r w:rsidRPr="0010213D">
        <w:rPr>
          <w:rFonts w:eastAsia="Times New Roman" w:cs="Times New Roman"/>
          <w:color w:val="000000"/>
          <w:lang w:eastAsia="ru-RU"/>
        </w:rPr>
        <w:t>Баланс – экономическое воплощение закона сохранения энергии</w:t>
      </w:r>
      <w:r w:rsidR="00AB011A">
        <w:rPr>
          <w:rFonts w:eastAsia="Times New Roman" w:cs="Times New Roman"/>
          <w:color w:val="000000"/>
          <w:lang w:eastAsia="ru-RU"/>
        </w:rPr>
        <w:t xml:space="preserve"> – гласит:</w:t>
      </w:r>
      <w:r w:rsidRPr="0010213D">
        <w:rPr>
          <w:rFonts w:eastAsia="Times New Roman" w:cs="Times New Roman"/>
          <w:color w:val="000000"/>
          <w:lang w:eastAsia="ru-RU"/>
        </w:rPr>
        <w:t xml:space="preserve"> </w:t>
      </w:r>
      <w:r w:rsidR="00AB011A">
        <w:rPr>
          <w:rFonts w:eastAsia="Times New Roman" w:cs="Times New Roman"/>
          <w:color w:val="000000"/>
          <w:lang w:eastAsia="ru-RU"/>
        </w:rPr>
        <w:t xml:space="preserve">активы, </w:t>
      </w:r>
      <w:r w:rsidR="00AB011A" w:rsidRPr="0010213D">
        <w:rPr>
          <w:rFonts w:eastAsia="Times New Roman" w:cs="Times New Roman"/>
          <w:color w:val="000000"/>
          <w:lang w:eastAsia="ru-RU"/>
        </w:rPr>
        <w:t xml:space="preserve">которые используются в компании, </w:t>
      </w:r>
      <w:r w:rsidR="00AB011A">
        <w:rPr>
          <w:rFonts w:eastAsia="Times New Roman" w:cs="Times New Roman"/>
          <w:color w:val="000000"/>
          <w:lang w:eastAsia="ru-RU"/>
        </w:rPr>
        <w:t>равны обязательствам (или капиталу), за счет которых созданы эти активы</w:t>
      </w:r>
    </w:p>
    <w:p w14:paraId="61D82A49" w14:textId="77777777" w:rsidR="00AB011A" w:rsidRDefault="00AB011A" w:rsidP="00AB011A">
      <w:pPr>
        <w:rPr>
          <w:rFonts w:eastAsia="Times New Roman" w:cs="Times New Roman"/>
          <w:color w:val="000000"/>
          <w:lang w:eastAsia="ru-RU"/>
        </w:rPr>
      </w:pPr>
      <w:r>
        <w:rPr>
          <w:rFonts w:eastAsia="Times New Roman" w:cs="Times New Roman"/>
          <w:color w:val="000000"/>
          <w:lang w:eastAsia="ru-RU"/>
        </w:rPr>
        <w:t>А = О</w:t>
      </w:r>
    </w:p>
    <w:p w14:paraId="2631D007" w14:textId="7209F6DE" w:rsidR="00174193" w:rsidRDefault="00174193" w:rsidP="00174193">
      <w:pPr>
        <w:rPr>
          <w:rFonts w:cstheme="minorHAnsi"/>
        </w:rPr>
      </w:pPr>
      <w:r>
        <w:rPr>
          <w:rFonts w:cstheme="minorHAnsi"/>
        </w:rPr>
        <w:t xml:space="preserve">Если активы превышают обязательства, это означает, что в балансе </w:t>
      </w:r>
      <w:r w:rsidR="00C83B9A">
        <w:rPr>
          <w:rFonts w:cstheme="minorHAnsi"/>
        </w:rPr>
        <w:t>име</w:t>
      </w:r>
      <w:r>
        <w:rPr>
          <w:rFonts w:cstheme="minorHAnsi"/>
        </w:rPr>
        <w:t>ется собственный капитал</w:t>
      </w:r>
      <w:r w:rsidR="00AB011A">
        <w:rPr>
          <w:rFonts w:cstheme="minorHAnsi"/>
        </w:rPr>
        <w:t>:</w:t>
      </w:r>
    </w:p>
    <w:p w14:paraId="600662E6" w14:textId="77777777" w:rsidR="00174193" w:rsidRDefault="00174193" w:rsidP="00174193">
      <w:pPr>
        <w:rPr>
          <w:rFonts w:cstheme="minorHAnsi"/>
        </w:rPr>
      </w:pPr>
      <w:r>
        <w:rPr>
          <w:rFonts w:cstheme="minorHAnsi"/>
        </w:rPr>
        <w:t>А – О = К или А = О + К</w:t>
      </w:r>
    </w:p>
    <w:p w14:paraId="414DFBF3" w14:textId="66526F36" w:rsidR="00174193" w:rsidRDefault="00174193" w:rsidP="00174193">
      <w:pPr>
        <w:rPr>
          <w:rFonts w:cstheme="minorHAnsi"/>
        </w:rPr>
      </w:pPr>
      <w:r>
        <w:rPr>
          <w:rFonts w:cstheme="minorHAnsi"/>
        </w:rPr>
        <w:t>Откуда возникает собственный капитал? От первоначальных вложений собственник</w:t>
      </w:r>
      <w:r w:rsidR="00B729A4">
        <w:rPr>
          <w:rFonts w:cstheme="minorHAnsi"/>
        </w:rPr>
        <w:t>ов</w:t>
      </w:r>
      <w:r w:rsidR="00AB011A">
        <w:rPr>
          <w:rFonts w:cstheme="minorHAnsi"/>
        </w:rPr>
        <w:t>,</w:t>
      </w:r>
      <w:r>
        <w:rPr>
          <w:rFonts w:cstheme="minorHAnsi"/>
        </w:rPr>
        <w:t xml:space="preserve"> нераспределенной прибыли, накапливаемой из года в год... а также </w:t>
      </w:r>
      <w:r w:rsidRPr="00B4452C">
        <w:rPr>
          <w:rFonts w:cstheme="minorHAnsi"/>
          <w:i/>
        </w:rPr>
        <w:t xml:space="preserve">в связи с капитализацией </w:t>
      </w:r>
      <w:r>
        <w:rPr>
          <w:rFonts w:cstheme="minorHAnsi"/>
          <w:i/>
        </w:rPr>
        <w:t>некоторых</w:t>
      </w:r>
      <w:r w:rsidRPr="00B4452C">
        <w:rPr>
          <w:rFonts w:cstheme="minorHAnsi"/>
          <w:i/>
        </w:rPr>
        <w:t xml:space="preserve"> </w:t>
      </w:r>
      <w:r>
        <w:rPr>
          <w:rFonts w:cstheme="minorHAnsi"/>
          <w:i/>
        </w:rPr>
        <w:t>затрат</w:t>
      </w:r>
      <w:r w:rsidRPr="00433614">
        <w:rPr>
          <w:rFonts w:cstheme="minorHAnsi"/>
          <w:i/>
        </w:rPr>
        <w:t>!</w:t>
      </w:r>
    </w:p>
    <w:p w14:paraId="67C75FDC" w14:textId="77777777" w:rsidR="00174193" w:rsidRPr="00385AE4" w:rsidRDefault="00174193" w:rsidP="005355E8">
      <w:pPr>
        <w:pStyle w:val="5"/>
        <w:rPr>
          <w:rFonts w:eastAsia="Times New Roman" w:cs="Times New Roman"/>
          <w:color w:val="000000"/>
          <w:lang w:eastAsia="ru-RU"/>
        </w:rPr>
      </w:pPr>
      <w:r w:rsidRPr="00385AE4">
        <w:t>О капитализации</w:t>
      </w:r>
    </w:p>
    <w:p w14:paraId="291F6714" w14:textId="038154A5" w:rsidR="00174193" w:rsidRPr="00497A92" w:rsidRDefault="00174193" w:rsidP="00AB011A">
      <w:pPr>
        <w:rPr>
          <w:rFonts w:eastAsia="Times New Roman" w:cs="Times New Roman"/>
          <w:color w:val="000000"/>
          <w:lang w:eastAsia="ru-RU"/>
        </w:rPr>
      </w:pPr>
      <w:r w:rsidRPr="00497A92">
        <w:rPr>
          <w:rFonts w:eastAsia="Times New Roman" w:cs="Times New Roman"/>
          <w:color w:val="000000"/>
          <w:lang w:eastAsia="ru-RU"/>
        </w:rPr>
        <w:t>Затраты признаются как расход отчетного периода, когда очевидно, что они не принесут будущих экономических выгод организации или когда будущие экономические выгоды не отвечают критерию признания актива в бухгалтерском балансе.</w:t>
      </w:r>
    </w:p>
    <w:p w14:paraId="34C2265C" w14:textId="1398F23F" w:rsidR="00174193" w:rsidRPr="00C655A9" w:rsidRDefault="00174193" w:rsidP="00174193">
      <w:pPr>
        <w:rPr>
          <w:rFonts w:eastAsia="Times New Roman" w:cs="Times New Roman"/>
          <w:color w:val="000000"/>
          <w:lang w:eastAsia="ru-RU"/>
        </w:rPr>
      </w:pPr>
      <w:r w:rsidRPr="00C655A9">
        <w:rPr>
          <w:rFonts w:eastAsia="Times New Roman" w:cs="Times New Roman"/>
          <w:color w:val="000000"/>
          <w:lang w:eastAsia="ru-RU"/>
        </w:rPr>
        <w:t>Некоторые затраты относятся на расходы разных отчетных пери</w:t>
      </w:r>
      <w:r>
        <w:rPr>
          <w:rFonts w:eastAsia="Times New Roman" w:cs="Times New Roman"/>
          <w:color w:val="000000"/>
          <w:lang w:eastAsia="ru-RU"/>
        </w:rPr>
        <w:t>одов частями, поскольку приведут</w:t>
      </w:r>
      <w:r w:rsidRPr="00C655A9">
        <w:rPr>
          <w:rFonts w:eastAsia="Times New Roman" w:cs="Times New Roman"/>
          <w:color w:val="000000"/>
          <w:lang w:eastAsia="ru-RU"/>
        </w:rPr>
        <w:t xml:space="preserve"> к доходам, получаемым в разные отчетные периоды (например, распределение первоначальной стоимости основных средств во времени путем амортизации).</w:t>
      </w:r>
    </w:p>
    <w:p w14:paraId="3DFD2B39" w14:textId="4DD93D6D" w:rsidR="00174193" w:rsidRDefault="00AB011A" w:rsidP="00174193">
      <w:pPr>
        <w:rPr>
          <w:rFonts w:eastAsia="Times New Roman" w:cs="Times New Roman"/>
          <w:color w:val="000000"/>
          <w:lang w:eastAsia="ru-RU"/>
        </w:rPr>
      </w:pPr>
      <w:r>
        <w:rPr>
          <w:rFonts w:eastAsia="Times New Roman" w:cs="Times New Roman"/>
          <w:color w:val="000000"/>
          <w:lang w:eastAsia="ru-RU"/>
        </w:rPr>
        <w:t>Если н</w:t>
      </w:r>
      <w:r w:rsidR="00174193">
        <w:rPr>
          <w:rFonts w:eastAsia="Times New Roman" w:cs="Times New Roman"/>
          <w:color w:val="000000"/>
          <w:lang w:eastAsia="ru-RU"/>
        </w:rPr>
        <w:t>е все затраты списаны, ка</w:t>
      </w:r>
      <w:bookmarkStart w:id="0" w:name="_GoBack"/>
      <w:bookmarkEnd w:id="0"/>
      <w:r w:rsidR="00174193">
        <w:rPr>
          <w:rFonts w:eastAsia="Times New Roman" w:cs="Times New Roman"/>
          <w:color w:val="000000"/>
          <w:lang w:eastAsia="ru-RU"/>
        </w:rPr>
        <w:t>к расходы</w:t>
      </w:r>
      <w:r>
        <w:rPr>
          <w:rFonts w:eastAsia="Times New Roman" w:cs="Times New Roman"/>
          <w:color w:val="000000"/>
          <w:lang w:eastAsia="ru-RU"/>
        </w:rPr>
        <w:t xml:space="preserve"> текущего периода</w:t>
      </w:r>
      <w:r w:rsidR="00174193">
        <w:rPr>
          <w:rFonts w:eastAsia="Times New Roman" w:cs="Times New Roman"/>
          <w:color w:val="000000"/>
          <w:lang w:eastAsia="ru-RU"/>
        </w:rPr>
        <w:t xml:space="preserve">, активы и собственный капитал </w:t>
      </w:r>
      <w:r w:rsidR="008A5824">
        <w:rPr>
          <w:rFonts w:eastAsia="Times New Roman" w:cs="Times New Roman"/>
          <w:color w:val="000000"/>
          <w:lang w:eastAsia="ru-RU"/>
        </w:rPr>
        <w:t>вырастут на остаточную стоимость (ос) капитал</w:t>
      </w:r>
      <w:r w:rsidR="00F20E93">
        <w:rPr>
          <w:rFonts w:eastAsia="Times New Roman" w:cs="Times New Roman"/>
          <w:color w:val="000000"/>
          <w:lang w:eastAsia="ru-RU"/>
        </w:rPr>
        <w:t>и</w:t>
      </w:r>
      <w:r w:rsidR="008A5824">
        <w:rPr>
          <w:rFonts w:eastAsia="Times New Roman" w:cs="Times New Roman"/>
          <w:color w:val="000000"/>
          <w:lang w:eastAsia="ru-RU"/>
        </w:rPr>
        <w:t>зированных затрат</w:t>
      </w:r>
      <w:r w:rsidR="007D0BC5">
        <w:rPr>
          <w:rFonts w:eastAsia="Times New Roman" w:cs="Times New Roman"/>
          <w:color w:val="000000"/>
          <w:lang w:eastAsia="ru-RU"/>
        </w:rPr>
        <w:t xml:space="preserve"> (см. рис. 1)</w:t>
      </w:r>
      <w:r w:rsidR="00174193">
        <w:rPr>
          <w:rFonts w:eastAsia="Times New Roman" w:cs="Times New Roman"/>
          <w:color w:val="000000"/>
          <w:lang w:eastAsia="ru-RU"/>
        </w:rPr>
        <w:t>:</w:t>
      </w:r>
    </w:p>
    <w:p w14:paraId="346FF9BB" w14:textId="77777777" w:rsidR="00174193" w:rsidRDefault="00174193" w:rsidP="00174193">
      <w:pPr>
        <w:rPr>
          <w:rFonts w:eastAsia="Times New Roman" w:cs="Times New Roman"/>
          <w:color w:val="000000"/>
          <w:lang w:eastAsia="ru-RU"/>
        </w:rPr>
      </w:pPr>
      <w:r>
        <w:rPr>
          <w:rFonts w:eastAsia="Times New Roman" w:cs="Times New Roman"/>
          <w:color w:val="000000"/>
          <w:lang w:eastAsia="ru-RU"/>
        </w:rPr>
        <w:t>А + ос = О + (К + ос),</w:t>
      </w:r>
    </w:p>
    <w:p w14:paraId="46CC5479" w14:textId="64358ED9" w:rsidR="00174193" w:rsidRDefault="00174193" w:rsidP="00174193">
      <w:pPr>
        <w:rPr>
          <w:rFonts w:eastAsia="Times New Roman" w:cs="Times New Roman"/>
          <w:color w:val="000000"/>
          <w:lang w:eastAsia="ru-RU"/>
        </w:rPr>
      </w:pPr>
      <w:r>
        <w:rPr>
          <w:rFonts w:eastAsia="Times New Roman" w:cs="Times New Roman"/>
          <w:color w:val="000000"/>
          <w:lang w:eastAsia="ru-RU"/>
        </w:rPr>
        <w:t xml:space="preserve">в правой части выражение </w:t>
      </w:r>
      <w:r w:rsidRPr="00C3427B">
        <w:rPr>
          <w:rFonts w:eastAsia="Times New Roman" w:cs="Times New Roman"/>
          <w:i/>
          <w:color w:val="000000"/>
          <w:lang w:eastAsia="ru-RU"/>
        </w:rPr>
        <w:t>К + ос</w:t>
      </w:r>
      <w:r>
        <w:rPr>
          <w:rFonts w:eastAsia="Times New Roman" w:cs="Times New Roman"/>
          <w:color w:val="000000"/>
          <w:lang w:eastAsia="ru-RU"/>
        </w:rPr>
        <w:t xml:space="preserve"> взято в скобки, чтобы подчеркнуть, что вырос именно собственный капитал.</w:t>
      </w:r>
    </w:p>
    <w:p w14:paraId="746652A7" w14:textId="4D32AE46" w:rsidR="00174193" w:rsidRDefault="00174193" w:rsidP="00174193">
      <w:pPr>
        <w:rPr>
          <w:rFonts w:eastAsia="Times New Roman" w:cs="Times New Roman"/>
          <w:color w:val="000000"/>
          <w:lang w:eastAsia="ru-RU"/>
        </w:rPr>
      </w:pPr>
      <w:r>
        <w:rPr>
          <w:rFonts w:eastAsia="Times New Roman" w:cs="Times New Roman"/>
          <w:color w:val="000000"/>
          <w:lang w:eastAsia="ru-RU"/>
        </w:rPr>
        <w:t>В случае же полного списания затрат на расходы текущего периода баланс увеличится лишь на величину нераспределенной прибыли; другими словами, капитализируется только прибыль:</w:t>
      </w:r>
    </w:p>
    <w:p w14:paraId="147DD0E0" w14:textId="77777777" w:rsidR="00174193" w:rsidRDefault="00174193" w:rsidP="00174193">
      <w:pPr>
        <w:rPr>
          <w:rFonts w:eastAsia="Times New Roman" w:cs="Times New Roman"/>
          <w:color w:val="000000"/>
          <w:lang w:eastAsia="ru-RU"/>
        </w:rPr>
      </w:pPr>
      <w:r>
        <w:rPr>
          <w:rFonts w:eastAsia="Times New Roman" w:cs="Times New Roman"/>
          <w:color w:val="000000"/>
          <w:lang w:eastAsia="ru-RU"/>
        </w:rPr>
        <w:t>А + нп = О + (К + нп),</w:t>
      </w:r>
    </w:p>
    <w:p w14:paraId="39C2CCC2" w14:textId="77777777" w:rsidR="00174193" w:rsidRDefault="00174193" w:rsidP="00174193">
      <w:pPr>
        <w:rPr>
          <w:rFonts w:eastAsia="Times New Roman" w:cs="Times New Roman"/>
          <w:color w:val="000000"/>
          <w:lang w:eastAsia="ru-RU"/>
        </w:rPr>
      </w:pPr>
      <w:r>
        <w:rPr>
          <w:rFonts w:eastAsia="Times New Roman" w:cs="Times New Roman"/>
          <w:color w:val="000000"/>
          <w:lang w:eastAsia="ru-RU"/>
        </w:rPr>
        <w:t>где нп – нераспределенная прибыль.</w:t>
      </w:r>
    </w:p>
    <w:p w14:paraId="01360ED7" w14:textId="77777777" w:rsidR="00174193" w:rsidRDefault="00174193" w:rsidP="00174193">
      <w:pPr>
        <w:rPr>
          <w:rFonts w:eastAsia="Times New Roman" w:cs="Times New Roman"/>
          <w:color w:val="000000"/>
          <w:lang w:eastAsia="ru-RU"/>
        </w:rPr>
      </w:pPr>
      <w:r>
        <w:rPr>
          <w:rFonts w:eastAsia="Times New Roman" w:cs="Times New Roman"/>
          <w:noProof/>
          <w:color w:val="000000"/>
          <w:lang w:eastAsia="ru-RU"/>
        </w:rPr>
        <w:lastRenderedPageBreak/>
        <w:drawing>
          <wp:inline distT="0" distB="0" distL="0" distR="0" wp14:anchorId="289BECC0" wp14:editId="1B55374F">
            <wp:extent cx="6117916" cy="2075290"/>
            <wp:effectExtent l="0" t="0" r="0" b="127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 4.jpg"/>
                    <pic:cNvPicPr/>
                  </pic:nvPicPr>
                  <pic:blipFill rotWithShape="1">
                    <a:blip r:embed="rId12">
                      <a:extLst>
                        <a:ext uri="{28A0092B-C50C-407E-A947-70E740481C1C}">
                          <a14:useLocalDpi xmlns:a14="http://schemas.microsoft.com/office/drawing/2010/main" val="0"/>
                        </a:ext>
                      </a:extLst>
                    </a:blip>
                    <a:srcRect t="2177" b="3068"/>
                    <a:stretch/>
                  </pic:blipFill>
                  <pic:spPr bwMode="auto">
                    <a:xfrm>
                      <a:off x="0" y="0"/>
                      <a:ext cx="6119495" cy="2075826"/>
                    </a:xfrm>
                    <a:prstGeom prst="rect">
                      <a:avLst/>
                    </a:prstGeom>
                    <a:ln>
                      <a:noFill/>
                    </a:ln>
                    <a:extLst>
                      <a:ext uri="{53640926-AAD7-44D8-BBD7-CCE9431645EC}">
                        <a14:shadowObscured xmlns:a14="http://schemas.microsoft.com/office/drawing/2010/main"/>
                      </a:ext>
                    </a:extLst>
                  </pic:spPr>
                </pic:pic>
              </a:graphicData>
            </a:graphic>
          </wp:inline>
        </w:drawing>
      </w:r>
    </w:p>
    <w:p w14:paraId="11E3F1D9" w14:textId="463A5985" w:rsidR="00174193" w:rsidRDefault="00174193" w:rsidP="007D0BC5">
      <w:pPr>
        <w:pStyle w:val="af3"/>
        <w:rPr>
          <w:lang w:eastAsia="ru-RU"/>
        </w:rPr>
      </w:pPr>
      <w:r>
        <w:rPr>
          <w:lang w:eastAsia="ru-RU"/>
        </w:rPr>
        <w:t xml:space="preserve">Рис. </w:t>
      </w:r>
      <w:r w:rsidR="008A5824">
        <w:rPr>
          <w:lang w:eastAsia="ru-RU"/>
        </w:rPr>
        <w:t>2</w:t>
      </w:r>
      <w:r>
        <w:rPr>
          <w:lang w:eastAsia="ru-RU"/>
        </w:rPr>
        <w:t>. Рост активов и собственного капитала при списании затрат (капитализации прибыли)</w:t>
      </w:r>
    </w:p>
    <w:p w14:paraId="586CFA53" w14:textId="77777777" w:rsidR="00174193" w:rsidRPr="009C50FC" w:rsidRDefault="00174193" w:rsidP="008A5824">
      <w:pPr>
        <w:pStyle w:val="3"/>
        <w:rPr>
          <w:rFonts w:eastAsia="Times New Roman"/>
          <w:lang w:eastAsia="ru-RU"/>
        </w:rPr>
      </w:pPr>
      <w:r w:rsidRPr="009C50FC">
        <w:rPr>
          <w:rFonts w:eastAsia="Times New Roman"/>
          <w:lang w:eastAsia="ru-RU"/>
        </w:rPr>
        <w:t>Об активах</w:t>
      </w:r>
    </w:p>
    <w:p w14:paraId="3BBF224F" w14:textId="2F378CE5" w:rsidR="00174193" w:rsidRPr="00EB57AA" w:rsidRDefault="00174193" w:rsidP="008A5824">
      <w:pPr>
        <w:rPr>
          <w:rFonts w:ascii="Calibri" w:hAnsi="Calibri" w:cs="Calibri"/>
        </w:rPr>
      </w:pPr>
      <w:r>
        <w:rPr>
          <w:rFonts w:eastAsia="Times New Roman" w:cs="Times New Roman"/>
          <w:color w:val="000000"/>
          <w:lang w:eastAsia="ru-RU"/>
        </w:rPr>
        <w:t xml:space="preserve">В соответствии с </w:t>
      </w:r>
      <w:hyperlink r:id="rId13" w:history="1">
        <w:r w:rsidRPr="008A5824">
          <w:rPr>
            <w:rStyle w:val="a9"/>
            <w:rFonts w:eastAsia="Times New Roman" w:cs="Times New Roman"/>
            <w:lang w:eastAsia="ru-RU"/>
          </w:rPr>
          <w:t>правилами</w:t>
        </w:r>
      </w:hyperlink>
      <w:r>
        <w:rPr>
          <w:rFonts w:eastAsia="Times New Roman" w:cs="Times New Roman"/>
          <w:color w:val="000000"/>
          <w:lang w:eastAsia="ru-RU"/>
        </w:rPr>
        <w:t xml:space="preserve"> бухучета</w:t>
      </w:r>
      <w:r w:rsidR="008A5824">
        <w:rPr>
          <w:rFonts w:eastAsia="Times New Roman" w:cs="Times New Roman"/>
          <w:color w:val="000000"/>
          <w:lang w:eastAsia="ru-RU"/>
        </w:rPr>
        <w:t xml:space="preserve"> а</w:t>
      </w:r>
      <w:r>
        <w:rPr>
          <w:rFonts w:ascii="Calibri" w:hAnsi="Calibri" w:cs="Calibri"/>
        </w:rPr>
        <w:t>ктивами считаются хозяйственные средства, контроль над которыми организация получила в результате свершившихся фактов ее хозяйственной деятельности и которые должны принести ей экономические выгоды в будущем.</w:t>
      </w:r>
      <w:r w:rsidR="008A5824">
        <w:rPr>
          <w:rFonts w:ascii="Calibri" w:hAnsi="Calibri" w:cs="Calibri"/>
        </w:rPr>
        <w:t xml:space="preserve"> </w:t>
      </w:r>
      <w:r>
        <w:rPr>
          <w:rFonts w:ascii="Calibri" w:hAnsi="Calibri" w:cs="Calibri"/>
        </w:rPr>
        <w:t>Материально-вещественная форма актива и юридические условия его использования не являются существенными критериями отнесения их к активам.</w:t>
      </w:r>
    </w:p>
    <w:p w14:paraId="11D2EEBC" w14:textId="11F55F68" w:rsidR="00174193" w:rsidRPr="008A5824" w:rsidRDefault="00174193" w:rsidP="008A5824">
      <w:pPr>
        <w:rPr>
          <w:rFonts w:eastAsia="Times New Roman" w:cs="Times New Roman"/>
          <w:color w:val="000000"/>
          <w:lang w:eastAsia="ru-RU"/>
        </w:rPr>
      </w:pPr>
      <w:r>
        <w:rPr>
          <w:rFonts w:eastAsia="Times New Roman" w:cs="Times New Roman"/>
          <w:color w:val="000000"/>
          <w:lang w:eastAsia="ru-RU"/>
        </w:rPr>
        <w:t>Однако</w:t>
      </w:r>
      <w:r w:rsidR="008A5824">
        <w:rPr>
          <w:rFonts w:eastAsia="Times New Roman" w:cs="Times New Roman"/>
          <w:color w:val="000000"/>
          <w:lang w:eastAsia="ru-RU"/>
        </w:rPr>
        <w:t>, д</w:t>
      </w:r>
      <w:r>
        <w:rPr>
          <w:rFonts w:ascii="Calibri" w:hAnsi="Calibri" w:cs="Calibri"/>
        </w:rPr>
        <w:t xml:space="preserve">ля признания, т.е. включения в бухгалтерский баланс или отчет о прибылях и убытках, активы должны </w:t>
      </w:r>
      <w:r w:rsidRPr="008A5824">
        <w:rPr>
          <w:rFonts w:ascii="Calibri" w:hAnsi="Calibri" w:cs="Calibri"/>
        </w:rPr>
        <w:t>быть измерен</w:t>
      </w:r>
      <w:r w:rsidR="008A5824">
        <w:rPr>
          <w:rFonts w:ascii="Calibri" w:hAnsi="Calibri" w:cs="Calibri"/>
        </w:rPr>
        <w:t>ы</w:t>
      </w:r>
      <w:r w:rsidRPr="008A5824">
        <w:rPr>
          <w:rFonts w:ascii="Calibri" w:hAnsi="Calibri" w:cs="Calibri"/>
        </w:rPr>
        <w:t>.</w:t>
      </w:r>
      <w:r w:rsidR="00C83B9A">
        <w:rPr>
          <w:rFonts w:ascii="Calibri" w:hAnsi="Calibri" w:cs="Calibri"/>
        </w:rPr>
        <w:t xml:space="preserve"> </w:t>
      </w:r>
      <w:r>
        <w:rPr>
          <w:rFonts w:eastAsia="Times New Roman" w:cs="Times New Roman"/>
          <w:color w:val="000000"/>
          <w:lang w:eastAsia="ru-RU"/>
        </w:rPr>
        <w:t xml:space="preserve">В связи с </w:t>
      </w:r>
      <w:r w:rsidR="00B729A4">
        <w:rPr>
          <w:rFonts w:eastAsia="Times New Roman" w:cs="Times New Roman"/>
          <w:color w:val="000000"/>
          <w:lang w:eastAsia="ru-RU"/>
        </w:rPr>
        <w:t>этим</w:t>
      </w:r>
      <w:r>
        <w:rPr>
          <w:rFonts w:eastAsia="Times New Roman" w:cs="Times New Roman"/>
          <w:color w:val="000000"/>
          <w:lang w:eastAsia="ru-RU"/>
        </w:rPr>
        <w:t xml:space="preserve"> активами признаются лишь объекты, имеющие явно выраженную стоимость. С одной стороны, это хорошо, так как сдерживает произвольные суждения бухгалтеров</w:t>
      </w:r>
      <w:r w:rsidR="008A5824">
        <w:rPr>
          <w:rFonts w:eastAsia="Times New Roman" w:cs="Times New Roman"/>
          <w:color w:val="000000"/>
          <w:lang w:eastAsia="ru-RU"/>
        </w:rPr>
        <w:t xml:space="preserve">. </w:t>
      </w:r>
      <w:r>
        <w:rPr>
          <w:rFonts w:ascii="Calibri" w:hAnsi="Calibri" w:cs="Calibri"/>
        </w:rPr>
        <w:t>С другой стороны, мы имеем значительный разрыв в рыночной капитализации и балансовой стоимости.</w:t>
      </w:r>
    </w:p>
    <w:p w14:paraId="641D541F" w14:textId="77777777" w:rsidR="00174193" w:rsidRPr="00C12CCD" w:rsidRDefault="00174193" w:rsidP="00C83B9A">
      <w:pPr>
        <w:pStyle w:val="3"/>
      </w:pPr>
      <w:r>
        <w:t>О коэффициенте</w:t>
      </w:r>
      <w:r w:rsidRPr="00C12CCD">
        <w:t xml:space="preserve"> «кратное прибыли»</w:t>
      </w:r>
    </w:p>
    <w:p w14:paraId="54312172" w14:textId="57874A51" w:rsidR="00174193" w:rsidRDefault="00174193" w:rsidP="00174193">
      <w:pPr>
        <w:rPr>
          <w:rFonts w:eastAsia="Times New Roman" w:cs="Times New Roman"/>
          <w:color w:val="000000"/>
          <w:lang w:eastAsia="ru-RU"/>
        </w:rPr>
      </w:pPr>
      <w:r>
        <w:rPr>
          <w:rFonts w:eastAsia="Times New Roman" w:cs="Times New Roman"/>
          <w:color w:val="000000"/>
          <w:lang w:eastAsia="ru-RU"/>
        </w:rPr>
        <w:t>В качестве важного финансового показателя публичных компаний используется коэффициент</w:t>
      </w:r>
    </w:p>
    <w:p w14:paraId="7BDCF9BD" w14:textId="77777777" w:rsidR="00174193" w:rsidRDefault="00174193" w:rsidP="00174193">
      <w:pPr>
        <w:rPr>
          <w:rFonts w:cs="Times New Roman"/>
          <w:i/>
        </w:rPr>
      </w:pPr>
      <w:r w:rsidRPr="00C12CCD">
        <w:rPr>
          <w:rFonts w:cs="Times New Roman"/>
          <w:i/>
        </w:rPr>
        <w:t>Кратное прибыли = Курс акции / Прибыль на одну акцию</w:t>
      </w:r>
    </w:p>
    <w:p w14:paraId="22947276" w14:textId="77777777" w:rsidR="004A7BEA" w:rsidRDefault="004A7BEA" w:rsidP="00174193">
      <w:r>
        <w:rPr>
          <w:rFonts w:cs="Times New Roman"/>
        </w:rPr>
        <w:t>К</w:t>
      </w:r>
      <w:r w:rsidR="00174193">
        <w:rPr>
          <w:rFonts w:cs="Times New Roman"/>
        </w:rPr>
        <w:t>оэффициент грубо показывает, за сколько лет окупят</w:t>
      </w:r>
      <w:r w:rsidR="00174193" w:rsidRPr="00C12CCD">
        <w:rPr>
          <w:rFonts w:cs="Times New Roman"/>
        </w:rPr>
        <w:t xml:space="preserve">ся </w:t>
      </w:r>
      <w:r w:rsidR="00174193">
        <w:rPr>
          <w:rFonts w:cs="Times New Roman"/>
        </w:rPr>
        <w:t>инвестиции в приобретение акции</w:t>
      </w:r>
      <w:r w:rsidR="00C83B9A">
        <w:rPr>
          <w:rFonts w:cs="Times New Roman"/>
        </w:rPr>
        <w:t xml:space="preserve">. </w:t>
      </w:r>
      <w:r>
        <w:rPr>
          <w:rFonts w:cs="Times New Roman"/>
        </w:rPr>
        <w:t>К сожалению, в последнее время значения показателя слишком высоки, и на не них нельзя ориентироваться при выборе акций. О</w:t>
      </w:r>
      <w:r w:rsidR="00174193">
        <w:t>бъясня</w:t>
      </w:r>
      <w:r>
        <w:t>е</w:t>
      </w:r>
      <w:r w:rsidR="00174193">
        <w:t>тся</w:t>
      </w:r>
      <w:r>
        <w:t xml:space="preserve"> это</w:t>
      </w:r>
      <w:r w:rsidR="00174193">
        <w:t xml:space="preserve"> тем, что </w:t>
      </w:r>
      <w:r w:rsidR="00B729A4">
        <w:t>прибыль</w:t>
      </w:r>
      <w:r w:rsidR="00174193">
        <w:t xml:space="preserve">, похоже, </w:t>
      </w:r>
      <w:r w:rsidR="00174193" w:rsidRPr="006C1EF1">
        <w:t xml:space="preserve">занижена. В современной бухгалтерской практике многие нематериальные активы — затраты на НИОКР, </w:t>
      </w:r>
      <w:r w:rsidR="00B729A4">
        <w:t>ИТ</w:t>
      </w:r>
      <w:r w:rsidR="00174193" w:rsidRPr="006C1EF1">
        <w:t>, маркетинг, развитие торговых марок, укрепление лояльности потребителей — рассматриваются как текущие расходы.</w:t>
      </w:r>
    </w:p>
    <w:p w14:paraId="43B77D61" w14:textId="7758BE96" w:rsidR="00174193" w:rsidRPr="00C83B9A" w:rsidRDefault="00174193" w:rsidP="00174193">
      <w:pPr>
        <w:rPr>
          <w:rFonts w:cs="Times New Roman"/>
        </w:rPr>
      </w:pPr>
      <w:r w:rsidRPr="006C1EF1">
        <w:t xml:space="preserve">Эти затраты на самом деле представляют собой капиталовложения, </w:t>
      </w:r>
      <w:r>
        <w:t xml:space="preserve">но </w:t>
      </w:r>
      <w:r w:rsidRPr="006C1EF1">
        <w:t xml:space="preserve">оборачиваются крупными издержками в бухгалтерских счетах за период, когда они осуществляются. </w:t>
      </w:r>
      <w:r w:rsidR="00B729A4">
        <w:t>П</w:t>
      </w:r>
      <w:r w:rsidRPr="006C1EF1">
        <w:t>роблема в том, что такие издержк</w:t>
      </w:r>
      <w:r>
        <w:t xml:space="preserve">и </w:t>
      </w:r>
      <w:r w:rsidRPr="006C1EF1">
        <w:t>не ставятся в соответствие будущим доходам, которые могут возникнуть благодаря этим расходам. К тому же текущая прибыль снижается по сравнению с тем, какой она могла бы быть п</w:t>
      </w:r>
      <w:r>
        <w:t>ри капитализации этих расходов</w:t>
      </w:r>
      <w:r w:rsidRPr="006C1EF1">
        <w:t xml:space="preserve"> и последующей амортизации в течение периода времени, когда они производят доход</w:t>
      </w:r>
      <w:r>
        <w:t>.</w:t>
      </w:r>
    </w:p>
    <w:p w14:paraId="4A1014D2" w14:textId="33F7D6FC" w:rsidR="00174193" w:rsidRDefault="00174193" w:rsidP="00174193">
      <w:r w:rsidRPr="006C1EF1">
        <w:t xml:space="preserve">Одно из решений проблемы оценки </w:t>
      </w:r>
      <w:r>
        <w:t>затрат</w:t>
      </w:r>
      <w:r w:rsidRPr="006C1EF1">
        <w:t>, которые на самом деле являются активами, — капитализировать их</w:t>
      </w:r>
      <w:r>
        <w:t xml:space="preserve">! </w:t>
      </w:r>
      <w:r w:rsidRPr="006C1EF1">
        <w:t xml:space="preserve">Однако, </w:t>
      </w:r>
      <w:r>
        <w:t>это не бесспорное решение</w:t>
      </w:r>
      <w:r w:rsidRPr="006C1EF1">
        <w:t xml:space="preserve">. Во-первых, стоимость нематериальных активов, которые </w:t>
      </w:r>
      <w:r>
        <w:t>принесут в будущем экономические выгоды</w:t>
      </w:r>
      <w:r w:rsidRPr="006C1EF1">
        <w:t>, трудно измерить как по величине, так и по</w:t>
      </w:r>
      <w:r>
        <w:t xml:space="preserve"> полезному сроку использования</w:t>
      </w:r>
      <w:r w:rsidRPr="006C1EF1">
        <w:t>.</w:t>
      </w:r>
      <w:r>
        <w:t xml:space="preserve"> Во-вторых, такие активы в основном распространены в отраслях новой экономики, где прорывные технологии способны возникать очень быстро, что может приводить буквально к «улетучиванию» ранее созданных нематериальных активов. В-третьих, </w:t>
      </w:r>
      <w:r w:rsidRPr="006C1EF1">
        <w:t xml:space="preserve">капитализация таких </w:t>
      </w:r>
      <w:r>
        <w:t>затрат</w:t>
      </w:r>
      <w:r w:rsidRPr="006C1EF1">
        <w:t xml:space="preserve"> позволит менеджерам </w:t>
      </w:r>
      <w:r>
        <w:t xml:space="preserve">довольно произвольно </w:t>
      </w:r>
      <w:r w:rsidRPr="006C1EF1">
        <w:t xml:space="preserve">приукрашивать прибыли путем </w:t>
      </w:r>
      <w:r>
        <w:t>уменьшения издержек в текущем периоде. И</w:t>
      </w:r>
      <w:r w:rsidRPr="00AE0FB7">
        <w:t xml:space="preserve"> </w:t>
      </w:r>
      <w:r>
        <w:t>наконец, для непубличных компаний, рост прибыли означает рост налога на прибыль. И какой в этом интерес?</w:t>
      </w:r>
    </w:p>
    <w:p w14:paraId="6E73B143" w14:textId="77777777" w:rsidR="00174193" w:rsidRPr="003A5486" w:rsidRDefault="00174193" w:rsidP="00C83B9A">
      <w:pPr>
        <w:pStyle w:val="3"/>
        <w:rPr>
          <w:rFonts w:eastAsia="Times New Roman"/>
          <w:lang w:eastAsia="ru-RU"/>
        </w:rPr>
      </w:pPr>
      <w:r w:rsidRPr="003A5486">
        <w:rPr>
          <w:rFonts w:eastAsia="Times New Roman"/>
          <w:lang w:eastAsia="ru-RU"/>
        </w:rPr>
        <w:t xml:space="preserve">О </w:t>
      </w:r>
      <w:r>
        <w:rPr>
          <w:rFonts w:eastAsia="Times New Roman"/>
          <w:lang w:eastAsia="ru-RU"/>
        </w:rPr>
        <w:t>неявных активах</w:t>
      </w:r>
    </w:p>
    <w:p w14:paraId="5285761C" w14:textId="77777777" w:rsidR="004A7BEA" w:rsidRDefault="004A7BEA" w:rsidP="004A7BEA">
      <w:pPr>
        <w:rPr>
          <w:rFonts w:eastAsia="Times New Roman" w:cs="Times New Roman"/>
          <w:color w:val="000000"/>
          <w:lang w:eastAsia="ru-RU"/>
        </w:rPr>
      </w:pPr>
      <w:r>
        <w:rPr>
          <w:rFonts w:eastAsia="Times New Roman" w:cs="Times New Roman"/>
          <w:color w:val="000000"/>
          <w:lang w:eastAsia="ru-RU"/>
        </w:rPr>
        <w:t>Итак, имеется значительная разница между рыночной и бухгалтерской капитализацией компаний. Значит существуют активы, которые не отражены в бухгалтерском балансе. Что это за активы?</w:t>
      </w:r>
    </w:p>
    <w:p w14:paraId="676458D0" w14:textId="2A873071" w:rsidR="00174193" w:rsidRDefault="00174193" w:rsidP="00174193">
      <w:pPr>
        <w:rPr>
          <w:rFonts w:eastAsia="Times New Roman" w:cs="Times New Roman"/>
          <w:color w:val="000000"/>
          <w:lang w:eastAsia="ru-RU"/>
        </w:rPr>
      </w:pPr>
      <w:r>
        <w:rPr>
          <w:rFonts w:eastAsia="Times New Roman" w:cs="Times New Roman"/>
          <w:color w:val="000000"/>
          <w:lang w:eastAsia="ru-RU"/>
        </w:rPr>
        <w:lastRenderedPageBreak/>
        <w:t xml:space="preserve">Я называю их </w:t>
      </w:r>
      <w:r w:rsidRPr="00D12BBF">
        <w:rPr>
          <w:rFonts w:eastAsia="Times New Roman" w:cs="Times New Roman"/>
          <w:i/>
          <w:color w:val="000000"/>
          <w:lang w:eastAsia="ru-RU"/>
        </w:rPr>
        <w:t>неявными</w:t>
      </w:r>
      <w:r>
        <w:rPr>
          <w:rFonts w:eastAsia="Times New Roman" w:cs="Times New Roman"/>
          <w:color w:val="000000"/>
          <w:lang w:eastAsia="ru-RU"/>
        </w:rPr>
        <w:t>, т.е.</w:t>
      </w:r>
      <w:r w:rsidR="00C83B9A">
        <w:rPr>
          <w:rFonts w:eastAsia="Times New Roman" w:cs="Times New Roman"/>
          <w:color w:val="000000"/>
          <w:lang w:eastAsia="ru-RU"/>
        </w:rPr>
        <w:t>,</w:t>
      </w:r>
      <w:r>
        <w:rPr>
          <w:rFonts w:eastAsia="Times New Roman" w:cs="Times New Roman"/>
          <w:color w:val="000000"/>
          <w:lang w:eastAsia="ru-RU"/>
        </w:rPr>
        <w:t xml:space="preserve"> такими, которые </w:t>
      </w:r>
      <w:r w:rsidRPr="00960466">
        <w:rPr>
          <w:rFonts w:eastAsia="Times New Roman" w:cs="Times New Roman"/>
          <w:i/>
          <w:color w:val="000000"/>
          <w:lang w:eastAsia="ru-RU"/>
        </w:rPr>
        <w:t>не учитываются в современных системах финансовой (бухгалтерской) отчетности</w:t>
      </w:r>
      <w:r>
        <w:rPr>
          <w:rFonts w:eastAsia="Times New Roman" w:cs="Times New Roman"/>
          <w:color w:val="000000"/>
          <w:lang w:eastAsia="ru-RU"/>
        </w:rPr>
        <w:t xml:space="preserve">. А не учитываются они в силу того, что, либо не могут быть </w:t>
      </w:r>
      <w:r w:rsidRPr="00D12BBF">
        <w:rPr>
          <w:rFonts w:eastAsia="Times New Roman" w:cs="Times New Roman"/>
          <w:color w:val="000000"/>
          <w:lang w:eastAsia="ru-RU"/>
        </w:rPr>
        <w:t>измерен</w:t>
      </w:r>
      <w:r>
        <w:rPr>
          <w:rFonts w:eastAsia="Times New Roman" w:cs="Times New Roman"/>
          <w:color w:val="000000"/>
          <w:lang w:eastAsia="ru-RU"/>
        </w:rPr>
        <w:t>ы</w:t>
      </w:r>
      <w:r w:rsidRPr="00D12BBF">
        <w:rPr>
          <w:rFonts w:eastAsia="Times New Roman" w:cs="Times New Roman"/>
          <w:color w:val="000000"/>
          <w:lang w:eastAsia="ru-RU"/>
        </w:rPr>
        <w:t xml:space="preserve"> с достаточной степенью</w:t>
      </w:r>
      <w:r>
        <w:rPr>
          <w:rFonts w:eastAsia="Times New Roman" w:cs="Times New Roman"/>
          <w:color w:val="000000"/>
          <w:lang w:eastAsia="ru-RU"/>
        </w:rPr>
        <w:t xml:space="preserve"> надежности, либо не отвечают каким-то иным критериям признания активов.</w:t>
      </w:r>
    </w:p>
    <w:p w14:paraId="0FB01EF9" w14:textId="77777777" w:rsidR="00174193" w:rsidRDefault="00174193" w:rsidP="00174193">
      <w:pPr>
        <w:rPr>
          <w:rFonts w:eastAsia="Times New Roman" w:cs="Times New Roman"/>
          <w:color w:val="000000"/>
          <w:lang w:eastAsia="ru-RU"/>
        </w:rPr>
      </w:pPr>
      <w:r>
        <w:rPr>
          <w:rFonts w:eastAsia="Times New Roman" w:cs="Times New Roman"/>
          <w:noProof/>
          <w:color w:val="000000"/>
          <w:lang w:eastAsia="ru-RU"/>
        </w:rPr>
        <w:drawing>
          <wp:inline distT="0" distB="0" distL="0" distR="0" wp14:anchorId="4D67625E" wp14:editId="123596C4">
            <wp:extent cx="4694924" cy="1777238"/>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Рис. 7. Структура неявного капитала.jpg"/>
                    <pic:cNvPicPr/>
                  </pic:nvPicPr>
                  <pic:blipFill rotWithShape="1">
                    <a:blip r:embed="rId14">
                      <a:extLst>
                        <a:ext uri="{28A0092B-C50C-407E-A947-70E740481C1C}">
                          <a14:useLocalDpi xmlns:a14="http://schemas.microsoft.com/office/drawing/2010/main" val="0"/>
                        </a:ext>
                      </a:extLst>
                    </a:blip>
                    <a:srcRect t="3729" b="5678"/>
                    <a:stretch/>
                  </pic:blipFill>
                  <pic:spPr bwMode="auto">
                    <a:xfrm>
                      <a:off x="0" y="0"/>
                      <a:ext cx="4695825" cy="1777579"/>
                    </a:xfrm>
                    <a:prstGeom prst="rect">
                      <a:avLst/>
                    </a:prstGeom>
                    <a:ln>
                      <a:noFill/>
                    </a:ln>
                    <a:extLst>
                      <a:ext uri="{53640926-AAD7-44D8-BBD7-CCE9431645EC}">
                        <a14:shadowObscured xmlns:a14="http://schemas.microsoft.com/office/drawing/2010/main"/>
                      </a:ext>
                    </a:extLst>
                  </pic:spPr>
                </pic:pic>
              </a:graphicData>
            </a:graphic>
          </wp:inline>
        </w:drawing>
      </w:r>
    </w:p>
    <w:p w14:paraId="72A0F026" w14:textId="58639EEE" w:rsidR="00174193" w:rsidRDefault="00174193" w:rsidP="007D0BC5">
      <w:pPr>
        <w:pStyle w:val="af3"/>
        <w:rPr>
          <w:lang w:eastAsia="ru-RU"/>
        </w:rPr>
      </w:pPr>
      <w:r>
        <w:rPr>
          <w:lang w:eastAsia="ru-RU"/>
        </w:rPr>
        <w:t xml:space="preserve">Рис. </w:t>
      </w:r>
      <w:r w:rsidR="004A7BEA">
        <w:rPr>
          <w:lang w:eastAsia="ru-RU"/>
        </w:rPr>
        <w:t>3</w:t>
      </w:r>
      <w:r>
        <w:rPr>
          <w:lang w:eastAsia="ru-RU"/>
        </w:rPr>
        <w:t>. Структура неявного капитала</w:t>
      </w:r>
    </w:p>
    <w:p w14:paraId="464F7289" w14:textId="5586DF66" w:rsidR="00174193" w:rsidRPr="0093348A" w:rsidRDefault="00174193" w:rsidP="00174193">
      <w:pPr>
        <w:rPr>
          <w:rFonts w:eastAsia="Times New Roman" w:cs="Times New Roman"/>
          <w:color w:val="000000"/>
          <w:lang w:eastAsia="ru-RU"/>
        </w:rPr>
      </w:pPr>
      <w:r>
        <w:rPr>
          <w:rFonts w:eastAsia="Times New Roman" w:cs="Times New Roman"/>
          <w:color w:val="000000"/>
          <w:lang w:eastAsia="ru-RU"/>
        </w:rPr>
        <w:t xml:space="preserve">Несмотря на то, что в большинстве случаев, человеческий капитал не удается учитывать в финансовой отчетности, есть одно интересное исключение – профессиональные </w:t>
      </w:r>
      <w:r w:rsidR="004A7BEA">
        <w:rPr>
          <w:rFonts w:eastAsia="Times New Roman" w:cs="Times New Roman"/>
          <w:color w:val="000000"/>
          <w:lang w:eastAsia="ru-RU"/>
        </w:rPr>
        <w:t>футболисты</w:t>
      </w:r>
      <w:r>
        <w:rPr>
          <w:rFonts w:eastAsia="Times New Roman" w:cs="Times New Roman"/>
          <w:color w:val="000000"/>
          <w:lang w:eastAsia="ru-RU"/>
        </w:rPr>
        <w:t xml:space="preserve">. Контракты с ними </w:t>
      </w:r>
      <w:r>
        <w:rPr>
          <w:rFonts w:ascii="Calibri" w:hAnsi="Calibri" w:cs="Calibri"/>
        </w:rPr>
        <w:t>должны принести клубу экономические выгоды в будущем</w:t>
      </w:r>
      <w:r w:rsidRPr="007A09E0">
        <w:rPr>
          <w:rFonts w:eastAsia="Times New Roman" w:cs="Times New Roman"/>
          <w:color w:val="000000"/>
          <w:lang w:eastAsia="ru-RU"/>
        </w:rPr>
        <w:t xml:space="preserve">. </w:t>
      </w:r>
      <w:r>
        <w:rPr>
          <w:rFonts w:eastAsia="Times New Roman" w:cs="Times New Roman"/>
          <w:color w:val="000000"/>
          <w:lang w:eastAsia="ru-RU"/>
        </w:rPr>
        <w:t xml:space="preserve">Более того, эти </w:t>
      </w:r>
      <w:r w:rsidRPr="007A09E0">
        <w:rPr>
          <w:rFonts w:eastAsia="Times New Roman" w:cs="Times New Roman"/>
          <w:color w:val="000000"/>
          <w:lang w:eastAsia="ru-RU"/>
        </w:rPr>
        <w:t>контракты</w:t>
      </w:r>
      <w:r>
        <w:rPr>
          <w:rFonts w:eastAsia="Times New Roman" w:cs="Times New Roman"/>
          <w:color w:val="000000"/>
          <w:lang w:eastAsia="ru-RU"/>
        </w:rPr>
        <w:t xml:space="preserve"> могут ограничивать спортсмена в праве уволиться, т.е. клуб получает контроль над спортсменом в течение срока, указанного в контракте</w:t>
      </w:r>
      <w:r w:rsidRPr="007A09E0">
        <w:rPr>
          <w:rFonts w:eastAsia="Times New Roman" w:cs="Times New Roman"/>
          <w:color w:val="000000"/>
          <w:lang w:eastAsia="ru-RU"/>
        </w:rPr>
        <w:t>. При переходе из одного клуба в другой заключается трансфертный контракт</w:t>
      </w:r>
      <w:r>
        <w:rPr>
          <w:rFonts w:eastAsia="Times New Roman" w:cs="Times New Roman"/>
          <w:color w:val="000000"/>
          <w:lang w:eastAsia="ru-RU"/>
        </w:rPr>
        <w:t xml:space="preserve"> между клубами, по которому новый клуб выплачивает старому оговоренную сумму.</w:t>
      </w:r>
      <w:r w:rsidRPr="007A09E0">
        <w:rPr>
          <w:rFonts w:eastAsia="Times New Roman" w:cs="Times New Roman"/>
          <w:color w:val="000000"/>
          <w:lang w:eastAsia="ru-RU"/>
        </w:rPr>
        <w:t xml:space="preserve"> Таким образом, стоимость контракта и срок полезного использования м</w:t>
      </w:r>
      <w:r>
        <w:rPr>
          <w:rFonts w:eastAsia="Times New Roman" w:cs="Times New Roman"/>
          <w:color w:val="000000"/>
          <w:lang w:eastAsia="ru-RU"/>
        </w:rPr>
        <w:t xml:space="preserve">огут быть достоверно определены, что позволяет капитализировать затраты на трансферты. Например, по </w:t>
      </w:r>
      <w:hyperlink r:id="rId15" w:history="1">
        <w:r w:rsidRPr="00ED30EE">
          <w:rPr>
            <w:rStyle w:val="a9"/>
            <w:rFonts w:eastAsia="Times New Roman" w:cs="Times New Roman"/>
            <w:lang w:eastAsia="ru-RU"/>
          </w:rPr>
          <w:t>итогам</w:t>
        </w:r>
      </w:hyperlink>
      <w:r>
        <w:rPr>
          <w:rFonts w:eastAsia="Times New Roman" w:cs="Times New Roman"/>
          <w:color w:val="000000"/>
          <w:lang w:eastAsia="ru-RU"/>
        </w:rPr>
        <w:t xml:space="preserve"> 2013-2014 финансового года в балансе футбольного клуба Арсенал (Лондон) нематериальные активы составили £ 115 млн.</w:t>
      </w:r>
    </w:p>
    <w:p w14:paraId="70E9CD1B" w14:textId="49FC7F91" w:rsidR="00174193" w:rsidRDefault="00174193" w:rsidP="00174193">
      <w:pPr>
        <w:rPr>
          <w:rFonts w:eastAsia="Times New Roman" w:cs="Times New Roman"/>
          <w:color w:val="000000"/>
          <w:lang w:eastAsia="ru-RU"/>
        </w:rPr>
      </w:pPr>
      <w:r>
        <w:rPr>
          <w:rFonts w:eastAsia="Times New Roman" w:cs="Times New Roman"/>
          <w:color w:val="000000"/>
          <w:lang w:eastAsia="ru-RU"/>
        </w:rPr>
        <w:t>Нередко менеджеры упускают из вида неявные знания, которыми обладают сотрудники. Не всё знание организации можно зафиксировать в документах. Часть знания неотделима от носителей – сотрудников. Именно с этим связано относительно длительное вхождение нового человека в организацию. После ознакомления с инструкциями новичку нужно время, чтобы понять, как на самом деле всё здесь устроено, и вписаться в рабочее окружение. С увольнением сотрудника организацию покидает и некоторая часть неявного знания.</w:t>
      </w:r>
    </w:p>
    <w:p w14:paraId="546E6EC2" w14:textId="1010B269" w:rsidR="00174193" w:rsidRDefault="00174193" w:rsidP="00174193">
      <w:pPr>
        <w:rPr>
          <w:rFonts w:eastAsia="Times New Roman" w:cs="Times New Roman"/>
          <w:color w:val="000000"/>
          <w:lang w:eastAsia="ru-RU"/>
        </w:rPr>
      </w:pPr>
      <w:r>
        <w:rPr>
          <w:rFonts w:eastAsia="Times New Roman" w:cs="Times New Roman"/>
          <w:color w:val="000000"/>
          <w:lang w:eastAsia="ru-RU"/>
        </w:rPr>
        <w:t xml:space="preserve">В организационный капитал </w:t>
      </w:r>
      <w:r w:rsidR="007D0BC5">
        <w:rPr>
          <w:rFonts w:eastAsia="Times New Roman" w:cs="Times New Roman"/>
          <w:color w:val="000000"/>
          <w:lang w:eastAsia="ru-RU"/>
        </w:rPr>
        <w:t xml:space="preserve">также </w:t>
      </w:r>
      <w:r>
        <w:rPr>
          <w:rFonts w:eastAsia="Times New Roman" w:cs="Times New Roman"/>
          <w:color w:val="000000"/>
          <w:lang w:eastAsia="ru-RU"/>
        </w:rPr>
        <w:t>входит неявный компонент – связи, которые нигде не прописаны, но без которых организация впадет в состояние итальянской забастовки: сотрудники строго</w:t>
      </w:r>
      <w:r w:rsidRPr="00310272">
        <w:rPr>
          <w:rFonts w:eastAsia="Times New Roman" w:cs="Times New Roman"/>
          <w:color w:val="000000"/>
          <w:lang w:eastAsia="ru-RU"/>
        </w:rPr>
        <w:t xml:space="preserve"> </w:t>
      </w:r>
      <w:r>
        <w:rPr>
          <w:rFonts w:eastAsia="Times New Roman" w:cs="Times New Roman"/>
          <w:color w:val="000000"/>
          <w:lang w:eastAsia="ru-RU"/>
        </w:rPr>
        <w:t>придерживаются буквы своих должностных</w:t>
      </w:r>
      <w:r w:rsidRPr="00310272">
        <w:rPr>
          <w:rFonts w:eastAsia="Times New Roman" w:cs="Times New Roman"/>
          <w:color w:val="000000"/>
          <w:lang w:eastAsia="ru-RU"/>
        </w:rPr>
        <w:t xml:space="preserve"> обязанност</w:t>
      </w:r>
      <w:r>
        <w:rPr>
          <w:rFonts w:eastAsia="Times New Roman" w:cs="Times New Roman"/>
          <w:color w:val="000000"/>
          <w:lang w:eastAsia="ru-RU"/>
        </w:rPr>
        <w:t>ей</w:t>
      </w:r>
      <w:r w:rsidRPr="00310272">
        <w:rPr>
          <w:rFonts w:eastAsia="Times New Roman" w:cs="Times New Roman"/>
          <w:color w:val="000000"/>
          <w:lang w:eastAsia="ru-RU"/>
        </w:rPr>
        <w:t xml:space="preserve">, </w:t>
      </w:r>
      <w:r>
        <w:rPr>
          <w:rFonts w:eastAsia="Times New Roman" w:cs="Times New Roman"/>
          <w:color w:val="000000"/>
          <w:lang w:eastAsia="ru-RU"/>
        </w:rPr>
        <w:t>но работа встаёт.</w:t>
      </w:r>
    </w:p>
    <w:p w14:paraId="2B9BDC53" w14:textId="77777777" w:rsidR="00174193" w:rsidRDefault="00174193" w:rsidP="00174193">
      <w:pPr>
        <w:rPr>
          <w:rFonts w:eastAsia="Times New Roman" w:cs="Times New Roman"/>
          <w:color w:val="000000"/>
          <w:lang w:eastAsia="ru-RU"/>
        </w:rPr>
      </w:pPr>
      <w:r>
        <w:rPr>
          <w:rFonts w:eastAsia="Times New Roman" w:cs="Times New Roman"/>
          <w:color w:val="000000"/>
          <w:lang w:eastAsia="ru-RU"/>
        </w:rPr>
        <w:t>В моей практике был следующий случай. На совещании менеджеров среднего звена решался вопрос, организовывать ли в новом офисе кухню-буфет. Одни руководители говорили, что в старом офисе на кухне постоянно «пропадали» некоторые сотрудники непомерно долго пьющие чай и т.п. Другие же выступали «за», утверждая, что на кухне встречаются сотрудники разных отделов, завязывая неформальные связи, что в конечном итоге благоприятно сказывается на их рабочих коммуникациях!</w:t>
      </w:r>
    </w:p>
    <w:p w14:paraId="7B5760E6" w14:textId="4ED099CE" w:rsidR="00174193" w:rsidRPr="009330B9" w:rsidRDefault="00ED30EE" w:rsidP="00ED30EE">
      <w:pPr>
        <w:pStyle w:val="3"/>
        <w:rPr>
          <w:rFonts w:eastAsia="Times New Roman"/>
          <w:lang w:eastAsia="ru-RU"/>
        </w:rPr>
      </w:pPr>
      <w:r>
        <w:rPr>
          <w:rFonts w:eastAsia="Times New Roman"/>
          <w:lang w:eastAsia="ru-RU"/>
        </w:rPr>
        <w:t>М</w:t>
      </w:r>
      <w:r w:rsidR="00174193" w:rsidRPr="009330B9">
        <w:rPr>
          <w:rFonts w:eastAsia="Times New Roman"/>
          <w:lang w:eastAsia="ru-RU"/>
        </w:rPr>
        <w:t>етод</w:t>
      </w:r>
      <w:r>
        <w:rPr>
          <w:rFonts w:eastAsia="Times New Roman"/>
          <w:lang w:eastAsia="ru-RU"/>
        </w:rPr>
        <w:t>ы</w:t>
      </w:r>
      <w:r w:rsidR="00174193" w:rsidRPr="009330B9">
        <w:rPr>
          <w:rFonts w:eastAsia="Times New Roman"/>
          <w:lang w:eastAsia="ru-RU"/>
        </w:rPr>
        <w:t xml:space="preserve"> оценки</w:t>
      </w:r>
      <w:r>
        <w:rPr>
          <w:rFonts w:eastAsia="Times New Roman"/>
          <w:lang w:eastAsia="ru-RU"/>
        </w:rPr>
        <w:t xml:space="preserve"> неявных активов</w:t>
      </w:r>
    </w:p>
    <w:p w14:paraId="622D623F" w14:textId="77777777" w:rsidR="00174193" w:rsidRDefault="00174193" w:rsidP="00174193">
      <w:pPr>
        <w:spacing w:after="0"/>
        <w:rPr>
          <w:rFonts w:eastAsia="Times New Roman" w:cs="Times New Roman"/>
          <w:color w:val="000000"/>
          <w:lang w:eastAsia="ru-RU"/>
        </w:rPr>
      </w:pPr>
      <w:r>
        <w:rPr>
          <w:rFonts w:eastAsia="Times New Roman" w:cs="Times New Roman"/>
          <w:color w:val="000000"/>
          <w:lang w:eastAsia="ru-RU"/>
        </w:rPr>
        <w:t>Представленные в литературе методы учета человеческих ресурсов можно разделить на две группы:</w:t>
      </w:r>
    </w:p>
    <w:p w14:paraId="021EED1F" w14:textId="58B11B2B" w:rsidR="00174193" w:rsidRDefault="00174193" w:rsidP="00174193">
      <w:pPr>
        <w:pStyle w:val="aa"/>
        <w:numPr>
          <w:ilvl w:val="0"/>
          <w:numId w:val="45"/>
        </w:numPr>
        <w:rPr>
          <w:rFonts w:eastAsia="Times New Roman" w:cs="Times New Roman"/>
          <w:color w:val="000000"/>
          <w:lang w:eastAsia="ru-RU"/>
        </w:rPr>
      </w:pPr>
      <w:r w:rsidRPr="00DB6D9C">
        <w:rPr>
          <w:rFonts w:eastAsia="Times New Roman" w:cs="Times New Roman"/>
          <w:color w:val="000000"/>
          <w:lang w:eastAsia="ru-RU"/>
        </w:rPr>
        <w:t>основанные на учете затрат</w:t>
      </w:r>
      <w:r w:rsidR="007D0BC5">
        <w:rPr>
          <w:rFonts w:eastAsia="Times New Roman" w:cs="Times New Roman"/>
          <w:color w:val="000000"/>
          <w:lang w:eastAsia="ru-RU"/>
        </w:rPr>
        <w:t xml:space="preserve"> –</w:t>
      </w:r>
      <w:r w:rsidRPr="00DB6D9C">
        <w:rPr>
          <w:rFonts w:eastAsia="Times New Roman" w:cs="Times New Roman"/>
          <w:color w:val="000000"/>
          <w:lang w:eastAsia="ru-RU"/>
        </w:rPr>
        <w:t xml:space="preserve"> расходов, понесенных на подбор, адаптацию, обучение</w:t>
      </w:r>
      <w:r>
        <w:rPr>
          <w:rFonts w:eastAsia="Times New Roman" w:cs="Times New Roman"/>
          <w:color w:val="000000"/>
          <w:lang w:eastAsia="ru-RU"/>
        </w:rPr>
        <w:t>,</w:t>
      </w:r>
      <w:r w:rsidRPr="00DB6D9C">
        <w:rPr>
          <w:rFonts w:eastAsia="Times New Roman" w:cs="Times New Roman"/>
          <w:color w:val="000000"/>
          <w:lang w:eastAsia="ru-RU"/>
        </w:rPr>
        <w:t xml:space="preserve"> замещение</w:t>
      </w:r>
      <w:r>
        <w:rPr>
          <w:rFonts w:eastAsia="Times New Roman" w:cs="Times New Roman"/>
          <w:color w:val="000000"/>
          <w:lang w:eastAsia="ru-RU"/>
        </w:rPr>
        <w:t xml:space="preserve"> персонала и т.п.</w:t>
      </w:r>
    </w:p>
    <w:p w14:paraId="777B76C1" w14:textId="1807379F" w:rsidR="00174193" w:rsidRDefault="00174193" w:rsidP="00174193">
      <w:pPr>
        <w:pStyle w:val="aa"/>
        <w:numPr>
          <w:ilvl w:val="0"/>
          <w:numId w:val="45"/>
        </w:numPr>
        <w:rPr>
          <w:rFonts w:eastAsia="Times New Roman" w:cs="Times New Roman"/>
          <w:color w:val="000000"/>
          <w:lang w:eastAsia="ru-RU"/>
        </w:rPr>
      </w:pPr>
      <w:r w:rsidRPr="00DB6D9C">
        <w:rPr>
          <w:rFonts w:eastAsia="Times New Roman" w:cs="Times New Roman"/>
          <w:color w:val="000000"/>
          <w:lang w:eastAsia="ru-RU"/>
        </w:rPr>
        <w:t xml:space="preserve">основанные на учете </w:t>
      </w:r>
      <w:r>
        <w:rPr>
          <w:rFonts w:eastAsia="Times New Roman" w:cs="Times New Roman"/>
          <w:color w:val="000000"/>
          <w:lang w:eastAsia="ru-RU"/>
        </w:rPr>
        <w:t xml:space="preserve">экономических выгод, которые могут быть получены в </w:t>
      </w:r>
      <w:hyperlink r:id="rId16" w:history="1">
        <w:r w:rsidRPr="00ED30EE">
          <w:rPr>
            <w:rStyle w:val="a9"/>
            <w:rFonts w:eastAsia="Times New Roman" w:cs="Times New Roman"/>
            <w:lang w:eastAsia="ru-RU"/>
          </w:rPr>
          <w:t>будущем</w:t>
        </w:r>
      </w:hyperlink>
      <w:r>
        <w:rPr>
          <w:rFonts w:eastAsia="Times New Roman" w:cs="Times New Roman"/>
          <w:color w:val="000000"/>
          <w:lang w:eastAsia="ru-RU"/>
        </w:rPr>
        <w:t>.</w:t>
      </w:r>
    </w:p>
    <w:p w14:paraId="6F3D595A" w14:textId="65F37381" w:rsidR="00174193" w:rsidRDefault="00ED30EE" w:rsidP="00174193">
      <w:pPr>
        <w:rPr>
          <w:rFonts w:eastAsia="Times New Roman" w:cs="Times New Roman"/>
          <w:color w:val="000000"/>
          <w:lang w:eastAsia="ru-RU"/>
        </w:rPr>
      </w:pPr>
      <w:r>
        <w:rPr>
          <w:rFonts w:eastAsia="Times New Roman" w:cs="Times New Roman"/>
          <w:color w:val="000000"/>
          <w:lang w:eastAsia="ru-RU"/>
        </w:rPr>
        <w:t>Н</w:t>
      </w:r>
      <w:r w:rsidR="00174193">
        <w:rPr>
          <w:rFonts w:eastAsia="Times New Roman" w:cs="Times New Roman"/>
          <w:color w:val="000000"/>
          <w:lang w:eastAsia="ru-RU"/>
        </w:rPr>
        <w:t xml:space="preserve">и одна из моделей не получила значительного распространения, </w:t>
      </w:r>
      <w:r>
        <w:rPr>
          <w:rFonts w:eastAsia="Times New Roman" w:cs="Times New Roman"/>
          <w:color w:val="000000"/>
          <w:lang w:eastAsia="ru-RU"/>
        </w:rPr>
        <w:t xml:space="preserve">и </w:t>
      </w:r>
      <w:r w:rsidR="00174193">
        <w:rPr>
          <w:rFonts w:eastAsia="Times New Roman" w:cs="Times New Roman"/>
          <w:color w:val="000000"/>
          <w:lang w:eastAsia="ru-RU"/>
        </w:rPr>
        <w:t>на сегодня отсутствует общепринятая концепция учета человеческих ресурсов. На мой взгляд, это связано со стремлением теоретиков и практиков вывести формулу, позволяющую рассчитать человеческий капитал. В то же время, если начать думать об измерении,</w:t>
      </w:r>
      <w:r w:rsidR="00174193" w:rsidRPr="006613A8">
        <w:rPr>
          <w:rFonts w:eastAsia="Times New Roman" w:cs="Times New Roman"/>
          <w:color w:val="000000"/>
          <w:lang w:eastAsia="ru-RU"/>
        </w:rPr>
        <w:t xml:space="preserve"> как об </w:t>
      </w:r>
      <w:r w:rsidR="00174193" w:rsidRPr="006613A8">
        <w:rPr>
          <w:rFonts w:eastAsia="Times New Roman" w:cs="Times New Roman"/>
          <w:i/>
          <w:color w:val="000000"/>
          <w:lang w:eastAsia="ru-RU"/>
        </w:rPr>
        <w:t>уменьшении погрешности</w:t>
      </w:r>
      <w:r w:rsidR="00174193">
        <w:rPr>
          <w:rFonts w:eastAsia="Times New Roman" w:cs="Times New Roman"/>
          <w:color w:val="000000"/>
          <w:lang w:eastAsia="ru-RU"/>
        </w:rPr>
        <w:t>, можно добиться существенного прогресса.</w:t>
      </w:r>
    </w:p>
    <w:p w14:paraId="5122F270" w14:textId="5B45043D" w:rsidR="00174193" w:rsidRDefault="00174193" w:rsidP="00174193">
      <w:pPr>
        <w:rPr>
          <w:rFonts w:ascii="Calibri" w:hAnsi="Calibri" w:cs="Calibri"/>
        </w:rPr>
      </w:pPr>
      <w:r w:rsidRPr="00412DB6">
        <w:rPr>
          <w:rFonts w:eastAsia="Times New Roman" w:cs="Times New Roman"/>
          <w:color w:val="000000"/>
          <w:lang w:eastAsia="ru-RU"/>
        </w:rPr>
        <w:t xml:space="preserve">Дуглас Хаббард </w:t>
      </w:r>
      <w:r>
        <w:t>предлагает считать и</w:t>
      </w:r>
      <w:r w:rsidRPr="009F62E2">
        <w:rPr>
          <w:rFonts w:eastAsia="Times New Roman" w:cs="Times New Roman"/>
          <w:color w:val="000000"/>
          <w:lang w:eastAsia="ru-RU"/>
        </w:rPr>
        <w:t>змерение</w:t>
      </w:r>
      <w:r>
        <w:rPr>
          <w:rFonts w:eastAsia="Times New Roman" w:cs="Times New Roman"/>
          <w:color w:val="000000"/>
          <w:lang w:eastAsia="ru-RU"/>
        </w:rPr>
        <w:t>м</w:t>
      </w:r>
      <w:r w:rsidRPr="009F62E2">
        <w:rPr>
          <w:rFonts w:eastAsia="Times New Roman" w:cs="Times New Roman"/>
          <w:color w:val="000000"/>
          <w:lang w:eastAsia="ru-RU"/>
        </w:rPr>
        <w:t xml:space="preserve"> совокупность снижающих неопределенность наблюдений, результат которых </w:t>
      </w:r>
      <w:r w:rsidR="00ED30EE">
        <w:rPr>
          <w:rFonts w:eastAsia="Times New Roman" w:cs="Times New Roman"/>
          <w:color w:val="000000"/>
          <w:lang w:eastAsia="ru-RU"/>
        </w:rPr>
        <w:t xml:space="preserve">будет </w:t>
      </w:r>
      <w:r>
        <w:rPr>
          <w:rFonts w:eastAsia="Times New Roman" w:cs="Times New Roman"/>
          <w:color w:val="000000"/>
          <w:lang w:eastAsia="ru-RU"/>
        </w:rPr>
        <w:t>использова</w:t>
      </w:r>
      <w:r w:rsidR="00ED30EE">
        <w:rPr>
          <w:rFonts w:eastAsia="Times New Roman" w:cs="Times New Roman"/>
          <w:color w:val="000000"/>
          <w:lang w:eastAsia="ru-RU"/>
        </w:rPr>
        <w:t>н</w:t>
      </w:r>
      <w:r>
        <w:rPr>
          <w:rFonts w:eastAsia="Times New Roman" w:cs="Times New Roman"/>
          <w:color w:val="000000"/>
          <w:lang w:eastAsia="ru-RU"/>
        </w:rPr>
        <w:t xml:space="preserve"> при принятии решений</w:t>
      </w:r>
      <w:r w:rsidR="00ED30EE">
        <w:rPr>
          <w:rFonts w:eastAsia="Times New Roman" w:cs="Times New Roman"/>
          <w:color w:val="000000"/>
          <w:lang w:eastAsia="ru-RU"/>
        </w:rPr>
        <w:t xml:space="preserve">. </w:t>
      </w:r>
      <w:r>
        <w:rPr>
          <w:rFonts w:ascii="Calibri" w:hAnsi="Calibri" w:cs="Calibri"/>
        </w:rPr>
        <w:t xml:space="preserve">Эффективным средством </w:t>
      </w:r>
      <w:r>
        <w:rPr>
          <w:rFonts w:ascii="Calibri" w:hAnsi="Calibri" w:cs="Calibri"/>
        </w:rPr>
        <w:lastRenderedPageBreak/>
        <w:t>измерения нематериальных величин является оценка экспертами. Сформируйте группу экспертов, обсудите и зафиксируйте оцениваемые параметры, проведите индивидуальный опрос. Например, на первом этапе экспертам можно предложить выявить перечень затрат, в той или иной степени подлежащих капитализации. Отберите только те затраты, которые по мнению экспертов подлежат капитализации. На втором этапе опросите экспертов на предмет того, какую часть затрат следует капитализировать. Используйте примечания, чтобы скорректировать опросы.</w:t>
      </w:r>
    </w:p>
    <w:p w14:paraId="44BB98F7" w14:textId="77777777" w:rsidR="00174193" w:rsidRDefault="00174193" w:rsidP="00174193">
      <w:pPr>
        <w:rPr>
          <w:rFonts w:ascii="Calibri" w:hAnsi="Calibri" w:cs="Calibri"/>
        </w:rPr>
      </w:pPr>
      <w:r>
        <w:rPr>
          <w:rFonts w:ascii="Calibri" w:hAnsi="Calibri" w:cs="Calibri"/>
          <w:noProof/>
          <w:lang w:eastAsia="ru-RU"/>
        </w:rPr>
        <w:drawing>
          <wp:inline distT="0" distB="0" distL="0" distR="0" wp14:anchorId="2E197E55" wp14:editId="231048CA">
            <wp:extent cx="5512800" cy="2538374"/>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Рис. 9.jpg"/>
                    <pic:cNvPicPr/>
                  </pic:nvPicPr>
                  <pic:blipFill rotWithShape="1">
                    <a:blip r:embed="rId17">
                      <a:extLst>
                        <a:ext uri="{28A0092B-C50C-407E-A947-70E740481C1C}">
                          <a14:useLocalDpi xmlns:a14="http://schemas.microsoft.com/office/drawing/2010/main" val="0"/>
                        </a:ext>
                      </a:extLst>
                    </a:blip>
                    <a:srcRect t="2467" b="2554"/>
                    <a:stretch/>
                  </pic:blipFill>
                  <pic:spPr bwMode="auto">
                    <a:xfrm>
                      <a:off x="0" y="0"/>
                      <a:ext cx="5528920" cy="2545796"/>
                    </a:xfrm>
                    <a:prstGeom prst="rect">
                      <a:avLst/>
                    </a:prstGeom>
                    <a:ln>
                      <a:noFill/>
                    </a:ln>
                    <a:extLst>
                      <a:ext uri="{53640926-AAD7-44D8-BBD7-CCE9431645EC}">
                        <a14:shadowObscured xmlns:a14="http://schemas.microsoft.com/office/drawing/2010/main"/>
                      </a:ext>
                    </a:extLst>
                  </pic:spPr>
                </pic:pic>
              </a:graphicData>
            </a:graphic>
          </wp:inline>
        </w:drawing>
      </w:r>
    </w:p>
    <w:p w14:paraId="6BE8133F" w14:textId="610494D6" w:rsidR="00174193" w:rsidRDefault="00174193" w:rsidP="007D0BC5">
      <w:pPr>
        <w:pStyle w:val="af3"/>
      </w:pPr>
      <w:r>
        <w:t xml:space="preserve">Рис. </w:t>
      </w:r>
      <w:r w:rsidR="00ED30EE">
        <w:t>5</w:t>
      </w:r>
      <w:r>
        <w:t>. Опросный лист с перечнем затрат, подлежащих капитализации</w:t>
      </w:r>
    </w:p>
    <w:p w14:paraId="52E4D455" w14:textId="77777777" w:rsidR="00174193" w:rsidRPr="00C60A1F" w:rsidRDefault="00174193" w:rsidP="00ED30EE">
      <w:pPr>
        <w:pStyle w:val="3"/>
        <w:rPr>
          <w:rFonts w:eastAsia="Times New Roman"/>
          <w:lang w:eastAsia="ru-RU"/>
        </w:rPr>
      </w:pPr>
      <w:r w:rsidRPr="00C60A1F">
        <w:rPr>
          <w:rFonts w:eastAsia="Times New Roman"/>
          <w:lang w:eastAsia="ru-RU"/>
        </w:rPr>
        <w:t>Об оценке «извне»</w:t>
      </w:r>
    </w:p>
    <w:p w14:paraId="294DE7FA" w14:textId="2A2E59A4" w:rsidR="00174193" w:rsidRPr="00052370" w:rsidRDefault="00174193" w:rsidP="00ED30EE">
      <w:pPr>
        <w:rPr>
          <w:rFonts w:eastAsia="Times New Roman" w:cs="Times New Roman"/>
          <w:color w:val="000000"/>
          <w:lang w:eastAsia="ru-RU"/>
        </w:rPr>
      </w:pPr>
      <w:r>
        <w:t xml:space="preserve">Для оценки </w:t>
      </w:r>
      <w:r w:rsidRPr="00587E21">
        <w:rPr>
          <w:i/>
        </w:rPr>
        <w:t>извне</w:t>
      </w:r>
      <w:r>
        <w:t xml:space="preserve"> неявного капитала отлично подходит гудвил (</w:t>
      </w:r>
      <w:r w:rsidRPr="00D134B0">
        <w:t>Goodwill</w:t>
      </w:r>
      <w:r>
        <w:t xml:space="preserve">), получающий рыночную оценку в сделках слияния и поглощения (в российском бухучете гудвил официально именуется </w:t>
      </w:r>
      <w:r w:rsidRPr="00474236">
        <w:rPr>
          <w:i/>
        </w:rPr>
        <w:t>деловой репутацией</w:t>
      </w:r>
      <w:r w:rsidRPr="00547C3B">
        <w:t>)</w:t>
      </w:r>
      <w:r>
        <w:t xml:space="preserve">. </w:t>
      </w:r>
      <w:r>
        <w:rPr>
          <w:rFonts w:eastAsia="Times New Roman" w:cs="Times New Roman"/>
          <w:color w:val="000000"/>
          <w:lang w:eastAsia="ru-RU"/>
        </w:rPr>
        <w:t>Гудвил может возникнуть при покупке одним предприятием другого</w:t>
      </w:r>
      <w:r w:rsidR="00ED30EE">
        <w:rPr>
          <w:rFonts w:eastAsia="Times New Roman" w:cs="Times New Roman"/>
          <w:color w:val="000000"/>
          <w:lang w:eastAsia="ru-RU"/>
        </w:rPr>
        <w:t xml:space="preserve">. </w:t>
      </w:r>
      <w:r w:rsidRPr="00052370">
        <w:rPr>
          <w:rFonts w:eastAsia="Times New Roman" w:cs="Times New Roman"/>
          <w:color w:val="000000"/>
          <w:lang w:eastAsia="ru-RU"/>
        </w:rPr>
        <w:t>Для целей бухгалтерского учета стоимость приобретенной деловой репутации определяется расчетным путем как разница между покупной ценой, уплачиваемой продавцу при приобретении предприятия как имущественного комплекса, и суммой всех активов и обязательств по бухгалтерскому балансу на дату его покупки.</w:t>
      </w:r>
    </w:p>
    <w:p w14:paraId="2CC93152" w14:textId="77777777" w:rsidR="00174193" w:rsidRDefault="00174193" w:rsidP="00174193">
      <w:pPr>
        <w:rPr>
          <w:rFonts w:eastAsia="Times New Roman" w:cs="Times New Roman"/>
          <w:color w:val="000000"/>
          <w:lang w:eastAsia="ru-RU"/>
        </w:rPr>
      </w:pPr>
      <w:r>
        <w:rPr>
          <w:rFonts w:eastAsia="Times New Roman" w:cs="Times New Roman"/>
          <w:color w:val="000000"/>
          <w:lang w:eastAsia="ru-RU"/>
        </w:rPr>
        <w:t xml:space="preserve">В 1999 г. я работал генеральным директором издательства, которое было приобретено другим издательством. На нашем балансе числились в основном долги, но собственник получил около </w:t>
      </w:r>
      <w:r w:rsidRPr="007F7304">
        <w:rPr>
          <w:rFonts w:eastAsia="Times New Roman" w:cs="Times New Roman"/>
          <w:color w:val="000000"/>
          <w:lang w:eastAsia="ru-RU"/>
        </w:rPr>
        <w:t xml:space="preserve">$ </w:t>
      </w:r>
      <w:r>
        <w:rPr>
          <w:rFonts w:eastAsia="Times New Roman" w:cs="Times New Roman"/>
          <w:color w:val="000000"/>
          <w:lang w:eastAsia="ru-RU"/>
        </w:rPr>
        <w:t xml:space="preserve">400 тыс. Приобретя нас, покупатель сохранил персонал издательства и получил возможность продолжить выпуск рекламного издания. Очевидно, что гудвил был оценен в эти самые </w:t>
      </w:r>
      <w:r w:rsidRPr="007F7304">
        <w:rPr>
          <w:rFonts w:eastAsia="Times New Roman" w:cs="Times New Roman"/>
          <w:color w:val="000000"/>
          <w:lang w:eastAsia="ru-RU"/>
        </w:rPr>
        <w:t xml:space="preserve">$ </w:t>
      </w:r>
      <w:r>
        <w:rPr>
          <w:rFonts w:eastAsia="Times New Roman" w:cs="Times New Roman"/>
          <w:color w:val="000000"/>
          <w:lang w:eastAsia="ru-RU"/>
        </w:rPr>
        <w:t>400 тыс.</w:t>
      </w:r>
    </w:p>
    <w:p w14:paraId="3D75E5EA" w14:textId="562DE388" w:rsidR="00174193" w:rsidRPr="00DB4AD4" w:rsidRDefault="00174193" w:rsidP="00174193">
      <w:pPr>
        <w:rPr>
          <w:rFonts w:eastAsia="Times New Roman" w:cs="Times New Roman"/>
          <w:color w:val="000000"/>
          <w:lang w:eastAsia="ru-RU"/>
        </w:rPr>
      </w:pPr>
      <w:r>
        <w:rPr>
          <w:rFonts w:eastAsia="Times New Roman" w:cs="Times New Roman"/>
          <w:color w:val="000000"/>
          <w:lang w:eastAsia="ru-RU"/>
        </w:rPr>
        <w:t xml:space="preserve">ОАО «МегаФон» </w:t>
      </w:r>
      <w:r w:rsidRPr="007B7899">
        <w:rPr>
          <w:rFonts w:eastAsia="Times New Roman" w:cs="Times New Roman"/>
          <w:color w:val="000000"/>
          <w:lang w:eastAsia="ru-RU"/>
        </w:rPr>
        <w:t>1 октября 2013 года приобрел</w:t>
      </w:r>
      <w:r>
        <w:rPr>
          <w:rFonts w:eastAsia="Times New Roman" w:cs="Times New Roman"/>
          <w:color w:val="000000"/>
          <w:lang w:eastAsia="ru-RU"/>
        </w:rPr>
        <w:t>о</w:t>
      </w:r>
      <w:r w:rsidRPr="007B7899">
        <w:rPr>
          <w:rFonts w:eastAsia="Times New Roman" w:cs="Times New Roman"/>
          <w:color w:val="000000"/>
          <w:lang w:eastAsia="ru-RU"/>
        </w:rPr>
        <w:t xml:space="preserve"> 100% акц</w:t>
      </w:r>
      <w:r>
        <w:rPr>
          <w:rFonts w:eastAsia="Times New Roman" w:cs="Times New Roman"/>
          <w:color w:val="000000"/>
          <w:lang w:eastAsia="ru-RU"/>
        </w:rPr>
        <w:t xml:space="preserve">ий компании Скартел (услуги </w:t>
      </w:r>
      <w:r w:rsidRPr="007B7899">
        <w:rPr>
          <w:rFonts w:eastAsia="Times New Roman" w:cs="Times New Roman"/>
          <w:color w:val="000000"/>
          <w:lang w:eastAsia="ru-RU"/>
        </w:rPr>
        <w:t>4G под брендом «Yota»</w:t>
      </w:r>
      <w:r>
        <w:rPr>
          <w:rFonts w:eastAsia="Times New Roman" w:cs="Times New Roman"/>
          <w:color w:val="000000"/>
          <w:lang w:eastAsia="ru-RU"/>
        </w:rPr>
        <w:t xml:space="preserve">) за </w:t>
      </w:r>
      <w:r w:rsidRPr="00CE0E23">
        <w:rPr>
          <w:rFonts w:eastAsia="Times New Roman" w:cs="Times New Roman"/>
          <w:color w:val="000000"/>
          <w:lang w:eastAsia="ru-RU"/>
        </w:rPr>
        <w:t>55</w:t>
      </w:r>
      <w:r>
        <w:rPr>
          <w:rFonts w:eastAsia="Times New Roman" w:cs="Times New Roman"/>
          <w:color w:val="000000"/>
          <w:lang w:eastAsia="ru-RU"/>
        </w:rPr>
        <w:t>,</w:t>
      </w:r>
      <w:r w:rsidRPr="00CE0E23">
        <w:rPr>
          <w:rFonts w:eastAsia="Times New Roman" w:cs="Times New Roman"/>
          <w:color w:val="000000"/>
          <w:lang w:eastAsia="ru-RU"/>
        </w:rPr>
        <w:t>736</w:t>
      </w:r>
      <w:r>
        <w:rPr>
          <w:rFonts w:eastAsia="Times New Roman" w:cs="Times New Roman"/>
          <w:color w:val="000000"/>
          <w:lang w:eastAsia="ru-RU"/>
        </w:rPr>
        <w:t xml:space="preserve"> млрд. руб</w:t>
      </w:r>
      <w:r w:rsidR="00F20E93">
        <w:rPr>
          <w:rFonts w:eastAsia="Times New Roman" w:cs="Times New Roman"/>
          <w:color w:val="000000"/>
          <w:lang w:eastAsia="ru-RU"/>
        </w:rPr>
        <w:t>.</w:t>
      </w:r>
      <w:r w:rsidR="00FC761E">
        <w:rPr>
          <w:rFonts w:eastAsia="Times New Roman" w:cs="Times New Roman"/>
          <w:color w:val="000000"/>
          <w:lang w:eastAsia="ru-RU"/>
        </w:rPr>
        <w:t xml:space="preserve"> (см. </w:t>
      </w:r>
      <w:hyperlink r:id="rId18" w:history="1">
        <w:r w:rsidR="00FC761E" w:rsidRPr="00FC761E">
          <w:rPr>
            <w:rStyle w:val="a9"/>
            <w:rFonts w:eastAsia="Times New Roman" w:cs="Times New Roman"/>
            <w:lang w:eastAsia="ru-RU"/>
          </w:rPr>
          <w:t>отчет</w:t>
        </w:r>
      </w:hyperlink>
      <w:r w:rsidR="00FC761E">
        <w:rPr>
          <w:rFonts w:eastAsia="Times New Roman" w:cs="Times New Roman"/>
          <w:color w:val="000000"/>
          <w:lang w:eastAsia="ru-RU"/>
        </w:rPr>
        <w:t>, стр. 121)</w:t>
      </w:r>
      <w:r>
        <w:rPr>
          <w:rFonts w:eastAsia="Times New Roman" w:cs="Times New Roman"/>
          <w:color w:val="000000"/>
          <w:lang w:eastAsia="ru-RU"/>
        </w:rPr>
        <w:t>. Сообщается, что «гудвил, признанный в отчетности в результате приобретения</w:t>
      </w:r>
      <w:r w:rsidR="007D0BC5">
        <w:rPr>
          <w:rFonts w:eastAsia="Times New Roman" w:cs="Times New Roman"/>
          <w:color w:val="000000"/>
          <w:lang w:eastAsia="ru-RU"/>
        </w:rPr>
        <w:t xml:space="preserve"> в размере 7,56 млрд. р.</w:t>
      </w:r>
      <w:r>
        <w:rPr>
          <w:rFonts w:eastAsia="Times New Roman" w:cs="Times New Roman"/>
          <w:color w:val="000000"/>
          <w:lang w:eastAsia="ru-RU"/>
        </w:rPr>
        <w:t>, относится прежде всего к ожидаем</w:t>
      </w:r>
      <w:r w:rsidR="00555F5C">
        <w:rPr>
          <w:rFonts w:eastAsia="Times New Roman" w:cs="Times New Roman"/>
          <w:color w:val="000000"/>
          <w:lang w:eastAsia="ru-RU"/>
        </w:rPr>
        <w:t>ой</w:t>
      </w:r>
      <w:r>
        <w:rPr>
          <w:rFonts w:eastAsia="Times New Roman" w:cs="Times New Roman"/>
          <w:color w:val="000000"/>
          <w:lang w:eastAsia="ru-RU"/>
        </w:rPr>
        <w:t xml:space="preserve"> синерги</w:t>
      </w:r>
      <w:r w:rsidR="00555F5C">
        <w:rPr>
          <w:rFonts w:eastAsia="Times New Roman" w:cs="Times New Roman"/>
          <w:color w:val="000000"/>
          <w:lang w:eastAsia="ru-RU"/>
        </w:rPr>
        <w:t>и</w:t>
      </w:r>
      <w:r>
        <w:rPr>
          <w:rFonts w:eastAsia="Times New Roman" w:cs="Times New Roman"/>
          <w:color w:val="000000"/>
          <w:lang w:eastAsia="ru-RU"/>
        </w:rPr>
        <w:t xml:space="preserve"> от приобретения, а также стоимости человеческого капитала».</w:t>
      </w:r>
    </w:p>
    <w:p w14:paraId="4DA7CDA7" w14:textId="77777777" w:rsidR="00B15A55" w:rsidRDefault="00B15A55" w:rsidP="00803926">
      <w:pPr>
        <w:pStyle w:val="3"/>
      </w:pPr>
      <w:r>
        <w:t>Литература</w:t>
      </w:r>
    </w:p>
    <w:p w14:paraId="6A305228" w14:textId="382F0189" w:rsidR="00174193" w:rsidRDefault="00174193" w:rsidP="00174193">
      <w:pPr>
        <w:rPr>
          <w:rFonts w:eastAsia="Times New Roman" w:cs="Times New Roman"/>
          <w:color w:val="000000"/>
          <w:lang w:eastAsia="ru-RU"/>
        </w:rPr>
      </w:pPr>
      <w:r w:rsidRPr="00482426">
        <w:rPr>
          <w:rFonts w:eastAsia="Times New Roman" w:cs="Times New Roman"/>
          <w:color w:val="000000"/>
          <w:lang w:eastAsia="ru-RU"/>
        </w:rPr>
        <w:t>Гапоненко</w:t>
      </w:r>
      <w:r>
        <w:rPr>
          <w:rFonts w:eastAsia="Times New Roman" w:cs="Times New Roman"/>
          <w:color w:val="000000"/>
          <w:lang w:eastAsia="ru-RU"/>
        </w:rPr>
        <w:t xml:space="preserve"> А.</w:t>
      </w:r>
      <w:r w:rsidRPr="00482426">
        <w:rPr>
          <w:rFonts w:eastAsia="Times New Roman" w:cs="Times New Roman"/>
          <w:color w:val="000000"/>
          <w:lang w:eastAsia="ru-RU"/>
        </w:rPr>
        <w:t>, Орлова</w:t>
      </w:r>
      <w:r>
        <w:rPr>
          <w:rFonts w:eastAsia="Times New Roman" w:cs="Times New Roman"/>
          <w:color w:val="000000"/>
          <w:lang w:eastAsia="ru-RU"/>
        </w:rPr>
        <w:t xml:space="preserve"> Т. </w:t>
      </w:r>
      <w:r w:rsidRPr="00482426">
        <w:rPr>
          <w:rFonts w:eastAsia="Times New Roman" w:cs="Times New Roman"/>
          <w:color w:val="000000"/>
          <w:lang w:eastAsia="ru-RU"/>
        </w:rPr>
        <w:t>Управление знаниями. Как превратить знания в капитал</w:t>
      </w:r>
      <w:r>
        <w:rPr>
          <w:rFonts w:eastAsia="Times New Roman" w:cs="Times New Roman"/>
          <w:color w:val="000000"/>
          <w:lang w:eastAsia="ru-RU"/>
        </w:rPr>
        <w:t>. – М.: Эксмо, 2008. – 400 с.</w:t>
      </w:r>
      <w:r w:rsidR="0098760B">
        <w:rPr>
          <w:rFonts w:eastAsia="Times New Roman" w:cs="Times New Roman"/>
          <w:color w:val="000000"/>
          <w:lang w:eastAsia="ru-RU"/>
        </w:rPr>
        <w:t xml:space="preserve"> Конспект: </w:t>
      </w:r>
      <w:hyperlink r:id="rId19" w:history="1">
        <w:r w:rsidR="0098760B" w:rsidRPr="00FF5D95">
          <w:rPr>
            <w:rStyle w:val="a9"/>
            <w:rFonts w:eastAsia="Times New Roman" w:cs="Times New Roman"/>
            <w:lang w:eastAsia="ru-RU"/>
          </w:rPr>
          <w:t>http://baguzin.ru/wp/?p=17825</w:t>
        </w:r>
      </w:hyperlink>
    </w:p>
    <w:p w14:paraId="7928F42D" w14:textId="77777777" w:rsidR="007D0BC5" w:rsidRDefault="007D0BC5" w:rsidP="007D0BC5">
      <w:pPr>
        <w:rPr>
          <w:rFonts w:cstheme="minorHAnsi"/>
        </w:rPr>
      </w:pPr>
      <w:r>
        <w:rPr>
          <w:rFonts w:cstheme="minorHAnsi"/>
        </w:rPr>
        <w:t xml:space="preserve">Киран </w:t>
      </w:r>
      <w:r w:rsidRPr="00727C56">
        <w:rPr>
          <w:rFonts w:cstheme="minorHAnsi"/>
        </w:rPr>
        <w:t>Уолш. Ключевые показатели менеджмента</w:t>
      </w:r>
      <w:r>
        <w:rPr>
          <w:rFonts w:cstheme="minorHAnsi"/>
        </w:rPr>
        <w:t xml:space="preserve">. – М.: Дело, 2001. – 360 с. </w:t>
      </w:r>
      <w:r w:rsidRPr="007310CF">
        <w:t>Конспект</w:t>
      </w:r>
      <w:r>
        <w:t>:</w:t>
      </w:r>
      <w:r>
        <w:rPr>
          <w:rStyle w:val="a9"/>
          <w:rFonts w:cstheme="minorHAnsi"/>
        </w:rPr>
        <w:t xml:space="preserve"> </w:t>
      </w:r>
      <w:r w:rsidRPr="007310CF">
        <w:rPr>
          <w:rStyle w:val="a9"/>
          <w:rFonts w:cstheme="minorHAnsi"/>
        </w:rPr>
        <w:t>http://baguzin.ru/wp/?p=1019</w:t>
      </w:r>
      <w:r>
        <w:rPr>
          <w:rFonts w:cstheme="minorHAnsi"/>
        </w:rPr>
        <w:t>.</w:t>
      </w:r>
    </w:p>
    <w:p w14:paraId="3110F487" w14:textId="25FFA073" w:rsidR="0098760B" w:rsidRDefault="00174193" w:rsidP="00174193">
      <w:pPr>
        <w:rPr>
          <w:rFonts w:eastAsia="Times New Roman" w:cs="Times New Roman"/>
          <w:color w:val="000000"/>
          <w:lang w:eastAsia="ru-RU"/>
        </w:rPr>
      </w:pPr>
      <w:r w:rsidRPr="006613A8">
        <w:rPr>
          <w:rFonts w:eastAsia="Times New Roman" w:cs="Times New Roman"/>
          <w:color w:val="000000"/>
          <w:lang w:eastAsia="ru-RU"/>
        </w:rPr>
        <w:t>Хаббард</w:t>
      </w:r>
      <w:r>
        <w:rPr>
          <w:rFonts w:eastAsia="Times New Roman" w:cs="Times New Roman"/>
          <w:color w:val="000000"/>
          <w:lang w:eastAsia="ru-RU"/>
        </w:rPr>
        <w:t xml:space="preserve"> Д</w:t>
      </w:r>
      <w:r w:rsidRPr="006613A8">
        <w:rPr>
          <w:rFonts w:eastAsia="Times New Roman" w:cs="Times New Roman"/>
          <w:color w:val="000000"/>
          <w:lang w:eastAsia="ru-RU"/>
        </w:rPr>
        <w:t>. Как измерить всё, что угодно.</w:t>
      </w:r>
      <w:r>
        <w:rPr>
          <w:rFonts w:eastAsia="Times New Roman" w:cs="Times New Roman"/>
          <w:color w:val="000000"/>
          <w:lang w:eastAsia="ru-RU"/>
        </w:rPr>
        <w:t xml:space="preserve"> </w:t>
      </w:r>
      <w:r w:rsidRPr="009F62E2">
        <w:rPr>
          <w:rFonts w:eastAsia="Times New Roman" w:cs="Times New Roman"/>
          <w:color w:val="000000"/>
          <w:lang w:eastAsia="ru-RU"/>
        </w:rPr>
        <w:t>Оценка стоимости нематериального в бизнесе</w:t>
      </w:r>
      <w:r>
        <w:rPr>
          <w:rFonts w:eastAsia="Times New Roman" w:cs="Times New Roman"/>
          <w:color w:val="000000"/>
          <w:lang w:eastAsia="ru-RU"/>
        </w:rPr>
        <w:t xml:space="preserve"> – М.: Олимп-Бизнес, 2009. – 298 с.</w:t>
      </w:r>
      <w:r w:rsidR="0098760B">
        <w:rPr>
          <w:rFonts w:eastAsia="Times New Roman" w:cs="Times New Roman"/>
          <w:color w:val="000000"/>
          <w:lang w:eastAsia="ru-RU"/>
        </w:rPr>
        <w:t xml:space="preserve"> Конспект: </w:t>
      </w:r>
      <w:hyperlink r:id="rId20" w:history="1">
        <w:r w:rsidR="0098760B" w:rsidRPr="00FF5D95">
          <w:rPr>
            <w:rStyle w:val="a9"/>
            <w:rFonts w:eastAsia="Times New Roman" w:cs="Times New Roman"/>
            <w:lang w:eastAsia="ru-RU"/>
          </w:rPr>
          <w:t>http://baguzin.ru/wp/?p=2511</w:t>
        </w:r>
      </w:hyperlink>
    </w:p>
    <w:p w14:paraId="6426B300" w14:textId="4D2ABD7E" w:rsidR="00174193" w:rsidRPr="0098760B" w:rsidRDefault="00174193" w:rsidP="00211062">
      <w:pPr>
        <w:rPr>
          <w:rFonts w:eastAsia="Times New Roman" w:cs="Times New Roman"/>
          <w:color w:val="000000"/>
          <w:lang w:eastAsia="ru-RU"/>
        </w:rPr>
      </w:pPr>
    </w:p>
    <w:sectPr w:rsidR="00174193" w:rsidRPr="0098760B" w:rsidSect="000475CD">
      <w:pgSz w:w="11906" w:h="16838"/>
      <w:pgMar w:top="851" w:right="851" w:bottom="85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8D328C" w14:textId="77777777" w:rsidR="007D0BC5" w:rsidRDefault="007D0BC5" w:rsidP="000475CD">
      <w:pPr>
        <w:spacing w:after="0"/>
      </w:pPr>
      <w:r>
        <w:separator/>
      </w:r>
    </w:p>
  </w:endnote>
  <w:endnote w:type="continuationSeparator" w:id="0">
    <w:p w14:paraId="47E9BF22" w14:textId="77777777" w:rsidR="007D0BC5" w:rsidRDefault="007D0BC5" w:rsidP="000475C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13F251" w14:textId="77777777" w:rsidR="007D0BC5" w:rsidRDefault="007D0BC5" w:rsidP="000475CD">
      <w:pPr>
        <w:spacing w:after="0"/>
      </w:pPr>
      <w:r>
        <w:separator/>
      </w:r>
    </w:p>
  </w:footnote>
  <w:footnote w:type="continuationSeparator" w:id="0">
    <w:p w14:paraId="0B4E35EA" w14:textId="77777777" w:rsidR="007D0BC5" w:rsidRDefault="007D0BC5" w:rsidP="000475C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1248B"/>
    <w:multiLevelType w:val="hybridMultilevel"/>
    <w:tmpl w:val="3C7EF7A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1403545"/>
    <w:multiLevelType w:val="hybridMultilevel"/>
    <w:tmpl w:val="88709A1A"/>
    <w:lvl w:ilvl="0" w:tplc="04190001">
      <w:start w:val="1"/>
      <w:numFmt w:val="bullet"/>
      <w:lvlText w:val=""/>
      <w:lvlJc w:val="left"/>
      <w:pPr>
        <w:ind w:left="770" w:hanging="360"/>
      </w:pPr>
      <w:rPr>
        <w:rFonts w:ascii="Symbol" w:hAnsi="Symbol"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2" w15:restartNumberingAfterBreak="0">
    <w:nsid w:val="01C20DD3"/>
    <w:multiLevelType w:val="hybridMultilevel"/>
    <w:tmpl w:val="29F02264"/>
    <w:lvl w:ilvl="0" w:tplc="4B820CFE">
      <w:numFmt w:val="bullet"/>
      <w:lvlText w:val="•"/>
      <w:lvlJc w:val="left"/>
      <w:pPr>
        <w:ind w:left="1065" w:hanging="705"/>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2C568AD"/>
    <w:multiLevelType w:val="hybridMultilevel"/>
    <w:tmpl w:val="14E287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5A40D64"/>
    <w:multiLevelType w:val="hybridMultilevel"/>
    <w:tmpl w:val="DB0A9A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7393DF3"/>
    <w:multiLevelType w:val="hybridMultilevel"/>
    <w:tmpl w:val="82461A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C1E1910"/>
    <w:multiLevelType w:val="hybridMultilevel"/>
    <w:tmpl w:val="52945C5A"/>
    <w:lvl w:ilvl="0" w:tplc="E3FCC1D4">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ED36C21"/>
    <w:multiLevelType w:val="hybridMultilevel"/>
    <w:tmpl w:val="B60095B4"/>
    <w:lvl w:ilvl="0" w:tplc="42B8E8AC">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FA84D8C"/>
    <w:multiLevelType w:val="hybridMultilevel"/>
    <w:tmpl w:val="6088A42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10A95A2E"/>
    <w:multiLevelType w:val="hybridMultilevel"/>
    <w:tmpl w:val="BDC00600"/>
    <w:lvl w:ilvl="0" w:tplc="2D42CA64">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78038BD"/>
    <w:multiLevelType w:val="hybridMultilevel"/>
    <w:tmpl w:val="8AB6E1C2"/>
    <w:lvl w:ilvl="0" w:tplc="E4FC585E">
      <w:numFmt w:val="bullet"/>
      <w:lvlText w:val="•"/>
      <w:lvlJc w:val="left"/>
      <w:pPr>
        <w:ind w:left="1065" w:hanging="705"/>
      </w:pPr>
      <w:rPr>
        <w:rFonts w:ascii="Calibri" w:eastAsia="Times New Roman"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88B3C51"/>
    <w:multiLevelType w:val="hybridMultilevel"/>
    <w:tmpl w:val="FE9AE5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F4556D1"/>
    <w:multiLevelType w:val="hybridMultilevel"/>
    <w:tmpl w:val="D48699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1CE15E2"/>
    <w:multiLevelType w:val="hybridMultilevel"/>
    <w:tmpl w:val="709EC2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4F455BF"/>
    <w:multiLevelType w:val="hybridMultilevel"/>
    <w:tmpl w:val="8A685874"/>
    <w:lvl w:ilvl="0" w:tplc="46E41112">
      <w:start w:val="4"/>
      <w:numFmt w:val="bullet"/>
      <w:lvlText w:val="•"/>
      <w:lvlJc w:val="left"/>
      <w:pPr>
        <w:ind w:left="720" w:hanging="360"/>
      </w:pPr>
      <w:rPr>
        <w:rFonts w:ascii="Calibri" w:eastAsia="Times New Roman"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71E66B9"/>
    <w:multiLevelType w:val="hybridMultilevel"/>
    <w:tmpl w:val="0ED8E2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7C43524"/>
    <w:multiLevelType w:val="hybridMultilevel"/>
    <w:tmpl w:val="7E889B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89A5C5B"/>
    <w:multiLevelType w:val="hybridMultilevel"/>
    <w:tmpl w:val="CA1C10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E62304B"/>
    <w:multiLevelType w:val="hybridMultilevel"/>
    <w:tmpl w:val="DFC8BF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F9D63BC"/>
    <w:multiLevelType w:val="hybridMultilevel"/>
    <w:tmpl w:val="DB3C37E4"/>
    <w:lvl w:ilvl="0" w:tplc="04190001">
      <w:start w:val="1"/>
      <w:numFmt w:val="bullet"/>
      <w:lvlText w:val=""/>
      <w:lvlJc w:val="left"/>
      <w:pPr>
        <w:ind w:left="770" w:hanging="360"/>
      </w:pPr>
      <w:rPr>
        <w:rFonts w:ascii="Symbol" w:hAnsi="Symbol"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20" w15:restartNumberingAfterBreak="0">
    <w:nsid w:val="30241760"/>
    <w:multiLevelType w:val="hybridMultilevel"/>
    <w:tmpl w:val="F61653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4CD6152"/>
    <w:multiLevelType w:val="hybridMultilevel"/>
    <w:tmpl w:val="A4BA15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7A447E1"/>
    <w:multiLevelType w:val="hybridMultilevel"/>
    <w:tmpl w:val="A1BE625A"/>
    <w:lvl w:ilvl="0" w:tplc="E4FC585E">
      <w:numFmt w:val="bullet"/>
      <w:lvlText w:val="•"/>
      <w:lvlJc w:val="left"/>
      <w:pPr>
        <w:ind w:left="1065" w:hanging="705"/>
      </w:pPr>
      <w:rPr>
        <w:rFonts w:ascii="Calibri" w:eastAsia="Times New Roman"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7AC02CA"/>
    <w:multiLevelType w:val="hybridMultilevel"/>
    <w:tmpl w:val="600E79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B93321D"/>
    <w:multiLevelType w:val="hybridMultilevel"/>
    <w:tmpl w:val="85929B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BD46610"/>
    <w:multiLevelType w:val="hybridMultilevel"/>
    <w:tmpl w:val="671E6E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3C0E1A99"/>
    <w:multiLevelType w:val="hybridMultilevel"/>
    <w:tmpl w:val="4324162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7FE121B"/>
    <w:multiLevelType w:val="hybridMultilevel"/>
    <w:tmpl w:val="853237FA"/>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abstractNum w:abstractNumId="28" w15:restartNumberingAfterBreak="0">
    <w:nsid w:val="4BAC3837"/>
    <w:multiLevelType w:val="hybridMultilevel"/>
    <w:tmpl w:val="CE02DB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EB12644"/>
    <w:multiLevelType w:val="hybridMultilevel"/>
    <w:tmpl w:val="8A321F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F9833AF"/>
    <w:multiLevelType w:val="hybridMultilevel"/>
    <w:tmpl w:val="D86432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6AF4B3C"/>
    <w:multiLevelType w:val="hybridMultilevel"/>
    <w:tmpl w:val="041870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7AB0FC4"/>
    <w:multiLevelType w:val="hybridMultilevel"/>
    <w:tmpl w:val="309C1F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8341B48"/>
    <w:multiLevelType w:val="hybridMultilevel"/>
    <w:tmpl w:val="994212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9F835C6"/>
    <w:multiLevelType w:val="hybridMultilevel"/>
    <w:tmpl w:val="D3CCD5E6"/>
    <w:lvl w:ilvl="0" w:tplc="2D42CA64">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A750105"/>
    <w:multiLevelType w:val="hybridMultilevel"/>
    <w:tmpl w:val="721AAE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0FE441F"/>
    <w:multiLevelType w:val="hybridMultilevel"/>
    <w:tmpl w:val="200A60CE"/>
    <w:lvl w:ilvl="0" w:tplc="2D42CA64">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4A54F53"/>
    <w:multiLevelType w:val="hybridMultilevel"/>
    <w:tmpl w:val="B1E4276E"/>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9647A86"/>
    <w:multiLevelType w:val="hybridMultilevel"/>
    <w:tmpl w:val="6734A642"/>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DCF7D20"/>
    <w:multiLevelType w:val="hybridMultilevel"/>
    <w:tmpl w:val="F440E8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0704739"/>
    <w:multiLevelType w:val="hybridMultilevel"/>
    <w:tmpl w:val="15DC04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0B0680A"/>
    <w:multiLevelType w:val="hybridMultilevel"/>
    <w:tmpl w:val="B0B49840"/>
    <w:lvl w:ilvl="0" w:tplc="8392072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0D86F8E"/>
    <w:multiLevelType w:val="hybridMultilevel"/>
    <w:tmpl w:val="F47CF3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34E3DF2"/>
    <w:multiLevelType w:val="hybridMultilevel"/>
    <w:tmpl w:val="F67A6744"/>
    <w:lvl w:ilvl="0" w:tplc="9A4E2A24">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6056618"/>
    <w:multiLevelType w:val="hybridMultilevel"/>
    <w:tmpl w:val="CE3EA21E"/>
    <w:lvl w:ilvl="0" w:tplc="04190001">
      <w:start w:val="1"/>
      <w:numFmt w:val="bullet"/>
      <w:lvlText w:val=""/>
      <w:lvlJc w:val="left"/>
      <w:pPr>
        <w:ind w:left="763" w:hanging="360"/>
      </w:pPr>
      <w:rPr>
        <w:rFonts w:ascii="Symbol" w:hAnsi="Symbol" w:hint="default"/>
      </w:rPr>
    </w:lvl>
    <w:lvl w:ilvl="1" w:tplc="04190003" w:tentative="1">
      <w:start w:val="1"/>
      <w:numFmt w:val="bullet"/>
      <w:lvlText w:val="o"/>
      <w:lvlJc w:val="left"/>
      <w:pPr>
        <w:ind w:left="1483" w:hanging="360"/>
      </w:pPr>
      <w:rPr>
        <w:rFonts w:ascii="Courier New" w:hAnsi="Courier New" w:cs="Courier New" w:hint="default"/>
      </w:rPr>
    </w:lvl>
    <w:lvl w:ilvl="2" w:tplc="04190005" w:tentative="1">
      <w:start w:val="1"/>
      <w:numFmt w:val="bullet"/>
      <w:lvlText w:val=""/>
      <w:lvlJc w:val="left"/>
      <w:pPr>
        <w:ind w:left="2203" w:hanging="360"/>
      </w:pPr>
      <w:rPr>
        <w:rFonts w:ascii="Wingdings" w:hAnsi="Wingdings" w:hint="default"/>
      </w:rPr>
    </w:lvl>
    <w:lvl w:ilvl="3" w:tplc="04190001" w:tentative="1">
      <w:start w:val="1"/>
      <w:numFmt w:val="bullet"/>
      <w:lvlText w:val=""/>
      <w:lvlJc w:val="left"/>
      <w:pPr>
        <w:ind w:left="2923" w:hanging="360"/>
      </w:pPr>
      <w:rPr>
        <w:rFonts w:ascii="Symbol" w:hAnsi="Symbol" w:hint="default"/>
      </w:rPr>
    </w:lvl>
    <w:lvl w:ilvl="4" w:tplc="04190003" w:tentative="1">
      <w:start w:val="1"/>
      <w:numFmt w:val="bullet"/>
      <w:lvlText w:val="o"/>
      <w:lvlJc w:val="left"/>
      <w:pPr>
        <w:ind w:left="3643" w:hanging="360"/>
      </w:pPr>
      <w:rPr>
        <w:rFonts w:ascii="Courier New" w:hAnsi="Courier New" w:cs="Courier New" w:hint="default"/>
      </w:rPr>
    </w:lvl>
    <w:lvl w:ilvl="5" w:tplc="04190005" w:tentative="1">
      <w:start w:val="1"/>
      <w:numFmt w:val="bullet"/>
      <w:lvlText w:val=""/>
      <w:lvlJc w:val="left"/>
      <w:pPr>
        <w:ind w:left="4363" w:hanging="360"/>
      </w:pPr>
      <w:rPr>
        <w:rFonts w:ascii="Wingdings" w:hAnsi="Wingdings" w:hint="default"/>
      </w:rPr>
    </w:lvl>
    <w:lvl w:ilvl="6" w:tplc="04190001" w:tentative="1">
      <w:start w:val="1"/>
      <w:numFmt w:val="bullet"/>
      <w:lvlText w:val=""/>
      <w:lvlJc w:val="left"/>
      <w:pPr>
        <w:ind w:left="5083" w:hanging="360"/>
      </w:pPr>
      <w:rPr>
        <w:rFonts w:ascii="Symbol" w:hAnsi="Symbol" w:hint="default"/>
      </w:rPr>
    </w:lvl>
    <w:lvl w:ilvl="7" w:tplc="04190003" w:tentative="1">
      <w:start w:val="1"/>
      <w:numFmt w:val="bullet"/>
      <w:lvlText w:val="o"/>
      <w:lvlJc w:val="left"/>
      <w:pPr>
        <w:ind w:left="5803" w:hanging="360"/>
      </w:pPr>
      <w:rPr>
        <w:rFonts w:ascii="Courier New" w:hAnsi="Courier New" w:cs="Courier New" w:hint="default"/>
      </w:rPr>
    </w:lvl>
    <w:lvl w:ilvl="8" w:tplc="04190005" w:tentative="1">
      <w:start w:val="1"/>
      <w:numFmt w:val="bullet"/>
      <w:lvlText w:val=""/>
      <w:lvlJc w:val="left"/>
      <w:pPr>
        <w:ind w:left="6523" w:hanging="360"/>
      </w:pPr>
      <w:rPr>
        <w:rFonts w:ascii="Wingdings" w:hAnsi="Wingdings" w:hint="default"/>
      </w:rPr>
    </w:lvl>
  </w:abstractNum>
  <w:abstractNum w:abstractNumId="45" w15:restartNumberingAfterBreak="0">
    <w:nsid w:val="7630573B"/>
    <w:multiLevelType w:val="hybridMultilevel"/>
    <w:tmpl w:val="9FF61CA4"/>
    <w:lvl w:ilvl="0" w:tplc="000E70A4">
      <w:numFmt w:val="bullet"/>
      <w:lvlText w:val="•"/>
      <w:lvlJc w:val="left"/>
      <w:pPr>
        <w:ind w:left="1065" w:hanging="705"/>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7485364"/>
    <w:multiLevelType w:val="hybridMultilevel"/>
    <w:tmpl w:val="D4A69A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793077B3"/>
    <w:multiLevelType w:val="hybridMultilevel"/>
    <w:tmpl w:val="1882A13A"/>
    <w:lvl w:ilvl="0" w:tplc="E540865C">
      <w:start w:val="1"/>
      <w:numFmt w:val="decimal"/>
      <w:lvlText w:val="%1."/>
      <w:lvlJc w:val="left"/>
      <w:pPr>
        <w:ind w:left="345" w:hanging="705"/>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48" w15:restartNumberingAfterBreak="0">
    <w:nsid w:val="7ADE76D9"/>
    <w:multiLevelType w:val="hybridMultilevel"/>
    <w:tmpl w:val="2A50A6D6"/>
    <w:lvl w:ilvl="0" w:tplc="E4FC585E">
      <w:numFmt w:val="bullet"/>
      <w:lvlText w:val="•"/>
      <w:lvlJc w:val="left"/>
      <w:pPr>
        <w:ind w:left="1065" w:hanging="705"/>
      </w:pPr>
      <w:rPr>
        <w:rFonts w:ascii="Calibri" w:eastAsia="Times New Roman"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7D0165B0"/>
    <w:multiLevelType w:val="hybridMultilevel"/>
    <w:tmpl w:val="1414AC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5"/>
  </w:num>
  <w:num w:numId="2">
    <w:abstractNumId w:val="33"/>
  </w:num>
  <w:num w:numId="3">
    <w:abstractNumId w:val="37"/>
  </w:num>
  <w:num w:numId="4">
    <w:abstractNumId w:val="18"/>
  </w:num>
  <w:num w:numId="5">
    <w:abstractNumId w:val="35"/>
  </w:num>
  <w:num w:numId="6">
    <w:abstractNumId w:val="6"/>
  </w:num>
  <w:num w:numId="7">
    <w:abstractNumId w:val="43"/>
  </w:num>
  <w:num w:numId="8">
    <w:abstractNumId w:val="41"/>
  </w:num>
  <w:num w:numId="9">
    <w:abstractNumId w:val="3"/>
  </w:num>
  <w:num w:numId="10">
    <w:abstractNumId w:val="38"/>
  </w:num>
  <w:num w:numId="11">
    <w:abstractNumId w:val="21"/>
  </w:num>
  <w:num w:numId="12">
    <w:abstractNumId w:val="2"/>
  </w:num>
  <w:num w:numId="13">
    <w:abstractNumId w:val="39"/>
  </w:num>
  <w:num w:numId="14">
    <w:abstractNumId w:val="25"/>
  </w:num>
  <w:num w:numId="15">
    <w:abstractNumId w:val="10"/>
  </w:num>
  <w:num w:numId="16">
    <w:abstractNumId w:val="48"/>
  </w:num>
  <w:num w:numId="17">
    <w:abstractNumId w:val="22"/>
  </w:num>
  <w:num w:numId="18">
    <w:abstractNumId w:val="14"/>
  </w:num>
  <w:num w:numId="19">
    <w:abstractNumId w:val="42"/>
  </w:num>
  <w:num w:numId="20">
    <w:abstractNumId w:val="32"/>
  </w:num>
  <w:num w:numId="21">
    <w:abstractNumId w:val="19"/>
  </w:num>
  <w:num w:numId="22">
    <w:abstractNumId w:val="11"/>
  </w:num>
  <w:num w:numId="23">
    <w:abstractNumId w:val="17"/>
  </w:num>
  <w:num w:numId="24">
    <w:abstractNumId w:val="7"/>
  </w:num>
  <w:num w:numId="25">
    <w:abstractNumId w:val="20"/>
  </w:num>
  <w:num w:numId="26">
    <w:abstractNumId w:val="16"/>
  </w:num>
  <w:num w:numId="27">
    <w:abstractNumId w:val="44"/>
  </w:num>
  <w:num w:numId="28">
    <w:abstractNumId w:val="23"/>
  </w:num>
  <w:num w:numId="29">
    <w:abstractNumId w:val="26"/>
  </w:num>
  <w:num w:numId="30">
    <w:abstractNumId w:val="29"/>
  </w:num>
  <w:num w:numId="31">
    <w:abstractNumId w:val="0"/>
  </w:num>
  <w:num w:numId="32">
    <w:abstractNumId w:val="15"/>
  </w:num>
  <w:num w:numId="33">
    <w:abstractNumId w:val="46"/>
  </w:num>
  <w:num w:numId="34">
    <w:abstractNumId w:val="34"/>
  </w:num>
  <w:num w:numId="35">
    <w:abstractNumId w:val="13"/>
  </w:num>
  <w:num w:numId="36">
    <w:abstractNumId w:val="12"/>
  </w:num>
  <w:num w:numId="37">
    <w:abstractNumId w:val="5"/>
  </w:num>
  <w:num w:numId="38">
    <w:abstractNumId w:val="9"/>
  </w:num>
  <w:num w:numId="39">
    <w:abstractNumId w:val="36"/>
  </w:num>
  <w:num w:numId="40">
    <w:abstractNumId w:val="31"/>
  </w:num>
  <w:num w:numId="41">
    <w:abstractNumId w:val="47"/>
  </w:num>
  <w:num w:numId="42">
    <w:abstractNumId w:val="28"/>
  </w:num>
  <w:num w:numId="43">
    <w:abstractNumId w:val="1"/>
  </w:num>
  <w:num w:numId="44">
    <w:abstractNumId w:val="30"/>
  </w:num>
  <w:num w:numId="45">
    <w:abstractNumId w:val="4"/>
  </w:num>
  <w:num w:numId="46">
    <w:abstractNumId w:val="49"/>
  </w:num>
  <w:num w:numId="47">
    <w:abstractNumId w:val="40"/>
  </w:num>
  <w:num w:numId="48">
    <w:abstractNumId w:val="24"/>
  </w:num>
  <w:num w:numId="49">
    <w:abstractNumId w:val="27"/>
  </w:num>
  <w:num w:numId="50">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4096" w:nlCheck="1" w:checkStyle="0"/>
  <w:activeWritingStyle w:appName="MSWord" w:lang="en-US" w:vendorID="64" w:dllVersion="4096" w:nlCheck="1" w:checkStyle="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2FE2"/>
    <w:rsid w:val="00004096"/>
    <w:rsid w:val="00004D91"/>
    <w:rsid w:val="00004E75"/>
    <w:rsid w:val="000119AE"/>
    <w:rsid w:val="0001234E"/>
    <w:rsid w:val="0002103B"/>
    <w:rsid w:val="00023A1C"/>
    <w:rsid w:val="00023D90"/>
    <w:rsid w:val="00023E2A"/>
    <w:rsid w:val="000240AA"/>
    <w:rsid w:val="000257E7"/>
    <w:rsid w:val="00026225"/>
    <w:rsid w:val="00026EE5"/>
    <w:rsid w:val="00030A32"/>
    <w:rsid w:val="0003323F"/>
    <w:rsid w:val="0003488D"/>
    <w:rsid w:val="0003651C"/>
    <w:rsid w:val="00036868"/>
    <w:rsid w:val="00036D6D"/>
    <w:rsid w:val="000403A8"/>
    <w:rsid w:val="00041E7E"/>
    <w:rsid w:val="000436BB"/>
    <w:rsid w:val="00047015"/>
    <w:rsid w:val="000473C1"/>
    <w:rsid w:val="0004757E"/>
    <w:rsid w:val="000475CD"/>
    <w:rsid w:val="00047E65"/>
    <w:rsid w:val="0005348B"/>
    <w:rsid w:val="00055CE7"/>
    <w:rsid w:val="0006507B"/>
    <w:rsid w:val="0006524A"/>
    <w:rsid w:val="00066C7C"/>
    <w:rsid w:val="0006767F"/>
    <w:rsid w:val="0007216E"/>
    <w:rsid w:val="00077E4F"/>
    <w:rsid w:val="00081D4C"/>
    <w:rsid w:val="00081D95"/>
    <w:rsid w:val="000827BF"/>
    <w:rsid w:val="00082CB6"/>
    <w:rsid w:val="00084046"/>
    <w:rsid w:val="00084554"/>
    <w:rsid w:val="00086E8D"/>
    <w:rsid w:val="00087130"/>
    <w:rsid w:val="00096A36"/>
    <w:rsid w:val="000A1AC3"/>
    <w:rsid w:val="000A414F"/>
    <w:rsid w:val="000A6223"/>
    <w:rsid w:val="000A6FE7"/>
    <w:rsid w:val="000A76FD"/>
    <w:rsid w:val="000B0093"/>
    <w:rsid w:val="000B0A94"/>
    <w:rsid w:val="000B0D63"/>
    <w:rsid w:val="000B0FAB"/>
    <w:rsid w:val="000B140B"/>
    <w:rsid w:val="000B1715"/>
    <w:rsid w:val="000B55D6"/>
    <w:rsid w:val="000B5831"/>
    <w:rsid w:val="000B7BD8"/>
    <w:rsid w:val="000C0FDB"/>
    <w:rsid w:val="000C6348"/>
    <w:rsid w:val="000C74AD"/>
    <w:rsid w:val="000D00EB"/>
    <w:rsid w:val="000D035E"/>
    <w:rsid w:val="000D1D53"/>
    <w:rsid w:val="000D3D84"/>
    <w:rsid w:val="000D5229"/>
    <w:rsid w:val="000E2BFC"/>
    <w:rsid w:val="000E3BBD"/>
    <w:rsid w:val="000E450F"/>
    <w:rsid w:val="000E4C3D"/>
    <w:rsid w:val="000E5391"/>
    <w:rsid w:val="000E7B39"/>
    <w:rsid w:val="000F291D"/>
    <w:rsid w:val="000F37AB"/>
    <w:rsid w:val="000F4A39"/>
    <w:rsid w:val="001003CC"/>
    <w:rsid w:val="001028DF"/>
    <w:rsid w:val="00104AD5"/>
    <w:rsid w:val="00107F76"/>
    <w:rsid w:val="001108A3"/>
    <w:rsid w:val="00112057"/>
    <w:rsid w:val="00113534"/>
    <w:rsid w:val="00114363"/>
    <w:rsid w:val="00116824"/>
    <w:rsid w:val="001179BB"/>
    <w:rsid w:val="00120233"/>
    <w:rsid w:val="00120AE1"/>
    <w:rsid w:val="00120E69"/>
    <w:rsid w:val="001227FD"/>
    <w:rsid w:val="00124F9D"/>
    <w:rsid w:val="001254CB"/>
    <w:rsid w:val="00125B8F"/>
    <w:rsid w:val="00126D21"/>
    <w:rsid w:val="00133EFD"/>
    <w:rsid w:val="0013492F"/>
    <w:rsid w:val="00140E29"/>
    <w:rsid w:val="00142354"/>
    <w:rsid w:val="00143EDD"/>
    <w:rsid w:val="001446EC"/>
    <w:rsid w:val="001450A8"/>
    <w:rsid w:val="001461B5"/>
    <w:rsid w:val="00151CDD"/>
    <w:rsid w:val="00153065"/>
    <w:rsid w:val="0015361E"/>
    <w:rsid w:val="001555A0"/>
    <w:rsid w:val="0015594A"/>
    <w:rsid w:val="00155CA6"/>
    <w:rsid w:val="00155DB9"/>
    <w:rsid w:val="001609FB"/>
    <w:rsid w:val="00163B26"/>
    <w:rsid w:val="00163CE1"/>
    <w:rsid w:val="00170F52"/>
    <w:rsid w:val="00171D34"/>
    <w:rsid w:val="00172617"/>
    <w:rsid w:val="0017406A"/>
    <w:rsid w:val="00174193"/>
    <w:rsid w:val="0017660F"/>
    <w:rsid w:val="0017765D"/>
    <w:rsid w:val="00177ACF"/>
    <w:rsid w:val="001817FE"/>
    <w:rsid w:val="00186A6D"/>
    <w:rsid w:val="00186ABC"/>
    <w:rsid w:val="00190092"/>
    <w:rsid w:val="0019248B"/>
    <w:rsid w:val="001960DD"/>
    <w:rsid w:val="0019648F"/>
    <w:rsid w:val="001A0DAF"/>
    <w:rsid w:val="001A1CD2"/>
    <w:rsid w:val="001B3262"/>
    <w:rsid w:val="001B3AE0"/>
    <w:rsid w:val="001B4A46"/>
    <w:rsid w:val="001B4B8E"/>
    <w:rsid w:val="001B6C06"/>
    <w:rsid w:val="001C3221"/>
    <w:rsid w:val="001C47E3"/>
    <w:rsid w:val="001C4E9E"/>
    <w:rsid w:val="001C5EAC"/>
    <w:rsid w:val="001C7059"/>
    <w:rsid w:val="001D078C"/>
    <w:rsid w:val="001D3B6C"/>
    <w:rsid w:val="001D75E3"/>
    <w:rsid w:val="001E1FAF"/>
    <w:rsid w:val="001E2FE2"/>
    <w:rsid w:val="001E311C"/>
    <w:rsid w:val="001E3415"/>
    <w:rsid w:val="001E6908"/>
    <w:rsid w:val="001E6B89"/>
    <w:rsid w:val="001F0D45"/>
    <w:rsid w:val="002013F6"/>
    <w:rsid w:val="00202DB2"/>
    <w:rsid w:val="00206B5B"/>
    <w:rsid w:val="00206EC4"/>
    <w:rsid w:val="002076AC"/>
    <w:rsid w:val="002078A3"/>
    <w:rsid w:val="00211062"/>
    <w:rsid w:val="00214223"/>
    <w:rsid w:val="00214CD7"/>
    <w:rsid w:val="00215043"/>
    <w:rsid w:val="00215B27"/>
    <w:rsid w:val="00216FAC"/>
    <w:rsid w:val="00220EC4"/>
    <w:rsid w:val="00223278"/>
    <w:rsid w:val="00223844"/>
    <w:rsid w:val="002247E2"/>
    <w:rsid w:val="002248AA"/>
    <w:rsid w:val="002265B7"/>
    <w:rsid w:val="0022683D"/>
    <w:rsid w:val="00230B33"/>
    <w:rsid w:val="00230E79"/>
    <w:rsid w:val="00231113"/>
    <w:rsid w:val="0023171F"/>
    <w:rsid w:val="00232643"/>
    <w:rsid w:val="00233115"/>
    <w:rsid w:val="00236D8A"/>
    <w:rsid w:val="0024328F"/>
    <w:rsid w:val="00243B00"/>
    <w:rsid w:val="00244907"/>
    <w:rsid w:val="00244F1C"/>
    <w:rsid w:val="0025360A"/>
    <w:rsid w:val="0025379C"/>
    <w:rsid w:val="00256794"/>
    <w:rsid w:val="00262E55"/>
    <w:rsid w:val="002633C8"/>
    <w:rsid w:val="0026489E"/>
    <w:rsid w:val="002658AB"/>
    <w:rsid w:val="0026735F"/>
    <w:rsid w:val="0027163F"/>
    <w:rsid w:val="002723C9"/>
    <w:rsid w:val="00272C77"/>
    <w:rsid w:val="00274881"/>
    <w:rsid w:val="00274D75"/>
    <w:rsid w:val="00275047"/>
    <w:rsid w:val="002752B3"/>
    <w:rsid w:val="00281077"/>
    <w:rsid w:val="00281539"/>
    <w:rsid w:val="00283581"/>
    <w:rsid w:val="002868D6"/>
    <w:rsid w:val="0029195F"/>
    <w:rsid w:val="00291FE8"/>
    <w:rsid w:val="002938CC"/>
    <w:rsid w:val="00295C97"/>
    <w:rsid w:val="00297D47"/>
    <w:rsid w:val="002A1D49"/>
    <w:rsid w:val="002A1DA6"/>
    <w:rsid w:val="002A2E35"/>
    <w:rsid w:val="002A438F"/>
    <w:rsid w:val="002A57FD"/>
    <w:rsid w:val="002B1DBF"/>
    <w:rsid w:val="002B334D"/>
    <w:rsid w:val="002C300E"/>
    <w:rsid w:val="002C37E6"/>
    <w:rsid w:val="002C5FB8"/>
    <w:rsid w:val="002C6F97"/>
    <w:rsid w:val="002C7849"/>
    <w:rsid w:val="002D069E"/>
    <w:rsid w:val="002D5C5C"/>
    <w:rsid w:val="002D788D"/>
    <w:rsid w:val="002E1A7A"/>
    <w:rsid w:val="002E663D"/>
    <w:rsid w:val="002F03DC"/>
    <w:rsid w:val="002F0BF8"/>
    <w:rsid w:val="002F0CF7"/>
    <w:rsid w:val="002F1C1C"/>
    <w:rsid w:val="002F1D8B"/>
    <w:rsid w:val="002F4590"/>
    <w:rsid w:val="002F5024"/>
    <w:rsid w:val="002F56FC"/>
    <w:rsid w:val="00300439"/>
    <w:rsid w:val="003008A6"/>
    <w:rsid w:val="0030241C"/>
    <w:rsid w:val="00306C63"/>
    <w:rsid w:val="00311F25"/>
    <w:rsid w:val="00312912"/>
    <w:rsid w:val="00313C7A"/>
    <w:rsid w:val="00315B49"/>
    <w:rsid w:val="0031604C"/>
    <w:rsid w:val="003212AA"/>
    <w:rsid w:val="00321FE8"/>
    <w:rsid w:val="00322D90"/>
    <w:rsid w:val="00324923"/>
    <w:rsid w:val="00325505"/>
    <w:rsid w:val="00327B3D"/>
    <w:rsid w:val="00332B03"/>
    <w:rsid w:val="00333508"/>
    <w:rsid w:val="0033419F"/>
    <w:rsid w:val="00335828"/>
    <w:rsid w:val="00335B8C"/>
    <w:rsid w:val="00341EF9"/>
    <w:rsid w:val="00343777"/>
    <w:rsid w:val="00343DE1"/>
    <w:rsid w:val="00345C3A"/>
    <w:rsid w:val="003469B0"/>
    <w:rsid w:val="00346F2C"/>
    <w:rsid w:val="0035023E"/>
    <w:rsid w:val="003535C5"/>
    <w:rsid w:val="003542AB"/>
    <w:rsid w:val="00354C0E"/>
    <w:rsid w:val="003561F1"/>
    <w:rsid w:val="00357D4A"/>
    <w:rsid w:val="00372A8D"/>
    <w:rsid w:val="00373B15"/>
    <w:rsid w:val="00373D54"/>
    <w:rsid w:val="0037614B"/>
    <w:rsid w:val="003834E5"/>
    <w:rsid w:val="00384FB1"/>
    <w:rsid w:val="003871B7"/>
    <w:rsid w:val="003873D0"/>
    <w:rsid w:val="0039042D"/>
    <w:rsid w:val="003930B4"/>
    <w:rsid w:val="00394851"/>
    <w:rsid w:val="00394FD8"/>
    <w:rsid w:val="00396B7C"/>
    <w:rsid w:val="003A0428"/>
    <w:rsid w:val="003A0B21"/>
    <w:rsid w:val="003A0F7A"/>
    <w:rsid w:val="003A5EED"/>
    <w:rsid w:val="003A6546"/>
    <w:rsid w:val="003A790F"/>
    <w:rsid w:val="003B42B1"/>
    <w:rsid w:val="003B42CD"/>
    <w:rsid w:val="003B5A17"/>
    <w:rsid w:val="003B7472"/>
    <w:rsid w:val="003C242F"/>
    <w:rsid w:val="003C2DDB"/>
    <w:rsid w:val="003C4898"/>
    <w:rsid w:val="003C4E6B"/>
    <w:rsid w:val="003D07D6"/>
    <w:rsid w:val="003D0B16"/>
    <w:rsid w:val="003D2918"/>
    <w:rsid w:val="003D4897"/>
    <w:rsid w:val="003D5DB3"/>
    <w:rsid w:val="003E1673"/>
    <w:rsid w:val="003E2AC2"/>
    <w:rsid w:val="003E2B79"/>
    <w:rsid w:val="003E2FEE"/>
    <w:rsid w:val="003E3B4F"/>
    <w:rsid w:val="003E3CE7"/>
    <w:rsid w:val="003E533F"/>
    <w:rsid w:val="003F0322"/>
    <w:rsid w:val="003F090D"/>
    <w:rsid w:val="003F23D8"/>
    <w:rsid w:val="003F344F"/>
    <w:rsid w:val="003F3FF6"/>
    <w:rsid w:val="003F43F5"/>
    <w:rsid w:val="003F70A3"/>
    <w:rsid w:val="003F7615"/>
    <w:rsid w:val="00400082"/>
    <w:rsid w:val="00400ADA"/>
    <w:rsid w:val="00400B86"/>
    <w:rsid w:val="00404F8E"/>
    <w:rsid w:val="004050E5"/>
    <w:rsid w:val="004066FA"/>
    <w:rsid w:val="00407363"/>
    <w:rsid w:val="004073D4"/>
    <w:rsid w:val="00415B7A"/>
    <w:rsid w:val="004214D7"/>
    <w:rsid w:val="00421956"/>
    <w:rsid w:val="00422155"/>
    <w:rsid w:val="004232C4"/>
    <w:rsid w:val="00423610"/>
    <w:rsid w:val="00425792"/>
    <w:rsid w:val="004273E8"/>
    <w:rsid w:val="004279A4"/>
    <w:rsid w:val="00430337"/>
    <w:rsid w:val="0043077C"/>
    <w:rsid w:val="00431E00"/>
    <w:rsid w:val="00432969"/>
    <w:rsid w:val="00433591"/>
    <w:rsid w:val="00434EE4"/>
    <w:rsid w:val="00441AE3"/>
    <w:rsid w:val="00442927"/>
    <w:rsid w:val="00445A08"/>
    <w:rsid w:val="00451AE1"/>
    <w:rsid w:val="004529E5"/>
    <w:rsid w:val="0045419B"/>
    <w:rsid w:val="00456A19"/>
    <w:rsid w:val="004639C7"/>
    <w:rsid w:val="00470385"/>
    <w:rsid w:val="00472A37"/>
    <w:rsid w:val="00473EB2"/>
    <w:rsid w:val="00475D13"/>
    <w:rsid w:val="00477376"/>
    <w:rsid w:val="0048052D"/>
    <w:rsid w:val="004825B8"/>
    <w:rsid w:val="00482E03"/>
    <w:rsid w:val="00483F57"/>
    <w:rsid w:val="004868F8"/>
    <w:rsid w:val="00486F70"/>
    <w:rsid w:val="00487766"/>
    <w:rsid w:val="00490F62"/>
    <w:rsid w:val="00491595"/>
    <w:rsid w:val="00491B8B"/>
    <w:rsid w:val="00492926"/>
    <w:rsid w:val="00494A65"/>
    <w:rsid w:val="004959D0"/>
    <w:rsid w:val="00496459"/>
    <w:rsid w:val="00496AD8"/>
    <w:rsid w:val="004A191B"/>
    <w:rsid w:val="004A4830"/>
    <w:rsid w:val="004A490F"/>
    <w:rsid w:val="004A682F"/>
    <w:rsid w:val="004A6A0D"/>
    <w:rsid w:val="004A7BEA"/>
    <w:rsid w:val="004A7E5C"/>
    <w:rsid w:val="004A7F73"/>
    <w:rsid w:val="004B0E3F"/>
    <w:rsid w:val="004B2E15"/>
    <w:rsid w:val="004B3AFB"/>
    <w:rsid w:val="004B3FF6"/>
    <w:rsid w:val="004B66D0"/>
    <w:rsid w:val="004C0FD3"/>
    <w:rsid w:val="004C3826"/>
    <w:rsid w:val="004C583E"/>
    <w:rsid w:val="004C629D"/>
    <w:rsid w:val="004C7727"/>
    <w:rsid w:val="004C7EF3"/>
    <w:rsid w:val="004D0B45"/>
    <w:rsid w:val="004D0C6D"/>
    <w:rsid w:val="004D2A7A"/>
    <w:rsid w:val="004D3184"/>
    <w:rsid w:val="004D4091"/>
    <w:rsid w:val="004D48B8"/>
    <w:rsid w:val="004D5942"/>
    <w:rsid w:val="004D5B23"/>
    <w:rsid w:val="004D5D90"/>
    <w:rsid w:val="004D5DFA"/>
    <w:rsid w:val="004D65FF"/>
    <w:rsid w:val="004E6F24"/>
    <w:rsid w:val="004E7B38"/>
    <w:rsid w:val="004F03C4"/>
    <w:rsid w:val="004F0FE2"/>
    <w:rsid w:val="004F2269"/>
    <w:rsid w:val="004F4040"/>
    <w:rsid w:val="00502C32"/>
    <w:rsid w:val="00502C59"/>
    <w:rsid w:val="00506858"/>
    <w:rsid w:val="00506C0D"/>
    <w:rsid w:val="00512585"/>
    <w:rsid w:val="00513E7B"/>
    <w:rsid w:val="005149A1"/>
    <w:rsid w:val="00515112"/>
    <w:rsid w:val="00515370"/>
    <w:rsid w:val="00515705"/>
    <w:rsid w:val="00516C19"/>
    <w:rsid w:val="0052000B"/>
    <w:rsid w:val="00520976"/>
    <w:rsid w:val="005211AC"/>
    <w:rsid w:val="005211DD"/>
    <w:rsid w:val="005227B4"/>
    <w:rsid w:val="005251FB"/>
    <w:rsid w:val="005266E9"/>
    <w:rsid w:val="005322D3"/>
    <w:rsid w:val="005355E8"/>
    <w:rsid w:val="0053706E"/>
    <w:rsid w:val="0053772A"/>
    <w:rsid w:val="005400D6"/>
    <w:rsid w:val="00541119"/>
    <w:rsid w:val="00543152"/>
    <w:rsid w:val="005442BE"/>
    <w:rsid w:val="00544968"/>
    <w:rsid w:val="00546771"/>
    <w:rsid w:val="00550293"/>
    <w:rsid w:val="0055039D"/>
    <w:rsid w:val="005520F1"/>
    <w:rsid w:val="00553DE1"/>
    <w:rsid w:val="0055470F"/>
    <w:rsid w:val="0055541A"/>
    <w:rsid w:val="00555848"/>
    <w:rsid w:val="00555F5C"/>
    <w:rsid w:val="0055792D"/>
    <w:rsid w:val="005616A5"/>
    <w:rsid w:val="00562454"/>
    <w:rsid w:val="0056317F"/>
    <w:rsid w:val="005638F1"/>
    <w:rsid w:val="005752B8"/>
    <w:rsid w:val="00575E01"/>
    <w:rsid w:val="005767CE"/>
    <w:rsid w:val="00577BB2"/>
    <w:rsid w:val="00582FFB"/>
    <w:rsid w:val="00583481"/>
    <w:rsid w:val="005872BB"/>
    <w:rsid w:val="00590891"/>
    <w:rsid w:val="0059333B"/>
    <w:rsid w:val="00593CC6"/>
    <w:rsid w:val="00597CC1"/>
    <w:rsid w:val="005A0052"/>
    <w:rsid w:val="005A0994"/>
    <w:rsid w:val="005A462B"/>
    <w:rsid w:val="005A7B19"/>
    <w:rsid w:val="005B1632"/>
    <w:rsid w:val="005B1B1E"/>
    <w:rsid w:val="005B2255"/>
    <w:rsid w:val="005B3D42"/>
    <w:rsid w:val="005B6151"/>
    <w:rsid w:val="005C4B47"/>
    <w:rsid w:val="005C560D"/>
    <w:rsid w:val="005C5D83"/>
    <w:rsid w:val="005C7B3A"/>
    <w:rsid w:val="005D0A32"/>
    <w:rsid w:val="005D2199"/>
    <w:rsid w:val="005D2460"/>
    <w:rsid w:val="005E26DA"/>
    <w:rsid w:val="005E425B"/>
    <w:rsid w:val="005E4D7A"/>
    <w:rsid w:val="005E6180"/>
    <w:rsid w:val="005F392B"/>
    <w:rsid w:val="005F5B15"/>
    <w:rsid w:val="005F64F3"/>
    <w:rsid w:val="005F64FF"/>
    <w:rsid w:val="00603A68"/>
    <w:rsid w:val="006052A6"/>
    <w:rsid w:val="00612A2A"/>
    <w:rsid w:val="00615F35"/>
    <w:rsid w:val="00617313"/>
    <w:rsid w:val="006174A5"/>
    <w:rsid w:val="00622AD8"/>
    <w:rsid w:val="00627A60"/>
    <w:rsid w:val="00633766"/>
    <w:rsid w:val="006361B3"/>
    <w:rsid w:val="00636979"/>
    <w:rsid w:val="00640F11"/>
    <w:rsid w:val="006411BE"/>
    <w:rsid w:val="006418C3"/>
    <w:rsid w:val="0064260E"/>
    <w:rsid w:val="00643976"/>
    <w:rsid w:val="00644100"/>
    <w:rsid w:val="00644A2C"/>
    <w:rsid w:val="0064565F"/>
    <w:rsid w:val="0065041B"/>
    <w:rsid w:val="0065118C"/>
    <w:rsid w:val="00651449"/>
    <w:rsid w:val="00652CA1"/>
    <w:rsid w:val="00653812"/>
    <w:rsid w:val="006549FD"/>
    <w:rsid w:val="006563E0"/>
    <w:rsid w:val="00656E76"/>
    <w:rsid w:val="006621EC"/>
    <w:rsid w:val="00662E07"/>
    <w:rsid w:val="00662FC3"/>
    <w:rsid w:val="006637A4"/>
    <w:rsid w:val="0066533E"/>
    <w:rsid w:val="00665B0D"/>
    <w:rsid w:val="00670863"/>
    <w:rsid w:val="00673765"/>
    <w:rsid w:val="00673C47"/>
    <w:rsid w:val="00677611"/>
    <w:rsid w:val="0068585F"/>
    <w:rsid w:val="00687699"/>
    <w:rsid w:val="0069334E"/>
    <w:rsid w:val="00693D9E"/>
    <w:rsid w:val="00695F83"/>
    <w:rsid w:val="00696094"/>
    <w:rsid w:val="006A0F7E"/>
    <w:rsid w:val="006A29FD"/>
    <w:rsid w:val="006A481E"/>
    <w:rsid w:val="006B01AF"/>
    <w:rsid w:val="006B1784"/>
    <w:rsid w:val="006B1993"/>
    <w:rsid w:val="006B2609"/>
    <w:rsid w:val="006B5281"/>
    <w:rsid w:val="006B6B54"/>
    <w:rsid w:val="006D4B90"/>
    <w:rsid w:val="006D5A21"/>
    <w:rsid w:val="006D6415"/>
    <w:rsid w:val="006E0AFE"/>
    <w:rsid w:val="006E0E57"/>
    <w:rsid w:val="006E1C45"/>
    <w:rsid w:val="006E2B86"/>
    <w:rsid w:val="006E2F02"/>
    <w:rsid w:val="006E6829"/>
    <w:rsid w:val="006F2DD9"/>
    <w:rsid w:val="006F7C16"/>
    <w:rsid w:val="006F7C23"/>
    <w:rsid w:val="00701647"/>
    <w:rsid w:val="00702B44"/>
    <w:rsid w:val="00707137"/>
    <w:rsid w:val="00710901"/>
    <w:rsid w:val="0071143C"/>
    <w:rsid w:val="0071179E"/>
    <w:rsid w:val="007117D7"/>
    <w:rsid w:val="00716E69"/>
    <w:rsid w:val="0071793A"/>
    <w:rsid w:val="007207E0"/>
    <w:rsid w:val="00722138"/>
    <w:rsid w:val="00722EF1"/>
    <w:rsid w:val="0072378F"/>
    <w:rsid w:val="0072504B"/>
    <w:rsid w:val="0072679D"/>
    <w:rsid w:val="0073021E"/>
    <w:rsid w:val="007310CF"/>
    <w:rsid w:val="00733779"/>
    <w:rsid w:val="00734115"/>
    <w:rsid w:val="00736380"/>
    <w:rsid w:val="00736565"/>
    <w:rsid w:val="00741E80"/>
    <w:rsid w:val="0074298D"/>
    <w:rsid w:val="00745520"/>
    <w:rsid w:val="00745B00"/>
    <w:rsid w:val="00745F60"/>
    <w:rsid w:val="00747361"/>
    <w:rsid w:val="00750C57"/>
    <w:rsid w:val="00753F83"/>
    <w:rsid w:val="0075530C"/>
    <w:rsid w:val="00760410"/>
    <w:rsid w:val="00760706"/>
    <w:rsid w:val="0076182C"/>
    <w:rsid w:val="00763CE8"/>
    <w:rsid w:val="007640C9"/>
    <w:rsid w:val="00767BC3"/>
    <w:rsid w:val="00767E56"/>
    <w:rsid w:val="00767F32"/>
    <w:rsid w:val="007712E9"/>
    <w:rsid w:val="00772636"/>
    <w:rsid w:val="007727F9"/>
    <w:rsid w:val="00773AAD"/>
    <w:rsid w:val="00773FAF"/>
    <w:rsid w:val="00774211"/>
    <w:rsid w:val="007752DA"/>
    <w:rsid w:val="00776840"/>
    <w:rsid w:val="007779F6"/>
    <w:rsid w:val="00780730"/>
    <w:rsid w:val="0078199A"/>
    <w:rsid w:val="007828ED"/>
    <w:rsid w:val="00787582"/>
    <w:rsid w:val="007902B8"/>
    <w:rsid w:val="007A1B25"/>
    <w:rsid w:val="007A39EB"/>
    <w:rsid w:val="007A4D0C"/>
    <w:rsid w:val="007A67C1"/>
    <w:rsid w:val="007B5459"/>
    <w:rsid w:val="007B557A"/>
    <w:rsid w:val="007C0958"/>
    <w:rsid w:val="007C1463"/>
    <w:rsid w:val="007C31A6"/>
    <w:rsid w:val="007C56BF"/>
    <w:rsid w:val="007C57ED"/>
    <w:rsid w:val="007C6386"/>
    <w:rsid w:val="007D01DD"/>
    <w:rsid w:val="007D0BC5"/>
    <w:rsid w:val="007D387F"/>
    <w:rsid w:val="007D477D"/>
    <w:rsid w:val="007D5909"/>
    <w:rsid w:val="007E660D"/>
    <w:rsid w:val="007E6EEC"/>
    <w:rsid w:val="007F0EC7"/>
    <w:rsid w:val="007F25A5"/>
    <w:rsid w:val="007F31C1"/>
    <w:rsid w:val="007F4B50"/>
    <w:rsid w:val="007F554A"/>
    <w:rsid w:val="007F6CF4"/>
    <w:rsid w:val="007F73A4"/>
    <w:rsid w:val="007F79CB"/>
    <w:rsid w:val="0080196F"/>
    <w:rsid w:val="00802BD4"/>
    <w:rsid w:val="00803167"/>
    <w:rsid w:val="0080316C"/>
    <w:rsid w:val="00803926"/>
    <w:rsid w:val="0081120C"/>
    <w:rsid w:val="00814B32"/>
    <w:rsid w:val="00814C65"/>
    <w:rsid w:val="00816614"/>
    <w:rsid w:val="00817204"/>
    <w:rsid w:val="00817714"/>
    <w:rsid w:val="008179D8"/>
    <w:rsid w:val="00817B48"/>
    <w:rsid w:val="008210DD"/>
    <w:rsid w:val="00822028"/>
    <w:rsid w:val="00822263"/>
    <w:rsid w:val="00824A4F"/>
    <w:rsid w:val="00824BFB"/>
    <w:rsid w:val="00826B4B"/>
    <w:rsid w:val="00827469"/>
    <w:rsid w:val="008337EF"/>
    <w:rsid w:val="00835D8D"/>
    <w:rsid w:val="00840BBD"/>
    <w:rsid w:val="00842C3E"/>
    <w:rsid w:val="00846F83"/>
    <w:rsid w:val="00847515"/>
    <w:rsid w:val="00847F8F"/>
    <w:rsid w:val="00850267"/>
    <w:rsid w:val="00855CEB"/>
    <w:rsid w:val="0085709D"/>
    <w:rsid w:val="0086176A"/>
    <w:rsid w:val="00862275"/>
    <w:rsid w:val="00864205"/>
    <w:rsid w:val="0086422A"/>
    <w:rsid w:val="00865311"/>
    <w:rsid w:val="00870176"/>
    <w:rsid w:val="00870545"/>
    <w:rsid w:val="008727ED"/>
    <w:rsid w:val="00873DD4"/>
    <w:rsid w:val="00875331"/>
    <w:rsid w:val="00876166"/>
    <w:rsid w:val="0087778E"/>
    <w:rsid w:val="00877A90"/>
    <w:rsid w:val="00877E74"/>
    <w:rsid w:val="00880F57"/>
    <w:rsid w:val="008820E2"/>
    <w:rsid w:val="00882297"/>
    <w:rsid w:val="00883A8E"/>
    <w:rsid w:val="008847F5"/>
    <w:rsid w:val="008852E9"/>
    <w:rsid w:val="00885930"/>
    <w:rsid w:val="00885A88"/>
    <w:rsid w:val="00894277"/>
    <w:rsid w:val="00896D57"/>
    <w:rsid w:val="00896D68"/>
    <w:rsid w:val="008A10CB"/>
    <w:rsid w:val="008A3E82"/>
    <w:rsid w:val="008A5824"/>
    <w:rsid w:val="008A6D98"/>
    <w:rsid w:val="008A7F63"/>
    <w:rsid w:val="008B08F4"/>
    <w:rsid w:val="008B095A"/>
    <w:rsid w:val="008B39B8"/>
    <w:rsid w:val="008B47DE"/>
    <w:rsid w:val="008B4CF7"/>
    <w:rsid w:val="008B6271"/>
    <w:rsid w:val="008B6AEF"/>
    <w:rsid w:val="008B721A"/>
    <w:rsid w:val="008C21DE"/>
    <w:rsid w:val="008C5DAE"/>
    <w:rsid w:val="008C7848"/>
    <w:rsid w:val="008D1023"/>
    <w:rsid w:val="008D4240"/>
    <w:rsid w:val="008E0AB9"/>
    <w:rsid w:val="008E3CB0"/>
    <w:rsid w:val="008E58E3"/>
    <w:rsid w:val="008E68F6"/>
    <w:rsid w:val="008E6DB2"/>
    <w:rsid w:val="008F103F"/>
    <w:rsid w:val="008F11E1"/>
    <w:rsid w:val="008F2223"/>
    <w:rsid w:val="008F6770"/>
    <w:rsid w:val="008F755D"/>
    <w:rsid w:val="00900F2C"/>
    <w:rsid w:val="0090200B"/>
    <w:rsid w:val="009023C6"/>
    <w:rsid w:val="009025D3"/>
    <w:rsid w:val="009029FB"/>
    <w:rsid w:val="0090504E"/>
    <w:rsid w:val="0090506D"/>
    <w:rsid w:val="00906530"/>
    <w:rsid w:val="0091003B"/>
    <w:rsid w:val="0091024E"/>
    <w:rsid w:val="009112B7"/>
    <w:rsid w:val="00911C4E"/>
    <w:rsid w:val="009126D2"/>
    <w:rsid w:val="0091418B"/>
    <w:rsid w:val="00914746"/>
    <w:rsid w:val="009174EE"/>
    <w:rsid w:val="0092282D"/>
    <w:rsid w:val="00922CD3"/>
    <w:rsid w:val="009238EC"/>
    <w:rsid w:val="00923980"/>
    <w:rsid w:val="00926334"/>
    <w:rsid w:val="00927775"/>
    <w:rsid w:val="00931285"/>
    <w:rsid w:val="00931CB8"/>
    <w:rsid w:val="00936C55"/>
    <w:rsid w:val="009376A3"/>
    <w:rsid w:val="009409E0"/>
    <w:rsid w:val="00943823"/>
    <w:rsid w:val="00943922"/>
    <w:rsid w:val="009464BA"/>
    <w:rsid w:val="00950289"/>
    <w:rsid w:val="00950846"/>
    <w:rsid w:val="00950E2E"/>
    <w:rsid w:val="00954A5E"/>
    <w:rsid w:val="00954CAF"/>
    <w:rsid w:val="00954E26"/>
    <w:rsid w:val="0095568B"/>
    <w:rsid w:val="00956307"/>
    <w:rsid w:val="00957EF6"/>
    <w:rsid w:val="0096043C"/>
    <w:rsid w:val="009631AD"/>
    <w:rsid w:val="00964831"/>
    <w:rsid w:val="0097008E"/>
    <w:rsid w:val="009710A2"/>
    <w:rsid w:val="00975419"/>
    <w:rsid w:val="00975991"/>
    <w:rsid w:val="00977A47"/>
    <w:rsid w:val="00980D75"/>
    <w:rsid w:val="00981A89"/>
    <w:rsid w:val="00982ED0"/>
    <w:rsid w:val="009835BF"/>
    <w:rsid w:val="009851FA"/>
    <w:rsid w:val="00986D46"/>
    <w:rsid w:val="0098733A"/>
    <w:rsid w:val="0098760B"/>
    <w:rsid w:val="009914C7"/>
    <w:rsid w:val="00991613"/>
    <w:rsid w:val="009A04FB"/>
    <w:rsid w:val="009A2266"/>
    <w:rsid w:val="009A2B24"/>
    <w:rsid w:val="009A3853"/>
    <w:rsid w:val="009A3E73"/>
    <w:rsid w:val="009A45B3"/>
    <w:rsid w:val="009A6439"/>
    <w:rsid w:val="009B2AAD"/>
    <w:rsid w:val="009B2B76"/>
    <w:rsid w:val="009B4C82"/>
    <w:rsid w:val="009B53B8"/>
    <w:rsid w:val="009B7D09"/>
    <w:rsid w:val="009C5CFA"/>
    <w:rsid w:val="009C6E7C"/>
    <w:rsid w:val="009D16D9"/>
    <w:rsid w:val="009D1E62"/>
    <w:rsid w:val="009D2E10"/>
    <w:rsid w:val="009D5227"/>
    <w:rsid w:val="009D535F"/>
    <w:rsid w:val="009E230B"/>
    <w:rsid w:val="009E406D"/>
    <w:rsid w:val="009E4C3F"/>
    <w:rsid w:val="009E52B5"/>
    <w:rsid w:val="009E5973"/>
    <w:rsid w:val="009F0747"/>
    <w:rsid w:val="009F22E9"/>
    <w:rsid w:val="009F4BFC"/>
    <w:rsid w:val="009F5241"/>
    <w:rsid w:val="009F5B95"/>
    <w:rsid w:val="00A0087B"/>
    <w:rsid w:val="00A03D99"/>
    <w:rsid w:val="00A03FA9"/>
    <w:rsid w:val="00A062D9"/>
    <w:rsid w:val="00A1074B"/>
    <w:rsid w:val="00A1109F"/>
    <w:rsid w:val="00A11522"/>
    <w:rsid w:val="00A135ED"/>
    <w:rsid w:val="00A13635"/>
    <w:rsid w:val="00A22273"/>
    <w:rsid w:val="00A227A9"/>
    <w:rsid w:val="00A22CF3"/>
    <w:rsid w:val="00A25DE1"/>
    <w:rsid w:val="00A27759"/>
    <w:rsid w:val="00A279F8"/>
    <w:rsid w:val="00A27D49"/>
    <w:rsid w:val="00A304D7"/>
    <w:rsid w:val="00A30D3A"/>
    <w:rsid w:val="00A31BED"/>
    <w:rsid w:val="00A33D79"/>
    <w:rsid w:val="00A3520B"/>
    <w:rsid w:val="00A3707D"/>
    <w:rsid w:val="00A41D4C"/>
    <w:rsid w:val="00A422CE"/>
    <w:rsid w:val="00A447AC"/>
    <w:rsid w:val="00A44A8E"/>
    <w:rsid w:val="00A477C7"/>
    <w:rsid w:val="00A60EEF"/>
    <w:rsid w:val="00A6110D"/>
    <w:rsid w:val="00A62CF2"/>
    <w:rsid w:val="00A635BC"/>
    <w:rsid w:val="00A65C94"/>
    <w:rsid w:val="00A71E6D"/>
    <w:rsid w:val="00A724C9"/>
    <w:rsid w:val="00A73258"/>
    <w:rsid w:val="00A73AF7"/>
    <w:rsid w:val="00A75B33"/>
    <w:rsid w:val="00A77930"/>
    <w:rsid w:val="00A8094D"/>
    <w:rsid w:val="00A83B23"/>
    <w:rsid w:val="00A85C0C"/>
    <w:rsid w:val="00A91C06"/>
    <w:rsid w:val="00A92122"/>
    <w:rsid w:val="00A92F1D"/>
    <w:rsid w:val="00A9352D"/>
    <w:rsid w:val="00A95BCF"/>
    <w:rsid w:val="00A95D29"/>
    <w:rsid w:val="00A97B4F"/>
    <w:rsid w:val="00AA0C0A"/>
    <w:rsid w:val="00AA0E60"/>
    <w:rsid w:val="00AA0F08"/>
    <w:rsid w:val="00AA48B5"/>
    <w:rsid w:val="00AA67C4"/>
    <w:rsid w:val="00AA7F42"/>
    <w:rsid w:val="00AB011A"/>
    <w:rsid w:val="00AB3621"/>
    <w:rsid w:val="00AB39A8"/>
    <w:rsid w:val="00AC1332"/>
    <w:rsid w:val="00AD25A6"/>
    <w:rsid w:val="00AD2ECC"/>
    <w:rsid w:val="00AD34C7"/>
    <w:rsid w:val="00AD4784"/>
    <w:rsid w:val="00AE36FF"/>
    <w:rsid w:val="00AE68B8"/>
    <w:rsid w:val="00AE6E62"/>
    <w:rsid w:val="00AF057D"/>
    <w:rsid w:val="00AF14F6"/>
    <w:rsid w:val="00AF27AF"/>
    <w:rsid w:val="00AF5CEB"/>
    <w:rsid w:val="00AF63DA"/>
    <w:rsid w:val="00AF67F8"/>
    <w:rsid w:val="00AF7C16"/>
    <w:rsid w:val="00B01979"/>
    <w:rsid w:val="00B0279E"/>
    <w:rsid w:val="00B04B53"/>
    <w:rsid w:val="00B103F1"/>
    <w:rsid w:val="00B1110A"/>
    <w:rsid w:val="00B1149D"/>
    <w:rsid w:val="00B12049"/>
    <w:rsid w:val="00B12361"/>
    <w:rsid w:val="00B12791"/>
    <w:rsid w:val="00B14956"/>
    <w:rsid w:val="00B14DF1"/>
    <w:rsid w:val="00B15A55"/>
    <w:rsid w:val="00B15F0C"/>
    <w:rsid w:val="00B17DB9"/>
    <w:rsid w:val="00B20117"/>
    <w:rsid w:val="00B20E4B"/>
    <w:rsid w:val="00B30ACC"/>
    <w:rsid w:val="00B33F31"/>
    <w:rsid w:val="00B3762D"/>
    <w:rsid w:val="00B40C53"/>
    <w:rsid w:val="00B4128D"/>
    <w:rsid w:val="00B41648"/>
    <w:rsid w:val="00B45886"/>
    <w:rsid w:val="00B4674A"/>
    <w:rsid w:val="00B50ED5"/>
    <w:rsid w:val="00B51B1A"/>
    <w:rsid w:val="00B53AAE"/>
    <w:rsid w:val="00B56055"/>
    <w:rsid w:val="00B601E4"/>
    <w:rsid w:val="00B63DDB"/>
    <w:rsid w:val="00B6699D"/>
    <w:rsid w:val="00B715FE"/>
    <w:rsid w:val="00B729A4"/>
    <w:rsid w:val="00B72AC7"/>
    <w:rsid w:val="00B74F75"/>
    <w:rsid w:val="00B77A72"/>
    <w:rsid w:val="00B82EC8"/>
    <w:rsid w:val="00B84FA4"/>
    <w:rsid w:val="00B868B0"/>
    <w:rsid w:val="00B87B15"/>
    <w:rsid w:val="00B90A26"/>
    <w:rsid w:val="00B95D2C"/>
    <w:rsid w:val="00BA02A9"/>
    <w:rsid w:val="00BA51C5"/>
    <w:rsid w:val="00BA7376"/>
    <w:rsid w:val="00BB03E3"/>
    <w:rsid w:val="00BB1284"/>
    <w:rsid w:val="00BB31A8"/>
    <w:rsid w:val="00BC1ED1"/>
    <w:rsid w:val="00BC28F1"/>
    <w:rsid w:val="00BC3D40"/>
    <w:rsid w:val="00BC74D6"/>
    <w:rsid w:val="00BD022F"/>
    <w:rsid w:val="00BD206B"/>
    <w:rsid w:val="00BD469C"/>
    <w:rsid w:val="00BD59CA"/>
    <w:rsid w:val="00BD5C48"/>
    <w:rsid w:val="00BD7A0B"/>
    <w:rsid w:val="00BE0CF6"/>
    <w:rsid w:val="00BE30B5"/>
    <w:rsid w:val="00BE31C3"/>
    <w:rsid w:val="00BE56FC"/>
    <w:rsid w:val="00BF1551"/>
    <w:rsid w:val="00BF5289"/>
    <w:rsid w:val="00C07B7B"/>
    <w:rsid w:val="00C147DB"/>
    <w:rsid w:val="00C14E9B"/>
    <w:rsid w:val="00C1508F"/>
    <w:rsid w:val="00C17332"/>
    <w:rsid w:val="00C1768D"/>
    <w:rsid w:val="00C21341"/>
    <w:rsid w:val="00C21F79"/>
    <w:rsid w:val="00C2604D"/>
    <w:rsid w:val="00C31F35"/>
    <w:rsid w:val="00C32E8B"/>
    <w:rsid w:val="00C359E5"/>
    <w:rsid w:val="00C363B1"/>
    <w:rsid w:val="00C366A2"/>
    <w:rsid w:val="00C37900"/>
    <w:rsid w:val="00C417B3"/>
    <w:rsid w:val="00C417D9"/>
    <w:rsid w:val="00C42F63"/>
    <w:rsid w:val="00C43761"/>
    <w:rsid w:val="00C445FA"/>
    <w:rsid w:val="00C469CE"/>
    <w:rsid w:val="00C5315B"/>
    <w:rsid w:val="00C538B7"/>
    <w:rsid w:val="00C54462"/>
    <w:rsid w:val="00C5450E"/>
    <w:rsid w:val="00C55514"/>
    <w:rsid w:val="00C57A4E"/>
    <w:rsid w:val="00C602F4"/>
    <w:rsid w:val="00C63291"/>
    <w:rsid w:val="00C654A1"/>
    <w:rsid w:val="00C67762"/>
    <w:rsid w:val="00C70693"/>
    <w:rsid w:val="00C726FE"/>
    <w:rsid w:val="00C74C87"/>
    <w:rsid w:val="00C7538C"/>
    <w:rsid w:val="00C778C3"/>
    <w:rsid w:val="00C82D4C"/>
    <w:rsid w:val="00C8327B"/>
    <w:rsid w:val="00C837EB"/>
    <w:rsid w:val="00C83B9A"/>
    <w:rsid w:val="00C84584"/>
    <w:rsid w:val="00C87044"/>
    <w:rsid w:val="00C90383"/>
    <w:rsid w:val="00C90EEC"/>
    <w:rsid w:val="00C90F40"/>
    <w:rsid w:val="00C9273D"/>
    <w:rsid w:val="00C93041"/>
    <w:rsid w:val="00C96643"/>
    <w:rsid w:val="00C97019"/>
    <w:rsid w:val="00C97443"/>
    <w:rsid w:val="00CA01BB"/>
    <w:rsid w:val="00CA131A"/>
    <w:rsid w:val="00CA54C2"/>
    <w:rsid w:val="00CA61DC"/>
    <w:rsid w:val="00CB5706"/>
    <w:rsid w:val="00CB5A9E"/>
    <w:rsid w:val="00CC681C"/>
    <w:rsid w:val="00CD3F6E"/>
    <w:rsid w:val="00CD4FCB"/>
    <w:rsid w:val="00CD56F6"/>
    <w:rsid w:val="00CD7BD9"/>
    <w:rsid w:val="00CE0135"/>
    <w:rsid w:val="00CE0DD7"/>
    <w:rsid w:val="00CE105A"/>
    <w:rsid w:val="00CE1650"/>
    <w:rsid w:val="00CE1D57"/>
    <w:rsid w:val="00CE24D1"/>
    <w:rsid w:val="00CE3034"/>
    <w:rsid w:val="00CE3560"/>
    <w:rsid w:val="00CE3640"/>
    <w:rsid w:val="00CE4A5F"/>
    <w:rsid w:val="00CE6CA1"/>
    <w:rsid w:val="00CE6F59"/>
    <w:rsid w:val="00CE704B"/>
    <w:rsid w:val="00CF097B"/>
    <w:rsid w:val="00CF4CBF"/>
    <w:rsid w:val="00CF510E"/>
    <w:rsid w:val="00CF58E5"/>
    <w:rsid w:val="00CF78A9"/>
    <w:rsid w:val="00D0067D"/>
    <w:rsid w:val="00D00B5B"/>
    <w:rsid w:val="00D04813"/>
    <w:rsid w:val="00D06845"/>
    <w:rsid w:val="00D10EBF"/>
    <w:rsid w:val="00D11DFE"/>
    <w:rsid w:val="00D124D2"/>
    <w:rsid w:val="00D14EB6"/>
    <w:rsid w:val="00D1535D"/>
    <w:rsid w:val="00D2049D"/>
    <w:rsid w:val="00D20AB4"/>
    <w:rsid w:val="00D20E37"/>
    <w:rsid w:val="00D20E6D"/>
    <w:rsid w:val="00D210A1"/>
    <w:rsid w:val="00D22889"/>
    <w:rsid w:val="00D23EB1"/>
    <w:rsid w:val="00D24F9E"/>
    <w:rsid w:val="00D26CDD"/>
    <w:rsid w:val="00D3175B"/>
    <w:rsid w:val="00D31BDD"/>
    <w:rsid w:val="00D36267"/>
    <w:rsid w:val="00D377DC"/>
    <w:rsid w:val="00D4040B"/>
    <w:rsid w:val="00D4079C"/>
    <w:rsid w:val="00D41689"/>
    <w:rsid w:val="00D41DFF"/>
    <w:rsid w:val="00D42347"/>
    <w:rsid w:val="00D466E6"/>
    <w:rsid w:val="00D4730E"/>
    <w:rsid w:val="00D473FD"/>
    <w:rsid w:val="00D47B6B"/>
    <w:rsid w:val="00D5379E"/>
    <w:rsid w:val="00D53E4B"/>
    <w:rsid w:val="00D55B84"/>
    <w:rsid w:val="00D57711"/>
    <w:rsid w:val="00D60AE2"/>
    <w:rsid w:val="00D62A0D"/>
    <w:rsid w:val="00D63921"/>
    <w:rsid w:val="00D63D73"/>
    <w:rsid w:val="00D64B8B"/>
    <w:rsid w:val="00D70F6A"/>
    <w:rsid w:val="00D7221B"/>
    <w:rsid w:val="00D72E52"/>
    <w:rsid w:val="00D730CF"/>
    <w:rsid w:val="00D74EA5"/>
    <w:rsid w:val="00D810BF"/>
    <w:rsid w:val="00D833C6"/>
    <w:rsid w:val="00D84343"/>
    <w:rsid w:val="00D85601"/>
    <w:rsid w:val="00D864EC"/>
    <w:rsid w:val="00D86A13"/>
    <w:rsid w:val="00D93536"/>
    <w:rsid w:val="00D942D6"/>
    <w:rsid w:val="00D94608"/>
    <w:rsid w:val="00D95718"/>
    <w:rsid w:val="00DA1375"/>
    <w:rsid w:val="00DA2449"/>
    <w:rsid w:val="00DA3460"/>
    <w:rsid w:val="00DA4227"/>
    <w:rsid w:val="00DA5127"/>
    <w:rsid w:val="00DA6432"/>
    <w:rsid w:val="00DA7328"/>
    <w:rsid w:val="00DB158D"/>
    <w:rsid w:val="00DB3750"/>
    <w:rsid w:val="00DB677F"/>
    <w:rsid w:val="00DB7C70"/>
    <w:rsid w:val="00DB7FB9"/>
    <w:rsid w:val="00DC024E"/>
    <w:rsid w:val="00DC0498"/>
    <w:rsid w:val="00DC0E4E"/>
    <w:rsid w:val="00DC112B"/>
    <w:rsid w:val="00DC20EB"/>
    <w:rsid w:val="00DC2F41"/>
    <w:rsid w:val="00DC56FB"/>
    <w:rsid w:val="00DC627C"/>
    <w:rsid w:val="00DC647F"/>
    <w:rsid w:val="00DC650F"/>
    <w:rsid w:val="00DD1CE7"/>
    <w:rsid w:val="00DD32D4"/>
    <w:rsid w:val="00DD5E84"/>
    <w:rsid w:val="00DE1B48"/>
    <w:rsid w:val="00DE3777"/>
    <w:rsid w:val="00DE3F82"/>
    <w:rsid w:val="00DE4179"/>
    <w:rsid w:val="00DE4AED"/>
    <w:rsid w:val="00DE7B05"/>
    <w:rsid w:val="00DF1AA2"/>
    <w:rsid w:val="00DF3F10"/>
    <w:rsid w:val="00DF432A"/>
    <w:rsid w:val="00DF6025"/>
    <w:rsid w:val="00E00117"/>
    <w:rsid w:val="00E003FD"/>
    <w:rsid w:val="00E01B21"/>
    <w:rsid w:val="00E01F05"/>
    <w:rsid w:val="00E03206"/>
    <w:rsid w:val="00E03BA2"/>
    <w:rsid w:val="00E04621"/>
    <w:rsid w:val="00E06B35"/>
    <w:rsid w:val="00E07D69"/>
    <w:rsid w:val="00E10519"/>
    <w:rsid w:val="00E10A1F"/>
    <w:rsid w:val="00E12E83"/>
    <w:rsid w:val="00E1435B"/>
    <w:rsid w:val="00E14364"/>
    <w:rsid w:val="00E17E3F"/>
    <w:rsid w:val="00E17EFB"/>
    <w:rsid w:val="00E2021C"/>
    <w:rsid w:val="00E23BEF"/>
    <w:rsid w:val="00E24094"/>
    <w:rsid w:val="00E26D7A"/>
    <w:rsid w:val="00E273E3"/>
    <w:rsid w:val="00E309BC"/>
    <w:rsid w:val="00E311A0"/>
    <w:rsid w:val="00E31823"/>
    <w:rsid w:val="00E324F8"/>
    <w:rsid w:val="00E34A2D"/>
    <w:rsid w:val="00E37A8C"/>
    <w:rsid w:val="00E411EB"/>
    <w:rsid w:val="00E41DB4"/>
    <w:rsid w:val="00E45478"/>
    <w:rsid w:val="00E50B28"/>
    <w:rsid w:val="00E56481"/>
    <w:rsid w:val="00E57B91"/>
    <w:rsid w:val="00E62A4F"/>
    <w:rsid w:val="00E62AFD"/>
    <w:rsid w:val="00E62E3F"/>
    <w:rsid w:val="00E64105"/>
    <w:rsid w:val="00E64A79"/>
    <w:rsid w:val="00E67046"/>
    <w:rsid w:val="00E67E52"/>
    <w:rsid w:val="00E70DFE"/>
    <w:rsid w:val="00E71D83"/>
    <w:rsid w:val="00E71FD5"/>
    <w:rsid w:val="00E72719"/>
    <w:rsid w:val="00E752ED"/>
    <w:rsid w:val="00E8482D"/>
    <w:rsid w:val="00E85164"/>
    <w:rsid w:val="00E86257"/>
    <w:rsid w:val="00E93261"/>
    <w:rsid w:val="00E93A13"/>
    <w:rsid w:val="00E94A9B"/>
    <w:rsid w:val="00E9598B"/>
    <w:rsid w:val="00EA22D3"/>
    <w:rsid w:val="00EA430E"/>
    <w:rsid w:val="00EA4E47"/>
    <w:rsid w:val="00EA5720"/>
    <w:rsid w:val="00EB041B"/>
    <w:rsid w:val="00EB0F70"/>
    <w:rsid w:val="00EB11D1"/>
    <w:rsid w:val="00EB2C7A"/>
    <w:rsid w:val="00EB4295"/>
    <w:rsid w:val="00EB4B9F"/>
    <w:rsid w:val="00EB6E5D"/>
    <w:rsid w:val="00EC4602"/>
    <w:rsid w:val="00EC5C53"/>
    <w:rsid w:val="00ED0713"/>
    <w:rsid w:val="00ED0B13"/>
    <w:rsid w:val="00ED1D0A"/>
    <w:rsid w:val="00ED2C5D"/>
    <w:rsid w:val="00ED2F0D"/>
    <w:rsid w:val="00ED30EE"/>
    <w:rsid w:val="00ED3845"/>
    <w:rsid w:val="00ED5403"/>
    <w:rsid w:val="00ED599C"/>
    <w:rsid w:val="00ED6574"/>
    <w:rsid w:val="00ED686E"/>
    <w:rsid w:val="00EE0C13"/>
    <w:rsid w:val="00EF0DEC"/>
    <w:rsid w:val="00EF4175"/>
    <w:rsid w:val="00EF6244"/>
    <w:rsid w:val="00EF7029"/>
    <w:rsid w:val="00F0047B"/>
    <w:rsid w:val="00F00D25"/>
    <w:rsid w:val="00F028BB"/>
    <w:rsid w:val="00F1333B"/>
    <w:rsid w:val="00F14A42"/>
    <w:rsid w:val="00F15470"/>
    <w:rsid w:val="00F17E00"/>
    <w:rsid w:val="00F20E93"/>
    <w:rsid w:val="00F21E3D"/>
    <w:rsid w:val="00F226AE"/>
    <w:rsid w:val="00F23D9F"/>
    <w:rsid w:val="00F23F80"/>
    <w:rsid w:val="00F308D7"/>
    <w:rsid w:val="00F3301F"/>
    <w:rsid w:val="00F37D24"/>
    <w:rsid w:val="00F41A92"/>
    <w:rsid w:val="00F42C71"/>
    <w:rsid w:val="00F43506"/>
    <w:rsid w:val="00F44767"/>
    <w:rsid w:val="00F50842"/>
    <w:rsid w:val="00F5259A"/>
    <w:rsid w:val="00F52EED"/>
    <w:rsid w:val="00F569C0"/>
    <w:rsid w:val="00F64062"/>
    <w:rsid w:val="00F64B84"/>
    <w:rsid w:val="00F650DD"/>
    <w:rsid w:val="00F658BD"/>
    <w:rsid w:val="00F7141F"/>
    <w:rsid w:val="00F72D2E"/>
    <w:rsid w:val="00F76EDE"/>
    <w:rsid w:val="00F7749B"/>
    <w:rsid w:val="00F77C2C"/>
    <w:rsid w:val="00F8127F"/>
    <w:rsid w:val="00F82EC3"/>
    <w:rsid w:val="00F91C8F"/>
    <w:rsid w:val="00F94882"/>
    <w:rsid w:val="00F958DD"/>
    <w:rsid w:val="00F95A26"/>
    <w:rsid w:val="00FA3283"/>
    <w:rsid w:val="00FA52E7"/>
    <w:rsid w:val="00FA5A8E"/>
    <w:rsid w:val="00FB0170"/>
    <w:rsid w:val="00FB3467"/>
    <w:rsid w:val="00FB3468"/>
    <w:rsid w:val="00FB473E"/>
    <w:rsid w:val="00FB4A8B"/>
    <w:rsid w:val="00FC1FC5"/>
    <w:rsid w:val="00FC3B23"/>
    <w:rsid w:val="00FC676B"/>
    <w:rsid w:val="00FC761E"/>
    <w:rsid w:val="00FD23A0"/>
    <w:rsid w:val="00FD2988"/>
    <w:rsid w:val="00FD38D6"/>
    <w:rsid w:val="00FD39FB"/>
    <w:rsid w:val="00FE0B45"/>
    <w:rsid w:val="00FE1A9F"/>
    <w:rsid w:val="00FE2A94"/>
    <w:rsid w:val="00FE33E7"/>
    <w:rsid w:val="00FE4AC5"/>
    <w:rsid w:val="00FF0F74"/>
    <w:rsid w:val="00FF0F7F"/>
    <w:rsid w:val="00FF1A7F"/>
    <w:rsid w:val="00FF2B7B"/>
    <w:rsid w:val="00FF38CF"/>
    <w:rsid w:val="00FF4E5F"/>
    <w:rsid w:val="00FF4FA2"/>
    <w:rsid w:val="00FF5B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EFD21"/>
  <w15:docId w15:val="{AF6ED7DA-FDFE-41CC-869E-6F32F8F92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00B5B"/>
    <w:pPr>
      <w:spacing w:after="120" w:line="240" w:lineRule="auto"/>
    </w:pPr>
  </w:style>
  <w:style w:type="paragraph" w:styleId="1">
    <w:name w:val="heading 1"/>
    <w:basedOn w:val="a"/>
    <w:next w:val="a"/>
    <w:link w:val="10"/>
    <w:uiPriority w:val="9"/>
    <w:qFormat/>
    <w:rsid w:val="004D5D9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70164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3E2AC2"/>
    <w:pPr>
      <w:keepNext/>
      <w:keepLines/>
      <w:spacing w:before="40" w:after="0"/>
      <w:outlineLvl w:val="2"/>
    </w:pPr>
    <w:rPr>
      <w:rFonts w:asciiTheme="majorHAnsi" w:eastAsiaTheme="majorEastAsia" w:hAnsiTheme="majorHAnsi" w:cstheme="majorBidi"/>
      <w:color w:val="244061" w:themeColor="accent1" w:themeShade="80"/>
      <w:sz w:val="24"/>
      <w:szCs w:val="24"/>
    </w:rPr>
  </w:style>
  <w:style w:type="paragraph" w:styleId="4">
    <w:name w:val="heading 4"/>
    <w:basedOn w:val="a"/>
    <w:next w:val="a"/>
    <w:link w:val="40"/>
    <w:uiPriority w:val="9"/>
    <w:unhideWhenUsed/>
    <w:qFormat/>
    <w:rsid w:val="00B53AA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iPriority w:val="9"/>
    <w:unhideWhenUsed/>
    <w:qFormat/>
    <w:rsid w:val="005355E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E2FE2"/>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E2FE2"/>
  </w:style>
  <w:style w:type="paragraph" w:styleId="a4">
    <w:name w:val="Balloon Text"/>
    <w:basedOn w:val="a"/>
    <w:link w:val="a5"/>
    <w:uiPriority w:val="99"/>
    <w:semiHidden/>
    <w:unhideWhenUsed/>
    <w:rsid w:val="001E2FE2"/>
    <w:pPr>
      <w:spacing w:after="0"/>
    </w:pPr>
    <w:rPr>
      <w:rFonts w:ascii="Tahoma" w:hAnsi="Tahoma" w:cs="Tahoma"/>
      <w:sz w:val="16"/>
      <w:szCs w:val="16"/>
    </w:rPr>
  </w:style>
  <w:style w:type="character" w:customStyle="1" w:styleId="a5">
    <w:name w:val="Текст выноски Знак"/>
    <w:basedOn w:val="a0"/>
    <w:link w:val="a4"/>
    <w:uiPriority w:val="99"/>
    <w:semiHidden/>
    <w:rsid w:val="001E2FE2"/>
    <w:rPr>
      <w:rFonts w:ascii="Tahoma" w:hAnsi="Tahoma" w:cs="Tahoma"/>
      <w:sz w:val="16"/>
      <w:szCs w:val="16"/>
    </w:rPr>
  </w:style>
  <w:style w:type="paragraph" w:styleId="a6">
    <w:name w:val="footnote text"/>
    <w:basedOn w:val="a"/>
    <w:link w:val="a7"/>
    <w:uiPriority w:val="99"/>
    <w:unhideWhenUsed/>
    <w:rsid w:val="000475CD"/>
    <w:pPr>
      <w:spacing w:after="0"/>
    </w:pPr>
    <w:rPr>
      <w:sz w:val="20"/>
      <w:szCs w:val="20"/>
    </w:rPr>
  </w:style>
  <w:style w:type="character" w:customStyle="1" w:styleId="a7">
    <w:name w:val="Текст сноски Знак"/>
    <w:basedOn w:val="a0"/>
    <w:link w:val="a6"/>
    <w:uiPriority w:val="99"/>
    <w:rsid w:val="000475CD"/>
    <w:rPr>
      <w:sz w:val="20"/>
      <w:szCs w:val="20"/>
    </w:rPr>
  </w:style>
  <w:style w:type="character" w:styleId="a8">
    <w:name w:val="footnote reference"/>
    <w:basedOn w:val="a0"/>
    <w:uiPriority w:val="99"/>
    <w:semiHidden/>
    <w:unhideWhenUsed/>
    <w:rsid w:val="000475CD"/>
    <w:rPr>
      <w:vertAlign w:val="superscript"/>
    </w:rPr>
  </w:style>
  <w:style w:type="character" w:styleId="a9">
    <w:name w:val="Hyperlink"/>
    <w:basedOn w:val="a0"/>
    <w:uiPriority w:val="99"/>
    <w:unhideWhenUsed/>
    <w:rsid w:val="00F82EC3"/>
    <w:rPr>
      <w:color w:val="0000FF" w:themeColor="hyperlink"/>
      <w:u w:val="single"/>
    </w:rPr>
  </w:style>
  <w:style w:type="paragraph" w:styleId="aa">
    <w:name w:val="List Paragraph"/>
    <w:basedOn w:val="a"/>
    <w:uiPriority w:val="34"/>
    <w:qFormat/>
    <w:rsid w:val="00291FE8"/>
    <w:pPr>
      <w:ind w:left="720"/>
      <w:contextualSpacing/>
    </w:pPr>
  </w:style>
  <w:style w:type="character" w:styleId="ab">
    <w:name w:val="FollowedHyperlink"/>
    <w:basedOn w:val="a0"/>
    <w:uiPriority w:val="99"/>
    <w:semiHidden/>
    <w:unhideWhenUsed/>
    <w:rsid w:val="00701647"/>
    <w:rPr>
      <w:color w:val="800080" w:themeColor="followedHyperlink"/>
      <w:u w:val="single"/>
    </w:rPr>
  </w:style>
  <w:style w:type="character" w:customStyle="1" w:styleId="20">
    <w:name w:val="Заголовок 2 Знак"/>
    <w:basedOn w:val="a0"/>
    <w:link w:val="2"/>
    <w:uiPriority w:val="9"/>
    <w:rsid w:val="00701647"/>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uiPriority w:val="9"/>
    <w:rsid w:val="003E2AC2"/>
    <w:rPr>
      <w:rFonts w:asciiTheme="majorHAnsi" w:eastAsiaTheme="majorEastAsia" w:hAnsiTheme="majorHAnsi" w:cstheme="majorBidi"/>
      <w:color w:val="244061" w:themeColor="accent1" w:themeShade="80"/>
      <w:sz w:val="24"/>
      <w:szCs w:val="24"/>
    </w:rPr>
  </w:style>
  <w:style w:type="character" w:customStyle="1" w:styleId="10">
    <w:name w:val="Заголовок 1 Знак"/>
    <w:basedOn w:val="a0"/>
    <w:link w:val="1"/>
    <w:uiPriority w:val="9"/>
    <w:rsid w:val="004D5D90"/>
    <w:rPr>
      <w:rFonts w:asciiTheme="majorHAnsi" w:eastAsiaTheme="majorEastAsia" w:hAnsiTheme="majorHAnsi" w:cstheme="majorBidi"/>
      <w:color w:val="365F91" w:themeColor="accent1" w:themeShade="BF"/>
      <w:sz w:val="32"/>
      <w:szCs w:val="32"/>
    </w:rPr>
  </w:style>
  <w:style w:type="character" w:styleId="ac">
    <w:name w:val="annotation reference"/>
    <w:basedOn w:val="a0"/>
    <w:uiPriority w:val="99"/>
    <w:semiHidden/>
    <w:unhideWhenUsed/>
    <w:rsid w:val="00D5379E"/>
    <w:rPr>
      <w:sz w:val="16"/>
      <w:szCs w:val="16"/>
    </w:rPr>
  </w:style>
  <w:style w:type="paragraph" w:styleId="ad">
    <w:name w:val="annotation text"/>
    <w:basedOn w:val="a"/>
    <w:link w:val="ae"/>
    <w:uiPriority w:val="99"/>
    <w:semiHidden/>
    <w:unhideWhenUsed/>
    <w:rsid w:val="00D5379E"/>
    <w:rPr>
      <w:sz w:val="20"/>
      <w:szCs w:val="20"/>
    </w:rPr>
  </w:style>
  <w:style w:type="character" w:customStyle="1" w:styleId="ae">
    <w:name w:val="Текст примечания Знак"/>
    <w:basedOn w:val="a0"/>
    <w:link w:val="ad"/>
    <w:uiPriority w:val="99"/>
    <w:semiHidden/>
    <w:rsid w:val="00D5379E"/>
    <w:rPr>
      <w:sz w:val="20"/>
      <w:szCs w:val="20"/>
    </w:rPr>
  </w:style>
  <w:style w:type="paragraph" w:styleId="af">
    <w:name w:val="annotation subject"/>
    <w:basedOn w:val="ad"/>
    <w:next w:val="ad"/>
    <w:link w:val="af0"/>
    <w:uiPriority w:val="99"/>
    <w:semiHidden/>
    <w:unhideWhenUsed/>
    <w:rsid w:val="00D5379E"/>
    <w:rPr>
      <w:b/>
      <w:bCs/>
    </w:rPr>
  </w:style>
  <w:style w:type="character" w:customStyle="1" w:styleId="af0">
    <w:name w:val="Тема примечания Знак"/>
    <w:basedOn w:val="ae"/>
    <w:link w:val="af"/>
    <w:uiPriority w:val="99"/>
    <w:semiHidden/>
    <w:rsid w:val="00D5379E"/>
    <w:rPr>
      <w:b/>
      <w:bCs/>
      <w:sz w:val="20"/>
      <w:szCs w:val="20"/>
    </w:rPr>
  </w:style>
  <w:style w:type="paragraph" w:styleId="af1">
    <w:name w:val="Revision"/>
    <w:hidden/>
    <w:uiPriority w:val="99"/>
    <w:semiHidden/>
    <w:rsid w:val="00D5379E"/>
    <w:pPr>
      <w:spacing w:after="0" w:line="240" w:lineRule="auto"/>
    </w:pPr>
  </w:style>
  <w:style w:type="character" w:customStyle="1" w:styleId="11">
    <w:name w:val="Неразрешенное упоминание1"/>
    <w:basedOn w:val="a0"/>
    <w:uiPriority w:val="99"/>
    <w:semiHidden/>
    <w:unhideWhenUsed/>
    <w:rsid w:val="00822263"/>
    <w:rPr>
      <w:color w:val="605E5C"/>
      <w:shd w:val="clear" w:color="auto" w:fill="E1DFDD"/>
    </w:rPr>
  </w:style>
  <w:style w:type="character" w:customStyle="1" w:styleId="40">
    <w:name w:val="Заголовок 4 Знак"/>
    <w:basedOn w:val="a0"/>
    <w:link w:val="4"/>
    <w:uiPriority w:val="9"/>
    <w:rsid w:val="00B53AAE"/>
    <w:rPr>
      <w:rFonts w:asciiTheme="majorHAnsi" w:eastAsiaTheme="majorEastAsia" w:hAnsiTheme="majorHAnsi" w:cstheme="majorBidi"/>
      <w:i/>
      <w:iCs/>
      <w:color w:val="365F91" w:themeColor="accent1" w:themeShade="BF"/>
    </w:rPr>
  </w:style>
  <w:style w:type="paragraph" w:styleId="21">
    <w:name w:val="Quote"/>
    <w:aliases w:val="Лозунг"/>
    <w:basedOn w:val="a"/>
    <w:next w:val="a"/>
    <w:link w:val="22"/>
    <w:uiPriority w:val="29"/>
    <w:qFormat/>
    <w:rsid w:val="00D63D73"/>
    <w:pPr>
      <w:ind w:left="709" w:right="709"/>
    </w:pPr>
    <w:rPr>
      <w:i/>
      <w:iCs/>
      <w:color w:val="404040" w:themeColor="text1" w:themeTint="BF"/>
    </w:rPr>
  </w:style>
  <w:style w:type="character" w:customStyle="1" w:styleId="22">
    <w:name w:val="Цитата 2 Знак"/>
    <w:aliases w:val="Лозунг Знак"/>
    <w:basedOn w:val="a0"/>
    <w:link w:val="21"/>
    <w:uiPriority w:val="29"/>
    <w:rsid w:val="00D63D73"/>
    <w:rPr>
      <w:i/>
      <w:iCs/>
      <w:color w:val="404040" w:themeColor="text1" w:themeTint="BF"/>
    </w:rPr>
  </w:style>
  <w:style w:type="character" w:styleId="af2">
    <w:name w:val="Subtle Emphasis"/>
    <w:basedOn w:val="a0"/>
    <w:uiPriority w:val="19"/>
    <w:qFormat/>
    <w:rsid w:val="00D63D73"/>
    <w:rPr>
      <w:rFonts w:asciiTheme="minorHAnsi" w:hAnsiTheme="minorHAnsi"/>
      <w:b w:val="0"/>
      <w:i/>
      <w:iCs/>
      <w:color w:val="000000" w:themeColor="text1"/>
      <w:sz w:val="22"/>
    </w:rPr>
  </w:style>
  <w:style w:type="paragraph" w:styleId="af3">
    <w:name w:val="No Spacing"/>
    <w:aliases w:val="Подписуночные подписи"/>
    <w:uiPriority w:val="1"/>
    <w:qFormat/>
    <w:rsid w:val="00C32E8B"/>
    <w:pPr>
      <w:spacing w:after="120" w:line="240" w:lineRule="auto"/>
    </w:pPr>
    <w:rPr>
      <w:rFonts w:ascii="Times New Roman" w:hAnsi="Times New Roman"/>
    </w:rPr>
  </w:style>
  <w:style w:type="table" w:styleId="af4">
    <w:name w:val="Table Grid"/>
    <w:basedOn w:val="a1"/>
    <w:uiPriority w:val="59"/>
    <w:rsid w:val="00CE6C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Emphasis"/>
    <w:basedOn w:val="a0"/>
    <w:uiPriority w:val="20"/>
    <w:qFormat/>
    <w:rsid w:val="005C7B3A"/>
    <w:rPr>
      <w:i/>
      <w:iCs/>
    </w:rPr>
  </w:style>
  <w:style w:type="character" w:styleId="af6">
    <w:name w:val="Strong"/>
    <w:basedOn w:val="a0"/>
    <w:uiPriority w:val="22"/>
    <w:qFormat/>
    <w:rsid w:val="005C7B3A"/>
    <w:rPr>
      <w:b/>
      <w:bCs/>
    </w:rPr>
  </w:style>
  <w:style w:type="paragraph" w:styleId="af7">
    <w:name w:val="header"/>
    <w:basedOn w:val="a"/>
    <w:link w:val="af8"/>
    <w:uiPriority w:val="99"/>
    <w:unhideWhenUsed/>
    <w:rsid w:val="00F37D24"/>
    <w:pPr>
      <w:tabs>
        <w:tab w:val="center" w:pos="4677"/>
        <w:tab w:val="right" w:pos="9355"/>
      </w:tabs>
      <w:spacing w:after="0"/>
    </w:pPr>
  </w:style>
  <w:style w:type="character" w:customStyle="1" w:styleId="af8">
    <w:name w:val="Верхний колонтитул Знак"/>
    <w:basedOn w:val="a0"/>
    <w:link w:val="af7"/>
    <w:uiPriority w:val="99"/>
    <w:rsid w:val="00F37D24"/>
  </w:style>
  <w:style w:type="paragraph" w:styleId="af9">
    <w:name w:val="footer"/>
    <w:basedOn w:val="a"/>
    <w:link w:val="afa"/>
    <w:uiPriority w:val="99"/>
    <w:unhideWhenUsed/>
    <w:rsid w:val="00F37D24"/>
    <w:pPr>
      <w:tabs>
        <w:tab w:val="center" w:pos="4677"/>
        <w:tab w:val="right" w:pos="9355"/>
      </w:tabs>
      <w:spacing w:after="0"/>
    </w:pPr>
  </w:style>
  <w:style w:type="character" w:customStyle="1" w:styleId="afa">
    <w:name w:val="Нижний колонтитул Знак"/>
    <w:basedOn w:val="a0"/>
    <w:link w:val="af9"/>
    <w:uiPriority w:val="99"/>
    <w:rsid w:val="00F37D24"/>
  </w:style>
  <w:style w:type="character" w:styleId="afb">
    <w:name w:val="Placeholder Text"/>
    <w:basedOn w:val="a0"/>
    <w:uiPriority w:val="99"/>
    <w:semiHidden/>
    <w:rsid w:val="00BD7A0B"/>
    <w:rPr>
      <w:color w:val="808080"/>
    </w:rPr>
  </w:style>
  <w:style w:type="character" w:styleId="afc">
    <w:name w:val="Unresolved Mention"/>
    <w:basedOn w:val="a0"/>
    <w:uiPriority w:val="99"/>
    <w:semiHidden/>
    <w:unhideWhenUsed/>
    <w:rsid w:val="00CE1D57"/>
    <w:rPr>
      <w:color w:val="605E5C"/>
      <w:shd w:val="clear" w:color="auto" w:fill="E1DFDD"/>
    </w:rPr>
  </w:style>
  <w:style w:type="character" w:customStyle="1" w:styleId="50">
    <w:name w:val="Заголовок 5 Знак"/>
    <w:basedOn w:val="a0"/>
    <w:link w:val="5"/>
    <w:uiPriority w:val="9"/>
    <w:rsid w:val="005355E8"/>
    <w:rPr>
      <w:rFonts w:asciiTheme="majorHAnsi" w:eastAsiaTheme="majorEastAsia" w:hAnsiTheme="majorHAnsi" w:cstheme="majorBidi"/>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77780">
      <w:bodyDiv w:val="1"/>
      <w:marLeft w:val="0"/>
      <w:marRight w:val="0"/>
      <w:marTop w:val="0"/>
      <w:marBottom w:val="0"/>
      <w:divBdr>
        <w:top w:val="none" w:sz="0" w:space="0" w:color="auto"/>
        <w:left w:val="none" w:sz="0" w:space="0" w:color="auto"/>
        <w:bottom w:val="none" w:sz="0" w:space="0" w:color="auto"/>
        <w:right w:val="none" w:sz="0" w:space="0" w:color="auto"/>
      </w:divBdr>
    </w:div>
    <w:div w:id="87623342">
      <w:bodyDiv w:val="1"/>
      <w:marLeft w:val="0"/>
      <w:marRight w:val="0"/>
      <w:marTop w:val="0"/>
      <w:marBottom w:val="0"/>
      <w:divBdr>
        <w:top w:val="none" w:sz="0" w:space="0" w:color="auto"/>
        <w:left w:val="none" w:sz="0" w:space="0" w:color="auto"/>
        <w:bottom w:val="none" w:sz="0" w:space="0" w:color="auto"/>
        <w:right w:val="none" w:sz="0" w:space="0" w:color="auto"/>
      </w:divBdr>
    </w:div>
    <w:div w:id="450632456">
      <w:bodyDiv w:val="1"/>
      <w:marLeft w:val="0"/>
      <w:marRight w:val="0"/>
      <w:marTop w:val="0"/>
      <w:marBottom w:val="0"/>
      <w:divBdr>
        <w:top w:val="none" w:sz="0" w:space="0" w:color="auto"/>
        <w:left w:val="none" w:sz="0" w:space="0" w:color="auto"/>
        <w:bottom w:val="none" w:sz="0" w:space="0" w:color="auto"/>
        <w:right w:val="none" w:sz="0" w:space="0" w:color="auto"/>
      </w:divBdr>
      <w:divsChild>
        <w:div w:id="1075974731">
          <w:marLeft w:val="0"/>
          <w:marRight w:val="0"/>
          <w:marTop w:val="0"/>
          <w:marBottom w:val="0"/>
          <w:divBdr>
            <w:top w:val="single" w:sz="18" w:space="4" w:color="7E0001"/>
            <w:left w:val="none" w:sz="0" w:space="0" w:color="auto"/>
            <w:bottom w:val="none" w:sz="0" w:space="0" w:color="auto"/>
            <w:right w:val="none" w:sz="0" w:space="0" w:color="auto"/>
          </w:divBdr>
        </w:div>
        <w:div w:id="1306817291">
          <w:marLeft w:val="0"/>
          <w:marRight w:val="0"/>
          <w:marTop w:val="0"/>
          <w:marBottom w:val="0"/>
          <w:divBdr>
            <w:top w:val="single" w:sz="18" w:space="4" w:color="7E0001"/>
            <w:left w:val="none" w:sz="0" w:space="0" w:color="auto"/>
            <w:bottom w:val="none" w:sz="0" w:space="0" w:color="auto"/>
            <w:right w:val="none" w:sz="0" w:space="0" w:color="auto"/>
          </w:divBdr>
        </w:div>
      </w:divsChild>
    </w:div>
    <w:div w:id="799613946">
      <w:bodyDiv w:val="1"/>
      <w:marLeft w:val="0"/>
      <w:marRight w:val="0"/>
      <w:marTop w:val="0"/>
      <w:marBottom w:val="0"/>
      <w:divBdr>
        <w:top w:val="none" w:sz="0" w:space="0" w:color="auto"/>
        <w:left w:val="none" w:sz="0" w:space="0" w:color="auto"/>
        <w:bottom w:val="none" w:sz="0" w:space="0" w:color="auto"/>
        <w:right w:val="none" w:sz="0" w:space="0" w:color="auto"/>
      </w:divBdr>
    </w:div>
    <w:div w:id="938878362">
      <w:bodyDiv w:val="1"/>
      <w:marLeft w:val="0"/>
      <w:marRight w:val="0"/>
      <w:marTop w:val="0"/>
      <w:marBottom w:val="0"/>
      <w:divBdr>
        <w:top w:val="none" w:sz="0" w:space="0" w:color="auto"/>
        <w:left w:val="none" w:sz="0" w:space="0" w:color="auto"/>
        <w:bottom w:val="none" w:sz="0" w:space="0" w:color="auto"/>
        <w:right w:val="none" w:sz="0" w:space="0" w:color="auto"/>
      </w:divBdr>
    </w:div>
    <w:div w:id="1115561545">
      <w:bodyDiv w:val="1"/>
      <w:marLeft w:val="0"/>
      <w:marRight w:val="0"/>
      <w:marTop w:val="0"/>
      <w:marBottom w:val="0"/>
      <w:divBdr>
        <w:top w:val="none" w:sz="0" w:space="0" w:color="auto"/>
        <w:left w:val="none" w:sz="0" w:space="0" w:color="auto"/>
        <w:bottom w:val="none" w:sz="0" w:space="0" w:color="auto"/>
        <w:right w:val="none" w:sz="0" w:space="0" w:color="auto"/>
      </w:divBdr>
    </w:div>
    <w:div w:id="1149638705">
      <w:bodyDiv w:val="1"/>
      <w:marLeft w:val="0"/>
      <w:marRight w:val="0"/>
      <w:marTop w:val="0"/>
      <w:marBottom w:val="0"/>
      <w:divBdr>
        <w:top w:val="none" w:sz="0" w:space="0" w:color="auto"/>
        <w:left w:val="none" w:sz="0" w:space="0" w:color="auto"/>
        <w:bottom w:val="none" w:sz="0" w:space="0" w:color="auto"/>
        <w:right w:val="none" w:sz="0" w:space="0" w:color="auto"/>
      </w:divBdr>
    </w:div>
    <w:div w:id="1287465136">
      <w:bodyDiv w:val="1"/>
      <w:marLeft w:val="0"/>
      <w:marRight w:val="0"/>
      <w:marTop w:val="0"/>
      <w:marBottom w:val="0"/>
      <w:divBdr>
        <w:top w:val="none" w:sz="0" w:space="0" w:color="auto"/>
        <w:left w:val="none" w:sz="0" w:space="0" w:color="auto"/>
        <w:bottom w:val="none" w:sz="0" w:space="0" w:color="auto"/>
        <w:right w:val="none" w:sz="0" w:space="0" w:color="auto"/>
      </w:divBdr>
    </w:div>
    <w:div w:id="1374379854">
      <w:bodyDiv w:val="1"/>
      <w:marLeft w:val="0"/>
      <w:marRight w:val="0"/>
      <w:marTop w:val="0"/>
      <w:marBottom w:val="0"/>
      <w:divBdr>
        <w:top w:val="none" w:sz="0" w:space="0" w:color="auto"/>
        <w:left w:val="none" w:sz="0" w:space="0" w:color="auto"/>
        <w:bottom w:val="none" w:sz="0" w:space="0" w:color="auto"/>
        <w:right w:val="none" w:sz="0" w:space="0" w:color="auto"/>
      </w:divBdr>
    </w:div>
    <w:div w:id="1507284848">
      <w:bodyDiv w:val="1"/>
      <w:marLeft w:val="0"/>
      <w:marRight w:val="0"/>
      <w:marTop w:val="0"/>
      <w:marBottom w:val="0"/>
      <w:divBdr>
        <w:top w:val="none" w:sz="0" w:space="0" w:color="auto"/>
        <w:left w:val="none" w:sz="0" w:space="0" w:color="auto"/>
        <w:bottom w:val="none" w:sz="0" w:space="0" w:color="auto"/>
        <w:right w:val="none" w:sz="0" w:space="0" w:color="auto"/>
      </w:divBdr>
    </w:div>
    <w:div w:id="1989288356">
      <w:bodyDiv w:val="1"/>
      <w:marLeft w:val="0"/>
      <w:marRight w:val="0"/>
      <w:marTop w:val="0"/>
      <w:marBottom w:val="0"/>
      <w:divBdr>
        <w:top w:val="none" w:sz="0" w:space="0" w:color="auto"/>
        <w:left w:val="none" w:sz="0" w:space="0" w:color="auto"/>
        <w:bottom w:val="none" w:sz="0" w:space="0" w:color="auto"/>
        <w:right w:val="none" w:sz="0" w:space="0" w:color="auto"/>
      </w:divBdr>
    </w:div>
    <w:div w:id="2100562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investing.com/equities/apple-computer-inc-balance-sheet" TargetMode="External"/><Relationship Id="rId13" Type="http://schemas.openxmlformats.org/officeDocument/2006/relationships/hyperlink" Target="http://www.consultant.ru/document/cons_doc_LAW_17312/" TargetMode="External"/><Relationship Id="rId18" Type="http://schemas.openxmlformats.org/officeDocument/2006/relationships/hyperlink" Target="https://corp.megafon.ru/ai/document/6810/file/MegaFon_AR_2013_RUS.pd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jpg"/><Relationship Id="rId17" Type="http://schemas.openxmlformats.org/officeDocument/2006/relationships/image" Target="media/image4.jpg"/><Relationship Id="rId2" Type="http://schemas.openxmlformats.org/officeDocument/2006/relationships/numbering" Target="numbering.xml"/><Relationship Id="rId16" Type="http://schemas.openxmlformats.org/officeDocument/2006/relationships/hyperlink" Target="http://www.charteredclub.com/what-is-human-resource-accounting/" TargetMode="External"/><Relationship Id="rId20" Type="http://schemas.openxmlformats.org/officeDocument/2006/relationships/hyperlink" Target="http://baguzin.ru/wp/?p=251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aguzin.ru/wp/put-menedzhera-kniga/" TargetMode="External"/><Relationship Id="rId5" Type="http://schemas.openxmlformats.org/officeDocument/2006/relationships/webSettings" Target="webSettings.xml"/><Relationship Id="rId15" Type="http://schemas.openxmlformats.org/officeDocument/2006/relationships/hyperlink" Target="http://www.arsenal.com/assets/_files/documents/sep_14/gun__1411461364_Arsenal_Holdings_plc_Annual_Re.pdf" TargetMode="External"/><Relationship Id="rId10" Type="http://schemas.openxmlformats.org/officeDocument/2006/relationships/hyperlink" Target="https://baguzin.ru/wp/?p=22945" TargetMode="External"/><Relationship Id="rId19" Type="http://schemas.openxmlformats.org/officeDocument/2006/relationships/hyperlink" Target="http://baguzin.ru/wp/?p=17825" TargetMode="Externa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image" Target="media/image3.jpg"/><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E5B475-D60F-4A41-A205-D6731BFE2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356</TotalTime>
  <Pages>4</Pages>
  <Words>1721</Words>
  <Characters>9814</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treolan</Company>
  <LinksUpToDate>false</LinksUpToDate>
  <CharactersWithSpaces>11512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Baguzin</dc:creator>
  <cp:keywords/>
  <dc:description/>
  <cp:lastModifiedBy>Сергей Багузин</cp:lastModifiedBy>
  <cp:revision>5</cp:revision>
  <cp:lastPrinted>2020-07-30T18:32:00Z</cp:lastPrinted>
  <dcterms:created xsi:type="dcterms:W3CDTF">2020-08-01T08:16:00Z</dcterms:created>
  <dcterms:modified xsi:type="dcterms:W3CDTF">2020-08-02T12:45:00Z</dcterms:modified>
</cp:coreProperties>
</file>