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28067FA7" w:rsidR="001625AE" w:rsidRPr="006D11E8" w:rsidRDefault="008B761A" w:rsidP="00F20020">
      <w:pPr>
        <w:spacing w:after="240"/>
        <w:rPr>
          <w:b/>
          <w:sz w:val="28"/>
        </w:rPr>
      </w:pPr>
      <w:bookmarkStart w:id="0" w:name="_Hlk79918406"/>
      <w:r w:rsidRPr="008B761A">
        <w:rPr>
          <w:b/>
          <w:sz w:val="28"/>
        </w:rPr>
        <w:t>Совместная работа</w:t>
      </w:r>
      <w:r>
        <w:rPr>
          <w:b/>
          <w:sz w:val="28"/>
        </w:rPr>
        <w:t xml:space="preserve"> </w:t>
      </w:r>
      <w:r w:rsidR="00943CCF" w:rsidRPr="00943CCF">
        <w:rPr>
          <w:b/>
          <w:sz w:val="28"/>
        </w:rPr>
        <w:t>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012F214E" w:rsidR="00561FFA" w:rsidRPr="006D11E8" w:rsidRDefault="00C13A78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36CB8614" w14:textId="77777777" w:rsidR="008B761A" w:rsidRDefault="008B761A" w:rsidP="00086367">
      <w:pPr>
        <w:pStyle w:val="4"/>
      </w:pPr>
      <w:r>
        <w:t>Локальные файлы, параметры и шаблоны</w:t>
      </w:r>
    </w:p>
    <w:p w14:paraId="38E370A0" w14:textId="11CFD8DF" w:rsidR="008B761A" w:rsidRDefault="008B761A" w:rsidP="008B761A">
      <w:r>
        <w:t>Одна из наиболее распространенных проблем, с которыми сталкиваются при совместном написании отчета в Excel, связана с ситуацией, когда источники данных являются локальными файлами Excel или текстовыми файлами. Можно проиллюстрировать эту проблему очень распространенной историей двух авторов отчета</w:t>
      </w:r>
      <w:r w:rsidR="00086367">
        <w:t>:</w:t>
      </w:r>
      <w:r>
        <w:t xml:space="preserve"> Алисой и Бобом.</w:t>
      </w:r>
    </w:p>
    <w:p w14:paraId="51D5160B" w14:textId="223BF2E1" w:rsidR="008B761A" w:rsidRDefault="00086367" w:rsidP="00200A2F">
      <w:r>
        <w:t>З</w:t>
      </w:r>
      <w:r w:rsidR="008B761A">
        <w:t>агрузит</w:t>
      </w:r>
      <w:r>
        <w:t>е</w:t>
      </w:r>
      <w:r w:rsidR="008B761A">
        <w:t xml:space="preserve"> рабочую книгу Алисы, C08E01 - Alice.xlsx</w:t>
      </w:r>
      <w:r>
        <w:t>. В качестве и</w:t>
      </w:r>
      <w:r w:rsidR="008B761A">
        <w:t>сточник</w:t>
      </w:r>
      <w:r>
        <w:t>а</w:t>
      </w:r>
      <w:r w:rsidR="008B761A">
        <w:t xml:space="preserve"> данных</w:t>
      </w:r>
      <w:r>
        <w:t xml:space="preserve"> она использовала файл</w:t>
      </w:r>
      <w:r w:rsidR="008B761A">
        <w:t xml:space="preserve"> C08E01.xlsx.</w:t>
      </w:r>
      <w:r>
        <w:t xml:space="preserve"> </w:t>
      </w:r>
      <w:r w:rsidR="008B761A">
        <w:t>Когда Боб получает отчет Алисы, при попытке обновления он получает ошибку:</w:t>
      </w:r>
    </w:p>
    <w:p w14:paraId="48320984" w14:textId="4045E076" w:rsidR="00443D3B" w:rsidRPr="00443D3B" w:rsidRDefault="00200A2F" w:rsidP="00200A2F">
      <w:r>
        <w:rPr>
          <w:noProof/>
        </w:rPr>
        <w:drawing>
          <wp:inline distT="0" distB="0" distL="0" distR="0" wp14:anchorId="53C0DBD1" wp14:editId="06D4B75C">
            <wp:extent cx="5941695" cy="1617345"/>
            <wp:effectExtent l="0" t="0" r="1905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111B" w14:textId="6946CB76" w:rsidR="00443D3B" w:rsidRDefault="00443D3B" w:rsidP="00443D3B">
      <w:r>
        <w:t>Рис. 1. Ошибка, связанная с неверным путем к источнику данных</w:t>
      </w:r>
    </w:p>
    <w:p w14:paraId="62F94900" w14:textId="30C92206" w:rsidR="008B761A" w:rsidRDefault="008B761A" w:rsidP="00086367">
      <w:pPr>
        <w:spacing w:after="0"/>
      </w:pPr>
      <w:r>
        <w:t>Для устранения этой проблемы Боб выполняет несколько операций, а потом сохраняет данные Алисы, C08E01.xlsx, в своей локальной папке, C:\Users\Bob\Documents \C08\C08E01.xlsx</w:t>
      </w:r>
      <w:r w:rsidR="00086367">
        <w:t xml:space="preserve">. </w:t>
      </w:r>
      <w:r>
        <w:t>Он открывает рабочую книгу</w:t>
      </w:r>
      <w:r w:rsidR="00086367">
        <w:t xml:space="preserve"> и для </w:t>
      </w:r>
      <w:r>
        <w:t xml:space="preserve">каждого из трех запросов </w:t>
      </w:r>
      <w:r w:rsidR="00086367">
        <w:t>(</w:t>
      </w:r>
      <w:proofErr w:type="spellStart"/>
      <w:r w:rsidRPr="00A007F7">
        <w:rPr>
          <w:i/>
          <w:iCs/>
        </w:rPr>
        <w:t>Revenues</w:t>
      </w:r>
      <w:proofErr w:type="spellEnd"/>
      <w:r w:rsidRPr="00A007F7">
        <w:rPr>
          <w:i/>
          <w:iCs/>
        </w:rPr>
        <w:t xml:space="preserve">, </w:t>
      </w:r>
      <w:proofErr w:type="spellStart"/>
      <w:r w:rsidRPr="00A007F7">
        <w:rPr>
          <w:i/>
          <w:iCs/>
        </w:rPr>
        <w:t>Categories</w:t>
      </w:r>
      <w:proofErr w:type="spellEnd"/>
      <w:r w:rsidRPr="00A007F7">
        <w:rPr>
          <w:i/>
          <w:iCs/>
        </w:rPr>
        <w:t xml:space="preserve"> и </w:t>
      </w:r>
      <w:proofErr w:type="spellStart"/>
      <w:r w:rsidRPr="00A007F7">
        <w:rPr>
          <w:i/>
          <w:iCs/>
        </w:rPr>
        <w:t>Colors</w:t>
      </w:r>
      <w:proofErr w:type="spellEnd"/>
      <w:r w:rsidR="00086367">
        <w:t>)</w:t>
      </w:r>
      <w:r>
        <w:t xml:space="preserve"> Боб выполняет следующие действия:</w:t>
      </w:r>
    </w:p>
    <w:p w14:paraId="10726164" w14:textId="04B51500" w:rsidR="008B761A" w:rsidRDefault="008B761A" w:rsidP="00086367">
      <w:pPr>
        <w:pStyle w:val="a9"/>
        <w:numPr>
          <w:ilvl w:val="0"/>
          <w:numId w:val="11"/>
        </w:numPr>
      </w:pPr>
      <w:r>
        <w:t xml:space="preserve">Выбирает шаг </w:t>
      </w:r>
      <w:r w:rsidRPr="00086367">
        <w:rPr>
          <w:i/>
          <w:iCs/>
        </w:rPr>
        <w:t>Source</w:t>
      </w:r>
      <w:r>
        <w:t xml:space="preserve"> на панели </w:t>
      </w:r>
      <w:r w:rsidRPr="00086367">
        <w:rPr>
          <w:i/>
          <w:iCs/>
        </w:rPr>
        <w:t>Примененные шаги</w:t>
      </w:r>
      <w:r>
        <w:t>.</w:t>
      </w:r>
    </w:p>
    <w:p w14:paraId="0F0EEB62" w14:textId="21419BBB" w:rsidR="008B761A" w:rsidRDefault="008B761A" w:rsidP="00086367">
      <w:pPr>
        <w:pStyle w:val="a9"/>
        <w:numPr>
          <w:ilvl w:val="0"/>
          <w:numId w:val="11"/>
        </w:numPr>
      </w:pPr>
      <w:r>
        <w:t>В строке формул заменяет путь в строке</w:t>
      </w:r>
      <w:r w:rsidR="00086367">
        <w:t xml:space="preserve"> с</w:t>
      </w:r>
    </w:p>
    <w:p w14:paraId="4A68CEF7" w14:textId="77777777" w:rsidR="008B761A" w:rsidRPr="008B761A" w:rsidRDefault="008B761A" w:rsidP="008B761A">
      <w:pPr>
        <w:rPr>
          <w:lang w:val="en-US"/>
        </w:rPr>
      </w:pPr>
      <w:r w:rsidRPr="008B761A">
        <w:rPr>
          <w:lang w:val="en-US"/>
        </w:rPr>
        <w:t>= Excel.Workbook(File.Contents("C:\Users\Alice\Documents\C08\C08E01.xlsx"), null, true)</w:t>
      </w:r>
    </w:p>
    <w:p w14:paraId="31D8B4B2" w14:textId="6D001BF7" w:rsidR="008B761A" w:rsidRPr="008B761A" w:rsidRDefault="008B761A" w:rsidP="008B761A">
      <w:pPr>
        <w:rPr>
          <w:lang w:val="en-US"/>
        </w:rPr>
      </w:pPr>
      <w:r>
        <w:t>на</w:t>
      </w:r>
      <w:r w:rsidRPr="008B761A">
        <w:rPr>
          <w:lang w:val="en-US"/>
        </w:rPr>
        <w:t>:</w:t>
      </w:r>
    </w:p>
    <w:p w14:paraId="6198D7C5" w14:textId="77777777" w:rsidR="008B761A" w:rsidRPr="008B761A" w:rsidRDefault="008B761A" w:rsidP="008B761A">
      <w:pPr>
        <w:rPr>
          <w:lang w:val="en-US"/>
        </w:rPr>
      </w:pPr>
      <w:r w:rsidRPr="008B761A">
        <w:rPr>
          <w:lang w:val="en-US"/>
        </w:rPr>
        <w:t>= Excel.Workbook(File.Contents("C:\Users\Bob\Documents\C08\C08E01.xlsx"), null, true)</w:t>
      </w:r>
    </w:p>
    <w:p w14:paraId="2681807F" w14:textId="545F5804" w:rsidR="008B761A" w:rsidRDefault="00086367" w:rsidP="008B761A">
      <w:r>
        <w:t xml:space="preserve">Это </w:t>
      </w:r>
      <w:r w:rsidR="008B761A">
        <w:t>исправл</w:t>
      </w:r>
      <w:r>
        <w:t xml:space="preserve">яет </w:t>
      </w:r>
      <w:r w:rsidR="008B761A">
        <w:t>ошибк</w:t>
      </w:r>
      <w:r>
        <w:t>у</w:t>
      </w:r>
      <w:r w:rsidR="008B761A">
        <w:t xml:space="preserve"> обновления. После этого Боб может приступить к работе над отчетом. Несколько часов спустя Боб посылает отчет назад Алисе, которая обнаруживает, что отчет не обновляется. Следуя инструкциям Боба, направленным по электронной почте, она изменяет путь в трех запросах.</w:t>
      </w:r>
    </w:p>
    <w:p w14:paraId="512B456D" w14:textId="717B851A" w:rsidR="008B761A" w:rsidRDefault="008B761A" w:rsidP="008B761A">
      <w:r>
        <w:t>Поскольку Алиса и Боб продолжают обмениваться отчетами, со временем они постепенно увеличивают число запросов, которые импортируют данные из локальных файлов. В конце концов всякий раз, когда им нужно работать над запросами и обмениваться рабочей книгой или отчетом, они вынуждены менять наименование пути в десятках запросов при переключении с одного на другой. Все становится более трудоемким по мере разбухания команды и присоединения к ней д</w:t>
      </w:r>
      <w:r w:rsidR="00086367">
        <w:t>р</w:t>
      </w:r>
      <w:r>
        <w:t>у</w:t>
      </w:r>
      <w:r w:rsidR="00086367">
        <w:t>ги</w:t>
      </w:r>
      <w:r>
        <w:t>х разработчиков. И вот однажды они узнают, что имеется удобный способ для разрешения проблемы: применение параметра.</w:t>
      </w:r>
    </w:p>
    <w:p w14:paraId="74F473D1" w14:textId="77777777" w:rsidR="008B761A" w:rsidRDefault="008B761A" w:rsidP="00086367">
      <w:pPr>
        <w:pStyle w:val="4"/>
      </w:pPr>
      <w:r>
        <w:t>Применение параметра для имени пути</w:t>
      </w:r>
    </w:p>
    <w:p w14:paraId="610C183A" w14:textId="474E6F82" w:rsidR="008B761A" w:rsidRDefault="008B761A" w:rsidP="008B761A">
      <w:r>
        <w:t>Power Query позволяет создавать параметры и включать их в М-формулы. Используя данный подход, можно располагать несколькими запросами, которые ссылаются на один параметр. Также можно проконтролировать значение одного параметра и тем самым повлиять на все запросы. В нашей истории Боб и Алиса могут применить параметр для наименования пути, это избавит их от всех проблем.</w:t>
      </w:r>
    </w:p>
    <w:p w14:paraId="57FE8D85" w14:textId="433BCABE" w:rsidR="008B761A" w:rsidRDefault="008B761A" w:rsidP="00EA44C5">
      <w:r>
        <w:lastRenderedPageBreak/>
        <w:t>Загрузите исходные данные C08E01.xlsx и рабочую книгу Алисы, C08E01 - Alice.xlsx</w:t>
      </w:r>
      <w:r w:rsidR="00EA44C5">
        <w:t>. О</w:t>
      </w:r>
      <w:r>
        <w:t xml:space="preserve">ткройте </w:t>
      </w:r>
      <w:r w:rsidR="00EA44C5">
        <w:t>файл</w:t>
      </w:r>
      <w:r>
        <w:t xml:space="preserve"> C08E01 - Alice.xlsx. </w:t>
      </w:r>
      <w:r w:rsidR="00EA44C5">
        <w:t xml:space="preserve">Пройдите </w:t>
      </w:r>
      <w:r w:rsidRPr="00EA44C5">
        <w:rPr>
          <w:i/>
          <w:iCs/>
        </w:rPr>
        <w:t>Данные</w:t>
      </w:r>
      <w:r>
        <w:t xml:space="preserve"> </w:t>
      </w:r>
      <w:r w:rsidR="00EA44C5">
        <w:t>–</w:t>
      </w:r>
      <w:r w:rsidR="00EA44C5" w:rsidRPr="00EA44C5">
        <w:t xml:space="preserve">&gt; </w:t>
      </w:r>
      <w:r w:rsidRPr="00EA44C5">
        <w:rPr>
          <w:i/>
          <w:iCs/>
        </w:rPr>
        <w:t>Получить данные</w:t>
      </w:r>
      <w:r>
        <w:t xml:space="preserve"> </w:t>
      </w:r>
      <w:r w:rsidR="00EA44C5" w:rsidRPr="00EA44C5">
        <w:t>–&gt;</w:t>
      </w:r>
      <w:r>
        <w:t xml:space="preserve"> </w:t>
      </w:r>
      <w:r w:rsidRPr="00EA44C5">
        <w:rPr>
          <w:i/>
          <w:iCs/>
        </w:rPr>
        <w:t>Запустить редактор запросов</w:t>
      </w:r>
      <w:r>
        <w:t>.</w:t>
      </w:r>
      <w:r w:rsidR="00EA44C5" w:rsidRPr="00EA44C5">
        <w:t xml:space="preserve"> </w:t>
      </w:r>
      <w:r w:rsidR="00EA44C5">
        <w:t xml:space="preserve">В окне </w:t>
      </w:r>
      <w:r>
        <w:t xml:space="preserve">редактора Power Query </w:t>
      </w:r>
      <w:r w:rsidR="00EA44C5">
        <w:t xml:space="preserve">пройдите </w:t>
      </w:r>
      <w:r w:rsidR="00EA44C5" w:rsidRPr="00EA44C5">
        <w:rPr>
          <w:i/>
          <w:iCs/>
        </w:rPr>
        <w:t>Главная</w:t>
      </w:r>
      <w:r>
        <w:t xml:space="preserve"> </w:t>
      </w:r>
      <w:r w:rsidR="00EA44C5">
        <w:t>–</w:t>
      </w:r>
      <w:r w:rsidR="00EA44C5" w:rsidRPr="00EA44C5">
        <w:t>&gt;</w:t>
      </w:r>
      <w:r>
        <w:t xml:space="preserve"> </w:t>
      </w:r>
      <w:r w:rsidRPr="00EA44C5">
        <w:rPr>
          <w:i/>
          <w:iCs/>
        </w:rPr>
        <w:t>Управление параметрами</w:t>
      </w:r>
      <w:r w:rsidR="00EA44C5" w:rsidRPr="00EA44C5">
        <w:rPr>
          <w:i/>
          <w:iCs/>
        </w:rPr>
        <w:t xml:space="preserve"> </w:t>
      </w:r>
      <w:r w:rsidR="00EA44C5" w:rsidRPr="00EA44C5">
        <w:t xml:space="preserve">–&gt; </w:t>
      </w:r>
      <w:r w:rsidRPr="00EA44C5">
        <w:rPr>
          <w:i/>
          <w:iCs/>
        </w:rPr>
        <w:t>Создать</w:t>
      </w:r>
      <w:r>
        <w:t xml:space="preserve"> </w:t>
      </w:r>
      <w:r w:rsidRPr="00EA44C5">
        <w:rPr>
          <w:i/>
          <w:iCs/>
        </w:rPr>
        <w:t>параметр</w:t>
      </w:r>
      <w:r>
        <w:t xml:space="preserve">. </w:t>
      </w:r>
      <w:r w:rsidR="00443D3B">
        <w:t xml:space="preserve">Настройте </w:t>
      </w:r>
      <w:r>
        <w:t>окн</w:t>
      </w:r>
      <w:r w:rsidR="00200A2F">
        <w:t>о</w:t>
      </w:r>
      <w:r>
        <w:t xml:space="preserve"> </w:t>
      </w:r>
      <w:r w:rsidR="00200A2F">
        <w:rPr>
          <w:i/>
          <w:iCs/>
        </w:rPr>
        <w:t>Управление п</w:t>
      </w:r>
      <w:r w:rsidR="00200A2F" w:rsidRPr="00200A2F">
        <w:rPr>
          <w:i/>
          <w:iCs/>
        </w:rPr>
        <w:t>араметр</w:t>
      </w:r>
      <w:r w:rsidR="00200A2F">
        <w:rPr>
          <w:i/>
          <w:iCs/>
        </w:rPr>
        <w:t>ами</w:t>
      </w:r>
      <w:r>
        <w:t>:</w:t>
      </w:r>
    </w:p>
    <w:p w14:paraId="023933A0" w14:textId="3D652B7F" w:rsidR="00443D3B" w:rsidRDefault="00200A2F" w:rsidP="00EA44C5">
      <w:r>
        <w:rPr>
          <w:noProof/>
        </w:rPr>
        <w:drawing>
          <wp:inline distT="0" distB="0" distL="0" distR="0" wp14:anchorId="6D426F4A" wp14:editId="68F6E05F">
            <wp:extent cx="4572000" cy="410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8D71" w14:textId="35F8F522" w:rsidR="00443D3B" w:rsidRDefault="00200A2F" w:rsidP="00EA44C5">
      <w:r>
        <w:t xml:space="preserve">Рис. 2. Настройка окна </w:t>
      </w:r>
      <w:r>
        <w:rPr>
          <w:i/>
          <w:iCs/>
        </w:rPr>
        <w:t>Управление п</w:t>
      </w:r>
      <w:r w:rsidRPr="00200A2F">
        <w:rPr>
          <w:i/>
          <w:iCs/>
        </w:rPr>
        <w:t>араметр</w:t>
      </w:r>
      <w:r>
        <w:rPr>
          <w:i/>
          <w:iCs/>
        </w:rPr>
        <w:t>ами</w:t>
      </w:r>
    </w:p>
    <w:p w14:paraId="751BD110" w14:textId="77777777" w:rsidR="00200A2F" w:rsidRDefault="008B761A" w:rsidP="008B761A">
      <w:r>
        <w:t xml:space="preserve">Щелкните </w:t>
      </w:r>
      <w:r w:rsidR="00200A2F">
        <w:rPr>
          <w:lang w:val="en-US"/>
        </w:rPr>
        <w:t>Ok</w:t>
      </w:r>
      <w:r w:rsidR="00200A2F">
        <w:t>.</w:t>
      </w:r>
    </w:p>
    <w:p w14:paraId="4FA698A3" w14:textId="7E2A4B85" w:rsidR="008B761A" w:rsidRDefault="008B761A" w:rsidP="008B761A">
      <w:r>
        <w:t xml:space="preserve">На панели </w:t>
      </w:r>
      <w:r w:rsidRPr="00200A2F">
        <w:rPr>
          <w:i/>
          <w:iCs/>
        </w:rPr>
        <w:t>Запросы</w:t>
      </w:r>
      <w:r>
        <w:t xml:space="preserve"> выбирайте по очереди запросы </w:t>
      </w:r>
      <w:proofErr w:type="spellStart"/>
      <w:r w:rsidRPr="00200A2F">
        <w:rPr>
          <w:i/>
          <w:iCs/>
        </w:rPr>
        <w:t>Revenues</w:t>
      </w:r>
      <w:proofErr w:type="spellEnd"/>
      <w:r>
        <w:t xml:space="preserve">, </w:t>
      </w:r>
      <w:proofErr w:type="spellStart"/>
      <w:r w:rsidRPr="00200A2F">
        <w:rPr>
          <w:i/>
          <w:iCs/>
        </w:rPr>
        <w:t>Colors</w:t>
      </w:r>
      <w:proofErr w:type="spellEnd"/>
      <w:r>
        <w:t xml:space="preserve"> и </w:t>
      </w:r>
      <w:proofErr w:type="spellStart"/>
      <w:r w:rsidRPr="00200A2F">
        <w:rPr>
          <w:i/>
          <w:iCs/>
        </w:rPr>
        <w:t>Categories</w:t>
      </w:r>
      <w:proofErr w:type="spellEnd"/>
      <w:r>
        <w:t xml:space="preserve"> и для каждого запроса выполняйте следующие шаги</w:t>
      </w:r>
      <w:r w:rsidR="00200A2F">
        <w:t xml:space="preserve">. Выберите </w:t>
      </w:r>
      <w:r>
        <w:t xml:space="preserve">шаг </w:t>
      </w:r>
      <w:r w:rsidRPr="00200A2F">
        <w:rPr>
          <w:i/>
          <w:iCs/>
        </w:rPr>
        <w:t>Source</w:t>
      </w:r>
      <w:r>
        <w:t>.</w:t>
      </w:r>
      <w:r w:rsidR="00200A2F">
        <w:t xml:space="preserve"> </w:t>
      </w:r>
      <w:r>
        <w:t>В строке формул</w:t>
      </w:r>
      <w:r w:rsidR="00200A2F">
        <w:t xml:space="preserve"> замените</w:t>
      </w:r>
      <w:r>
        <w:t>:</w:t>
      </w:r>
    </w:p>
    <w:p w14:paraId="3CFBC1E0" w14:textId="2149740F" w:rsidR="00200A2F" w:rsidRDefault="00200A2F" w:rsidP="008B761A">
      <w:r w:rsidRPr="00200A2F">
        <w:t xml:space="preserve">= </w:t>
      </w:r>
      <w:r w:rsidRPr="00200A2F">
        <w:rPr>
          <w:lang w:val="en-US"/>
        </w:rPr>
        <w:t>Excel</w:t>
      </w:r>
      <w:r w:rsidRPr="00200A2F">
        <w:t>.</w:t>
      </w:r>
      <w:r w:rsidRPr="00200A2F">
        <w:rPr>
          <w:lang w:val="en-US"/>
        </w:rPr>
        <w:t>Workbook</w:t>
      </w:r>
      <w:r w:rsidRPr="00200A2F">
        <w:t>(</w:t>
      </w:r>
      <w:r w:rsidRPr="00200A2F">
        <w:rPr>
          <w:lang w:val="en-US"/>
        </w:rPr>
        <w:t>File</w:t>
      </w:r>
      <w:r w:rsidRPr="00200A2F">
        <w:t>.</w:t>
      </w:r>
      <w:r w:rsidRPr="00200A2F">
        <w:rPr>
          <w:lang w:val="en-US"/>
        </w:rPr>
        <w:t>Contents</w:t>
      </w:r>
      <w:r w:rsidRPr="00200A2F">
        <w:t>("</w:t>
      </w:r>
      <w:r w:rsidRPr="00200A2F">
        <w:rPr>
          <w:lang w:val="en-US"/>
        </w:rPr>
        <w:t>C</w:t>
      </w:r>
      <w:r w:rsidRPr="00200A2F">
        <w:t>:\</w:t>
      </w:r>
      <w:r w:rsidRPr="00200A2F">
        <w:rPr>
          <w:lang w:val="en-US"/>
        </w:rPr>
        <w:t>Users</w:t>
      </w:r>
      <w:r w:rsidRPr="00200A2F">
        <w:t>\</w:t>
      </w:r>
      <w:r w:rsidRPr="00200A2F">
        <w:rPr>
          <w:lang w:val="en-US"/>
        </w:rPr>
        <w:t>Alice</w:t>
      </w:r>
      <w:r w:rsidRPr="00200A2F">
        <w:t>\</w:t>
      </w:r>
      <w:r w:rsidRPr="00200A2F">
        <w:rPr>
          <w:lang w:val="en-US"/>
        </w:rPr>
        <w:t>Documents</w:t>
      </w:r>
      <w:r w:rsidRPr="00200A2F">
        <w:t>\</w:t>
      </w:r>
      <w:r w:rsidRPr="00200A2F">
        <w:rPr>
          <w:lang w:val="en-US"/>
        </w:rPr>
        <w:t>C</w:t>
      </w:r>
      <w:r w:rsidRPr="00200A2F">
        <w:t>08\</w:t>
      </w:r>
      <w:r w:rsidRPr="00200A2F">
        <w:rPr>
          <w:lang w:val="en-US"/>
        </w:rPr>
        <w:t>C</w:t>
      </w:r>
      <w:r w:rsidRPr="00200A2F">
        <w:t>08</w:t>
      </w:r>
      <w:r w:rsidRPr="00200A2F">
        <w:rPr>
          <w:lang w:val="en-US"/>
        </w:rPr>
        <w:t>E</w:t>
      </w:r>
      <w:r w:rsidRPr="00200A2F">
        <w:t>01.</w:t>
      </w:r>
      <w:r w:rsidRPr="00200A2F">
        <w:rPr>
          <w:lang w:val="en-US"/>
        </w:rPr>
        <w:t>xlsx</w:t>
      </w:r>
      <w:r w:rsidRPr="00200A2F">
        <w:t xml:space="preserve">"), </w:t>
      </w:r>
      <w:r w:rsidRPr="00200A2F">
        <w:rPr>
          <w:lang w:val="en-US"/>
        </w:rPr>
        <w:t>null</w:t>
      </w:r>
      <w:r w:rsidRPr="00200A2F">
        <w:t xml:space="preserve">, </w:t>
      </w:r>
      <w:r w:rsidRPr="00200A2F">
        <w:rPr>
          <w:lang w:val="en-US"/>
        </w:rPr>
        <w:t>true</w:t>
      </w:r>
      <w:r w:rsidRPr="00200A2F">
        <w:t>)</w:t>
      </w:r>
    </w:p>
    <w:p w14:paraId="159D9FFA" w14:textId="18A64041" w:rsidR="00200A2F" w:rsidRPr="00200A2F" w:rsidRDefault="00200A2F" w:rsidP="008B761A">
      <w:pPr>
        <w:rPr>
          <w:lang w:val="en-US"/>
        </w:rPr>
      </w:pPr>
      <w:r>
        <w:t>на</w:t>
      </w:r>
    </w:p>
    <w:p w14:paraId="51089E9A" w14:textId="77777777" w:rsidR="00200A2F" w:rsidRDefault="00200A2F" w:rsidP="008B761A">
      <w:pPr>
        <w:rPr>
          <w:lang w:val="en-US"/>
        </w:rPr>
      </w:pPr>
      <w:r w:rsidRPr="00200A2F">
        <w:rPr>
          <w:lang w:val="en-US"/>
        </w:rPr>
        <w:t xml:space="preserve">= </w:t>
      </w:r>
      <w:proofErr w:type="spellStart"/>
      <w:r w:rsidRPr="00200A2F">
        <w:rPr>
          <w:lang w:val="en-US"/>
        </w:rPr>
        <w:t>Excel.Workbook</w:t>
      </w:r>
      <w:proofErr w:type="spellEnd"/>
      <w:r w:rsidRPr="00200A2F">
        <w:rPr>
          <w:lang w:val="en-US"/>
        </w:rPr>
        <w:t>(</w:t>
      </w:r>
      <w:proofErr w:type="spellStart"/>
      <w:r w:rsidRPr="00200A2F">
        <w:rPr>
          <w:lang w:val="en-US"/>
        </w:rPr>
        <w:t>File.Contents</w:t>
      </w:r>
      <w:proofErr w:type="spellEnd"/>
      <w:r w:rsidRPr="00200A2F">
        <w:rPr>
          <w:lang w:val="en-US"/>
        </w:rPr>
        <w:t>(Path &amp; "\C08E01.xlsx"), null, true)</w:t>
      </w:r>
    </w:p>
    <w:p w14:paraId="78A14586" w14:textId="59F98702" w:rsidR="00DA147B" w:rsidRDefault="00200A2F" w:rsidP="008B761A">
      <w:r>
        <w:t xml:space="preserve">Проверьте, что </w:t>
      </w:r>
      <w:r w:rsidR="008B761A">
        <w:t>на панели предварительного просмотра нет ошибок.</w:t>
      </w:r>
      <w:r w:rsidR="00A02CAF">
        <w:t xml:space="preserve"> </w:t>
      </w:r>
      <w:r w:rsidR="008B761A">
        <w:t>Можно загрузить файл решения C08E01 - Solution.xlsx</w:t>
      </w:r>
    </w:p>
    <w:p w14:paraId="6D3AF189" w14:textId="77777777" w:rsidR="008B761A" w:rsidRDefault="008B761A" w:rsidP="00DA147B">
      <w:pPr>
        <w:pStyle w:val="4"/>
      </w:pPr>
      <w:r>
        <w:t>Применение параметров в Excel</w:t>
      </w:r>
    </w:p>
    <w:p w14:paraId="06AFA56F" w14:textId="5C8C9C2C" w:rsidR="008B761A" w:rsidRDefault="00A02CAF" w:rsidP="008B761A">
      <w:r>
        <w:t xml:space="preserve">В </w:t>
      </w:r>
      <w:r>
        <w:rPr>
          <w:lang w:val="en-US"/>
        </w:rPr>
        <w:t>Excel</w:t>
      </w:r>
      <w:r>
        <w:t xml:space="preserve"> существует возможность </w:t>
      </w:r>
      <w:r w:rsidR="008B761A">
        <w:t xml:space="preserve">загружать таблицу параметров </w:t>
      </w:r>
      <w:r>
        <w:t xml:space="preserve">в </w:t>
      </w:r>
      <w:r>
        <w:rPr>
          <w:lang w:val="en-US"/>
        </w:rPr>
        <w:t>Power</w:t>
      </w:r>
      <w:r w:rsidRPr="00A02CAF">
        <w:t xml:space="preserve"> </w:t>
      </w:r>
      <w:r>
        <w:rPr>
          <w:lang w:val="en-US"/>
        </w:rPr>
        <w:t>Query</w:t>
      </w:r>
      <w:r w:rsidRPr="00A02CAF">
        <w:t xml:space="preserve"> </w:t>
      </w:r>
      <w:r w:rsidR="008B761A">
        <w:t xml:space="preserve">из внешнего источника, </w:t>
      </w:r>
      <w:r>
        <w:t xml:space="preserve">например листа </w:t>
      </w:r>
      <w:r>
        <w:rPr>
          <w:lang w:val="en-US"/>
        </w:rPr>
        <w:t>Excel</w:t>
      </w:r>
      <w:r>
        <w:t xml:space="preserve"> </w:t>
      </w:r>
      <w:r w:rsidR="008B761A">
        <w:t>или файл</w:t>
      </w:r>
      <w:r>
        <w:t>а</w:t>
      </w:r>
      <w:r w:rsidR="008B761A">
        <w:t xml:space="preserve"> конфигурации. Подобные параметры могут определять некие пороговые значения на этапах преобразования данных, переключаться между несколькими предварительно определенными источниками данных (такими, как тестовая и </w:t>
      </w:r>
      <w:r>
        <w:t>боевая</w:t>
      </w:r>
      <w:r w:rsidR="008B761A">
        <w:t xml:space="preserve"> базы данных), а также ограничивать число строк или диапазон дат, которые необходимо извлекать из базы данных.</w:t>
      </w:r>
    </w:p>
    <w:p w14:paraId="3E056A65" w14:textId="63B53562" w:rsidR="008B761A" w:rsidRPr="00881865" w:rsidRDefault="008B761A" w:rsidP="00A02CAF">
      <w:r>
        <w:t>Откройте книгу C08E01 - Solution.xlsx.</w:t>
      </w:r>
      <w:r w:rsidR="00A02CAF">
        <w:t xml:space="preserve"> </w:t>
      </w:r>
      <w:r>
        <w:t xml:space="preserve">Щелкните </w:t>
      </w:r>
      <w:r w:rsidRPr="00A02CAF">
        <w:rPr>
          <w:i/>
          <w:iCs/>
        </w:rPr>
        <w:t xml:space="preserve">Новый лист </w:t>
      </w:r>
      <w:r>
        <w:t xml:space="preserve">и переименуйте его в </w:t>
      </w:r>
      <w:r w:rsidRPr="00A02CAF">
        <w:rPr>
          <w:i/>
          <w:iCs/>
        </w:rPr>
        <w:t xml:space="preserve">Start </w:t>
      </w:r>
      <w:proofErr w:type="spellStart"/>
      <w:r w:rsidRPr="00A02CAF">
        <w:rPr>
          <w:i/>
          <w:iCs/>
        </w:rPr>
        <w:t>Here</w:t>
      </w:r>
      <w:proofErr w:type="spellEnd"/>
      <w:r>
        <w:t>.</w:t>
      </w:r>
      <w:r w:rsidR="00A02CAF">
        <w:t xml:space="preserve"> </w:t>
      </w:r>
      <w:r>
        <w:t xml:space="preserve">В ячейку A1 введите </w:t>
      </w:r>
      <w:proofErr w:type="spellStart"/>
      <w:r>
        <w:t>Path</w:t>
      </w:r>
      <w:proofErr w:type="spellEnd"/>
      <w:r>
        <w:t>.</w:t>
      </w:r>
      <w:r w:rsidR="00A02CAF">
        <w:t xml:space="preserve"> </w:t>
      </w:r>
      <w:r>
        <w:t>В ячейку A2 введите C:\Data\C08.</w:t>
      </w:r>
      <w:r w:rsidR="00A02CAF">
        <w:t xml:space="preserve"> </w:t>
      </w:r>
      <w:r>
        <w:t xml:space="preserve">Выберите ячейки A1 и A2 и </w:t>
      </w:r>
      <w:r w:rsidR="00A02CAF">
        <w:t xml:space="preserve">нажмите </w:t>
      </w:r>
      <w:r w:rsidR="00A02CAF">
        <w:rPr>
          <w:lang w:val="en-US"/>
        </w:rPr>
        <w:t>Ctrl</w:t>
      </w:r>
      <w:r w:rsidR="00A02CAF" w:rsidRPr="00A02CAF">
        <w:t>+</w:t>
      </w:r>
      <w:r w:rsidR="00A02CAF">
        <w:rPr>
          <w:lang w:val="en-US"/>
        </w:rPr>
        <w:t>T</w:t>
      </w:r>
      <w:r w:rsidR="00A02CAF" w:rsidRPr="00A02CAF">
        <w:t xml:space="preserve"> </w:t>
      </w:r>
      <w:r w:rsidR="00A02CAF">
        <w:t xml:space="preserve">(англ.) для создания таблицы. В окне </w:t>
      </w:r>
      <w:r w:rsidR="00A02CAF" w:rsidRPr="00A02CAF">
        <w:rPr>
          <w:i/>
          <w:iCs/>
        </w:rPr>
        <w:t>Создать таблицу</w:t>
      </w:r>
      <w:r w:rsidR="00A02CAF">
        <w:t xml:space="preserve"> поставьте галочку </w:t>
      </w:r>
      <w:r w:rsidR="00A02CAF" w:rsidRPr="00A02CAF">
        <w:rPr>
          <w:i/>
          <w:iCs/>
        </w:rPr>
        <w:t>Таблица с заголовками</w:t>
      </w:r>
      <w:r w:rsidR="00A02CAF">
        <w:t>. В области А1:А2 появится Таблица</w:t>
      </w:r>
      <w:r w:rsidR="00881865">
        <w:t>.</w:t>
      </w:r>
      <w:r w:rsidR="00881865" w:rsidRPr="00881865">
        <w:t xml:space="preserve"> </w:t>
      </w:r>
      <w:r w:rsidR="00881865">
        <w:t xml:space="preserve">Выберите ячейку A1 или ячейку A2 и на вкладке </w:t>
      </w:r>
      <w:r w:rsidR="00881865" w:rsidRPr="00881865">
        <w:rPr>
          <w:i/>
          <w:iCs/>
        </w:rPr>
        <w:t>Конструктор</w:t>
      </w:r>
      <w:r w:rsidR="00881865">
        <w:rPr>
          <w:i/>
          <w:iCs/>
        </w:rPr>
        <w:t xml:space="preserve"> таблиц</w:t>
      </w:r>
      <w:r w:rsidR="00881865">
        <w:t xml:space="preserve"> в поле </w:t>
      </w:r>
      <w:r w:rsidR="00881865" w:rsidRPr="00881865">
        <w:rPr>
          <w:i/>
          <w:iCs/>
        </w:rPr>
        <w:t>Имя таблицы</w:t>
      </w:r>
      <w:r w:rsidR="00881865">
        <w:t xml:space="preserve"> введите </w:t>
      </w:r>
      <w:r w:rsidR="00881865" w:rsidRPr="00881865">
        <w:rPr>
          <w:i/>
          <w:iCs/>
          <w:lang w:val="en-US"/>
        </w:rPr>
        <w:t>Parameters</w:t>
      </w:r>
      <w:r w:rsidR="00881865">
        <w:t>:</w:t>
      </w:r>
    </w:p>
    <w:p w14:paraId="4535DE9A" w14:textId="77777777" w:rsidR="00881865" w:rsidRDefault="00881865" w:rsidP="00A02CAF">
      <w:r>
        <w:rPr>
          <w:noProof/>
        </w:rPr>
        <w:lastRenderedPageBreak/>
        <w:drawing>
          <wp:inline distT="0" distB="0" distL="0" distR="0" wp14:anchorId="4C16E8E3" wp14:editId="04B7C542">
            <wp:extent cx="1866900" cy="2676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17F1" w14:textId="21FB6A9D" w:rsidR="00A02CAF" w:rsidRDefault="00A02CAF" w:rsidP="00A02CAF">
      <w:r>
        <w:t>Рис. 3. Таблица с параметрами</w:t>
      </w:r>
    </w:p>
    <w:p w14:paraId="336489E6" w14:textId="5294F4E4" w:rsidR="008B761A" w:rsidRDefault="00881865" w:rsidP="008B761A">
      <w:r>
        <w:t>П</w:t>
      </w:r>
      <w:r w:rsidR="008B761A">
        <w:t xml:space="preserve">уть располагается на месте первой ячейки таблицы </w:t>
      </w:r>
      <w:r w:rsidRPr="00881865">
        <w:rPr>
          <w:i/>
          <w:iCs/>
          <w:lang w:val="en-US"/>
        </w:rPr>
        <w:t>Parameters</w:t>
      </w:r>
      <w:r>
        <w:t xml:space="preserve"> </w:t>
      </w:r>
      <w:r w:rsidR="008B761A">
        <w:t xml:space="preserve">и может легко изменяться соавторами книги без необходимости запуска Power Query и поиска соответствующего параметра на панели </w:t>
      </w:r>
      <w:r w:rsidR="008B761A" w:rsidRPr="00881865">
        <w:rPr>
          <w:i/>
          <w:iCs/>
        </w:rPr>
        <w:t>Запросы</w:t>
      </w:r>
      <w:r w:rsidR="008B761A">
        <w:t>. Если поделиться такой рабочей книгой с соавторам</w:t>
      </w:r>
      <w:r>
        <w:t>и</w:t>
      </w:r>
      <w:r w:rsidR="008B761A">
        <w:t>, которым необходимо обновить рабочую книгу, можно упростить их работу; кроме того, инструкции, которые, возможно, понадобятся им (для изменения пути), будут намного проще.</w:t>
      </w:r>
    </w:p>
    <w:p w14:paraId="6C7709B3" w14:textId="52DEAEC1" w:rsidR="008B761A" w:rsidRDefault="008B761A" w:rsidP="00881865">
      <w:pPr>
        <w:ind w:left="708"/>
      </w:pPr>
      <w:r>
        <w:t>Если необходимо передать несколько параметров, можно добавить столбцы, каждый с соответствующим именем параметра в строке 1 и его значениями в строке 2.</w:t>
      </w:r>
    </w:p>
    <w:p w14:paraId="1C90736C" w14:textId="18E9A0DF" w:rsidR="008B761A" w:rsidRDefault="00881865" w:rsidP="008B761A">
      <w:r>
        <w:t>В</w:t>
      </w:r>
      <w:r w:rsidR="008B761A">
        <w:t xml:space="preserve">ыберите ячейку A1 или A2 и </w:t>
      </w:r>
      <w:r>
        <w:t xml:space="preserve">пройдите </w:t>
      </w:r>
      <w:r w:rsidR="008B761A" w:rsidRPr="00881865">
        <w:rPr>
          <w:i/>
          <w:iCs/>
        </w:rPr>
        <w:t>Данные</w:t>
      </w:r>
      <w:r w:rsidR="008B761A">
        <w:t xml:space="preserve"> </w:t>
      </w:r>
      <w:r>
        <w:t>–</w:t>
      </w:r>
      <w:r w:rsidRPr="00881865">
        <w:t>&gt;</w:t>
      </w:r>
      <w:r w:rsidR="008B761A">
        <w:t xml:space="preserve"> </w:t>
      </w:r>
      <w:r w:rsidR="008B761A" w:rsidRPr="00881865">
        <w:rPr>
          <w:i/>
          <w:iCs/>
        </w:rPr>
        <w:t>Из таблицы/диапазона</w:t>
      </w:r>
      <w:r w:rsidR="008B761A">
        <w:t>.</w:t>
      </w:r>
      <w:r w:rsidRPr="00881865">
        <w:t xml:space="preserve"> </w:t>
      </w:r>
      <w:r w:rsidR="008B761A">
        <w:t xml:space="preserve">После открытия редактора Power Query </w:t>
      </w:r>
      <w:r w:rsidR="009A5F4D">
        <w:t xml:space="preserve">обратите внимание, что на панели </w:t>
      </w:r>
      <w:r w:rsidR="009A5F4D" w:rsidRPr="009A5F4D">
        <w:rPr>
          <w:i/>
          <w:iCs/>
        </w:rPr>
        <w:t>Запросы</w:t>
      </w:r>
      <w:r w:rsidR="008B761A">
        <w:t xml:space="preserve"> </w:t>
      </w:r>
      <w:r w:rsidR="009A5F4D">
        <w:t xml:space="preserve">появился </w:t>
      </w:r>
      <w:r w:rsidR="008B761A">
        <w:t xml:space="preserve">новый запрос </w:t>
      </w:r>
      <w:proofErr w:type="spellStart"/>
      <w:r w:rsidR="008B761A" w:rsidRPr="009A5F4D">
        <w:rPr>
          <w:i/>
          <w:iCs/>
        </w:rPr>
        <w:t>Parameters</w:t>
      </w:r>
      <w:proofErr w:type="spellEnd"/>
      <w:r w:rsidR="008B761A">
        <w:t xml:space="preserve">. </w:t>
      </w:r>
      <w:r w:rsidR="009A5F4D">
        <w:t>Щ</w:t>
      </w:r>
      <w:r w:rsidR="008B761A">
        <w:t>елкните</w:t>
      </w:r>
      <w:r w:rsidR="009A5F4D">
        <w:t xml:space="preserve"> на нем</w:t>
      </w:r>
      <w:r w:rsidR="008B761A">
        <w:t xml:space="preserve"> правой кнопкой мыши и выберите </w:t>
      </w:r>
      <w:r w:rsidR="008B761A" w:rsidRPr="009A5F4D">
        <w:rPr>
          <w:i/>
          <w:iCs/>
        </w:rPr>
        <w:t>Ссылка</w:t>
      </w:r>
      <w:r w:rsidR="008B761A">
        <w:t xml:space="preserve">. Переименуйте новый запрос в </w:t>
      </w:r>
      <w:r w:rsidR="008B761A" w:rsidRPr="009A5F4D">
        <w:rPr>
          <w:i/>
          <w:iCs/>
        </w:rPr>
        <w:t>Path2</w:t>
      </w:r>
      <w:r w:rsidR="008B761A">
        <w:t xml:space="preserve">. (Пока еще присутствует старый параметр </w:t>
      </w:r>
      <w:proofErr w:type="spellStart"/>
      <w:r w:rsidR="008B761A">
        <w:t>Path</w:t>
      </w:r>
      <w:proofErr w:type="spellEnd"/>
      <w:r w:rsidR="008B761A">
        <w:t xml:space="preserve"> из </w:t>
      </w:r>
      <w:r w:rsidR="009A5F4D">
        <w:t xml:space="preserve">предыдущего </w:t>
      </w:r>
      <w:r w:rsidR="008B761A">
        <w:t>упражнения</w:t>
      </w:r>
      <w:r w:rsidR="009A5F4D">
        <w:t>,</w:t>
      </w:r>
      <w:r w:rsidR="008B761A">
        <w:t xml:space="preserve"> но скоро он будет удален.)</w:t>
      </w:r>
    </w:p>
    <w:p w14:paraId="6CA8BB3E" w14:textId="00164DB2" w:rsidR="008B761A" w:rsidRDefault="009A5F4D" w:rsidP="008B761A">
      <w:r>
        <w:t xml:space="preserve">Выберите запрос </w:t>
      </w:r>
      <w:r w:rsidRPr="009A5F4D">
        <w:rPr>
          <w:i/>
          <w:iCs/>
        </w:rPr>
        <w:t>Path2</w:t>
      </w:r>
      <w:r>
        <w:rPr>
          <w:i/>
          <w:iCs/>
        </w:rPr>
        <w:t xml:space="preserve">. </w:t>
      </w:r>
      <w:r>
        <w:t>Щ</w:t>
      </w:r>
      <w:r w:rsidR="008B761A">
        <w:t xml:space="preserve">елкните правой кнопкой мыши на ячейке C:\Path\C08 и выберите </w:t>
      </w:r>
      <w:r w:rsidR="008B761A" w:rsidRPr="009A5F4D">
        <w:rPr>
          <w:i/>
          <w:iCs/>
        </w:rPr>
        <w:t>Детализация</w:t>
      </w:r>
      <w:r w:rsidR="008B761A">
        <w:t>. Таблица преобразуется в текст со значением пути.</w:t>
      </w:r>
    </w:p>
    <w:p w14:paraId="263D00DC" w14:textId="4BD6A71D" w:rsidR="009A5F4D" w:rsidRDefault="009A5F4D" w:rsidP="008B761A">
      <w:r>
        <w:rPr>
          <w:noProof/>
        </w:rPr>
        <w:drawing>
          <wp:inline distT="0" distB="0" distL="0" distR="0" wp14:anchorId="04D5D12A" wp14:editId="0D3D4D73">
            <wp:extent cx="5941695" cy="2804160"/>
            <wp:effectExtent l="0" t="0" r="190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715D" w14:textId="58359AC7" w:rsidR="009A5F4D" w:rsidRPr="009A5F4D" w:rsidRDefault="009A5F4D" w:rsidP="008B761A">
      <w:r>
        <w:t xml:space="preserve">Рис. 4. Окно предварительного просмотра после команды </w:t>
      </w:r>
      <w:r w:rsidRPr="009A5F4D">
        <w:rPr>
          <w:i/>
          <w:iCs/>
        </w:rPr>
        <w:t>Детализация</w:t>
      </w:r>
    </w:p>
    <w:p w14:paraId="26D20B9B" w14:textId="28401F9E" w:rsidR="008B761A" w:rsidRDefault="008B761A" w:rsidP="008B761A">
      <w:r>
        <w:t xml:space="preserve">На запрос </w:t>
      </w:r>
      <w:r w:rsidRPr="009A5F4D">
        <w:rPr>
          <w:i/>
          <w:iCs/>
        </w:rPr>
        <w:t>Path2</w:t>
      </w:r>
      <w:r>
        <w:t xml:space="preserve"> можно ссылаться для получения значения пути из любого места в ваших запросах. </w:t>
      </w:r>
      <w:r w:rsidR="009A5F4D">
        <w:t>В строке формул вы увидите:</w:t>
      </w:r>
    </w:p>
    <w:p w14:paraId="6313F2A0" w14:textId="2697CF8E" w:rsidR="008B761A" w:rsidRDefault="008B761A" w:rsidP="008B761A">
      <w:r>
        <w:t xml:space="preserve">= </w:t>
      </w:r>
      <w:r w:rsidR="009A5F4D">
        <w:t>Источник</w:t>
      </w:r>
      <w:r>
        <w:t>{0}[</w:t>
      </w:r>
      <w:proofErr w:type="spellStart"/>
      <w:r>
        <w:t>Path</w:t>
      </w:r>
      <w:proofErr w:type="spellEnd"/>
      <w:r>
        <w:t>]</w:t>
      </w:r>
    </w:p>
    <w:p w14:paraId="0F4FE29B" w14:textId="08A59941" w:rsidR="008B761A" w:rsidRDefault="008B761A" w:rsidP="008B761A">
      <w:r>
        <w:lastRenderedPageBreak/>
        <w:t xml:space="preserve">Поскольку идентификатор </w:t>
      </w:r>
      <w:r w:rsidR="009A5F4D">
        <w:rPr>
          <w:i/>
          <w:iCs/>
        </w:rPr>
        <w:t>Источник</w:t>
      </w:r>
      <w:r>
        <w:t xml:space="preserve"> идентичен </w:t>
      </w:r>
      <w:proofErr w:type="spellStart"/>
      <w:r w:rsidRPr="009A5F4D">
        <w:rPr>
          <w:i/>
          <w:iCs/>
        </w:rPr>
        <w:t>Parameters</w:t>
      </w:r>
      <w:proofErr w:type="spellEnd"/>
      <w:r>
        <w:t xml:space="preserve">, можно </w:t>
      </w:r>
      <w:r w:rsidR="009A5F4D">
        <w:t>не делать два предыдущих шага</w:t>
      </w:r>
      <w:r>
        <w:t xml:space="preserve">, ссылаясь на следующий код всякий раз, когда необходимо получать доступ к значению </w:t>
      </w:r>
      <w:proofErr w:type="spellStart"/>
      <w:r w:rsidRPr="009A5F4D">
        <w:rPr>
          <w:i/>
          <w:iCs/>
        </w:rPr>
        <w:t>Path</w:t>
      </w:r>
      <w:proofErr w:type="spellEnd"/>
      <w:r>
        <w:t>:</w:t>
      </w:r>
    </w:p>
    <w:p w14:paraId="06B51F2A" w14:textId="77777777" w:rsidR="008B761A" w:rsidRDefault="008B761A" w:rsidP="008B761A">
      <w:r>
        <w:t xml:space="preserve">= </w:t>
      </w:r>
      <w:proofErr w:type="spellStart"/>
      <w:r>
        <w:t>Parameters</w:t>
      </w:r>
      <w:proofErr w:type="spellEnd"/>
      <w:r>
        <w:t>{0}[</w:t>
      </w:r>
      <w:proofErr w:type="spellStart"/>
      <w:r>
        <w:t>Path</w:t>
      </w:r>
      <w:proofErr w:type="spellEnd"/>
      <w:r>
        <w:t>]</w:t>
      </w:r>
    </w:p>
    <w:p w14:paraId="6D795357" w14:textId="77777777" w:rsidR="008B761A" w:rsidRDefault="008B761A" w:rsidP="008B761A">
      <w:r>
        <w:t xml:space="preserve">Если в будущем появятся новые параметры, можете просмотреть значение нового параметра, сославшись на имя его столбца вместо </w:t>
      </w:r>
      <w:proofErr w:type="spellStart"/>
      <w:r>
        <w:t>Path</w:t>
      </w:r>
      <w:proofErr w:type="spellEnd"/>
      <w:r>
        <w:t xml:space="preserve">. Например, если имеется новый столбец для имени файла, в следующей строке можно получить доступ к новому параметру </w:t>
      </w:r>
      <w:proofErr w:type="spellStart"/>
      <w:r>
        <w:t>Filename</w:t>
      </w:r>
      <w:proofErr w:type="spellEnd"/>
      <w:r>
        <w:t>:</w:t>
      </w:r>
    </w:p>
    <w:p w14:paraId="627F1C93" w14:textId="77777777" w:rsidR="008B761A" w:rsidRDefault="008B761A" w:rsidP="008B761A">
      <w:r>
        <w:t xml:space="preserve">= </w:t>
      </w:r>
      <w:proofErr w:type="spellStart"/>
      <w:r>
        <w:t>Parameters</w:t>
      </w:r>
      <w:proofErr w:type="spellEnd"/>
      <w:r>
        <w:t>{0}[</w:t>
      </w:r>
      <w:proofErr w:type="spellStart"/>
      <w:r>
        <w:t>Filename</w:t>
      </w:r>
      <w:proofErr w:type="spellEnd"/>
      <w:r>
        <w:t>]</w:t>
      </w:r>
    </w:p>
    <w:p w14:paraId="374C35A1" w14:textId="77777777" w:rsidR="009A5F4D" w:rsidRDefault="009A5F4D" w:rsidP="008B761A">
      <w:r>
        <w:t>О</w:t>
      </w:r>
      <w:r w:rsidR="008B761A">
        <w:t>бнови</w:t>
      </w:r>
      <w:r>
        <w:t>м</w:t>
      </w:r>
      <w:r w:rsidR="008B761A">
        <w:t xml:space="preserve"> все запросы, что позволит загрузить путь из запроса </w:t>
      </w:r>
      <w:r w:rsidR="008B761A" w:rsidRPr="009A5F4D">
        <w:rPr>
          <w:i/>
          <w:iCs/>
        </w:rPr>
        <w:t>Path2</w:t>
      </w:r>
      <w:r w:rsidR="008B761A">
        <w:t xml:space="preserve"> вместо считывания его из собственного параметра запроса </w:t>
      </w:r>
      <w:proofErr w:type="spellStart"/>
      <w:r w:rsidR="008B761A" w:rsidRPr="009A5F4D">
        <w:rPr>
          <w:i/>
          <w:iCs/>
        </w:rPr>
        <w:t>Path</w:t>
      </w:r>
      <w:proofErr w:type="spellEnd"/>
      <w:r w:rsidR="008B761A">
        <w:t xml:space="preserve">. Для каждого из запросов </w:t>
      </w:r>
      <w:proofErr w:type="spellStart"/>
      <w:r w:rsidR="008B761A" w:rsidRPr="009A5F4D">
        <w:rPr>
          <w:i/>
          <w:iCs/>
        </w:rPr>
        <w:t>Revenues</w:t>
      </w:r>
      <w:proofErr w:type="spellEnd"/>
      <w:r w:rsidR="008B761A">
        <w:t xml:space="preserve">, </w:t>
      </w:r>
      <w:proofErr w:type="spellStart"/>
      <w:r w:rsidR="008B761A" w:rsidRPr="009A5F4D">
        <w:rPr>
          <w:i/>
          <w:iCs/>
        </w:rPr>
        <w:t>Colors</w:t>
      </w:r>
      <w:proofErr w:type="spellEnd"/>
      <w:r w:rsidR="008B761A">
        <w:t xml:space="preserve"> и </w:t>
      </w:r>
      <w:proofErr w:type="spellStart"/>
      <w:r w:rsidR="008B761A" w:rsidRPr="009A5F4D">
        <w:rPr>
          <w:i/>
          <w:iCs/>
        </w:rPr>
        <w:t>Categories</w:t>
      </w:r>
      <w:proofErr w:type="spellEnd"/>
      <w:r w:rsidR="008B761A">
        <w:t xml:space="preserve"> измените формул</w:t>
      </w:r>
      <w:r>
        <w:t>у</w:t>
      </w:r>
      <w:r w:rsidR="008B761A">
        <w:t xml:space="preserve"> на шаге </w:t>
      </w:r>
      <w:r w:rsidR="008B761A" w:rsidRPr="009A5F4D">
        <w:rPr>
          <w:i/>
          <w:iCs/>
        </w:rPr>
        <w:t>Source</w:t>
      </w:r>
      <w:r w:rsidR="008B761A">
        <w:t xml:space="preserve"> </w:t>
      </w:r>
      <w:r>
        <w:t>с</w:t>
      </w:r>
    </w:p>
    <w:p w14:paraId="0C8B65B8" w14:textId="77777777" w:rsidR="009A5F4D" w:rsidRDefault="009A5F4D" w:rsidP="008B761A">
      <w:pPr>
        <w:rPr>
          <w:lang w:val="en-US"/>
        </w:rPr>
      </w:pPr>
      <w:r w:rsidRPr="009A5F4D">
        <w:rPr>
          <w:lang w:val="en-US"/>
        </w:rPr>
        <w:t xml:space="preserve">= </w:t>
      </w:r>
      <w:proofErr w:type="spellStart"/>
      <w:r w:rsidRPr="009A5F4D">
        <w:rPr>
          <w:lang w:val="en-US"/>
        </w:rPr>
        <w:t>Excel.Workbook</w:t>
      </w:r>
      <w:proofErr w:type="spellEnd"/>
      <w:r w:rsidRPr="009A5F4D">
        <w:rPr>
          <w:lang w:val="en-US"/>
        </w:rPr>
        <w:t>(</w:t>
      </w:r>
      <w:proofErr w:type="spellStart"/>
      <w:r w:rsidRPr="009A5F4D">
        <w:rPr>
          <w:lang w:val="en-US"/>
        </w:rPr>
        <w:t>File.Contents</w:t>
      </w:r>
      <w:proofErr w:type="spellEnd"/>
      <w:r w:rsidRPr="009A5F4D">
        <w:rPr>
          <w:lang w:val="en-US"/>
        </w:rPr>
        <w:t>(Path &amp; "\C08E01.xlsx"), null, true)</w:t>
      </w:r>
    </w:p>
    <w:p w14:paraId="29E23A15" w14:textId="77777777" w:rsidR="009A5F4D" w:rsidRPr="001E442A" w:rsidRDefault="009A5F4D" w:rsidP="008B761A">
      <w:pPr>
        <w:rPr>
          <w:lang w:val="en-US"/>
        </w:rPr>
      </w:pPr>
      <w:r>
        <w:t>на</w:t>
      </w:r>
    </w:p>
    <w:p w14:paraId="3CAEF223" w14:textId="77777777" w:rsidR="001E442A" w:rsidRDefault="001E442A" w:rsidP="008B761A">
      <w:pPr>
        <w:rPr>
          <w:lang w:val="en-US"/>
        </w:rPr>
      </w:pPr>
      <w:r w:rsidRPr="001E442A">
        <w:rPr>
          <w:lang w:val="en-US"/>
        </w:rPr>
        <w:t xml:space="preserve">= </w:t>
      </w:r>
      <w:proofErr w:type="spellStart"/>
      <w:r w:rsidRPr="001E442A">
        <w:rPr>
          <w:lang w:val="en-US"/>
        </w:rPr>
        <w:t>Excel.Workbook</w:t>
      </w:r>
      <w:proofErr w:type="spellEnd"/>
      <w:r w:rsidRPr="001E442A">
        <w:rPr>
          <w:lang w:val="en-US"/>
        </w:rPr>
        <w:t>(</w:t>
      </w:r>
      <w:proofErr w:type="spellStart"/>
      <w:r w:rsidRPr="001E442A">
        <w:rPr>
          <w:lang w:val="en-US"/>
        </w:rPr>
        <w:t>File.Contents</w:t>
      </w:r>
      <w:proofErr w:type="spellEnd"/>
      <w:r w:rsidRPr="001E442A">
        <w:rPr>
          <w:lang w:val="en-US"/>
        </w:rPr>
        <w:t>(Path2 &amp; "\C08E01.xlsx"), null, true)</w:t>
      </w:r>
    </w:p>
    <w:p w14:paraId="588BE198" w14:textId="77777777" w:rsidR="00FD01CA" w:rsidRDefault="00FD01CA" w:rsidP="00FD01CA">
      <w:pPr>
        <w:pStyle w:val="4"/>
      </w:pPr>
      <w:r>
        <w:t>Ошибка конфиденциальности</w:t>
      </w:r>
    </w:p>
    <w:p w14:paraId="10EDE69A" w14:textId="3EDA5216" w:rsidR="008B761A" w:rsidRDefault="008B761A" w:rsidP="008B761A">
      <w:r>
        <w:t xml:space="preserve">К сожалению, после этого шага для запросов </w:t>
      </w:r>
      <w:proofErr w:type="spellStart"/>
      <w:r>
        <w:t>Revenues</w:t>
      </w:r>
      <w:proofErr w:type="spellEnd"/>
      <w:r>
        <w:t xml:space="preserve">, </w:t>
      </w:r>
      <w:proofErr w:type="spellStart"/>
      <w:r>
        <w:t>Colors</w:t>
      </w:r>
      <w:proofErr w:type="spellEnd"/>
      <w:r>
        <w:t xml:space="preserve"> и </w:t>
      </w:r>
      <w:proofErr w:type="spellStart"/>
      <w:r>
        <w:t>Categories</w:t>
      </w:r>
      <w:proofErr w:type="spellEnd"/>
      <w:r w:rsidR="001E442A">
        <w:t xml:space="preserve"> появляется ошибка</w:t>
      </w:r>
      <w:r>
        <w:t>:</w:t>
      </w:r>
    </w:p>
    <w:p w14:paraId="378A15F7" w14:textId="37779F1C" w:rsidR="001E442A" w:rsidRDefault="001E442A" w:rsidP="008B761A">
      <w:r>
        <w:rPr>
          <w:noProof/>
        </w:rPr>
        <w:drawing>
          <wp:inline distT="0" distB="0" distL="0" distR="0" wp14:anchorId="031FB457" wp14:editId="6F3D7E27">
            <wp:extent cx="5543550" cy="1047750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8741" w14:textId="2196FE2A" w:rsidR="001E442A" w:rsidRDefault="001E442A" w:rsidP="008B761A">
      <w:r>
        <w:t>Рис. 5. Ошибка конфиденциальности</w:t>
      </w:r>
    </w:p>
    <w:p w14:paraId="32F50D26" w14:textId="77777777" w:rsidR="001E442A" w:rsidRDefault="008B761A" w:rsidP="008B761A">
      <w:r>
        <w:t>Для устранения ошибки измените параметры конфиденциальности этой книги</w:t>
      </w:r>
      <w:r w:rsidR="001E442A">
        <w:t xml:space="preserve">. </w:t>
      </w:r>
      <w:r>
        <w:t xml:space="preserve">В редакторе Power Query </w:t>
      </w:r>
      <w:r w:rsidR="001E442A">
        <w:t>пройдите</w:t>
      </w:r>
      <w:r>
        <w:t xml:space="preserve"> </w:t>
      </w:r>
      <w:r w:rsidRPr="001E442A">
        <w:rPr>
          <w:i/>
          <w:iCs/>
        </w:rPr>
        <w:t>Файл</w:t>
      </w:r>
      <w:r>
        <w:t xml:space="preserve"> </w:t>
      </w:r>
      <w:r w:rsidR="001E442A">
        <w:t>–</w:t>
      </w:r>
      <w:r w:rsidR="001E442A" w:rsidRPr="001E442A">
        <w:t xml:space="preserve">&gt; </w:t>
      </w:r>
      <w:r w:rsidRPr="001E442A">
        <w:rPr>
          <w:i/>
          <w:iCs/>
        </w:rPr>
        <w:t>Параметры и настройки</w:t>
      </w:r>
      <w:r w:rsidR="001E442A" w:rsidRPr="001E442A">
        <w:t xml:space="preserve"> –&gt;</w:t>
      </w:r>
      <w:r>
        <w:t xml:space="preserve"> </w:t>
      </w:r>
      <w:r w:rsidRPr="001E442A">
        <w:rPr>
          <w:i/>
          <w:iCs/>
        </w:rPr>
        <w:t>Параметры запроса</w:t>
      </w:r>
      <w:r>
        <w:t>.</w:t>
      </w:r>
      <w:r w:rsidR="001E442A" w:rsidRPr="001E442A">
        <w:t xml:space="preserve"> </w:t>
      </w:r>
      <w:r>
        <w:t xml:space="preserve">В окне диалога </w:t>
      </w:r>
      <w:r w:rsidRPr="001E442A">
        <w:rPr>
          <w:i/>
          <w:iCs/>
        </w:rPr>
        <w:t>Параметры запроса</w:t>
      </w:r>
      <w:r>
        <w:t xml:space="preserve"> </w:t>
      </w:r>
      <w:r w:rsidR="001E442A">
        <w:t xml:space="preserve">перейдите </w:t>
      </w:r>
      <w:proofErr w:type="gramStart"/>
      <w:r w:rsidR="001E442A">
        <w:t>в раздел</w:t>
      </w:r>
      <w:proofErr w:type="gramEnd"/>
      <w:r w:rsidR="001E442A">
        <w:t xml:space="preserve"> </w:t>
      </w:r>
      <w:r w:rsidRPr="001E442A">
        <w:rPr>
          <w:i/>
          <w:iCs/>
        </w:rPr>
        <w:t>Текущая книга</w:t>
      </w:r>
      <w:r>
        <w:t xml:space="preserve">, выберите на левой панели </w:t>
      </w:r>
      <w:r w:rsidRPr="001E442A">
        <w:rPr>
          <w:i/>
          <w:iCs/>
        </w:rPr>
        <w:t>Конфиденциальность</w:t>
      </w:r>
      <w:r>
        <w:t>.</w:t>
      </w:r>
      <w:r w:rsidR="001E442A">
        <w:t xml:space="preserve"> Установите переключатель в положение </w:t>
      </w:r>
      <w:r w:rsidRPr="001E442A">
        <w:rPr>
          <w:i/>
          <w:iCs/>
        </w:rPr>
        <w:t>Игнорировать уровни конфиденциальности для возможного улучшения производительности</w:t>
      </w:r>
      <w:r w:rsidR="001E442A">
        <w:t>. Щ</w:t>
      </w:r>
      <w:r>
        <w:t>елкните</w:t>
      </w:r>
      <w:r w:rsidR="001E442A">
        <w:t xml:space="preserve"> </w:t>
      </w:r>
      <w:r w:rsidR="001E442A">
        <w:rPr>
          <w:lang w:val="en-US"/>
        </w:rPr>
        <w:t>Ok</w:t>
      </w:r>
      <w:r w:rsidR="001E442A">
        <w:t>.</w:t>
      </w:r>
    </w:p>
    <w:p w14:paraId="71CECB59" w14:textId="0DD066D1" w:rsidR="008B761A" w:rsidRDefault="008B761A" w:rsidP="001E442A">
      <w:pPr>
        <w:ind w:left="708"/>
      </w:pPr>
      <w:r>
        <w:t xml:space="preserve">Игнорирование уровней конфиденциальности должно выполняться с некоторой осторожностью. Если вы не доверяете владельцу книги или видите, что запросы связаны с неизвестными внешними источниками, не рекомендуется применять </w:t>
      </w:r>
      <w:r w:rsidR="001E442A">
        <w:t xml:space="preserve">этот </w:t>
      </w:r>
      <w:r>
        <w:t xml:space="preserve">параметр. Однако в некоторых случаях Power Query не удается поддерживать </w:t>
      </w:r>
      <w:r w:rsidR="001E442A">
        <w:t xml:space="preserve">обращение к </w:t>
      </w:r>
      <w:r>
        <w:t xml:space="preserve">нескольким источникам данных, тогда отображается ошибка </w:t>
      </w:r>
      <w:proofErr w:type="spellStart"/>
      <w:r>
        <w:t>Formula.Firewall</w:t>
      </w:r>
      <w:proofErr w:type="spellEnd"/>
      <w:r>
        <w:t xml:space="preserve">. </w:t>
      </w:r>
      <w:r w:rsidR="001E442A">
        <w:t xml:space="preserve">Ниже будет </w:t>
      </w:r>
      <w:r>
        <w:t>показана усовершенствованная методика, которая позволит устранять ошибки без необходимости игнорировать уровни конфиденциальности.</w:t>
      </w:r>
    </w:p>
    <w:p w14:paraId="1CF0B23D" w14:textId="5226B9BA" w:rsidR="008B761A" w:rsidRDefault="008B761A" w:rsidP="008B761A">
      <w:r>
        <w:t xml:space="preserve">Удалите параметр </w:t>
      </w:r>
      <w:proofErr w:type="spellStart"/>
      <w:r w:rsidRPr="00CE5E92">
        <w:rPr>
          <w:i/>
          <w:iCs/>
        </w:rPr>
        <w:t>Path</w:t>
      </w:r>
      <w:proofErr w:type="spellEnd"/>
      <w:r>
        <w:t xml:space="preserve"> и переименуйте </w:t>
      </w:r>
      <w:r w:rsidRPr="00CE5E92">
        <w:rPr>
          <w:i/>
          <w:iCs/>
        </w:rPr>
        <w:t>Path2</w:t>
      </w:r>
      <w:r>
        <w:t xml:space="preserve"> в </w:t>
      </w:r>
      <w:proofErr w:type="spellStart"/>
      <w:r w:rsidRPr="00CE5E92">
        <w:rPr>
          <w:i/>
          <w:iCs/>
        </w:rPr>
        <w:t>Path</w:t>
      </w:r>
      <w:proofErr w:type="spellEnd"/>
      <w:r>
        <w:t xml:space="preserve">. Переименование </w:t>
      </w:r>
      <w:r w:rsidRPr="00CE5E92">
        <w:rPr>
          <w:i/>
          <w:iCs/>
        </w:rPr>
        <w:t>Path2</w:t>
      </w:r>
      <w:r>
        <w:t xml:space="preserve"> автоматически изменяет все ссылки на новое имя запроса в </w:t>
      </w:r>
      <w:r w:rsidR="00CE5E92">
        <w:t xml:space="preserve">других </w:t>
      </w:r>
      <w:r>
        <w:t>запросах.</w:t>
      </w:r>
      <w:r w:rsidR="00CE5E92">
        <w:t xml:space="preserve"> Выберите запрос </w:t>
      </w:r>
      <w:proofErr w:type="spellStart"/>
      <w:r w:rsidR="00CE5E92" w:rsidRPr="00CE5E92">
        <w:rPr>
          <w:i/>
          <w:iCs/>
        </w:rPr>
        <w:t>Path</w:t>
      </w:r>
      <w:proofErr w:type="spellEnd"/>
      <w:r w:rsidR="00CE5E92">
        <w:t xml:space="preserve"> пройдите Главная –</w:t>
      </w:r>
      <w:r w:rsidR="00CE5E92" w:rsidRPr="00CE5E92">
        <w:t>&gt;</w:t>
      </w:r>
      <w:r w:rsidR="00CE5E92">
        <w:t xml:space="preserve"> Закрыть и загрузить в… Оставьте активной опцию</w:t>
      </w:r>
      <w:r w:rsidR="00CE5E92" w:rsidRPr="00CE5E92">
        <w:t xml:space="preserve"> </w:t>
      </w:r>
      <w:r w:rsidR="00CE5E92" w:rsidRPr="00CE5E92">
        <w:rPr>
          <w:i/>
          <w:iCs/>
        </w:rPr>
        <w:t>Т</w:t>
      </w:r>
      <w:r w:rsidRPr="00CE5E92">
        <w:rPr>
          <w:i/>
          <w:iCs/>
        </w:rPr>
        <w:t xml:space="preserve">олько </w:t>
      </w:r>
      <w:r w:rsidR="00CE5E92" w:rsidRPr="00CE5E92">
        <w:rPr>
          <w:i/>
          <w:iCs/>
        </w:rPr>
        <w:t xml:space="preserve">создать </w:t>
      </w:r>
      <w:r w:rsidRPr="00CE5E92">
        <w:rPr>
          <w:i/>
          <w:iCs/>
        </w:rPr>
        <w:t>подключение</w:t>
      </w:r>
      <w:r w:rsidR="00CE5E92">
        <w:t xml:space="preserve">. Это </w:t>
      </w:r>
      <w:r>
        <w:t xml:space="preserve">гарантирует, что запрос </w:t>
      </w:r>
      <w:proofErr w:type="spellStart"/>
      <w:r>
        <w:t>Path</w:t>
      </w:r>
      <w:proofErr w:type="spellEnd"/>
      <w:r>
        <w:t xml:space="preserve"> не будет загружен </w:t>
      </w:r>
      <w:r w:rsidR="00CE5E92">
        <w:t xml:space="preserve">на лист </w:t>
      </w:r>
      <w:r w:rsidR="00CE5E92">
        <w:rPr>
          <w:lang w:val="en-US"/>
        </w:rPr>
        <w:t>Excel</w:t>
      </w:r>
      <w:r>
        <w:t>.</w:t>
      </w:r>
    </w:p>
    <w:p w14:paraId="01BFC579" w14:textId="77777777" w:rsidR="00FD01CA" w:rsidRDefault="00FD01CA" w:rsidP="00FD01CA">
      <w:pPr>
        <w:pStyle w:val="4"/>
      </w:pPr>
      <w:r>
        <w:t>Метод, преодолевающий ошибку конфиденциальности</w:t>
      </w:r>
    </w:p>
    <w:p w14:paraId="67D99B32" w14:textId="2493846D" w:rsidR="008B761A" w:rsidRDefault="00FD01CA" w:rsidP="008B761A">
      <w:r>
        <w:t>З</w:t>
      </w:r>
      <w:r w:rsidR="008B761A">
        <w:t>агрузит</w:t>
      </w:r>
      <w:r>
        <w:t>е</w:t>
      </w:r>
      <w:r w:rsidR="008B761A">
        <w:t xml:space="preserve"> книгу C08E03 - Solution.xlsx. При открытии </w:t>
      </w:r>
      <w:r>
        <w:t xml:space="preserve">редактора </w:t>
      </w:r>
      <w:r>
        <w:rPr>
          <w:lang w:val="en-US"/>
        </w:rPr>
        <w:t>PQ</w:t>
      </w:r>
      <w:r w:rsidRPr="00FD01CA">
        <w:t xml:space="preserve"> </w:t>
      </w:r>
      <w:r w:rsidR="008B761A">
        <w:t xml:space="preserve">вы </w:t>
      </w:r>
      <w:r>
        <w:t>с</w:t>
      </w:r>
      <w:r w:rsidR="008B761A">
        <w:t>толкн</w:t>
      </w:r>
      <w:r>
        <w:t>етесь</w:t>
      </w:r>
      <w:r w:rsidR="008B761A">
        <w:t xml:space="preserve"> с ошибкой </w:t>
      </w:r>
      <w:proofErr w:type="spellStart"/>
      <w:r w:rsidR="008B761A">
        <w:t>Formula.Firewall</w:t>
      </w:r>
      <w:proofErr w:type="spellEnd"/>
      <w:r w:rsidR="008B761A">
        <w:t xml:space="preserve"> (если только не установлено</w:t>
      </w:r>
      <w:r>
        <w:t xml:space="preserve"> игнорирование</w:t>
      </w:r>
      <w:r w:rsidR="008B761A">
        <w:t xml:space="preserve"> уровн</w:t>
      </w:r>
      <w:r>
        <w:t>ей</w:t>
      </w:r>
      <w:r w:rsidR="008B761A">
        <w:t xml:space="preserve"> конфиденциальности для всех рабочих книг).</w:t>
      </w:r>
      <w:r>
        <w:t xml:space="preserve"> </w:t>
      </w:r>
      <w:r w:rsidR="008B761A">
        <w:t xml:space="preserve">Ошибки </w:t>
      </w:r>
      <w:proofErr w:type="spellStart"/>
      <w:r w:rsidR="008B761A">
        <w:t>Formula.Firewall</w:t>
      </w:r>
      <w:proofErr w:type="spellEnd"/>
      <w:r w:rsidR="008B761A">
        <w:t xml:space="preserve"> можно избежать, перестроив запросы</w:t>
      </w:r>
      <w:r>
        <w:t>,</w:t>
      </w:r>
      <w:r w:rsidR="008B761A">
        <w:t xml:space="preserve"> чтобы все ссылки на внешние источники выполнялись в одном запросе.</w:t>
      </w:r>
    </w:p>
    <w:p w14:paraId="2223C14E" w14:textId="0913DECB" w:rsidR="008B761A" w:rsidRDefault="00FD01CA" w:rsidP="008B761A">
      <w:r>
        <w:t>В</w:t>
      </w:r>
      <w:r w:rsidR="008B761A">
        <w:t xml:space="preserve"> редактор</w:t>
      </w:r>
      <w:r>
        <w:t>е</w:t>
      </w:r>
      <w:r w:rsidR="008B761A">
        <w:t xml:space="preserve"> Power Query </w:t>
      </w:r>
      <w:r>
        <w:t xml:space="preserve">пройдите </w:t>
      </w:r>
      <w:r w:rsidR="008B761A" w:rsidRPr="00FD01CA">
        <w:rPr>
          <w:i/>
          <w:iCs/>
        </w:rPr>
        <w:t>Просмотр</w:t>
      </w:r>
      <w:r w:rsidR="008B761A">
        <w:t xml:space="preserve"> </w:t>
      </w:r>
      <w:r>
        <w:t>–</w:t>
      </w:r>
      <w:r w:rsidRPr="00FD01CA">
        <w:t xml:space="preserve">&gt; </w:t>
      </w:r>
      <w:r w:rsidRPr="00FD01CA">
        <w:rPr>
          <w:i/>
          <w:iCs/>
        </w:rPr>
        <w:t>З</w:t>
      </w:r>
      <w:r w:rsidR="008B761A" w:rsidRPr="00FD01CA">
        <w:rPr>
          <w:i/>
          <w:iCs/>
        </w:rPr>
        <w:t>ависимости запроса</w:t>
      </w:r>
      <w:r w:rsidR="008B761A">
        <w:t xml:space="preserve">. </w:t>
      </w:r>
      <w:r w:rsidR="008A483F">
        <w:t xml:space="preserve">Рассматривая картинку и изучая код в строках </w:t>
      </w:r>
      <w:r w:rsidR="008A483F" w:rsidRPr="008A483F">
        <w:rPr>
          <w:i/>
          <w:iCs/>
          <w:lang w:val="en-US"/>
        </w:rPr>
        <w:t>Source</w:t>
      </w:r>
      <w:r w:rsidR="008A483F">
        <w:rPr>
          <w:i/>
          <w:iCs/>
        </w:rPr>
        <w:t xml:space="preserve"> </w:t>
      </w:r>
      <w:r w:rsidR="008A483F" w:rsidRPr="008A483F">
        <w:t>различных запросов</w:t>
      </w:r>
      <w:r w:rsidR="008A483F">
        <w:t>, м</w:t>
      </w:r>
      <w:r w:rsidR="008B761A">
        <w:t xml:space="preserve">ожно увидеть, что каждый из запросов </w:t>
      </w:r>
      <w:proofErr w:type="spellStart"/>
      <w:r w:rsidR="008A483F" w:rsidRPr="008A483F">
        <w:rPr>
          <w:i/>
          <w:iCs/>
        </w:rPr>
        <w:t>Revenues</w:t>
      </w:r>
      <w:proofErr w:type="spellEnd"/>
      <w:r w:rsidR="008A483F" w:rsidRPr="008A483F">
        <w:rPr>
          <w:i/>
          <w:iCs/>
        </w:rPr>
        <w:t xml:space="preserve">, </w:t>
      </w:r>
      <w:proofErr w:type="spellStart"/>
      <w:r w:rsidR="008A483F" w:rsidRPr="008A483F">
        <w:rPr>
          <w:i/>
          <w:iCs/>
        </w:rPr>
        <w:t>Colors</w:t>
      </w:r>
      <w:proofErr w:type="spellEnd"/>
      <w:r w:rsidR="008A483F" w:rsidRPr="008A483F">
        <w:rPr>
          <w:i/>
          <w:iCs/>
        </w:rPr>
        <w:t xml:space="preserve"> и </w:t>
      </w:r>
      <w:proofErr w:type="spellStart"/>
      <w:r w:rsidR="008A483F" w:rsidRPr="008A483F">
        <w:rPr>
          <w:i/>
          <w:iCs/>
        </w:rPr>
        <w:t>Categories</w:t>
      </w:r>
      <w:proofErr w:type="spellEnd"/>
      <w:r w:rsidR="008A483F">
        <w:t xml:space="preserve"> </w:t>
      </w:r>
      <w:r w:rsidR="008B761A">
        <w:t xml:space="preserve">зависит как от текущей книги, так и от книги c:\data\c08\c08e01.xslx. Но если книга </w:t>
      </w:r>
      <w:r w:rsidR="008A483F">
        <w:t xml:space="preserve">c08e01.xslx </w:t>
      </w:r>
      <w:r w:rsidR="008B761A">
        <w:t xml:space="preserve">ссылается непосредственно на запросы </w:t>
      </w:r>
      <w:proofErr w:type="spellStart"/>
      <w:r w:rsidR="008B761A" w:rsidRPr="008A483F">
        <w:rPr>
          <w:i/>
          <w:iCs/>
        </w:rPr>
        <w:t>Revenues</w:t>
      </w:r>
      <w:proofErr w:type="spellEnd"/>
      <w:r w:rsidR="008B761A" w:rsidRPr="008A483F">
        <w:rPr>
          <w:i/>
          <w:iCs/>
        </w:rPr>
        <w:t xml:space="preserve">, </w:t>
      </w:r>
      <w:proofErr w:type="spellStart"/>
      <w:r w:rsidR="008B761A" w:rsidRPr="008A483F">
        <w:rPr>
          <w:i/>
          <w:iCs/>
        </w:rPr>
        <w:t>Colors</w:t>
      </w:r>
      <w:proofErr w:type="spellEnd"/>
      <w:r w:rsidR="008B761A" w:rsidRPr="008A483F">
        <w:rPr>
          <w:i/>
          <w:iCs/>
        </w:rPr>
        <w:t xml:space="preserve"> и </w:t>
      </w:r>
      <w:proofErr w:type="spellStart"/>
      <w:r w:rsidR="008B761A" w:rsidRPr="008A483F">
        <w:rPr>
          <w:i/>
          <w:iCs/>
        </w:rPr>
        <w:t>Categories</w:t>
      </w:r>
      <w:proofErr w:type="spellEnd"/>
      <w:r w:rsidR="008B761A">
        <w:t xml:space="preserve">, то текущая книга не ссылается непосредственно на эти запросы, а реализует это посредством параметров </w:t>
      </w:r>
      <w:proofErr w:type="spellStart"/>
      <w:r w:rsidR="008B761A" w:rsidRPr="008A483F">
        <w:rPr>
          <w:i/>
          <w:iCs/>
        </w:rPr>
        <w:t>Path</w:t>
      </w:r>
      <w:proofErr w:type="spellEnd"/>
      <w:r w:rsidR="008B761A">
        <w:t xml:space="preserve"> и </w:t>
      </w:r>
      <w:proofErr w:type="spellStart"/>
      <w:r w:rsidR="008B761A" w:rsidRPr="008A483F">
        <w:rPr>
          <w:i/>
          <w:iCs/>
        </w:rPr>
        <w:t>Parameters</w:t>
      </w:r>
      <w:proofErr w:type="spellEnd"/>
      <w:r w:rsidR="008B761A">
        <w:t>.</w:t>
      </w:r>
    </w:p>
    <w:p w14:paraId="7F8919DF" w14:textId="5D780BF9" w:rsidR="009E10E9" w:rsidRDefault="009E10E9" w:rsidP="008B761A">
      <w:r>
        <w:rPr>
          <w:noProof/>
        </w:rPr>
        <w:lastRenderedPageBreak/>
        <w:drawing>
          <wp:inline distT="0" distB="0" distL="0" distR="0" wp14:anchorId="61703D00" wp14:editId="3AAEC2DA">
            <wp:extent cx="5866303" cy="5136542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154" cy="51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9D8F" w14:textId="051486EE" w:rsidR="008B761A" w:rsidRDefault="009E10E9" w:rsidP="008B761A">
      <w:r>
        <w:t xml:space="preserve">Рис. 6. </w:t>
      </w:r>
      <w:r w:rsidR="008B761A">
        <w:t>Зависимости запроса</w:t>
      </w:r>
    </w:p>
    <w:p w14:paraId="420DB69A" w14:textId="77777777" w:rsidR="008A483F" w:rsidRDefault="008A483F" w:rsidP="008A483F">
      <w:r>
        <w:t xml:space="preserve">Объединяя в одном запросе ссылки на зависимые внешние источники, можно избежать ошибки. В этом примере консолидация произойдет, если каждый из запросов </w:t>
      </w:r>
      <w:proofErr w:type="spellStart"/>
      <w:r w:rsidRPr="008A483F">
        <w:rPr>
          <w:i/>
          <w:iCs/>
        </w:rPr>
        <w:t>Revenues</w:t>
      </w:r>
      <w:proofErr w:type="spellEnd"/>
      <w:r w:rsidRPr="008A483F">
        <w:rPr>
          <w:i/>
          <w:iCs/>
        </w:rPr>
        <w:t xml:space="preserve">, </w:t>
      </w:r>
      <w:proofErr w:type="spellStart"/>
      <w:r w:rsidRPr="008A483F">
        <w:rPr>
          <w:i/>
          <w:iCs/>
        </w:rPr>
        <w:t>Colors</w:t>
      </w:r>
      <w:proofErr w:type="spellEnd"/>
      <w:r w:rsidRPr="008A483F">
        <w:rPr>
          <w:i/>
          <w:iCs/>
        </w:rPr>
        <w:t xml:space="preserve"> и </w:t>
      </w:r>
      <w:proofErr w:type="spellStart"/>
      <w:r w:rsidRPr="008A483F">
        <w:rPr>
          <w:i/>
          <w:iCs/>
        </w:rPr>
        <w:t>Categories</w:t>
      </w:r>
      <w:proofErr w:type="spellEnd"/>
      <w:r>
        <w:t xml:space="preserve"> непосредственно ссылается как на текущую рабочую книгу, так и на источник данных c:\data\c08\c08e01.xslx. Чтобы это реализовать, выберите каждый из запросов </w:t>
      </w:r>
      <w:proofErr w:type="spellStart"/>
      <w:r w:rsidRPr="008A483F">
        <w:rPr>
          <w:i/>
          <w:iCs/>
        </w:rPr>
        <w:t>Revenues</w:t>
      </w:r>
      <w:proofErr w:type="spellEnd"/>
      <w:r w:rsidRPr="008A483F">
        <w:rPr>
          <w:i/>
          <w:iCs/>
        </w:rPr>
        <w:t xml:space="preserve">, </w:t>
      </w:r>
      <w:proofErr w:type="spellStart"/>
      <w:r w:rsidRPr="008A483F">
        <w:rPr>
          <w:i/>
          <w:iCs/>
        </w:rPr>
        <w:t>Colors</w:t>
      </w:r>
      <w:proofErr w:type="spellEnd"/>
      <w:r w:rsidRPr="008A483F">
        <w:rPr>
          <w:i/>
          <w:iCs/>
        </w:rPr>
        <w:t xml:space="preserve">, и </w:t>
      </w:r>
      <w:proofErr w:type="spellStart"/>
      <w:r w:rsidRPr="008A483F">
        <w:rPr>
          <w:i/>
          <w:iCs/>
        </w:rPr>
        <w:t>Categories</w:t>
      </w:r>
      <w:proofErr w:type="spellEnd"/>
      <w:r>
        <w:t xml:space="preserve"> и в расширенном редакторе добавьте следующую строку кода после слова </w:t>
      </w:r>
      <w:proofErr w:type="spellStart"/>
      <w:r>
        <w:t>let</w:t>
      </w:r>
      <w:proofErr w:type="spellEnd"/>
      <w:r>
        <w:t>:</w:t>
      </w:r>
    </w:p>
    <w:p w14:paraId="23231AEC" w14:textId="77777777" w:rsidR="008A483F" w:rsidRPr="008B761A" w:rsidRDefault="008A483F" w:rsidP="008A483F">
      <w:pPr>
        <w:rPr>
          <w:lang w:val="en-US"/>
        </w:rPr>
      </w:pPr>
      <w:r w:rsidRPr="008B761A">
        <w:rPr>
          <w:lang w:val="en-US"/>
        </w:rPr>
        <w:t xml:space="preserve">Path = </w:t>
      </w:r>
      <w:proofErr w:type="spellStart"/>
      <w:r w:rsidRPr="008B761A">
        <w:rPr>
          <w:lang w:val="en-US"/>
        </w:rPr>
        <w:t>Excel.CurrentWorkbook</w:t>
      </w:r>
      <w:proofErr w:type="spellEnd"/>
      <w:proofErr w:type="gramStart"/>
      <w:r w:rsidRPr="008B761A">
        <w:rPr>
          <w:lang w:val="en-US"/>
        </w:rPr>
        <w:t>(){</w:t>
      </w:r>
      <w:proofErr w:type="gramEnd"/>
      <w:r w:rsidRPr="008B761A">
        <w:rPr>
          <w:lang w:val="en-US"/>
        </w:rPr>
        <w:t>[Name="Parameters"]}[Content]{0}[Path],</w:t>
      </w:r>
    </w:p>
    <w:p w14:paraId="14CC9592" w14:textId="5E7C2432" w:rsidR="008A483F" w:rsidRDefault="008A483F" w:rsidP="008A483F">
      <w:r>
        <w:t xml:space="preserve">Эта строка объединит в одну строку все шаги преобразования запроса </w:t>
      </w:r>
      <w:proofErr w:type="spellStart"/>
      <w:r w:rsidRPr="008A483F">
        <w:rPr>
          <w:i/>
          <w:iCs/>
        </w:rPr>
        <w:t>Parameters</w:t>
      </w:r>
      <w:proofErr w:type="spellEnd"/>
      <w:r>
        <w:t xml:space="preserve">. Теперь можно удалить запрос </w:t>
      </w:r>
      <w:proofErr w:type="spellStart"/>
      <w:r w:rsidRPr="008A483F">
        <w:rPr>
          <w:i/>
          <w:iCs/>
        </w:rPr>
        <w:t>Parameters</w:t>
      </w:r>
      <w:proofErr w:type="spellEnd"/>
      <w:r>
        <w:t>, поскольку на него не ссылаются ни в одном из запросов.</w:t>
      </w:r>
    </w:p>
    <w:p w14:paraId="2B86B489" w14:textId="4FC5BA7A" w:rsidR="008B761A" w:rsidRDefault="008B761A" w:rsidP="008B761A">
      <w:r>
        <w:t xml:space="preserve">Еще </w:t>
      </w:r>
      <w:r w:rsidR="008A483F">
        <w:t>один</w:t>
      </w:r>
      <w:r>
        <w:t xml:space="preserve"> подход заключается в создании нового запроса, который возвращает двоичный файл рабочей книги, и тогда запросы </w:t>
      </w:r>
      <w:proofErr w:type="spellStart"/>
      <w:r w:rsidRPr="008A483F">
        <w:rPr>
          <w:i/>
          <w:iCs/>
        </w:rPr>
        <w:t>Revenues</w:t>
      </w:r>
      <w:proofErr w:type="spellEnd"/>
      <w:r w:rsidRPr="008A483F">
        <w:rPr>
          <w:i/>
          <w:iCs/>
        </w:rPr>
        <w:t xml:space="preserve">, </w:t>
      </w:r>
      <w:proofErr w:type="spellStart"/>
      <w:r w:rsidRPr="008A483F">
        <w:rPr>
          <w:i/>
          <w:iCs/>
        </w:rPr>
        <w:t>Colors</w:t>
      </w:r>
      <w:proofErr w:type="spellEnd"/>
      <w:r w:rsidRPr="008A483F">
        <w:rPr>
          <w:i/>
          <w:iCs/>
        </w:rPr>
        <w:t xml:space="preserve"> и </w:t>
      </w:r>
      <w:proofErr w:type="spellStart"/>
      <w:r w:rsidRPr="008A483F">
        <w:rPr>
          <w:i/>
          <w:iCs/>
        </w:rPr>
        <w:t>Categories</w:t>
      </w:r>
      <w:proofErr w:type="spellEnd"/>
      <w:r>
        <w:t xml:space="preserve"> ссылаются на запрос рабочей книги. Затем в запросе книги можно получить ссылки на внешний файл Excel и текущую книгу.</w:t>
      </w:r>
      <w:r w:rsidR="008A483F">
        <w:t xml:space="preserve"> Д</w:t>
      </w:r>
      <w:r>
        <w:t>ля реализации описанного подхода</w:t>
      </w:r>
      <w:r w:rsidR="008A483F">
        <w:t xml:space="preserve"> о</w:t>
      </w:r>
      <w:r>
        <w:t xml:space="preserve">ткройте файл C08E03 - Solution.xlsx и </w:t>
      </w:r>
      <w:r w:rsidR="008A483F">
        <w:t xml:space="preserve">пройдите </w:t>
      </w:r>
      <w:r w:rsidRPr="008F4664">
        <w:rPr>
          <w:i/>
          <w:iCs/>
        </w:rPr>
        <w:t>Данные</w:t>
      </w:r>
      <w:r>
        <w:t xml:space="preserve"> </w:t>
      </w:r>
      <w:r w:rsidR="008A483F">
        <w:t>–</w:t>
      </w:r>
      <w:r w:rsidR="008A483F" w:rsidRPr="008A483F">
        <w:t>&gt;</w:t>
      </w:r>
      <w:r w:rsidR="008F4664" w:rsidRPr="008F4664">
        <w:t xml:space="preserve"> </w:t>
      </w:r>
      <w:r w:rsidRPr="008F4664">
        <w:rPr>
          <w:i/>
          <w:iCs/>
        </w:rPr>
        <w:t>Получить данные</w:t>
      </w:r>
      <w:r>
        <w:t xml:space="preserve"> </w:t>
      </w:r>
      <w:r w:rsidR="008F4664" w:rsidRPr="008F4664">
        <w:t xml:space="preserve">–&gt; </w:t>
      </w:r>
      <w:r w:rsidRPr="008F4664">
        <w:rPr>
          <w:i/>
          <w:iCs/>
        </w:rPr>
        <w:t>Запус</w:t>
      </w:r>
      <w:r w:rsidR="00E831CE">
        <w:rPr>
          <w:i/>
          <w:iCs/>
        </w:rPr>
        <w:t>тить</w:t>
      </w:r>
      <w:r w:rsidRPr="008F4664">
        <w:rPr>
          <w:i/>
          <w:iCs/>
        </w:rPr>
        <w:t xml:space="preserve"> редактор Power Query</w:t>
      </w:r>
      <w:r>
        <w:t>.</w:t>
      </w:r>
    </w:p>
    <w:p w14:paraId="69C8AC5B" w14:textId="00914E4F" w:rsidR="008B761A" w:rsidRDefault="008F4664" w:rsidP="008B761A">
      <w:r>
        <w:t>Проверьте</w:t>
      </w:r>
      <w:r w:rsidR="008B761A">
        <w:t xml:space="preserve">, что </w:t>
      </w:r>
      <w:r w:rsidR="00E831CE">
        <w:t xml:space="preserve">в окне </w:t>
      </w:r>
      <w:r w:rsidR="00E831CE" w:rsidRPr="00E831CE">
        <w:rPr>
          <w:i/>
          <w:iCs/>
        </w:rPr>
        <w:t>Параметры запроса</w:t>
      </w:r>
      <w:r w:rsidR="00E831CE">
        <w:t xml:space="preserve"> </w:t>
      </w:r>
      <w:r w:rsidR="008B761A">
        <w:t xml:space="preserve">в разделе </w:t>
      </w:r>
      <w:r w:rsidR="008B761A" w:rsidRPr="00E831CE">
        <w:rPr>
          <w:i/>
          <w:iCs/>
        </w:rPr>
        <w:t>Текущая книга</w:t>
      </w:r>
      <w:r w:rsidR="008B761A">
        <w:t xml:space="preserve"> </w:t>
      </w:r>
      <w:r w:rsidR="00E831CE">
        <w:t>для уровней конфиденциальности</w:t>
      </w:r>
      <w:r w:rsidR="008B761A">
        <w:t xml:space="preserve"> выбран переключатель </w:t>
      </w:r>
      <w:r w:rsidR="008B761A" w:rsidRPr="00E831CE">
        <w:rPr>
          <w:i/>
          <w:iCs/>
        </w:rPr>
        <w:t>Совмещать данные в соответствии с настройками уровней производительности для каждого источника</w:t>
      </w:r>
      <w:r w:rsidR="008B761A">
        <w:t>.</w:t>
      </w:r>
    </w:p>
    <w:p w14:paraId="19996351" w14:textId="79D1EED5" w:rsidR="008B761A" w:rsidRDefault="008B761A" w:rsidP="008B761A">
      <w:r>
        <w:t xml:space="preserve">На панели </w:t>
      </w:r>
      <w:r w:rsidRPr="00E831CE">
        <w:rPr>
          <w:i/>
          <w:iCs/>
        </w:rPr>
        <w:t>Запросы</w:t>
      </w:r>
      <w:r>
        <w:t xml:space="preserve"> щелкните правой кнопкой мыши на </w:t>
      </w:r>
      <w:proofErr w:type="spellStart"/>
      <w:r w:rsidRPr="00E831CE">
        <w:rPr>
          <w:i/>
          <w:iCs/>
        </w:rPr>
        <w:t>Colors</w:t>
      </w:r>
      <w:proofErr w:type="spellEnd"/>
      <w:r>
        <w:t xml:space="preserve"> и выберите </w:t>
      </w:r>
      <w:r w:rsidRPr="00E831CE">
        <w:rPr>
          <w:i/>
          <w:iCs/>
        </w:rPr>
        <w:t>Дублировать</w:t>
      </w:r>
      <w:r>
        <w:t>.</w:t>
      </w:r>
      <w:r w:rsidR="00E831CE">
        <w:t xml:space="preserve"> </w:t>
      </w:r>
      <w:r w:rsidR="00A007F7">
        <w:t>Н</w:t>
      </w:r>
      <w:r>
        <w:t xml:space="preserve">овый запрос </w:t>
      </w:r>
      <w:r w:rsidR="00A007F7">
        <w:t xml:space="preserve">переименуйте </w:t>
      </w:r>
      <w:r>
        <w:t xml:space="preserve">в </w:t>
      </w:r>
      <w:proofErr w:type="spellStart"/>
      <w:r w:rsidRPr="00E831CE">
        <w:rPr>
          <w:i/>
          <w:iCs/>
        </w:rPr>
        <w:t>Workbook</w:t>
      </w:r>
      <w:proofErr w:type="spellEnd"/>
      <w:r w:rsidR="00A007F7">
        <w:t>,</w:t>
      </w:r>
      <w:r>
        <w:t xml:space="preserve"> удалите все шаги на панели </w:t>
      </w:r>
      <w:r w:rsidRPr="00E831CE">
        <w:rPr>
          <w:i/>
          <w:iCs/>
        </w:rPr>
        <w:t>Примененные шаги</w:t>
      </w:r>
      <w:r>
        <w:t xml:space="preserve">, кроме первого шага </w:t>
      </w:r>
      <w:r w:rsidRPr="00E831CE">
        <w:rPr>
          <w:i/>
          <w:iCs/>
        </w:rPr>
        <w:t>Source</w:t>
      </w:r>
      <w:r>
        <w:t>.</w:t>
      </w:r>
      <w:r w:rsidR="00E831CE">
        <w:t xml:space="preserve"> Пройдите </w:t>
      </w:r>
      <w:r w:rsidRPr="00E831CE">
        <w:rPr>
          <w:i/>
          <w:iCs/>
        </w:rPr>
        <w:t>Главная</w:t>
      </w:r>
      <w:r>
        <w:t xml:space="preserve"> </w:t>
      </w:r>
      <w:r w:rsidR="00E831CE">
        <w:t>–</w:t>
      </w:r>
      <w:r w:rsidR="00E831CE" w:rsidRPr="00E831CE">
        <w:t xml:space="preserve">&gt; </w:t>
      </w:r>
      <w:r w:rsidRPr="00E831CE">
        <w:rPr>
          <w:i/>
          <w:iCs/>
        </w:rPr>
        <w:t>Расширенный редактор</w:t>
      </w:r>
      <w:r>
        <w:t xml:space="preserve"> и добавьте код:</w:t>
      </w:r>
    </w:p>
    <w:p w14:paraId="3F5B8D9B" w14:textId="58745B41" w:rsidR="00E831CE" w:rsidRDefault="00E831CE" w:rsidP="008B761A">
      <w:proofErr w:type="spellStart"/>
      <w:r w:rsidRPr="00E831CE">
        <w:t>Path</w:t>
      </w:r>
      <w:proofErr w:type="spellEnd"/>
      <w:r w:rsidRPr="00E831CE">
        <w:t xml:space="preserve"> = </w:t>
      </w:r>
      <w:proofErr w:type="spellStart"/>
      <w:r w:rsidRPr="00E831CE">
        <w:t>Excel.CurrentWorkbook</w:t>
      </w:r>
      <w:proofErr w:type="spellEnd"/>
      <w:r w:rsidRPr="00E831CE">
        <w:t>(){[Name="</w:t>
      </w:r>
      <w:proofErr w:type="spellStart"/>
      <w:r w:rsidRPr="00E831CE">
        <w:t>Parameters</w:t>
      </w:r>
      <w:proofErr w:type="spellEnd"/>
      <w:r w:rsidRPr="00E831CE">
        <w:t>"]}[Content]{0}[</w:t>
      </w:r>
      <w:proofErr w:type="spellStart"/>
      <w:r w:rsidRPr="00E831CE">
        <w:t>Path</w:t>
      </w:r>
      <w:proofErr w:type="spellEnd"/>
      <w:r w:rsidRPr="00E831CE">
        <w:t>],</w:t>
      </w:r>
    </w:p>
    <w:p w14:paraId="6E559D80" w14:textId="32F686EF" w:rsidR="00E831CE" w:rsidRPr="00E831CE" w:rsidRDefault="00E831CE" w:rsidP="008B761A">
      <w:pPr>
        <w:rPr>
          <w:lang w:val="en-US"/>
        </w:rPr>
      </w:pPr>
      <w:r>
        <w:t>между</w:t>
      </w:r>
      <w:r w:rsidRPr="00E831CE">
        <w:rPr>
          <w:lang w:val="en-US"/>
        </w:rPr>
        <w:t xml:space="preserve"> </w:t>
      </w:r>
      <w:r>
        <w:t>строками</w:t>
      </w:r>
    </w:p>
    <w:p w14:paraId="2C83E3C8" w14:textId="545F7D45" w:rsidR="008B761A" w:rsidRPr="00E831CE" w:rsidRDefault="008B761A" w:rsidP="008B761A">
      <w:pPr>
        <w:rPr>
          <w:lang w:val="en-US"/>
        </w:rPr>
      </w:pPr>
      <w:r w:rsidRPr="008B761A">
        <w:rPr>
          <w:lang w:val="en-US"/>
        </w:rPr>
        <w:lastRenderedPageBreak/>
        <w:t>let</w:t>
      </w:r>
    </w:p>
    <w:p w14:paraId="02FE8A53" w14:textId="30D88299" w:rsidR="008B761A" w:rsidRPr="00E831CE" w:rsidRDefault="00E831CE" w:rsidP="008B761A">
      <w:pPr>
        <w:rPr>
          <w:lang w:val="en-US"/>
        </w:rPr>
      </w:pPr>
      <w:r>
        <w:t>и</w:t>
      </w:r>
    </w:p>
    <w:p w14:paraId="1483D8FB" w14:textId="77777777" w:rsidR="00E831CE" w:rsidRDefault="00E831CE" w:rsidP="008B761A">
      <w:pPr>
        <w:rPr>
          <w:lang w:val="en-US"/>
        </w:rPr>
      </w:pPr>
      <w:r w:rsidRPr="00E831CE">
        <w:rPr>
          <w:lang w:val="en-US"/>
        </w:rPr>
        <w:t xml:space="preserve">Source = </w:t>
      </w:r>
      <w:proofErr w:type="spellStart"/>
      <w:r w:rsidRPr="00E831CE">
        <w:rPr>
          <w:lang w:val="en-US"/>
        </w:rPr>
        <w:t>Excel.Workbook</w:t>
      </w:r>
      <w:proofErr w:type="spellEnd"/>
      <w:r w:rsidRPr="00E831CE">
        <w:rPr>
          <w:lang w:val="en-US"/>
        </w:rPr>
        <w:t>(</w:t>
      </w:r>
      <w:proofErr w:type="spellStart"/>
      <w:r w:rsidRPr="00E831CE">
        <w:rPr>
          <w:lang w:val="en-US"/>
        </w:rPr>
        <w:t>File.Contents</w:t>
      </w:r>
      <w:proofErr w:type="spellEnd"/>
      <w:r w:rsidRPr="00E831CE">
        <w:rPr>
          <w:lang w:val="en-US"/>
        </w:rPr>
        <w:t xml:space="preserve">(Path &amp; "\C08E01.xlsx"), null, true) </w:t>
      </w:r>
    </w:p>
    <w:p w14:paraId="101E7935" w14:textId="0799FC2A" w:rsidR="008B761A" w:rsidRDefault="008B761A" w:rsidP="008B761A">
      <w:r>
        <w:t>Щелкните Готово</w:t>
      </w:r>
      <w:r w:rsidR="00E831CE">
        <w:t>.</w:t>
      </w:r>
      <w:r>
        <w:t xml:space="preserve"> </w:t>
      </w:r>
      <w:r w:rsidR="00E831CE">
        <w:t xml:space="preserve">Теперь </w:t>
      </w:r>
      <w:r>
        <w:t xml:space="preserve">запрос </w:t>
      </w:r>
      <w:proofErr w:type="spellStart"/>
      <w:r w:rsidRPr="00E831CE">
        <w:rPr>
          <w:i/>
          <w:iCs/>
        </w:rPr>
        <w:t>Workbook</w:t>
      </w:r>
      <w:proofErr w:type="spellEnd"/>
      <w:r>
        <w:t xml:space="preserve"> возвращает содержимое табли</w:t>
      </w:r>
      <w:r w:rsidR="00A007F7">
        <w:t xml:space="preserve">цы </w:t>
      </w:r>
      <w:r>
        <w:t>книги C08E01.xlsx.</w:t>
      </w:r>
    </w:p>
    <w:p w14:paraId="7C1C9455" w14:textId="16304049" w:rsidR="008B761A" w:rsidRDefault="008B761A" w:rsidP="008B761A">
      <w:r>
        <w:t xml:space="preserve">На панели </w:t>
      </w:r>
      <w:r w:rsidRPr="00E831CE">
        <w:rPr>
          <w:i/>
          <w:iCs/>
        </w:rPr>
        <w:t>Запросы</w:t>
      </w:r>
      <w:r>
        <w:t xml:space="preserve"> выберите </w:t>
      </w:r>
      <w:r w:rsidR="00E831CE">
        <w:t>последовательно</w:t>
      </w:r>
      <w:r>
        <w:t xml:space="preserve"> запрос</w:t>
      </w:r>
      <w:r w:rsidR="00E831CE">
        <w:t>ы</w:t>
      </w:r>
      <w:r>
        <w:t xml:space="preserve"> </w:t>
      </w:r>
      <w:proofErr w:type="spellStart"/>
      <w:r w:rsidRPr="00E831CE">
        <w:rPr>
          <w:i/>
          <w:iCs/>
        </w:rPr>
        <w:t>Revenues</w:t>
      </w:r>
      <w:proofErr w:type="spellEnd"/>
      <w:r w:rsidRPr="00E831CE">
        <w:rPr>
          <w:i/>
          <w:iCs/>
        </w:rPr>
        <w:t xml:space="preserve">, </w:t>
      </w:r>
      <w:proofErr w:type="spellStart"/>
      <w:r w:rsidRPr="00E831CE">
        <w:rPr>
          <w:i/>
          <w:iCs/>
        </w:rPr>
        <w:t>Colors</w:t>
      </w:r>
      <w:proofErr w:type="spellEnd"/>
      <w:r w:rsidRPr="00E831CE">
        <w:rPr>
          <w:i/>
          <w:iCs/>
        </w:rPr>
        <w:t xml:space="preserve"> и </w:t>
      </w:r>
      <w:proofErr w:type="spellStart"/>
      <w:r w:rsidRPr="00E831CE">
        <w:rPr>
          <w:i/>
          <w:iCs/>
        </w:rPr>
        <w:t>Categories</w:t>
      </w:r>
      <w:proofErr w:type="spellEnd"/>
      <w:r w:rsidR="00E831CE">
        <w:t>.</w:t>
      </w:r>
      <w:r>
        <w:t xml:space="preserve"> </w:t>
      </w:r>
      <w:r w:rsidR="00E831CE">
        <w:t>Д</w:t>
      </w:r>
      <w:r>
        <w:t xml:space="preserve">ля каждого из них выберите шаг </w:t>
      </w:r>
      <w:r w:rsidRPr="00E831CE">
        <w:rPr>
          <w:i/>
          <w:iCs/>
        </w:rPr>
        <w:t>Source</w:t>
      </w:r>
      <w:r>
        <w:t xml:space="preserve"> и измените код в строке формул</w:t>
      </w:r>
      <w:r w:rsidR="00E831CE">
        <w:t xml:space="preserve"> на</w:t>
      </w:r>
      <w:r>
        <w:t>:</w:t>
      </w:r>
    </w:p>
    <w:p w14:paraId="6F7375EA" w14:textId="77777777" w:rsidR="008B761A" w:rsidRDefault="008B761A" w:rsidP="008B761A">
      <w:r>
        <w:t xml:space="preserve">= </w:t>
      </w:r>
      <w:proofErr w:type="spellStart"/>
      <w:r>
        <w:t>Workbook</w:t>
      </w:r>
      <w:proofErr w:type="spellEnd"/>
    </w:p>
    <w:p w14:paraId="11BB2E74" w14:textId="08146BE3" w:rsidR="008B761A" w:rsidRDefault="00473271" w:rsidP="00473271">
      <w:r>
        <w:t>У</w:t>
      </w:r>
      <w:r w:rsidR="008B761A">
        <w:t>далите запрос</w:t>
      </w:r>
      <w:r>
        <w:t>ы</w:t>
      </w:r>
      <w:r w:rsidR="008B761A">
        <w:t xml:space="preserve"> </w:t>
      </w:r>
      <w:proofErr w:type="spellStart"/>
      <w:r w:rsidR="008B761A" w:rsidRPr="00473271">
        <w:rPr>
          <w:i/>
          <w:iCs/>
        </w:rPr>
        <w:t>Path</w:t>
      </w:r>
      <w:proofErr w:type="spellEnd"/>
      <w:r w:rsidR="008B761A">
        <w:t xml:space="preserve"> и </w:t>
      </w:r>
      <w:proofErr w:type="spellStart"/>
      <w:r w:rsidR="008B761A" w:rsidRPr="00473271">
        <w:rPr>
          <w:i/>
          <w:iCs/>
        </w:rPr>
        <w:t>Parameters</w:t>
      </w:r>
      <w:proofErr w:type="spellEnd"/>
      <w:r w:rsidR="008B761A">
        <w:t>.</w:t>
      </w:r>
      <w:r>
        <w:t xml:space="preserve"> Выделите запрос </w:t>
      </w:r>
      <w:proofErr w:type="spellStart"/>
      <w:r w:rsidRPr="00E831CE">
        <w:rPr>
          <w:i/>
          <w:iCs/>
        </w:rPr>
        <w:t>Workbook</w:t>
      </w:r>
      <w:proofErr w:type="spellEnd"/>
      <w:r>
        <w:t xml:space="preserve">, пройдите </w:t>
      </w:r>
      <w:r w:rsidR="008B761A">
        <w:t xml:space="preserve">Главная </w:t>
      </w:r>
      <w:r>
        <w:t>–</w:t>
      </w:r>
      <w:r w:rsidRPr="00473271">
        <w:t xml:space="preserve">&gt; </w:t>
      </w:r>
      <w:r w:rsidR="008B761A">
        <w:t xml:space="preserve">Закрыть и </w:t>
      </w:r>
      <w:r>
        <w:t>загрузить…</w:t>
      </w:r>
      <w:r w:rsidR="008B761A">
        <w:t xml:space="preserve"> </w:t>
      </w:r>
      <w:r>
        <w:t xml:space="preserve"> У</w:t>
      </w:r>
      <w:r w:rsidR="008B761A">
        <w:t xml:space="preserve">становите переключатель </w:t>
      </w:r>
      <w:r w:rsidR="008B761A" w:rsidRPr="00473271">
        <w:rPr>
          <w:i/>
          <w:iCs/>
        </w:rPr>
        <w:t>Только создать подключение</w:t>
      </w:r>
      <w:r w:rsidR="008B761A">
        <w:t>, что</w:t>
      </w:r>
      <w:r>
        <w:t xml:space="preserve">бы не </w:t>
      </w:r>
      <w:r w:rsidR="009F1235">
        <w:t xml:space="preserve">загружать </w:t>
      </w:r>
      <w:r w:rsidR="008B761A">
        <w:t xml:space="preserve">запрос </w:t>
      </w:r>
      <w:proofErr w:type="spellStart"/>
      <w:r w:rsidR="008B761A" w:rsidRPr="00473271">
        <w:rPr>
          <w:i/>
          <w:iCs/>
        </w:rPr>
        <w:t>Workbook</w:t>
      </w:r>
      <w:proofErr w:type="spellEnd"/>
      <w:r w:rsidR="008B761A">
        <w:t xml:space="preserve"> </w:t>
      </w:r>
      <w:r w:rsidR="009F1235">
        <w:t xml:space="preserve">на лист </w:t>
      </w:r>
      <w:r w:rsidR="009F1235">
        <w:rPr>
          <w:lang w:val="en-US"/>
        </w:rPr>
        <w:t>Excel</w:t>
      </w:r>
      <w:r w:rsidR="008B761A">
        <w:t>. </w:t>
      </w:r>
    </w:p>
    <w:p w14:paraId="69676B88" w14:textId="77777777" w:rsidR="009F1235" w:rsidRDefault="008B761A" w:rsidP="008B761A">
      <w:r>
        <w:t xml:space="preserve">Выполнив эти шаги, вы объединили все ссылки на внешние источники в запросе </w:t>
      </w:r>
      <w:proofErr w:type="spellStart"/>
      <w:r w:rsidRPr="009F1235">
        <w:rPr>
          <w:i/>
          <w:iCs/>
        </w:rPr>
        <w:t>Workbook</w:t>
      </w:r>
      <w:proofErr w:type="spellEnd"/>
      <w:r>
        <w:t xml:space="preserve"> и избежали ошибки </w:t>
      </w:r>
      <w:proofErr w:type="spellStart"/>
      <w:r>
        <w:t>Formula.Firewall</w:t>
      </w:r>
      <w:proofErr w:type="spellEnd"/>
      <w:r>
        <w:t xml:space="preserve">. </w:t>
      </w:r>
      <w:r w:rsidR="009F1235">
        <w:t xml:space="preserve">Вернитесь в редактор </w:t>
      </w:r>
      <w:r w:rsidR="009F1235">
        <w:rPr>
          <w:lang w:val="en-US"/>
        </w:rPr>
        <w:t>PQ</w:t>
      </w:r>
      <w:r w:rsidR="009F1235" w:rsidRPr="009F1235">
        <w:t xml:space="preserve"> </w:t>
      </w:r>
      <w:r w:rsidR="009F1235">
        <w:t xml:space="preserve">и пройдите </w:t>
      </w:r>
      <w:r w:rsidR="009F1235" w:rsidRPr="009F1235">
        <w:rPr>
          <w:i/>
          <w:iCs/>
        </w:rPr>
        <w:t>Просмотр</w:t>
      </w:r>
      <w:r w:rsidR="009F1235">
        <w:t xml:space="preserve"> –</w:t>
      </w:r>
      <w:r w:rsidR="009F1235" w:rsidRPr="009F1235">
        <w:t xml:space="preserve">&gt; </w:t>
      </w:r>
      <w:r w:rsidRPr="009F1235">
        <w:rPr>
          <w:i/>
          <w:iCs/>
        </w:rPr>
        <w:t>Зависимости запроса</w:t>
      </w:r>
      <w:r w:rsidR="009F1235">
        <w:t>:</w:t>
      </w:r>
    </w:p>
    <w:p w14:paraId="5C64EF53" w14:textId="1E8F09CE" w:rsidR="008B761A" w:rsidRDefault="009F1235" w:rsidP="008B761A">
      <w:r>
        <w:rPr>
          <w:noProof/>
        </w:rPr>
        <w:drawing>
          <wp:inline distT="0" distB="0" distL="0" distR="0" wp14:anchorId="7077F8A7" wp14:editId="2FA9101C">
            <wp:extent cx="5941695" cy="51822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7C2D" w14:textId="77777777" w:rsidR="009F1235" w:rsidRDefault="008B761A" w:rsidP="008B761A">
      <w:r>
        <w:t xml:space="preserve">Рис. </w:t>
      </w:r>
      <w:r w:rsidR="009F1235">
        <w:t>7</w:t>
      </w:r>
      <w:r>
        <w:t xml:space="preserve">. </w:t>
      </w:r>
      <w:r w:rsidR="009F1235">
        <w:t>З</w:t>
      </w:r>
      <w:r>
        <w:t xml:space="preserve">ависимости запроса </w:t>
      </w:r>
      <w:r w:rsidR="009F1235">
        <w:t>изменились</w:t>
      </w:r>
    </w:p>
    <w:p w14:paraId="490804C1" w14:textId="36EF34BA" w:rsidR="008B761A" w:rsidRDefault="009F1235" w:rsidP="008B761A">
      <w:r>
        <w:t xml:space="preserve">Теперь только запрос </w:t>
      </w:r>
      <w:proofErr w:type="spellStart"/>
      <w:r w:rsidRPr="009F1235">
        <w:rPr>
          <w:i/>
          <w:iCs/>
        </w:rPr>
        <w:t>Workbook</w:t>
      </w:r>
      <w:proofErr w:type="spellEnd"/>
      <w:r>
        <w:t xml:space="preserve"> имеет доступ к двум внешним источникам данных. </w:t>
      </w:r>
      <w:r w:rsidR="008B761A">
        <w:t xml:space="preserve">Можно загрузить книгу решения C08E03 - Solution 2.xlsx. Благодаря предпринятым мерам </w:t>
      </w:r>
      <w:r>
        <w:t xml:space="preserve">всем пользователям файла </w:t>
      </w:r>
      <w:r w:rsidR="008B761A">
        <w:t>не потребуется изменять или отключать собственные уровни конфиденциальности.</w:t>
      </w:r>
    </w:p>
    <w:p w14:paraId="6D33DC48" w14:textId="37B821FD" w:rsidR="008B761A" w:rsidRDefault="008B761A" w:rsidP="009F1235">
      <w:pPr>
        <w:ind w:left="708"/>
      </w:pPr>
      <w:r>
        <w:t xml:space="preserve">Изменение ваших запросов для предотвращения ошибок брандмауэра — не всегда простая задача. При объединении нескольких запросов в один теряется некоторая гибкость в плане поддержки и повторного использования запросов. Следует оценить все </w:t>
      </w:r>
      <w:r>
        <w:lastRenderedPageBreak/>
        <w:t>за и против, прежде чем приступать к консолидации. Как показано в следующем разделе, иногда имеются лучшие решения для полного исключения необходимости обращения к двум источникам данных.</w:t>
      </w:r>
    </w:p>
    <w:p w14:paraId="111703AD" w14:textId="3B4F311B" w:rsidR="009F1235" w:rsidRPr="006871D4" w:rsidRDefault="009F1235" w:rsidP="008B761A">
      <w:r>
        <w:t xml:space="preserve">При совместном использовании более гибким является использование Power BI. </w:t>
      </w:r>
      <w:r w:rsidR="008B761A">
        <w:t xml:space="preserve">Служба Power BI может подключаться к локальным файлам (или к любому иному локальному источнику данных) с помощью локальных шлюзов данных. </w:t>
      </w:r>
      <w:r>
        <w:t>Подробнее</w:t>
      </w:r>
      <w:r w:rsidRPr="00C13A78">
        <w:t xml:space="preserve"> </w:t>
      </w:r>
      <w:r>
        <w:t>см</w:t>
      </w:r>
      <w:r w:rsidRPr="00C13A78">
        <w:t xml:space="preserve">. </w:t>
      </w:r>
      <w:hyperlink r:id="rId18" w:history="1">
        <w:r w:rsidRPr="00F45806">
          <w:rPr>
            <w:rStyle w:val="aa"/>
            <w:lang w:val="en-US"/>
          </w:rPr>
          <w:t>https</w:t>
        </w:r>
        <w:r w:rsidRPr="006871D4">
          <w:rPr>
            <w:rStyle w:val="aa"/>
          </w:rPr>
          <w:t>://</w:t>
        </w:r>
        <w:proofErr w:type="spellStart"/>
        <w:r w:rsidRPr="00F45806">
          <w:rPr>
            <w:rStyle w:val="aa"/>
            <w:lang w:val="en-US"/>
          </w:rPr>
          <w:t>powerbi</w:t>
        </w:r>
        <w:proofErr w:type="spellEnd"/>
        <w:r w:rsidRPr="006871D4">
          <w:rPr>
            <w:rStyle w:val="aa"/>
          </w:rPr>
          <w:t>.</w:t>
        </w:r>
        <w:proofErr w:type="spellStart"/>
        <w:r w:rsidRPr="00F45806">
          <w:rPr>
            <w:rStyle w:val="aa"/>
            <w:lang w:val="en-US"/>
          </w:rPr>
          <w:t>microsoft</w:t>
        </w:r>
        <w:proofErr w:type="spellEnd"/>
        <w:r w:rsidRPr="006871D4">
          <w:rPr>
            <w:rStyle w:val="aa"/>
          </w:rPr>
          <w:t>.</w:t>
        </w:r>
        <w:r w:rsidRPr="00F45806">
          <w:rPr>
            <w:rStyle w:val="aa"/>
            <w:lang w:val="en-US"/>
          </w:rPr>
          <w:t>com</w:t>
        </w:r>
        <w:r w:rsidRPr="006871D4">
          <w:rPr>
            <w:rStyle w:val="aa"/>
          </w:rPr>
          <w:t>/</w:t>
        </w:r>
        <w:proofErr w:type="spellStart"/>
        <w:r w:rsidRPr="00F45806">
          <w:rPr>
            <w:rStyle w:val="aa"/>
            <w:lang w:val="en-US"/>
          </w:rPr>
          <w:t>ru</w:t>
        </w:r>
        <w:proofErr w:type="spellEnd"/>
        <w:r w:rsidRPr="006871D4">
          <w:rPr>
            <w:rStyle w:val="aa"/>
          </w:rPr>
          <w:t>-</w:t>
        </w:r>
        <w:proofErr w:type="spellStart"/>
        <w:r w:rsidRPr="00F45806">
          <w:rPr>
            <w:rStyle w:val="aa"/>
            <w:lang w:val="en-US"/>
          </w:rPr>
          <w:t>ru</w:t>
        </w:r>
        <w:proofErr w:type="spellEnd"/>
        <w:r w:rsidRPr="006871D4">
          <w:rPr>
            <w:rStyle w:val="aa"/>
          </w:rPr>
          <w:t>/</w:t>
        </w:r>
        <w:r w:rsidRPr="00F45806">
          <w:rPr>
            <w:rStyle w:val="aa"/>
            <w:lang w:val="en-US"/>
          </w:rPr>
          <w:t>gateway</w:t>
        </w:r>
        <w:r w:rsidRPr="006871D4">
          <w:rPr>
            <w:rStyle w:val="aa"/>
          </w:rPr>
          <w:t>/</w:t>
        </w:r>
      </w:hyperlink>
    </w:p>
    <w:p w14:paraId="2EE13B88" w14:textId="77777777" w:rsidR="00B01FF4" w:rsidRDefault="00B01FF4" w:rsidP="008B761A">
      <w:r>
        <w:t xml:space="preserve">Еще более интересным представляется </w:t>
      </w:r>
      <w:r w:rsidR="008B761A">
        <w:t>размещен</w:t>
      </w:r>
      <w:r>
        <w:t>ие общих файлов</w:t>
      </w:r>
      <w:r w:rsidR="008B761A">
        <w:t xml:space="preserve"> на </w:t>
      </w:r>
      <w:proofErr w:type="spellStart"/>
      <w:r w:rsidR="008B761A">
        <w:t>OneDrive</w:t>
      </w:r>
      <w:proofErr w:type="spellEnd"/>
      <w:r w:rsidR="008B761A">
        <w:t xml:space="preserve"> </w:t>
      </w:r>
      <w:proofErr w:type="spellStart"/>
      <w:r w:rsidR="008B761A">
        <w:t>for</w:t>
      </w:r>
      <w:proofErr w:type="spellEnd"/>
      <w:r w:rsidR="008B761A">
        <w:t xml:space="preserve"> Business или на сайте SharePoint Online</w:t>
      </w:r>
      <w:r>
        <w:t xml:space="preserve">. Поскольку для выполнения упражнений </w:t>
      </w:r>
      <w:r w:rsidR="008B761A">
        <w:t xml:space="preserve">понадобится учетная запись </w:t>
      </w:r>
      <w:proofErr w:type="spellStart"/>
      <w:r w:rsidR="008B761A">
        <w:t>OneDrive</w:t>
      </w:r>
      <w:proofErr w:type="spellEnd"/>
      <w:r w:rsidR="008B761A">
        <w:t xml:space="preserve"> </w:t>
      </w:r>
      <w:proofErr w:type="spellStart"/>
      <w:r w:rsidR="008B761A">
        <w:t>for</w:t>
      </w:r>
      <w:proofErr w:type="spellEnd"/>
      <w:r w:rsidR="008B761A">
        <w:t xml:space="preserve"> Business </w:t>
      </w:r>
      <w:r>
        <w:t>здесь эта часть книги опущена.</w:t>
      </w:r>
    </w:p>
    <w:p w14:paraId="4B7B4BCB" w14:textId="77777777" w:rsidR="008B761A" w:rsidRDefault="008B761A" w:rsidP="00B01FF4">
      <w:pPr>
        <w:pStyle w:val="4"/>
      </w:pPr>
      <w:r>
        <w:t>Вопросы безопасности</w:t>
      </w:r>
    </w:p>
    <w:p w14:paraId="25885D31" w14:textId="01B87FE8" w:rsidR="008B761A" w:rsidRDefault="008B761A" w:rsidP="008B761A">
      <w:r>
        <w:t>Power Query разработан с учетом мер безопасности. Если создается отчет в Power Query, который подключается к базе данных организации или любому другому набору данных, требующему аутентификации, ваши учетные данные хранятся на вашем компьютере, тогда можно обновлять отчет по требованию и не вводить учетные данные для каждого обновления.</w:t>
      </w:r>
      <w:r w:rsidR="00B01FF4">
        <w:t xml:space="preserve"> </w:t>
      </w:r>
      <w:r>
        <w:t>Если файл отчета передается другим пользователям, учетные данные остаются на вашем компьютере. Ваши соавторы должны предоставить свои собственные учетные данные для подключения к соответствующему источнику данных. Этот подход защищает ваши учетные данные и гарантирует, что посторонний автор отчета не сможет получить доступ к вашим учетным данным.</w:t>
      </w:r>
    </w:p>
    <w:p w14:paraId="75B53731" w14:textId="507F93EE" w:rsidR="008B761A" w:rsidRDefault="008B761A" w:rsidP="008B761A">
      <w:r>
        <w:t xml:space="preserve">В некоторых случаях можно поделиться запросами, моделью и визуализациями, но убедитесь, что данные в отчете очищены перед тем, как предоставить отчет другим пользователям. Для сохранения книги Excel в качестве шаблона и удаления данных из модели или таблиц </w:t>
      </w:r>
      <w:r w:rsidR="00B01FF4">
        <w:t>пройдите</w:t>
      </w:r>
      <w:r>
        <w:t xml:space="preserve"> Файл</w:t>
      </w:r>
      <w:r w:rsidR="00B01FF4">
        <w:t xml:space="preserve"> –</w:t>
      </w:r>
      <w:r w:rsidR="00B01FF4" w:rsidRPr="00B01FF4">
        <w:t>&gt;</w:t>
      </w:r>
      <w:r>
        <w:t xml:space="preserve"> Сохранить как. </w:t>
      </w:r>
      <w:r w:rsidR="00B01FF4">
        <w:t xml:space="preserve">Выберите </w:t>
      </w:r>
      <w:r>
        <w:t>тип файла Шаблон Excel (*.</w:t>
      </w:r>
      <w:proofErr w:type="spellStart"/>
      <w:r>
        <w:t>xltx</w:t>
      </w:r>
      <w:proofErr w:type="spellEnd"/>
      <w:r>
        <w:t xml:space="preserve">). Перед сохранением файла отобразится </w:t>
      </w:r>
      <w:r w:rsidR="006819F0">
        <w:t>предупреждение</w:t>
      </w:r>
      <w:r>
        <w:t>:</w:t>
      </w:r>
    </w:p>
    <w:p w14:paraId="495AF557" w14:textId="06ED6D76" w:rsidR="006819F0" w:rsidRDefault="006819F0" w:rsidP="008B761A">
      <w:r>
        <w:rPr>
          <w:noProof/>
        </w:rPr>
        <w:drawing>
          <wp:inline distT="0" distB="0" distL="0" distR="0" wp14:anchorId="5D8CEA2F" wp14:editId="74E4B5C9">
            <wp:extent cx="5295569" cy="1306699"/>
            <wp:effectExtent l="0" t="0" r="63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816" cy="13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92AE" w14:textId="0E39FC28" w:rsidR="006819F0" w:rsidRDefault="006819F0" w:rsidP="008B761A">
      <w:r>
        <w:t>Рис. 8. Предупреждение при сохранении шаблона</w:t>
      </w:r>
    </w:p>
    <w:p w14:paraId="31A6BEAB" w14:textId="0591A10E" w:rsidR="008B761A" w:rsidRDefault="008B761A" w:rsidP="008B761A">
      <w:r>
        <w:t xml:space="preserve">Щелкните </w:t>
      </w:r>
      <w:r w:rsidR="006819F0">
        <w:t>Д</w:t>
      </w:r>
      <w:r>
        <w:t>а</w:t>
      </w:r>
      <w:r w:rsidR="006819F0">
        <w:t xml:space="preserve"> </w:t>
      </w:r>
      <w:r>
        <w:t>для удаления данных. Если ваш коллега откроет отчет, то Power Query запустит обновление и предложит пользователю предоставить свои учетные данные, если это необходимо. Ваши данные не будут сохраняться в отчете.</w:t>
      </w:r>
    </w:p>
    <w:p w14:paraId="02C39B0A" w14:textId="25A857D9" w:rsidR="008B761A" w:rsidRDefault="008B761A" w:rsidP="006819F0">
      <w:pPr>
        <w:pStyle w:val="4"/>
      </w:pPr>
      <w:r>
        <w:t>Удаление всех запросов в Excel</w:t>
      </w:r>
      <w:r w:rsidR="006819F0">
        <w:t xml:space="preserve"> </w:t>
      </w:r>
      <w:r>
        <w:t>с помощью инспектора документов</w:t>
      </w:r>
    </w:p>
    <w:p w14:paraId="251F83AF" w14:textId="7EBE4566" w:rsidR="008B761A" w:rsidRDefault="008B761A" w:rsidP="008B761A">
      <w:r>
        <w:t>В некоторых случаях может возникнуть необходимость поделиться преобразованными данными или статическими диаграммами в рабочих листах, но удалить запросы и модель из рабочей книги. И хотя можно вручную удалить каждый запрос и сохранить без изменений отдельные таблицы, имеется более быстрый способ. Для мгновенного удаления всех запросов в вашей книге можно воспользоваться Инспектором документов.</w:t>
      </w:r>
    </w:p>
    <w:p w14:paraId="59BF9D82" w14:textId="464B9A91" w:rsidR="008B761A" w:rsidRDefault="00B65241" w:rsidP="008B761A">
      <w:r>
        <w:t xml:space="preserve">В файле </w:t>
      </w:r>
      <w:r>
        <w:rPr>
          <w:lang w:val="en-US"/>
        </w:rPr>
        <w:t>Excel</w:t>
      </w:r>
      <w:r w:rsidRPr="00B65241">
        <w:t xml:space="preserve"> </w:t>
      </w:r>
      <w:r>
        <w:t xml:space="preserve">пройдите </w:t>
      </w:r>
      <w:r w:rsidR="008B761A" w:rsidRPr="00B65241">
        <w:rPr>
          <w:i/>
          <w:iCs/>
        </w:rPr>
        <w:t>Файл</w:t>
      </w:r>
      <w:r w:rsidR="008B761A">
        <w:t xml:space="preserve"> </w:t>
      </w:r>
      <w:r>
        <w:t>–</w:t>
      </w:r>
      <w:r w:rsidRPr="00B65241">
        <w:t>&gt;</w:t>
      </w:r>
      <w:r w:rsidR="008B761A">
        <w:t xml:space="preserve"> </w:t>
      </w:r>
      <w:r w:rsidR="008B761A" w:rsidRPr="00B65241">
        <w:rPr>
          <w:i/>
          <w:iCs/>
        </w:rPr>
        <w:t>Сведения</w:t>
      </w:r>
      <w:r w:rsidR="008B761A">
        <w:t xml:space="preserve"> </w:t>
      </w:r>
      <w:r w:rsidRPr="00B65241">
        <w:t>–&gt;</w:t>
      </w:r>
      <w:r>
        <w:t xml:space="preserve"> </w:t>
      </w:r>
      <w:r w:rsidR="007158CB">
        <w:rPr>
          <w:i/>
          <w:iCs/>
        </w:rPr>
        <w:t>Найти</w:t>
      </w:r>
      <w:r w:rsidR="008B761A" w:rsidRPr="00B65241">
        <w:rPr>
          <w:i/>
          <w:iCs/>
        </w:rPr>
        <w:t xml:space="preserve"> проблем</w:t>
      </w:r>
      <w:r w:rsidR="008B761A">
        <w:t xml:space="preserve"> </w:t>
      </w:r>
      <w:r w:rsidR="007158CB">
        <w:t>–</w:t>
      </w:r>
      <w:r w:rsidR="007158CB" w:rsidRPr="007158CB">
        <w:t>&gt;</w:t>
      </w:r>
      <w:r w:rsidR="007158CB">
        <w:t xml:space="preserve"> </w:t>
      </w:r>
      <w:r w:rsidR="007158CB" w:rsidRPr="007158CB">
        <w:rPr>
          <w:i/>
          <w:iCs/>
        </w:rPr>
        <w:t>Проверить</w:t>
      </w:r>
      <w:r w:rsidR="008B761A" w:rsidRPr="007158CB">
        <w:rPr>
          <w:i/>
          <w:iCs/>
        </w:rPr>
        <w:t xml:space="preserve"> документ</w:t>
      </w:r>
      <w:r w:rsidR="007158CB">
        <w:t xml:space="preserve">. В окне </w:t>
      </w:r>
      <w:r w:rsidR="007158CB" w:rsidRPr="007158CB">
        <w:rPr>
          <w:i/>
          <w:iCs/>
        </w:rPr>
        <w:t xml:space="preserve">Инспектор документов </w:t>
      </w:r>
      <w:r w:rsidR="007158CB" w:rsidRPr="007158CB">
        <w:t>кликните</w:t>
      </w:r>
      <w:r w:rsidR="007158CB">
        <w:rPr>
          <w:i/>
          <w:iCs/>
        </w:rPr>
        <w:t xml:space="preserve"> Проверить.</w:t>
      </w:r>
      <w:r w:rsidR="007158CB" w:rsidRPr="007158CB">
        <w:t xml:space="preserve"> После проверки </w:t>
      </w:r>
      <w:r w:rsidR="008B761A">
        <w:t>прокрут</w:t>
      </w:r>
      <w:r w:rsidR="007158CB">
        <w:t>ите</w:t>
      </w:r>
      <w:r w:rsidR="008B761A">
        <w:t xml:space="preserve"> вниз до раздел</w:t>
      </w:r>
      <w:r w:rsidR="007158CB">
        <w:t>а</w:t>
      </w:r>
      <w:r w:rsidR="008B761A">
        <w:t xml:space="preserve"> </w:t>
      </w:r>
      <w:r w:rsidR="008B761A" w:rsidRPr="007158CB">
        <w:rPr>
          <w:i/>
          <w:iCs/>
        </w:rPr>
        <w:t>Настраиваемые XML-данные</w:t>
      </w:r>
      <w:r w:rsidR="007158CB">
        <w:t xml:space="preserve">. Именно здесь </w:t>
      </w:r>
      <w:r w:rsidR="008B761A">
        <w:t xml:space="preserve">Power Query сохраняет запросы. Эта область в файле также используется сторонними надстройками. Поэтому в качестве меры предосторожности всегда следует запускать </w:t>
      </w:r>
      <w:r w:rsidR="008B761A" w:rsidRPr="007158CB">
        <w:rPr>
          <w:i/>
          <w:iCs/>
        </w:rPr>
        <w:t>Инспектор документов</w:t>
      </w:r>
      <w:r w:rsidR="008B761A">
        <w:t xml:space="preserve"> с копией рабочей книги на тот случай, если в файле хранятся дополнительные данные для надстроек, которые будут удалены Инспектором вместе с запросами.</w:t>
      </w:r>
      <w:r w:rsidR="007158CB">
        <w:t xml:space="preserve"> </w:t>
      </w:r>
      <w:r w:rsidR="008B761A">
        <w:t xml:space="preserve">Щелкните </w:t>
      </w:r>
      <w:r w:rsidR="008B761A" w:rsidRPr="007158CB">
        <w:rPr>
          <w:i/>
          <w:iCs/>
        </w:rPr>
        <w:t>Удалить все</w:t>
      </w:r>
      <w:r w:rsidR="008B761A">
        <w:t xml:space="preserve"> </w:t>
      </w:r>
      <w:r w:rsidR="007158CB">
        <w:t xml:space="preserve">рядом со строкой </w:t>
      </w:r>
      <w:r w:rsidR="007158CB" w:rsidRPr="007158CB">
        <w:rPr>
          <w:i/>
          <w:iCs/>
        </w:rPr>
        <w:t>Настраиваемые XML-данные</w:t>
      </w:r>
      <w:r w:rsidR="008B761A">
        <w:t xml:space="preserve">, затем щелкните </w:t>
      </w:r>
      <w:r w:rsidR="008B761A" w:rsidRPr="007158CB">
        <w:rPr>
          <w:i/>
          <w:iCs/>
        </w:rPr>
        <w:t>Закрыть</w:t>
      </w:r>
      <w:r w:rsidR="008B761A">
        <w:t>.</w:t>
      </w:r>
    </w:p>
    <w:p w14:paraId="32339C96" w14:textId="5DE8599B" w:rsidR="008929A5" w:rsidRPr="008929A5" w:rsidRDefault="008B761A" w:rsidP="00255354">
      <w:r>
        <w:t xml:space="preserve">На вкладке </w:t>
      </w:r>
      <w:r w:rsidRPr="007158CB">
        <w:rPr>
          <w:i/>
          <w:iCs/>
        </w:rPr>
        <w:t>Данные</w:t>
      </w:r>
      <w:r>
        <w:t xml:space="preserve"> выберите команду </w:t>
      </w:r>
      <w:r w:rsidRPr="007158CB">
        <w:rPr>
          <w:i/>
          <w:iCs/>
        </w:rPr>
        <w:t>Запросы и подключения</w:t>
      </w:r>
      <w:r>
        <w:t xml:space="preserve">. </w:t>
      </w:r>
      <w:r w:rsidR="007158CB">
        <w:t>В</w:t>
      </w:r>
      <w:r>
        <w:t>се запросы удалены. Если вы загрузили запросы в модель данных, они также будут удалены.</w:t>
      </w:r>
    </w:p>
    <w:sectPr w:rsidR="008929A5" w:rsidRPr="008929A5" w:rsidSect="00800380">
      <w:headerReference w:type="even" r:id="rId20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480" w14:textId="77777777" w:rsidR="00246BFB" w:rsidRDefault="00246BFB" w:rsidP="00C93E69">
      <w:pPr>
        <w:spacing w:after="0"/>
      </w:pPr>
      <w:r>
        <w:separator/>
      </w:r>
    </w:p>
  </w:endnote>
  <w:endnote w:type="continuationSeparator" w:id="0">
    <w:p w14:paraId="019E6CA3" w14:textId="77777777" w:rsidR="00246BFB" w:rsidRDefault="00246BFB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56A" w14:textId="77777777" w:rsidR="00246BFB" w:rsidRDefault="00246BFB" w:rsidP="00C93E69">
      <w:pPr>
        <w:spacing w:after="0"/>
      </w:pPr>
      <w:r>
        <w:separator/>
      </w:r>
    </w:p>
  </w:footnote>
  <w:footnote w:type="continuationSeparator" w:id="0">
    <w:p w14:paraId="2F35AC63" w14:textId="77777777" w:rsidR="00246BFB" w:rsidRDefault="00246BFB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1716"/>
    <w:multiLevelType w:val="hybridMultilevel"/>
    <w:tmpl w:val="D3A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AFE"/>
    <w:rsid w:val="00047F5B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367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442A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0A2F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BFB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2A81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32B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20A9"/>
    <w:rsid w:val="004426A2"/>
    <w:rsid w:val="00442C81"/>
    <w:rsid w:val="00443311"/>
    <w:rsid w:val="0044359F"/>
    <w:rsid w:val="00443D3B"/>
    <w:rsid w:val="004440DD"/>
    <w:rsid w:val="004448C7"/>
    <w:rsid w:val="00444FE5"/>
    <w:rsid w:val="00445027"/>
    <w:rsid w:val="0044583D"/>
    <w:rsid w:val="00445903"/>
    <w:rsid w:val="00446877"/>
    <w:rsid w:val="0044755B"/>
    <w:rsid w:val="004528B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271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293A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19F0"/>
    <w:rsid w:val="0068280B"/>
    <w:rsid w:val="00682E73"/>
    <w:rsid w:val="00683922"/>
    <w:rsid w:val="00683E75"/>
    <w:rsid w:val="00684DA4"/>
    <w:rsid w:val="00685206"/>
    <w:rsid w:val="00685C3B"/>
    <w:rsid w:val="0068627B"/>
    <w:rsid w:val="0068718D"/>
    <w:rsid w:val="006871D4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58CB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1865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83F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61A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D6F8B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664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496"/>
    <w:rsid w:val="00916867"/>
    <w:rsid w:val="009169F6"/>
    <w:rsid w:val="00917C4B"/>
    <w:rsid w:val="00920440"/>
    <w:rsid w:val="009216D6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5F4D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10E9"/>
    <w:rsid w:val="009E2288"/>
    <w:rsid w:val="009E2ABF"/>
    <w:rsid w:val="009E6932"/>
    <w:rsid w:val="009E77FF"/>
    <w:rsid w:val="009E7FD5"/>
    <w:rsid w:val="009F0BDE"/>
    <w:rsid w:val="009F0C57"/>
    <w:rsid w:val="009F11BA"/>
    <w:rsid w:val="009F1235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7F7"/>
    <w:rsid w:val="00A00C10"/>
    <w:rsid w:val="00A02CAF"/>
    <w:rsid w:val="00A03BE0"/>
    <w:rsid w:val="00A03FA9"/>
    <w:rsid w:val="00A06B97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058A"/>
    <w:rsid w:val="00A91340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1FF4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0C9A"/>
    <w:rsid w:val="00B11821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3A62"/>
    <w:rsid w:val="00B43C15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241"/>
    <w:rsid w:val="00B65F14"/>
    <w:rsid w:val="00B67418"/>
    <w:rsid w:val="00B70E39"/>
    <w:rsid w:val="00B71C2F"/>
    <w:rsid w:val="00B71DA3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A78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77AF3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509C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20E8"/>
    <w:rsid w:val="00CE2413"/>
    <w:rsid w:val="00CE3D76"/>
    <w:rsid w:val="00CE47F8"/>
    <w:rsid w:val="00CE5B8D"/>
    <w:rsid w:val="00CE5E92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5492"/>
    <w:rsid w:val="00CF54B7"/>
    <w:rsid w:val="00CF662C"/>
    <w:rsid w:val="00CF7308"/>
    <w:rsid w:val="00CF73DA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971E0"/>
    <w:rsid w:val="00DA0547"/>
    <w:rsid w:val="00DA147B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1CE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44C5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6A5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1CA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FB0"/>
    <w:rsid w:val="00FF09F5"/>
    <w:rsid w:val="00FF1A7B"/>
    <w:rsid w:val="00FF34A6"/>
    <w:rsid w:val="00FF3999"/>
    <w:rsid w:val="00FF4980"/>
    <w:rsid w:val="00FF529C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powerbi.microsoft.com/ru-ru/gatewa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baguzin.ru/wp/?p=24451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4620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2022</Words>
  <Characters>13231</Characters>
  <Application>Microsoft Office Word</Application>
  <DocSecurity>0</DocSecurity>
  <Lines>224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10</cp:revision>
  <cp:lastPrinted>2022-02-13T13:12:00Z</cp:lastPrinted>
  <dcterms:created xsi:type="dcterms:W3CDTF">2022-02-15T10:10:00Z</dcterms:created>
  <dcterms:modified xsi:type="dcterms:W3CDTF">2022-02-15T14:44:00Z</dcterms:modified>
</cp:coreProperties>
</file>