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40D9" w14:textId="3C63649F" w:rsidR="00CE6CA1" w:rsidRDefault="009426E1" w:rsidP="009409E0">
      <w:pPr>
        <w:pStyle w:val="2"/>
      </w:pPr>
      <w:bookmarkStart w:id="0" w:name="_Hlk52223240"/>
      <w:r w:rsidRPr="009426E1">
        <w:t>Эксцесс</w:t>
      </w:r>
      <w:r w:rsidR="004449A8">
        <w:t xml:space="preserve"> </w:t>
      </w:r>
      <w:r w:rsidRPr="009426E1">
        <w:t>распределения случайной величины</w:t>
      </w:r>
      <w:bookmarkEnd w:id="0"/>
    </w:p>
    <w:p w14:paraId="2FBB939B" w14:textId="3517CBE8" w:rsidR="004449A8" w:rsidRDefault="004449A8" w:rsidP="004449A8">
      <w:r>
        <w:t>Я подписан на рассылку издательства ДМК Пресс. Оно специализируется на литературе по программированию, но не только. Меня, в частности, интересует статистик</w:t>
      </w:r>
      <w:r w:rsidR="00922E54">
        <w:t>а</w:t>
      </w:r>
      <w:r>
        <w:t xml:space="preserve">. И книг по этой теме в издательстве немало. В недавней рассылке была анонсирована книга японских авторов </w:t>
      </w:r>
      <w:hyperlink r:id="rId8" w:history="1">
        <w:r w:rsidRPr="002729BB">
          <w:rPr>
            <w:rStyle w:val="a9"/>
          </w:rPr>
          <w:t>Статистика в рисунках</w:t>
        </w:r>
      </w:hyperlink>
      <w:r>
        <w:t xml:space="preserve">. Просматриваю оглавление и обнаруживаю раздел </w:t>
      </w:r>
      <w:r w:rsidRPr="00074C3C">
        <w:rPr>
          <w:i/>
          <w:iCs/>
        </w:rPr>
        <w:t>Форма распределения. Асимметрия и куртозис</w:t>
      </w:r>
      <w:r>
        <w:t xml:space="preserve">. Как же так – </w:t>
      </w:r>
      <w:r w:rsidR="00423D88">
        <w:t>использовать</w:t>
      </w:r>
      <w:r>
        <w:t xml:space="preserve"> </w:t>
      </w:r>
      <w:r w:rsidRPr="00074C3C">
        <w:rPr>
          <w:i/>
          <w:iCs/>
        </w:rPr>
        <w:t>куртозис</w:t>
      </w:r>
      <w:r>
        <w:t xml:space="preserve"> </w:t>
      </w:r>
      <w:r w:rsidR="00423D88">
        <w:t xml:space="preserve">вместо </w:t>
      </w:r>
      <w:r>
        <w:t>общеупотребим</w:t>
      </w:r>
      <w:r w:rsidR="00423D88">
        <w:t>ого русскоязычного</w:t>
      </w:r>
      <w:r>
        <w:t xml:space="preserve"> термин</w:t>
      </w:r>
      <w:r w:rsidR="00423D88">
        <w:t>а</w:t>
      </w:r>
      <w:r>
        <w:t xml:space="preserve"> </w:t>
      </w:r>
      <w:r w:rsidRPr="00074C3C">
        <w:rPr>
          <w:i/>
          <w:iCs/>
        </w:rPr>
        <w:t>эксцесс</w:t>
      </w:r>
      <w:r>
        <w:t xml:space="preserve">!? Гуглю, и второй ссылкой в выдаче появляется Википедия со статьей </w:t>
      </w:r>
      <w:hyperlink r:id="rId9" w:history="1">
        <w:r w:rsidRPr="00DB7FA1">
          <w:rPr>
            <w:rStyle w:val="a9"/>
          </w:rPr>
          <w:t>Коэффициент эксцесса</w:t>
        </w:r>
      </w:hyperlink>
      <w:r>
        <w:t xml:space="preserve">. А первой </w:t>
      </w:r>
      <w:r w:rsidR="00922E54">
        <w:t>–</w:t>
      </w:r>
      <w:r>
        <w:t xml:space="preserve"> ссылка на работу Александра Цыплакова.</w:t>
      </w:r>
      <w:r>
        <w:rPr>
          <w:rStyle w:val="a8"/>
        </w:rPr>
        <w:footnoteReference w:id="1"/>
      </w:r>
      <w:r>
        <w:t xml:space="preserve"> </w:t>
      </w:r>
      <w:r w:rsidR="00423D88">
        <w:t>Ч</w:t>
      </w:r>
      <w:r>
        <w:t>ита</w:t>
      </w:r>
      <w:r w:rsidR="00423D88">
        <w:t>ю</w:t>
      </w:r>
      <w:r>
        <w:t xml:space="preserve"> и понимаю, что не всё так однозначно))</w:t>
      </w:r>
    </w:p>
    <w:p w14:paraId="30A8D794" w14:textId="181D23B6" w:rsidR="00943869" w:rsidRDefault="00922E54" w:rsidP="004449A8">
      <w:r>
        <w:rPr>
          <w:noProof/>
        </w:rPr>
        <w:drawing>
          <wp:inline distT="0" distB="0" distL="0" distR="0" wp14:anchorId="30EFBDB5" wp14:editId="5BCD5142">
            <wp:extent cx="3933610" cy="714027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305" cy="719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8F6B" w14:textId="06EFC45A" w:rsidR="00943869" w:rsidRPr="00943869" w:rsidRDefault="00943869" w:rsidP="004449A8">
      <w:r>
        <w:t xml:space="preserve">Рис. 1. Некоторые распределения и их эксцесс: а) эталонное нормальное распределение, эксцесс = 0, б) </w:t>
      </w:r>
      <w:r>
        <w:rPr>
          <w:lang w:val="en-US"/>
        </w:rPr>
        <w:t>t</w:t>
      </w:r>
      <w:r w:rsidRPr="00943869">
        <w:t>-</w:t>
      </w:r>
      <w:r>
        <w:t xml:space="preserve">распределение Стьюдента, </w:t>
      </w:r>
      <w:r>
        <w:rPr>
          <w:lang w:val="en-US"/>
        </w:rPr>
        <w:t>df</w:t>
      </w:r>
      <w:r w:rsidRPr="00943869">
        <w:t xml:space="preserve"> = 5</w:t>
      </w:r>
      <w:r>
        <w:t xml:space="preserve">, эксцесс </w:t>
      </w:r>
      <w:r w:rsidRPr="00943869">
        <w:t>&gt; 0</w:t>
      </w:r>
      <w:r>
        <w:t xml:space="preserve">, в) равномерное распределение, эксцесс </w:t>
      </w:r>
      <w:r w:rsidRPr="00943869">
        <w:t xml:space="preserve">&lt; </w:t>
      </w:r>
      <w:r>
        <w:t>0</w:t>
      </w:r>
    </w:p>
    <w:p w14:paraId="1DBF9161" w14:textId="262F0526" w:rsidR="004449A8" w:rsidRPr="004449A8" w:rsidRDefault="004449A8" w:rsidP="004449A8">
      <w:pPr>
        <w:rPr>
          <w:iCs/>
        </w:rPr>
      </w:pPr>
      <w:r w:rsidRPr="00423D88">
        <w:rPr>
          <w:i/>
        </w:rPr>
        <w:lastRenderedPageBreak/>
        <w:t>Куртозис</w:t>
      </w:r>
      <w:r w:rsidRPr="004449A8">
        <w:rPr>
          <w:iCs/>
        </w:rPr>
        <w:t xml:space="preserve"> (kurtosis) является показателем, отражающим остроту вершины и толщину хвостов одномерного распределения. Термин происходит от греческого слова</w:t>
      </w:r>
      <w:r w:rsidR="00470C6E">
        <w:rPr>
          <w:iCs/>
        </w:rPr>
        <w:t xml:space="preserve"> </w:t>
      </w:r>
      <w:r w:rsidR="00470C6E" w:rsidRPr="00470C6E">
        <w:rPr>
          <w:rFonts w:cstheme="minorHAnsi"/>
          <w:color w:val="202122"/>
          <w:shd w:val="clear" w:color="auto" w:fill="FFFFFF"/>
        </w:rPr>
        <w:t>κυρτός</w:t>
      </w:r>
      <w:r w:rsidR="00470C6E">
        <w:rPr>
          <w:iCs/>
        </w:rPr>
        <w:t xml:space="preserve">, </w:t>
      </w:r>
      <w:r w:rsidRPr="004449A8">
        <w:rPr>
          <w:iCs/>
        </w:rPr>
        <w:t xml:space="preserve">что означает «выгнутый», «раздутый». Этот показатель строится на основе </w:t>
      </w:r>
      <w:r w:rsidR="00B70634">
        <w:rPr>
          <w:iCs/>
        </w:rPr>
        <w:t xml:space="preserve">нормированного </w:t>
      </w:r>
      <w:r w:rsidRPr="004449A8">
        <w:rPr>
          <w:iCs/>
        </w:rPr>
        <w:t>четвертого центрального момента распределения (</w:t>
      </w:r>
      <w:r w:rsidR="00470C6E">
        <w:rPr>
          <w:rFonts w:cstheme="minorHAnsi"/>
          <w:iCs/>
        </w:rPr>
        <w:t>µ</w:t>
      </w:r>
      <w:r w:rsidRPr="00470C6E">
        <w:rPr>
          <w:iCs/>
          <w:vertAlign w:val="subscript"/>
        </w:rPr>
        <w:t>4</w:t>
      </w:r>
      <w:r w:rsidRPr="004449A8">
        <w:rPr>
          <w:iCs/>
        </w:rPr>
        <w:t>)</w:t>
      </w:r>
      <w:r w:rsidR="00B70634">
        <w:rPr>
          <w:iCs/>
        </w:rPr>
        <w:t>:</w:t>
      </w:r>
    </w:p>
    <w:p w14:paraId="59390762" w14:textId="3B4E2FEA" w:rsidR="004449A8" w:rsidRPr="00B70634" w:rsidRDefault="00000000" w:rsidP="004449A8">
      <w:pPr>
        <w:rPr>
          <w:i/>
          <w:iCs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 xml:space="preserve">k= 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den>
          </m:f>
        </m:oMath>
      </m:oMathPara>
    </w:p>
    <w:p w14:paraId="7BDD2FF0" w14:textId="1855885F" w:rsidR="004449A8" w:rsidRDefault="004449A8" w:rsidP="004449A8">
      <w:pPr>
        <w:rPr>
          <w:iCs/>
        </w:rPr>
      </w:pPr>
      <w:r w:rsidRPr="004449A8">
        <w:rPr>
          <w:iCs/>
        </w:rPr>
        <w:t>где</w:t>
      </w:r>
      <w:r w:rsidR="00922E54">
        <w:rPr>
          <w:iCs/>
        </w:rPr>
        <w:t xml:space="preserve"> </w:t>
      </w:r>
      <w:r w:rsidR="00922E54">
        <w:rPr>
          <w:rFonts w:cstheme="minorHAnsi"/>
          <w:iCs/>
        </w:rPr>
        <w:t>µ</w:t>
      </w:r>
      <w:r w:rsidR="00922E54" w:rsidRPr="00922E54">
        <w:rPr>
          <w:iCs/>
          <w:vertAlign w:val="subscript"/>
        </w:rPr>
        <w:t>4</w:t>
      </w:r>
      <w:r w:rsidR="00922E54">
        <w:rPr>
          <w:iCs/>
        </w:rPr>
        <w:t xml:space="preserve"> = (х – х</w:t>
      </w:r>
      <w:r w:rsidR="00922E54">
        <w:rPr>
          <w:rFonts w:cstheme="minorHAnsi"/>
          <w:iCs/>
        </w:rPr>
        <w:t>̅</w:t>
      </w:r>
      <w:r w:rsidR="00922E54">
        <w:rPr>
          <w:iCs/>
        </w:rPr>
        <w:t>)</w:t>
      </w:r>
      <w:r w:rsidR="00922E54" w:rsidRPr="00922E54">
        <w:rPr>
          <w:iCs/>
          <w:vertAlign w:val="superscript"/>
        </w:rPr>
        <w:t>4</w:t>
      </w:r>
      <w:r w:rsidR="00922E54">
        <w:rPr>
          <w:iCs/>
        </w:rPr>
        <w:t>,</w:t>
      </w:r>
      <w:r w:rsidR="00654F2B">
        <w:rPr>
          <w:iCs/>
        </w:rPr>
        <w:t xml:space="preserve"> х – случайная величина, х</w:t>
      </w:r>
      <w:r w:rsidR="00654F2B">
        <w:rPr>
          <w:rFonts w:cstheme="minorHAnsi"/>
          <w:iCs/>
        </w:rPr>
        <w:t>̅</w:t>
      </w:r>
      <w:r w:rsidR="00654F2B">
        <w:rPr>
          <w:iCs/>
        </w:rPr>
        <w:t xml:space="preserve"> – среднее арифметическое,</w:t>
      </w:r>
      <w:r w:rsidRPr="004449A8">
        <w:rPr>
          <w:iCs/>
        </w:rPr>
        <w:t xml:space="preserve"> </w:t>
      </w:r>
      <w:r w:rsidR="00B70634">
        <w:rPr>
          <w:rFonts w:cstheme="minorHAnsi"/>
          <w:iCs/>
        </w:rPr>
        <w:t>σ</w:t>
      </w:r>
      <w:r w:rsidRPr="00B70634">
        <w:rPr>
          <w:iCs/>
          <w:vertAlign w:val="superscript"/>
        </w:rPr>
        <w:t>4</w:t>
      </w:r>
      <w:r w:rsidRPr="004449A8">
        <w:rPr>
          <w:iCs/>
        </w:rPr>
        <w:t xml:space="preserve"> </w:t>
      </w:r>
      <w:r w:rsidR="00B70634" w:rsidRPr="00B70634">
        <w:rPr>
          <w:iCs/>
        </w:rPr>
        <w:t>–</w:t>
      </w:r>
      <w:r w:rsidRPr="004449A8">
        <w:rPr>
          <w:iCs/>
        </w:rPr>
        <w:t xml:space="preserve"> квадрат дисперсии</w:t>
      </w:r>
      <w:r w:rsidR="00B70634" w:rsidRPr="00B70634">
        <w:rPr>
          <w:iCs/>
        </w:rPr>
        <w:t xml:space="preserve"> </w:t>
      </w:r>
      <w:r w:rsidR="00B70634">
        <w:rPr>
          <w:iCs/>
        </w:rPr>
        <w:t>или четвертая степень среднеквадратического отклонения</w:t>
      </w:r>
      <w:r w:rsidRPr="004449A8">
        <w:rPr>
          <w:iCs/>
        </w:rPr>
        <w:t xml:space="preserve">. У нормального распределения </w:t>
      </w:r>
      <w:r w:rsidR="00B70634">
        <w:rPr>
          <w:iCs/>
          <w:lang w:val="en-US"/>
        </w:rPr>
        <w:t>k</w:t>
      </w:r>
      <w:r w:rsidRPr="004449A8">
        <w:rPr>
          <w:iCs/>
        </w:rPr>
        <w:t xml:space="preserve"> = 3, в связи с чем распространение получил модифицированный показатель</w:t>
      </w:r>
      <w:r w:rsidR="00C579C5">
        <w:rPr>
          <w:iCs/>
        </w:rPr>
        <w:t>:</w:t>
      </w:r>
    </w:p>
    <w:p w14:paraId="4BBA937B" w14:textId="7943189B" w:rsidR="00B70634" w:rsidRPr="00B70634" w:rsidRDefault="00000000" w:rsidP="00B70634">
      <w:pPr>
        <w:rPr>
          <w:i/>
          <w:iCs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 xml:space="preserve">k-3= 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-3</m:t>
          </m:r>
        </m:oMath>
      </m:oMathPara>
    </w:p>
    <w:p w14:paraId="6F84F542" w14:textId="47FD7646" w:rsidR="004449A8" w:rsidRPr="004449A8" w:rsidRDefault="00654F2B" w:rsidP="004449A8">
      <w:pPr>
        <w:rPr>
          <w:iCs/>
        </w:rPr>
      </w:pPr>
      <w:r>
        <w:rPr>
          <w:iCs/>
        </w:rPr>
        <w:t>… н</w:t>
      </w:r>
      <w:r w:rsidR="004449A8" w:rsidRPr="004449A8">
        <w:rPr>
          <w:iCs/>
        </w:rPr>
        <w:t>азываемый</w:t>
      </w:r>
      <w:r w:rsidR="00C579C5">
        <w:rPr>
          <w:iCs/>
        </w:rPr>
        <w:t xml:space="preserve"> эксцесс, </w:t>
      </w:r>
      <w:r w:rsidR="004449A8" w:rsidRPr="004449A8">
        <w:rPr>
          <w:iCs/>
        </w:rPr>
        <w:t xml:space="preserve">excess kurtosis. Прилагательное excess </w:t>
      </w:r>
      <w:r>
        <w:rPr>
          <w:iCs/>
        </w:rPr>
        <w:t xml:space="preserve">в английском варианте </w:t>
      </w:r>
      <w:r w:rsidR="004449A8" w:rsidRPr="004449A8">
        <w:rPr>
          <w:iCs/>
        </w:rPr>
        <w:t>означает «превышающий норму».</w:t>
      </w:r>
    </w:p>
    <w:p w14:paraId="1BF0D350" w14:textId="759E4AD0" w:rsidR="00423D88" w:rsidRDefault="004449A8" w:rsidP="004449A8">
      <w:pPr>
        <w:rPr>
          <w:iCs/>
        </w:rPr>
      </w:pPr>
      <w:r w:rsidRPr="004449A8">
        <w:rPr>
          <w:iCs/>
        </w:rPr>
        <w:t xml:space="preserve">С употреблением и переводом этого слова связан ряд проблем. Во-первых, термин kurtosis может использоваться как родовое название для ряда показателей формы распределения, связанных с остротой вершины и толщиной хвостов. В частности, показатель </w:t>
      </w:r>
      <w:r w:rsidR="00B70634">
        <w:rPr>
          <w:iCs/>
          <w:lang w:val="en-US"/>
        </w:rPr>
        <w:t>k</w:t>
      </w:r>
      <w:r w:rsidRPr="004449A8">
        <w:rPr>
          <w:iCs/>
        </w:rPr>
        <w:t xml:space="preserve"> </w:t>
      </w:r>
      <w:r w:rsidR="00B70634" w:rsidRPr="00B70634">
        <w:rPr>
          <w:iCs/>
        </w:rPr>
        <w:t>–</w:t>
      </w:r>
      <w:r w:rsidRPr="004449A8">
        <w:rPr>
          <w:iCs/>
        </w:rPr>
        <w:t xml:space="preserve"> 3 часто тоже называют просто kurtosis. Во-вторых, в качестве перевода термина kurtosis в русскоязычной литературе закрепилось слово </w:t>
      </w:r>
      <w:r w:rsidRPr="00B70634">
        <w:rPr>
          <w:i/>
        </w:rPr>
        <w:t>эксцесс</w:t>
      </w:r>
      <w:r w:rsidRPr="004449A8">
        <w:rPr>
          <w:iCs/>
        </w:rPr>
        <w:t>. Возможно, это связано с переводом на русский язык в 1948 г. известной книги Гаральда Крамера по статистике.</w:t>
      </w:r>
      <w:r w:rsidR="004D6258">
        <w:rPr>
          <w:rStyle w:val="a8"/>
          <w:iCs/>
        </w:rPr>
        <w:footnoteReference w:id="2"/>
      </w:r>
      <w:r w:rsidRPr="004449A8">
        <w:rPr>
          <w:iCs/>
        </w:rPr>
        <w:t xml:space="preserve"> Крамер использовал термин excess без добавления kurtosis для показателя </w:t>
      </w:r>
      <w:r w:rsidR="00423D88">
        <w:rPr>
          <w:iCs/>
          <w:lang w:val="en-US"/>
        </w:rPr>
        <w:t>k</w:t>
      </w:r>
      <w:r w:rsidRPr="004449A8">
        <w:rPr>
          <w:iCs/>
        </w:rPr>
        <w:t xml:space="preserve"> </w:t>
      </w:r>
      <w:r w:rsidR="00423D88" w:rsidRPr="00423D88">
        <w:rPr>
          <w:iCs/>
        </w:rPr>
        <w:t>–</w:t>
      </w:r>
      <w:r w:rsidRPr="004449A8">
        <w:rPr>
          <w:iCs/>
        </w:rPr>
        <w:t xml:space="preserve"> 3.</w:t>
      </w:r>
    </w:p>
    <w:p w14:paraId="2EAF9E8E" w14:textId="6F3CD452" w:rsidR="003A3C02" w:rsidRDefault="004449A8" w:rsidP="004449A8">
      <w:pPr>
        <w:rPr>
          <w:iCs/>
        </w:rPr>
      </w:pPr>
      <w:r w:rsidRPr="004449A8">
        <w:rPr>
          <w:iCs/>
        </w:rPr>
        <w:t>В англо</w:t>
      </w:r>
      <w:r w:rsidR="00423D88">
        <w:rPr>
          <w:iCs/>
        </w:rPr>
        <w:t>-</w:t>
      </w:r>
      <w:r w:rsidRPr="004449A8">
        <w:rPr>
          <w:iCs/>
        </w:rPr>
        <w:t xml:space="preserve">русских словарях для kurtosis предлагается перевод </w:t>
      </w:r>
      <w:r w:rsidRPr="00654F2B">
        <w:rPr>
          <w:i/>
        </w:rPr>
        <w:t>эксцесс</w:t>
      </w:r>
      <w:r w:rsidRPr="004449A8">
        <w:rPr>
          <w:iCs/>
        </w:rPr>
        <w:t xml:space="preserve">. Однако ясно, что показатель </w:t>
      </w:r>
      <w:r w:rsidR="00423D88">
        <w:rPr>
          <w:iCs/>
          <w:lang w:val="en-US"/>
        </w:rPr>
        <w:t>k</w:t>
      </w:r>
      <w:r w:rsidRPr="004449A8">
        <w:rPr>
          <w:iCs/>
        </w:rPr>
        <w:t xml:space="preserve"> некорректно называть эксцессом, поскольку он не является излишком по отношению к 3. В связи с этим желательно переводить kurtosis на русский язык как </w:t>
      </w:r>
      <w:r w:rsidRPr="00654F2B">
        <w:rPr>
          <w:i/>
        </w:rPr>
        <w:t>куртозис</w:t>
      </w:r>
      <w:r w:rsidRPr="004449A8">
        <w:rPr>
          <w:iCs/>
        </w:rPr>
        <w:t xml:space="preserve"> или </w:t>
      </w:r>
      <w:r w:rsidRPr="00654F2B">
        <w:rPr>
          <w:i/>
        </w:rPr>
        <w:t>куртосис</w:t>
      </w:r>
      <w:r w:rsidRPr="004449A8">
        <w:rPr>
          <w:iCs/>
        </w:rPr>
        <w:t xml:space="preserve">, a excess kurtosis как </w:t>
      </w:r>
      <w:r w:rsidRPr="00654F2B">
        <w:rPr>
          <w:i/>
        </w:rPr>
        <w:t>эксцесс</w:t>
      </w:r>
      <w:r w:rsidRPr="004449A8">
        <w:rPr>
          <w:iCs/>
        </w:rPr>
        <w:t xml:space="preserve">. Слово excess в значении </w:t>
      </w:r>
      <w:r w:rsidR="004D6258">
        <w:rPr>
          <w:iCs/>
          <w:lang w:val="en-US"/>
        </w:rPr>
        <w:t>k</w:t>
      </w:r>
      <w:r w:rsidR="004D6258" w:rsidRPr="004449A8">
        <w:rPr>
          <w:iCs/>
        </w:rPr>
        <w:t xml:space="preserve"> </w:t>
      </w:r>
      <w:r w:rsidR="004D6258" w:rsidRPr="00B70634">
        <w:rPr>
          <w:iCs/>
        </w:rPr>
        <w:t>–</w:t>
      </w:r>
      <w:r w:rsidR="004D6258" w:rsidRPr="004449A8">
        <w:rPr>
          <w:iCs/>
        </w:rPr>
        <w:t xml:space="preserve"> 3</w:t>
      </w:r>
      <w:r w:rsidRPr="004449A8">
        <w:rPr>
          <w:iCs/>
        </w:rPr>
        <w:t xml:space="preserve"> в английском языке практически не употребляется, и во избежание недоразумений лучше использовать excess kurtosis.</w:t>
      </w:r>
    </w:p>
    <w:p w14:paraId="7DBC1224" w14:textId="0A8F3247" w:rsidR="00402DF7" w:rsidRDefault="00C579C5" w:rsidP="004449A8">
      <w:pPr>
        <w:rPr>
          <w:iCs/>
        </w:rPr>
      </w:pPr>
      <w:r>
        <w:rPr>
          <w:iCs/>
        </w:rPr>
        <w:t xml:space="preserve">Итак, нормальное распределение взято за эталон. Для него куртозис </w:t>
      </w:r>
      <w:r>
        <w:rPr>
          <w:iCs/>
          <w:lang w:val="en-US"/>
        </w:rPr>
        <w:t>k</w:t>
      </w:r>
      <w:r w:rsidRPr="00C579C5">
        <w:rPr>
          <w:iCs/>
        </w:rPr>
        <w:t xml:space="preserve"> = 3, </w:t>
      </w:r>
      <w:r>
        <w:rPr>
          <w:iCs/>
        </w:rPr>
        <w:t xml:space="preserve">а эксцесс </w:t>
      </w:r>
      <w:r>
        <w:rPr>
          <w:iCs/>
          <w:lang w:val="en-US"/>
        </w:rPr>
        <w:t>k</w:t>
      </w:r>
      <w:r w:rsidRPr="00C579C5">
        <w:rPr>
          <w:iCs/>
        </w:rPr>
        <w:t xml:space="preserve"> – 3 = 0</w:t>
      </w:r>
      <w:r>
        <w:rPr>
          <w:iCs/>
        </w:rPr>
        <w:t xml:space="preserve">. </w:t>
      </w:r>
      <w:r w:rsidR="00402DF7" w:rsidRPr="00402DF7">
        <w:rPr>
          <w:iCs/>
        </w:rPr>
        <w:t xml:space="preserve">Распределение с положительным </w:t>
      </w:r>
      <w:r>
        <w:rPr>
          <w:iCs/>
        </w:rPr>
        <w:t>(</w:t>
      </w:r>
      <w:r w:rsidR="00402DF7" w:rsidRPr="00402DF7">
        <w:rPr>
          <w:iCs/>
        </w:rPr>
        <w:t>избыточным</w:t>
      </w:r>
      <w:r>
        <w:rPr>
          <w:iCs/>
        </w:rPr>
        <w:t>)</w:t>
      </w:r>
      <w:r w:rsidR="00402DF7" w:rsidRPr="00402DF7">
        <w:rPr>
          <w:iCs/>
        </w:rPr>
        <w:t xml:space="preserve"> эксцессом называется</w:t>
      </w:r>
      <w:r w:rsidR="00402DF7">
        <w:rPr>
          <w:iCs/>
        </w:rPr>
        <w:t xml:space="preserve"> островершинным</w:t>
      </w:r>
      <w:r w:rsidR="000B6D3A">
        <w:rPr>
          <w:iCs/>
        </w:rPr>
        <w:t xml:space="preserve">. Транслитерация английского термина – </w:t>
      </w:r>
      <w:r w:rsidR="00402DF7" w:rsidRPr="004449A8">
        <w:rPr>
          <w:iCs/>
        </w:rPr>
        <w:t>leptokurtic distribution</w:t>
      </w:r>
      <w:r w:rsidR="000B6D3A">
        <w:rPr>
          <w:iCs/>
        </w:rPr>
        <w:t xml:space="preserve">, </w:t>
      </w:r>
      <w:r w:rsidR="000B6D3A" w:rsidRPr="00402DF7">
        <w:rPr>
          <w:iCs/>
        </w:rPr>
        <w:t>лептокуртичес</w:t>
      </w:r>
      <w:r w:rsidR="000B6D3A">
        <w:rPr>
          <w:iCs/>
        </w:rPr>
        <w:t>кое распределение – не прижилось в русском языке (</w:t>
      </w:r>
      <w:r w:rsidR="000B6D3A">
        <w:rPr>
          <w:iCs/>
          <w:lang w:val="en-US"/>
        </w:rPr>
        <w:t>Google</w:t>
      </w:r>
      <w:r w:rsidR="000B6D3A" w:rsidRPr="000B6D3A">
        <w:rPr>
          <w:iCs/>
        </w:rPr>
        <w:t xml:space="preserve"> </w:t>
      </w:r>
      <w:r w:rsidR="000B6D3A">
        <w:rPr>
          <w:iCs/>
        </w:rPr>
        <w:t>выдал всего 134 ссылки)</w:t>
      </w:r>
      <w:r w:rsidR="00402DF7" w:rsidRPr="00402DF7">
        <w:rPr>
          <w:iCs/>
        </w:rPr>
        <w:t xml:space="preserve">. </w:t>
      </w:r>
      <w:r w:rsidR="00402DF7" w:rsidRPr="000B6D3A">
        <w:rPr>
          <w:i/>
        </w:rPr>
        <w:t>Лепто-</w:t>
      </w:r>
      <w:r w:rsidR="00402DF7" w:rsidRPr="00402DF7">
        <w:rPr>
          <w:iCs/>
        </w:rPr>
        <w:t xml:space="preserve"> означает </w:t>
      </w:r>
      <w:r w:rsidR="00402DF7" w:rsidRPr="000B6D3A">
        <w:rPr>
          <w:i/>
        </w:rPr>
        <w:t>стройный</w:t>
      </w:r>
      <w:r w:rsidR="00402DF7" w:rsidRPr="00402DF7">
        <w:rPr>
          <w:iCs/>
        </w:rPr>
        <w:t xml:space="preserve">. С точки зрения формы, </w:t>
      </w:r>
      <w:r w:rsidR="00423D88">
        <w:rPr>
          <w:iCs/>
        </w:rPr>
        <w:t xml:space="preserve">островершинное </w:t>
      </w:r>
      <w:r w:rsidR="00402DF7" w:rsidRPr="00402DF7">
        <w:rPr>
          <w:iCs/>
        </w:rPr>
        <w:t xml:space="preserve">распределение </w:t>
      </w:r>
      <w:r w:rsidR="00423D88">
        <w:rPr>
          <w:iCs/>
        </w:rPr>
        <w:t xml:space="preserve">больше чем нормальное сконцентрировано вокруг среднего значения. При этом </w:t>
      </w:r>
      <w:r w:rsidR="00402DF7" w:rsidRPr="00402DF7">
        <w:rPr>
          <w:iCs/>
        </w:rPr>
        <w:t xml:space="preserve">имеет более толстые хвосты. </w:t>
      </w:r>
      <w:r w:rsidR="00586E27">
        <w:rPr>
          <w:iCs/>
        </w:rPr>
        <w:t>О</w:t>
      </w:r>
      <w:r w:rsidR="00423D88">
        <w:rPr>
          <w:iCs/>
        </w:rPr>
        <w:t>стровершинны</w:t>
      </w:r>
      <w:r w:rsidR="00586E27">
        <w:rPr>
          <w:iCs/>
        </w:rPr>
        <w:t>ми являются:</w:t>
      </w:r>
      <w:r w:rsidR="00423D88" w:rsidRPr="00402DF7">
        <w:rPr>
          <w:iCs/>
        </w:rPr>
        <w:t xml:space="preserve"> </w:t>
      </w:r>
      <w:r w:rsidR="00402DF7" w:rsidRPr="00402DF7">
        <w:rPr>
          <w:iCs/>
        </w:rPr>
        <w:t>t-распределение Стьюдента, распределение Рэлея, распределение Лапласа, экспоненциальное распределение, распределение Пуассона и логистическое распределение. Такие распределения иногда называют супергауссовыми.</w:t>
      </w:r>
    </w:p>
    <w:p w14:paraId="28AD2460" w14:textId="374C6047" w:rsidR="00586E27" w:rsidRDefault="00586E27" w:rsidP="00423D88">
      <w:pPr>
        <w:rPr>
          <w:iCs/>
        </w:rPr>
      </w:pPr>
      <w:r w:rsidRPr="00586E27">
        <w:rPr>
          <w:iCs/>
        </w:rPr>
        <w:t xml:space="preserve">Распределение с отрицательным избыточным эксцессом называется </w:t>
      </w:r>
      <w:r w:rsidR="00BB71C1">
        <w:rPr>
          <w:iCs/>
        </w:rPr>
        <w:t>плоским или пологим</w:t>
      </w:r>
      <w:r w:rsidRPr="00586E27">
        <w:rPr>
          <w:iCs/>
        </w:rPr>
        <w:t xml:space="preserve"> </w:t>
      </w:r>
      <w:r w:rsidR="00BB71C1">
        <w:rPr>
          <w:iCs/>
        </w:rPr>
        <w:t>(</w:t>
      </w:r>
      <w:r w:rsidR="00BB71C1" w:rsidRPr="004449A8">
        <w:rPr>
          <w:iCs/>
        </w:rPr>
        <w:t>platykurtic distribution</w:t>
      </w:r>
      <w:r w:rsidR="00BB71C1">
        <w:rPr>
          <w:iCs/>
        </w:rPr>
        <w:t xml:space="preserve">). </w:t>
      </w:r>
      <w:r w:rsidRPr="00BB71C1">
        <w:rPr>
          <w:i/>
        </w:rPr>
        <w:t>Плати</w:t>
      </w:r>
      <w:r w:rsidR="00BB71C1" w:rsidRPr="00BB71C1">
        <w:rPr>
          <w:i/>
        </w:rPr>
        <w:t>-</w:t>
      </w:r>
      <w:r w:rsidRPr="00586E27">
        <w:rPr>
          <w:iCs/>
        </w:rPr>
        <w:t xml:space="preserve"> означает </w:t>
      </w:r>
      <w:r w:rsidRPr="00BB71C1">
        <w:rPr>
          <w:i/>
        </w:rPr>
        <w:t>широкий</w:t>
      </w:r>
      <w:r w:rsidRPr="00586E27">
        <w:rPr>
          <w:iCs/>
        </w:rPr>
        <w:t>. С точки зрения формы</w:t>
      </w:r>
      <w:r w:rsidR="00BB71C1">
        <w:rPr>
          <w:iCs/>
        </w:rPr>
        <w:t xml:space="preserve"> плоское </w:t>
      </w:r>
      <w:r w:rsidRPr="00586E27">
        <w:rPr>
          <w:iCs/>
        </w:rPr>
        <w:t xml:space="preserve">распределение имеет более тонкие хвосты. </w:t>
      </w:r>
      <w:r w:rsidR="00BB71C1">
        <w:rPr>
          <w:iCs/>
        </w:rPr>
        <w:t>П</w:t>
      </w:r>
      <w:r w:rsidRPr="00586E27">
        <w:rPr>
          <w:iCs/>
        </w:rPr>
        <w:t>лоски</w:t>
      </w:r>
      <w:r w:rsidR="00BB71C1">
        <w:rPr>
          <w:iCs/>
        </w:rPr>
        <w:t xml:space="preserve">ми являются </w:t>
      </w:r>
      <w:r w:rsidRPr="00586E27">
        <w:rPr>
          <w:iCs/>
        </w:rPr>
        <w:t xml:space="preserve">непрерывное и дискретное равномерные распределения, а также распределение Бернулли с p = </w:t>
      </w:r>
      <w:r w:rsidR="00883F72">
        <w:rPr>
          <w:iCs/>
        </w:rPr>
        <w:t>½,</w:t>
      </w:r>
      <w:r w:rsidRPr="00586E27">
        <w:rPr>
          <w:iCs/>
        </w:rPr>
        <w:t xml:space="preserve"> для которого избыточный эксцесс равен -2.</w:t>
      </w:r>
    </w:p>
    <w:p w14:paraId="08164463" w14:textId="31FB6D24" w:rsidR="00943869" w:rsidRPr="00080CD3" w:rsidRDefault="00943869" w:rsidP="00423D88">
      <w:pPr>
        <w:rPr>
          <w:iCs/>
        </w:rPr>
      </w:pPr>
      <w:r>
        <w:rPr>
          <w:iCs/>
        </w:rPr>
        <w:t xml:space="preserve">В приложенном </w:t>
      </w:r>
      <w:r>
        <w:rPr>
          <w:iCs/>
          <w:lang w:val="en-US"/>
        </w:rPr>
        <w:t>Excel</w:t>
      </w:r>
      <w:r w:rsidRPr="00943869">
        <w:rPr>
          <w:iCs/>
        </w:rPr>
        <w:t>-</w:t>
      </w:r>
      <w:r>
        <w:rPr>
          <w:iCs/>
        </w:rPr>
        <w:t>файле с помощью генератора случайных чисел эксцесс был рассчитан для трех распределений. Результаты представлены на рис. 1.</w:t>
      </w:r>
      <w:r w:rsidR="00080CD3">
        <w:rPr>
          <w:iCs/>
        </w:rPr>
        <w:t xml:space="preserve"> </w:t>
      </w:r>
      <w:r w:rsidR="00080CD3">
        <w:rPr>
          <w:iCs/>
          <w:lang w:val="en-US"/>
        </w:rPr>
        <w:t>t</w:t>
      </w:r>
      <w:r w:rsidR="00080CD3" w:rsidRPr="00080CD3">
        <w:rPr>
          <w:iCs/>
        </w:rPr>
        <w:t>-</w:t>
      </w:r>
      <w:r w:rsidR="00080CD3">
        <w:rPr>
          <w:iCs/>
        </w:rPr>
        <w:t>распределение Стьюдента имеет очень широкие хвосты и простирается далеко за пределы, показанной на рис. 1б области по оси абсцисс. Чтобы рисунок 1б по масштабу совпадал другими рисунками, выходящие за область представления значения собраны на границах.</w:t>
      </w:r>
    </w:p>
    <w:p w14:paraId="7D5C6C64" w14:textId="0FB6BB0E" w:rsidR="004449A8" w:rsidRPr="00883F72" w:rsidRDefault="004449A8" w:rsidP="004449A8">
      <w:pPr>
        <w:rPr>
          <w:iCs/>
        </w:rPr>
      </w:pPr>
    </w:p>
    <w:sectPr w:rsidR="004449A8" w:rsidRPr="00883F72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947E" w14:textId="77777777" w:rsidR="003E3E79" w:rsidRDefault="003E3E79" w:rsidP="000475CD">
      <w:pPr>
        <w:spacing w:after="0"/>
      </w:pPr>
      <w:r>
        <w:separator/>
      </w:r>
    </w:p>
  </w:endnote>
  <w:endnote w:type="continuationSeparator" w:id="0">
    <w:p w14:paraId="55B02178" w14:textId="77777777" w:rsidR="003E3E79" w:rsidRDefault="003E3E79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563" w14:textId="77777777" w:rsidR="003E3E79" w:rsidRDefault="003E3E79" w:rsidP="000475CD">
      <w:pPr>
        <w:spacing w:after="0"/>
      </w:pPr>
      <w:r>
        <w:separator/>
      </w:r>
    </w:p>
  </w:footnote>
  <w:footnote w:type="continuationSeparator" w:id="0">
    <w:p w14:paraId="0DCC8D68" w14:textId="77777777" w:rsidR="003E3E79" w:rsidRDefault="003E3E79" w:rsidP="000475CD">
      <w:pPr>
        <w:spacing w:after="0"/>
      </w:pPr>
      <w:r>
        <w:continuationSeparator/>
      </w:r>
    </w:p>
  </w:footnote>
  <w:footnote w:id="1">
    <w:p w14:paraId="7A4900AE" w14:textId="145A114F" w:rsidR="004449A8" w:rsidRPr="00470C6E" w:rsidRDefault="004449A8" w:rsidP="004449A8">
      <w:pPr>
        <w:pStyle w:val="a6"/>
      </w:pPr>
      <w:r>
        <w:rPr>
          <w:rStyle w:val="a8"/>
        </w:rPr>
        <w:footnoteRef/>
      </w:r>
      <w:r>
        <w:t xml:space="preserve"> Цыплаков, Александр (2008) «Мини-словарь англоязычных эконометрических терминов, часть 2», </w:t>
      </w:r>
      <w:hyperlink r:id="rId1" w:history="1">
        <w:r w:rsidRPr="00470C6E">
          <w:rPr>
            <w:rStyle w:val="a9"/>
          </w:rPr>
          <w:t>Квантиль</w:t>
        </w:r>
      </w:hyperlink>
      <w:r>
        <w:t>, №5, стр. 41-48.</w:t>
      </w:r>
    </w:p>
  </w:footnote>
  <w:footnote w:id="2">
    <w:p w14:paraId="48F13FC8" w14:textId="21C2DA53" w:rsidR="004D6258" w:rsidRPr="004D6258" w:rsidRDefault="004D6258">
      <w:pPr>
        <w:pStyle w:val="a6"/>
      </w:pPr>
      <w:r>
        <w:rPr>
          <w:rStyle w:val="a8"/>
        </w:rPr>
        <w:footnoteRef/>
      </w:r>
      <w:r>
        <w:t xml:space="preserve"> </w:t>
      </w:r>
      <w:r w:rsidRPr="004D6258">
        <w:t>Крамер, Гаральда. Математические методы статистики. М</w:t>
      </w:r>
      <w:r>
        <w:t>.</w:t>
      </w:r>
      <w:r w:rsidRPr="004D6258">
        <w:t>: Мир</w:t>
      </w:r>
      <w:r>
        <w:rPr>
          <w:lang w:val="en-US"/>
        </w:rPr>
        <w:t>, 1975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44E"/>
    <w:multiLevelType w:val="hybridMultilevel"/>
    <w:tmpl w:val="F3A6BBEC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275"/>
    <w:multiLevelType w:val="hybridMultilevel"/>
    <w:tmpl w:val="AE2071D0"/>
    <w:lvl w:ilvl="0" w:tplc="494E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CB4"/>
    <w:multiLevelType w:val="hybridMultilevel"/>
    <w:tmpl w:val="EA36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94F"/>
    <w:multiLevelType w:val="hybridMultilevel"/>
    <w:tmpl w:val="00725B5E"/>
    <w:lvl w:ilvl="0" w:tplc="A1AA61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171A"/>
    <w:multiLevelType w:val="hybridMultilevel"/>
    <w:tmpl w:val="6026004A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26C7"/>
    <w:multiLevelType w:val="hybridMultilevel"/>
    <w:tmpl w:val="C606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3339">
    <w:abstractNumId w:val="4"/>
  </w:num>
  <w:num w:numId="2" w16cid:durableId="61492261">
    <w:abstractNumId w:val="5"/>
  </w:num>
  <w:num w:numId="3" w16cid:durableId="247270707">
    <w:abstractNumId w:val="1"/>
  </w:num>
  <w:num w:numId="4" w16cid:durableId="68499270">
    <w:abstractNumId w:val="7"/>
  </w:num>
  <w:num w:numId="5" w16cid:durableId="602303689">
    <w:abstractNumId w:val="0"/>
  </w:num>
  <w:num w:numId="6" w16cid:durableId="1710108178">
    <w:abstractNumId w:val="3"/>
  </w:num>
  <w:num w:numId="7" w16cid:durableId="188227933">
    <w:abstractNumId w:val="2"/>
  </w:num>
  <w:num w:numId="8" w16cid:durableId="90410019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11E50"/>
    <w:rsid w:val="0002103B"/>
    <w:rsid w:val="00023D90"/>
    <w:rsid w:val="00025086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28D4"/>
    <w:rsid w:val="0005348B"/>
    <w:rsid w:val="00062E3C"/>
    <w:rsid w:val="0006524A"/>
    <w:rsid w:val="0006767F"/>
    <w:rsid w:val="00075D7E"/>
    <w:rsid w:val="00080CD3"/>
    <w:rsid w:val="00081D4C"/>
    <w:rsid w:val="00081D95"/>
    <w:rsid w:val="000827BF"/>
    <w:rsid w:val="00084554"/>
    <w:rsid w:val="00086E8D"/>
    <w:rsid w:val="00086FC7"/>
    <w:rsid w:val="00087130"/>
    <w:rsid w:val="000A414F"/>
    <w:rsid w:val="000A5946"/>
    <w:rsid w:val="000A6223"/>
    <w:rsid w:val="000A6FE7"/>
    <w:rsid w:val="000B0D63"/>
    <w:rsid w:val="000B1715"/>
    <w:rsid w:val="000B55D6"/>
    <w:rsid w:val="000B5831"/>
    <w:rsid w:val="000B6D3A"/>
    <w:rsid w:val="000B7BD8"/>
    <w:rsid w:val="000C0FDB"/>
    <w:rsid w:val="000C74AD"/>
    <w:rsid w:val="000D00EB"/>
    <w:rsid w:val="000D1D53"/>
    <w:rsid w:val="000D1F99"/>
    <w:rsid w:val="000E0A77"/>
    <w:rsid w:val="000E4C3D"/>
    <w:rsid w:val="000E5523"/>
    <w:rsid w:val="000F2016"/>
    <w:rsid w:val="000F2686"/>
    <w:rsid w:val="000F30B2"/>
    <w:rsid w:val="000F37AB"/>
    <w:rsid w:val="001003CC"/>
    <w:rsid w:val="001028DF"/>
    <w:rsid w:val="00107F76"/>
    <w:rsid w:val="00112057"/>
    <w:rsid w:val="001120C2"/>
    <w:rsid w:val="00112798"/>
    <w:rsid w:val="00113534"/>
    <w:rsid w:val="00114363"/>
    <w:rsid w:val="001179BB"/>
    <w:rsid w:val="00124F9D"/>
    <w:rsid w:val="00125B8F"/>
    <w:rsid w:val="00125E33"/>
    <w:rsid w:val="00133EFD"/>
    <w:rsid w:val="0013492F"/>
    <w:rsid w:val="00142354"/>
    <w:rsid w:val="00143EDD"/>
    <w:rsid w:val="0015594A"/>
    <w:rsid w:val="00155CA6"/>
    <w:rsid w:val="001609FB"/>
    <w:rsid w:val="00163306"/>
    <w:rsid w:val="00163CE1"/>
    <w:rsid w:val="00171D34"/>
    <w:rsid w:val="00172617"/>
    <w:rsid w:val="0017765D"/>
    <w:rsid w:val="00181DFE"/>
    <w:rsid w:val="00186ABC"/>
    <w:rsid w:val="001B3262"/>
    <w:rsid w:val="001B3B98"/>
    <w:rsid w:val="001B4B8E"/>
    <w:rsid w:val="001C4E9E"/>
    <w:rsid w:val="001C5697"/>
    <w:rsid w:val="001C7059"/>
    <w:rsid w:val="001D3DD2"/>
    <w:rsid w:val="001D75E3"/>
    <w:rsid w:val="001E2DD6"/>
    <w:rsid w:val="001E2FE2"/>
    <w:rsid w:val="001E311C"/>
    <w:rsid w:val="001E3415"/>
    <w:rsid w:val="001E6B89"/>
    <w:rsid w:val="001F5AE9"/>
    <w:rsid w:val="002013F6"/>
    <w:rsid w:val="00202C3E"/>
    <w:rsid w:val="00202DB2"/>
    <w:rsid w:val="00206EC4"/>
    <w:rsid w:val="002076AC"/>
    <w:rsid w:val="002078A3"/>
    <w:rsid w:val="0021373F"/>
    <w:rsid w:val="00214CD7"/>
    <w:rsid w:val="00215B27"/>
    <w:rsid w:val="00220EC4"/>
    <w:rsid w:val="00223278"/>
    <w:rsid w:val="002247E2"/>
    <w:rsid w:val="00224BEB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4615F"/>
    <w:rsid w:val="00253041"/>
    <w:rsid w:val="0025360A"/>
    <w:rsid w:val="00262E55"/>
    <w:rsid w:val="0026323B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6946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2B78"/>
    <w:rsid w:val="002D788D"/>
    <w:rsid w:val="002E1A7A"/>
    <w:rsid w:val="002E1BE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14A0A"/>
    <w:rsid w:val="003212AA"/>
    <w:rsid w:val="00322D90"/>
    <w:rsid w:val="00324923"/>
    <w:rsid w:val="00325505"/>
    <w:rsid w:val="00332B03"/>
    <w:rsid w:val="00335B8C"/>
    <w:rsid w:val="00343DE1"/>
    <w:rsid w:val="00345C3A"/>
    <w:rsid w:val="00351BD2"/>
    <w:rsid w:val="003535C5"/>
    <w:rsid w:val="003542AB"/>
    <w:rsid w:val="00373B15"/>
    <w:rsid w:val="00373D54"/>
    <w:rsid w:val="003749A5"/>
    <w:rsid w:val="00384FB1"/>
    <w:rsid w:val="00386046"/>
    <w:rsid w:val="003873D0"/>
    <w:rsid w:val="0039042D"/>
    <w:rsid w:val="00390C54"/>
    <w:rsid w:val="003930B4"/>
    <w:rsid w:val="00394FD8"/>
    <w:rsid w:val="00397C6E"/>
    <w:rsid w:val="003A3C02"/>
    <w:rsid w:val="003B42B1"/>
    <w:rsid w:val="003C1A63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E3E79"/>
    <w:rsid w:val="003E71A1"/>
    <w:rsid w:val="003F0322"/>
    <w:rsid w:val="003F7615"/>
    <w:rsid w:val="00400082"/>
    <w:rsid w:val="00400B86"/>
    <w:rsid w:val="00402DF7"/>
    <w:rsid w:val="00405CD8"/>
    <w:rsid w:val="004066FA"/>
    <w:rsid w:val="00407363"/>
    <w:rsid w:val="004073D4"/>
    <w:rsid w:val="004171AC"/>
    <w:rsid w:val="004214D7"/>
    <w:rsid w:val="00422155"/>
    <w:rsid w:val="00423D88"/>
    <w:rsid w:val="004273E8"/>
    <w:rsid w:val="00431E00"/>
    <w:rsid w:val="00432969"/>
    <w:rsid w:val="00434EE4"/>
    <w:rsid w:val="00442927"/>
    <w:rsid w:val="004449A8"/>
    <w:rsid w:val="00451AE1"/>
    <w:rsid w:val="004529E5"/>
    <w:rsid w:val="0045302A"/>
    <w:rsid w:val="00465BDD"/>
    <w:rsid w:val="00470385"/>
    <w:rsid w:val="00470C6E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59D0"/>
    <w:rsid w:val="00496AD8"/>
    <w:rsid w:val="004A1081"/>
    <w:rsid w:val="004A191B"/>
    <w:rsid w:val="004A4830"/>
    <w:rsid w:val="004A4C3D"/>
    <w:rsid w:val="004A6473"/>
    <w:rsid w:val="004A6A0D"/>
    <w:rsid w:val="004A7E5C"/>
    <w:rsid w:val="004A7F73"/>
    <w:rsid w:val="004B2E15"/>
    <w:rsid w:val="004B3FF6"/>
    <w:rsid w:val="004C0FD3"/>
    <w:rsid w:val="004C3826"/>
    <w:rsid w:val="004C583E"/>
    <w:rsid w:val="004D0C6D"/>
    <w:rsid w:val="004D4091"/>
    <w:rsid w:val="004D48B8"/>
    <w:rsid w:val="004D5D90"/>
    <w:rsid w:val="004D5DFA"/>
    <w:rsid w:val="004D6258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3706E"/>
    <w:rsid w:val="00541119"/>
    <w:rsid w:val="0054282C"/>
    <w:rsid w:val="00543152"/>
    <w:rsid w:val="005442BE"/>
    <w:rsid w:val="00544968"/>
    <w:rsid w:val="0055039D"/>
    <w:rsid w:val="0055470F"/>
    <w:rsid w:val="0055541A"/>
    <w:rsid w:val="005616A5"/>
    <w:rsid w:val="00571EBB"/>
    <w:rsid w:val="0057322E"/>
    <w:rsid w:val="005741BC"/>
    <w:rsid w:val="005767CE"/>
    <w:rsid w:val="00576904"/>
    <w:rsid w:val="00577BB2"/>
    <w:rsid w:val="00583481"/>
    <w:rsid w:val="005842D2"/>
    <w:rsid w:val="005867EA"/>
    <w:rsid w:val="00586E27"/>
    <w:rsid w:val="005872BB"/>
    <w:rsid w:val="00590891"/>
    <w:rsid w:val="0059333B"/>
    <w:rsid w:val="00597CC1"/>
    <w:rsid w:val="005A0052"/>
    <w:rsid w:val="005A2E5F"/>
    <w:rsid w:val="005A7B19"/>
    <w:rsid w:val="005B0951"/>
    <w:rsid w:val="005B116A"/>
    <w:rsid w:val="005B1632"/>
    <w:rsid w:val="005B3701"/>
    <w:rsid w:val="005B6151"/>
    <w:rsid w:val="005C229F"/>
    <w:rsid w:val="005C5D83"/>
    <w:rsid w:val="005C7B3A"/>
    <w:rsid w:val="005D0A32"/>
    <w:rsid w:val="005D2460"/>
    <w:rsid w:val="005E043A"/>
    <w:rsid w:val="005E425B"/>
    <w:rsid w:val="005E6180"/>
    <w:rsid w:val="005F0ECD"/>
    <w:rsid w:val="005F392B"/>
    <w:rsid w:val="005F5B15"/>
    <w:rsid w:val="005F6034"/>
    <w:rsid w:val="005F64FF"/>
    <w:rsid w:val="005F7B5C"/>
    <w:rsid w:val="006052A6"/>
    <w:rsid w:val="00612A2A"/>
    <w:rsid w:val="00617313"/>
    <w:rsid w:val="006174A5"/>
    <w:rsid w:val="00620EC3"/>
    <w:rsid w:val="00625B09"/>
    <w:rsid w:val="00627A60"/>
    <w:rsid w:val="00632F8E"/>
    <w:rsid w:val="006361B3"/>
    <w:rsid w:val="006411BE"/>
    <w:rsid w:val="0064260E"/>
    <w:rsid w:val="00644556"/>
    <w:rsid w:val="00644A2C"/>
    <w:rsid w:val="0064565F"/>
    <w:rsid w:val="0065041B"/>
    <w:rsid w:val="00651449"/>
    <w:rsid w:val="00652CA1"/>
    <w:rsid w:val="006549FD"/>
    <w:rsid w:val="00654F2B"/>
    <w:rsid w:val="006600E9"/>
    <w:rsid w:val="006621EC"/>
    <w:rsid w:val="00662E07"/>
    <w:rsid w:val="00670863"/>
    <w:rsid w:val="00673765"/>
    <w:rsid w:val="00681F41"/>
    <w:rsid w:val="00687699"/>
    <w:rsid w:val="0069334E"/>
    <w:rsid w:val="00693D9E"/>
    <w:rsid w:val="00695F83"/>
    <w:rsid w:val="00696F07"/>
    <w:rsid w:val="006A0F7E"/>
    <w:rsid w:val="006A29FD"/>
    <w:rsid w:val="006A481E"/>
    <w:rsid w:val="006B1784"/>
    <w:rsid w:val="006D4B90"/>
    <w:rsid w:val="006D6415"/>
    <w:rsid w:val="006E0AFE"/>
    <w:rsid w:val="006E0E57"/>
    <w:rsid w:val="006E1C45"/>
    <w:rsid w:val="006E2B86"/>
    <w:rsid w:val="006E6829"/>
    <w:rsid w:val="006F2DD9"/>
    <w:rsid w:val="006F4349"/>
    <w:rsid w:val="006F7C16"/>
    <w:rsid w:val="00701647"/>
    <w:rsid w:val="00703B11"/>
    <w:rsid w:val="0071143C"/>
    <w:rsid w:val="0071179E"/>
    <w:rsid w:val="007157F6"/>
    <w:rsid w:val="00716E69"/>
    <w:rsid w:val="007207E0"/>
    <w:rsid w:val="00722138"/>
    <w:rsid w:val="00722EF1"/>
    <w:rsid w:val="0072504B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72636"/>
    <w:rsid w:val="00774211"/>
    <w:rsid w:val="0078199A"/>
    <w:rsid w:val="007828ED"/>
    <w:rsid w:val="0078700D"/>
    <w:rsid w:val="00795743"/>
    <w:rsid w:val="007A67C1"/>
    <w:rsid w:val="007B1C74"/>
    <w:rsid w:val="007B557A"/>
    <w:rsid w:val="007C1463"/>
    <w:rsid w:val="007C31A6"/>
    <w:rsid w:val="007C56BF"/>
    <w:rsid w:val="007D3950"/>
    <w:rsid w:val="007D5909"/>
    <w:rsid w:val="007E660D"/>
    <w:rsid w:val="007F31C1"/>
    <w:rsid w:val="007F6CF4"/>
    <w:rsid w:val="007F73A4"/>
    <w:rsid w:val="007F79CB"/>
    <w:rsid w:val="00800E7B"/>
    <w:rsid w:val="0080196F"/>
    <w:rsid w:val="00803167"/>
    <w:rsid w:val="0080316C"/>
    <w:rsid w:val="0080573D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65311"/>
    <w:rsid w:val="00870176"/>
    <w:rsid w:val="00870545"/>
    <w:rsid w:val="00873DD4"/>
    <w:rsid w:val="008743B6"/>
    <w:rsid w:val="00875331"/>
    <w:rsid w:val="0087778E"/>
    <w:rsid w:val="00877A90"/>
    <w:rsid w:val="00880F57"/>
    <w:rsid w:val="008820E2"/>
    <w:rsid w:val="00882297"/>
    <w:rsid w:val="00883A8E"/>
    <w:rsid w:val="00883F72"/>
    <w:rsid w:val="00884BD1"/>
    <w:rsid w:val="008852E9"/>
    <w:rsid w:val="00894277"/>
    <w:rsid w:val="00896D57"/>
    <w:rsid w:val="008A10CB"/>
    <w:rsid w:val="008A11B4"/>
    <w:rsid w:val="008A2F85"/>
    <w:rsid w:val="008A6D98"/>
    <w:rsid w:val="008A7DCC"/>
    <w:rsid w:val="008A7F63"/>
    <w:rsid w:val="008B6271"/>
    <w:rsid w:val="008B721A"/>
    <w:rsid w:val="008D01AD"/>
    <w:rsid w:val="008D0E21"/>
    <w:rsid w:val="008D1023"/>
    <w:rsid w:val="008D4240"/>
    <w:rsid w:val="008E70E4"/>
    <w:rsid w:val="008F103F"/>
    <w:rsid w:val="008F6770"/>
    <w:rsid w:val="00900EAE"/>
    <w:rsid w:val="0090200B"/>
    <w:rsid w:val="009023C6"/>
    <w:rsid w:val="009029FB"/>
    <w:rsid w:val="0090504E"/>
    <w:rsid w:val="0091003B"/>
    <w:rsid w:val="00914746"/>
    <w:rsid w:val="009174EE"/>
    <w:rsid w:val="0092282D"/>
    <w:rsid w:val="00922CD3"/>
    <w:rsid w:val="00922E54"/>
    <w:rsid w:val="009238EC"/>
    <w:rsid w:val="00923980"/>
    <w:rsid w:val="00925DFC"/>
    <w:rsid w:val="00931CB8"/>
    <w:rsid w:val="00935AE5"/>
    <w:rsid w:val="00936C55"/>
    <w:rsid w:val="009376A3"/>
    <w:rsid w:val="009409E0"/>
    <w:rsid w:val="009426E1"/>
    <w:rsid w:val="00943823"/>
    <w:rsid w:val="00943869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A89"/>
    <w:rsid w:val="00986D46"/>
    <w:rsid w:val="00990614"/>
    <w:rsid w:val="00991613"/>
    <w:rsid w:val="0099265A"/>
    <w:rsid w:val="009A6104"/>
    <w:rsid w:val="009B2AAD"/>
    <w:rsid w:val="009B53B8"/>
    <w:rsid w:val="009C5CFA"/>
    <w:rsid w:val="009D1878"/>
    <w:rsid w:val="009D2E10"/>
    <w:rsid w:val="009D332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213F8"/>
    <w:rsid w:val="00A22CF3"/>
    <w:rsid w:val="00A25DE1"/>
    <w:rsid w:val="00A27759"/>
    <w:rsid w:val="00A279F8"/>
    <w:rsid w:val="00A27D49"/>
    <w:rsid w:val="00A3707D"/>
    <w:rsid w:val="00A422CE"/>
    <w:rsid w:val="00A447AC"/>
    <w:rsid w:val="00A57EDC"/>
    <w:rsid w:val="00A60EEF"/>
    <w:rsid w:val="00A6110D"/>
    <w:rsid w:val="00A62CF2"/>
    <w:rsid w:val="00A635BC"/>
    <w:rsid w:val="00A643E5"/>
    <w:rsid w:val="00A670F1"/>
    <w:rsid w:val="00A724C9"/>
    <w:rsid w:val="00A73AF7"/>
    <w:rsid w:val="00A75B33"/>
    <w:rsid w:val="00A77930"/>
    <w:rsid w:val="00A80584"/>
    <w:rsid w:val="00A8094D"/>
    <w:rsid w:val="00A85C0C"/>
    <w:rsid w:val="00A92122"/>
    <w:rsid w:val="00A92F1D"/>
    <w:rsid w:val="00A95BCF"/>
    <w:rsid w:val="00A95F8E"/>
    <w:rsid w:val="00A97B4F"/>
    <w:rsid w:val="00AA48B5"/>
    <w:rsid w:val="00AA67C4"/>
    <w:rsid w:val="00AA7F42"/>
    <w:rsid w:val="00AB3621"/>
    <w:rsid w:val="00AB5FF7"/>
    <w:rsid w:val="00AD25A6"/>
    <w:rsid w:val="00AD2ECC"/>
    <w:rsid w:val="00AD4784"/>
    <w:rsid w:val="00AE313E"/>
    <w:rsid w:val="00AE36FF"/>
    <w:rsid w:val="00AE50EB"/>
    <w:rsid w:val="00AE6E62"/>
    <w:rsid w:val="00AF057D"/>
    <w:rsid w:val="00AF14F6"/>
    <w:rsid w:val="00AF67F8"/>
    <w:rsid w:val="00AF7C16"/>
    <w:rsid w:val="00B05D87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669"/>
    <w:rsid w:val="00B17DB9"/>
    <w:rsid w:val="00B30ACC"/>
    <w:rsid w:val="00B3762D"/>
    <w:rsid w:val="00B4128D"/>
    <w:rsid w:val="00B41648"/>
    <w:rsid w:val="00B42F73"/>
    <w:rsid w:val="00B53AAE"/>
    <w:rsid w:val="00B54FE4"/>
    <w:rsid w:val="00B56055"/>
    <w:rsid w:val="00B6699D"/>
    <w:rsid w:val="00B70634"/>
    <w:rsid w:val="00B715FE"/>
    <w:rsid w:val="00B7324C"/>
    <w:rsid w:val="00B82EC8"/>
    <w:rsid w:val="00B83F42"/>
    <w:rsid w:val="00B84FA4"/>
    <w:rsid w:val="00B868B0"/>
    <w:rsid w:val="00B87B15"/>
    <w:rsid w:val="00B92436"/>
    <w:rsid w:val="00B94D9D"/>
    <w:rsid w:val="00B95D2C"/>
    <w:rsid w:val="00BA02A9"/>
    <w:rsid w:val="00BA51C5"/>
    <w:rsid w:val="00BA7376"/>
    <w:rsid w:val="00BB31A8"/>
    <w:rsid w:val="00BB71C1"/>
    <w:rsid w:val="00BC1ED1"/>
    <w:rsid w:val="00BC5DCC"/>
    <w:rsid w:val="00BD206B"/>
    <w:rsid w:val="00BD469C"/>
    <w:rsid w:val="00BD46F3"/>
    <w:rsid w:val="00BD59CA"/>
    <w:rsid w:val="00BE30B5"/>
    <w:rsid w:val="00BF5289"/>
    <w:rsid w:val="00C07B7B"/>
    <w:rsid w:val="00C147DB"/>
    <w:rsid w:val="00C21341"/>
    <w:rsid w:val="00C21F79"/>
    <w:rsid w:val="00C32168"/>
    <w:rsid w:val="00C32E8B"/>
    <w:rsid w:val="00C363B1"/>
    <w:rsid w:val="00C417D9"/>
    <w:rsid w:val="00C45E1C"/>
    <w:rsid w:val="00C5315B"/>
    <w:rsid w:val="00C54462"/>
    <w:rsid w:val="00C5450E"/>
    <w:rsid w:val="00C55514"/>
    <w:rsid w:val="00C57564"/>
    <w:rsid w:val="00C579C5"/>
    <w:rsid w:val="00C57A4E"/>
    <w:rsid w:val="00C70693"/>
    <w:rsid w:val="00C726FE"/>
    <w:rsid w:val="00C74766"/>
    <w:rsid w:val="00C7538C"/>
    <w:rsid w:val="00C8036B"/>
    <w:rsid w:val="00C82D4C"/>
    <w:rsid w:val="00C8327B"/>
    <w:rsid w:val="00C90383"/>
    <w:rsid w:val="00C90EEC"/>
    <w:rsid w:val="00C955FD"/>
    <w:rsid w:val="00C97019"/>
    <w:rsid w:val="00C97443"/>
    <w:rsid w:val="00CA131A"/>
    <w:rsid w:val="00CA74B5"/>
    <w:rsid w:val="00CB587C"/>
    <w:rsid w:val="00CB5A9E"/>
    <w:rsid w:val="00CC681C"/>
    <w:rsid w:val="00CD56F6"/>
    <w:rsid w:val="00CE0DD7"/>
    <w:rsid w:val="00CE105A"/>
    <w:rsid w:val="00CE24D1"/>
    <w:rsid w:val="00CE3018"/>
    <w:rsid w:val="00CE3560"/>
    <w:rsid w:val="00CE6CA1"/>
    <w:rsid w:val="00CE6F59"/>
    <w:rsid w:val="00CF097B"/>
    <w:rsid w:val="00CF510E"/>
    <w:rsid w:val="00CF58E5"/>
    <w:rsid w:val="00CF78A9"/>
    <w:rsid w:val="00D0067D"/>
    <w:rsid w:val="00D04813"/>
    <w:rsid w:val="00D06845"/>
    <w:rsid w:val="00D10EBF"/>
    <w:rsid w:val="00D124D2"/>
    <w:rsid w:val="00D13192"/>
    <w:rsid w:val="00D14EB6"/>
    <w:rsid w:val="00D20E37"/>
    <w:rsid w:val="00D20E6D"/>
    <w:rsid w:val="00D22889"/>
    <w:rsid w:val="00D23EB1"/>
    <w:rsid w:val="00D24040"/>
    <w:rsid w:val="00D24F9E"/>
    <w:rsid w:val="00D25781"/>
    <w:rsid w:val="00D25B86"/>
    <w:rsid w:val="00D3105D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B84"/>
    <w:rsid w:val="00D62A0D"/>
    <w:rsid w:val="00D63D73"/>
    <w:rsid w:val="00D70F6A"/>
    <w:rsid w:val="00D72E52"/>
    <w:rsid w:val="00D730CF"/>
    <w:rsid w:val="00D74EA5"/>
    <w:rsid w:val="00D864EC"/>
    <w:rsid w:val="00D878E0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A7A99"/>
    <w:rsid w:val="00DB5238"/>
    <w:rsid w:val="00DB7FB9"/>
    <w:rsid w:val="00DC009D"/>
    <w:rsid w:val="00DC024E"/>
    <w:rsid w:val="00DC0498"/>
    <w:rsid w:val="00DC0E4E"/>
    <w:rsid w:val="00DC1FC6"/>
    <w:rsid w:val="00DC20EB"/>
    <w:rsid w:val="00DC56FB"/>
    <w:rsid w:val="00DE1B48"/>
    <w:rsid w:val="00DE3777"/>
    <w:rsid w:val="00DE3F82"/>
    <w:rsid w:val="00DE4179"/>
    <w:rsid w:val="00DE7B05"/>
    <w:rsid w:val="00DF1AA2"/>
    <w:rsid w:val="00DF432A"/>
    <w:rsid w:val="00DF6025"/>
    <w:rsid w:val="00E003FD"/>
    <w:rsid w:val="00E0066E"/>
    <w:rsid w:val="00E03206"/>
    <w:rsid w:val="00E04621"/>
    <w:rsid w:val="00E07D69"/>
    <w:rsid w:val="00E14364"/>
    <w:rsid w:val="00E2021C"/>
    <w:rsid w:val="00E228D9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3A10"/>
    <w:rsid w:val="00E64105"/>
    <w:rsid w:val="00E64A79"/>
    <w:rsid w:val="00E67046"/>
    <w:rsid w:val="00E71FD5"/>
    <w:rsid w:val="00E72922"/>
    <w:rsid w:val="00E752ED"/>
    <w:rsid w:val="00E84495"/>
    <w:rsid w:val="00E8482D"/>
    <w:rsid w:val="00E85164"/>
    <w:rsid w:val="00E861A0"/>
    <w:rsid w:val="00E86257"/>
    <w:rsid w:val="00E903A8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E7BA7"/>
    <w:rsid w:val="00EF0DEC"/>
    <w:rsid w:val="00EF7029"/>
    <w:rsid w:val="00F02297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070"/>
    <w:rsid w:val="00F76EDE"/>
    <w:rsid w:val="00F8051C"/>
    <w:rsid w:val="00F8127F"/>
    <w:rsid w:val="00F82EC3"/>
    <w:rsid w:val="00F94882"/>
    <w:rsid w:val="00F958DD"/>
    <w:rsid w:val="00F95A26"/>
    <w:rsid w:val="00FB0170"/>
    <w:rsid w:val="00FB473E"/>
    <w:rsid w:val="00FB6281"/>
    <w:rsid w:val="00FC3B23"/>
    <w:rsid w:val="00FC40C9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5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5F0ECD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E903A8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1E2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kpress.com/catalog/computer/statistics/978-5-97060-804-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D%D1%84%D1%84%D0%B8%D1%86%D0%B8%D0%B5%D0%BD%D1%82_%D1%8D%D0%BA%D1%81%D1%86%D0%B5%D1%81%D1%81%D0%B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quanti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6C8C-0375-46F5-B162-DA5B9878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9</cp:revision>
  <cp:lastPrinted>2020-05-16T08:52:00Z</cp:lastPrinted>
  <dcterms:created xsi:type="dcterms:W3CDTF">2022-08-25T08:44:00Z</dcterms:created>
  <dcterms:modified xsi:type="dcterms:W3CDTF">2022-08-25T19:34:00Z</dcterms:modified>
</cp:coreProperties>
</file>