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72A1" w14:textId="5AA6EBEE" w:rsidR="00572841" w:rsidRDefault="004A7338" w:rsidP="006255A0">
      <w:pPr>
        <w:pStyle w:val="2"/>
        <w:rPr>
          <w:lang w:eastAsia="ru-RU"/>
        </w:rPr>
      </w:pPr>
      <w:r w:rsidRPr="004A7338">
        <w:rPr>
          <w:lang w:eastAsia="ru-RU"/>
        </w:rPr>
        <w:t xml:space="preserve">Александр Орлов. </w:t>
      </w:r>
      <w:r w:rsidR="004D3C46" w:rsidRPr="004D3C46">
        <w:rPr>
          <w:lang w:eastAsia="ru-RU"/>
        </w:rPr>
        <w:t>О методах проверки однородности двух независимых выборок</w:t>
      </w:r>
    </w:p>
    <w:p w14:paraId="409C64EA" w14:textId="291B922F" w:rsidR="00820C86" w:rsidRPr="00AA0F4E" w:rsidRDefault="006255A0" w:rsidP="00336967">
      <w:r>
        <w:t xml:space="preserve">В последнее время я </w:t>
      </w:r>
      <w:hyperlink r:id="rId8" w:history="1">
        <w:r w:rsidRPr="006255A0">
          <w:rPr>
            <w:rStyle w:val="a8"/>
          </w:rPr>
          <w:t>изучаю</w:t>
        </w:r>
      </w:hyperlink>
      <w:r>
        <w:t xml:space="preserve"> решения менеджеров в </w:t>
      </w:r>
      <w:r w:rsidRPr="006255A0">
        <w:t>Fantasy Premier League</w:t>
      </w:r>
      <w:r w:rsidR="00AA0F4E">
        <w:t xml:space="preserve"> </w:t>
      </w:r>
      <w:r w:rsidR="00AA0F4E" w:rsidRPr="00AA0F4E">
        <w:t>(</w:t>
      </w:r>
      <w:r w:rsidR="00AA0F4E">
        <w:rPr>
          <w:lang w:val="en-US"/>
        </w:rPr>
        <w:t>FPL</w:t>
      </w:r>
      <w:r w:rsidR="00AA0F4E" w:rsidRPr="00AA0F4E">
        <w:t>)</w:t>
      </w:r>
      <w:r>
        <w:t>. В частности, есть ли отличия в поведении лучших менеджеров, отобранных по результатам предыдущи</w:t>
      </w:r>
      <w:r w:rsidR="00E01571">
        <w:t>х</w:t>
      </w:r>
      <w:r>
        <w:t xml:space="preserve"> сезон</w:t>
      </w:r>
      <w:r w:rsidR="00E01571">
        <w:t>ов</w:t>
      </w:r>
      <w:r>
        <w:t xml:space="preserve">, и случайной выборкой. </w:t>
      </w:r>
      <w:r w:rsidR="00E01571">
        <w:t>В</w:t>
      </w:r>
      <w:r>
        <w:t>ажный аспек</w:t>
      </w:r>
      <w:r w:rsidR="00E01571">
        <w:t xml:space="preserve">т такого исследования – </w:t>
      </w:r>
      <w:r>
        <w:t>вынесени</w:t>
      </w:r>
      <w:r w:rsidR="00E01571">
        <w:t>е</w:t>
      </w:r>
      <w:r>
        <w:t xml:space="preserve"> суждения, </w:t>
      </w:r>
      <w:r w:rsidR="00E01571">
        <w:t>однородны ли выборки</w:t>
      </w:r>
      <w:r w:rsidR="00D86817">
        <w:t>.</w:t>
      </w:r>
      <w:r w:rsidR="00E01571">
        <w:t xml:space="preserve"> Можно ли объяснить различия случайностью, или они закономерны</w:t>
      </w:r>
      <w:r w:rsidR="00893E8F">
        <w:t>?</w:t>
      </w:r>
      <w:r w:rsidR="00E01571">
        <w:t xml:space="preserve"> Ранее я </w:t>
      </w:r>
      <w:r w:rsidR="00893E8F">
        <w:t xml:space="preserve">рассказал о </w:t>
      </w:r>
      <w:hyperlink r:id="rId9" w:history="1">
        <w:r w:rsidR="00D86817" w:rsidRPr="00D86817">
          <w:rPr>
            <w:rStyle w:val="a8"/>
          </w:rPr>
          <w:t>критерии Колмогорова</w:t>
        </w:r>
      </w:hyperlink>
      <w:r w:rsidR="00D86817">
        <w:t xml:space="preserve"> и трудностях его использования.</w:t>
      </w:r>
      <w:r w:rsidR="00D86817" w:rsidRPr="00D86817">
        <w:t xml:space="preserve"> </w:t>
      </w:r>
      <w:r w:rsidR="00D86817">
        <w:t>Настоящая статья Александра Ивановича Орлова дает современный обзор</w:t>
      </w:r>
      <w:r w:rsidR="00E01571">
        <w:t xml:space="preserve"> </w:t>
      </w:r>
      <w:r w:rsidR="00D86817">
        <w:t>методов проверки однородности двух независимых выборок.</w:t>
      </w:r>
      <w:r w:rsidR="00AA0F4E">
        <w:t xml:space="preserve"> По ходу изложения я применяю критерии к задаче </w:t>
      </w:r>
      <w:r w:rsidR="00AA0F4E">
        <w:rPr>
          <w:lang w:val="en-US"/>
        </w:rPr>
        <w:t>FPL</w:t>
      </w:r>
      <w:r w:rsidR="00AA0F4E">
        <w:t>. Этот текст набран с отступом.</w:t>
      </w:r>
    </w:p>
    <w:p w14:paraId="3FFE7268" w14:textId="46E67D09" w:rsidR="00D86817" w:rsidRDefault="00D86817" w:rsidP="00336967">
      <w:r w:rsidRPr="00D86817">
        <w:t xml:space="preserve">Александр </w:t>
      </w:r>
      <w:r>
        <w:t xml:space="preserve">Иванович </w:t>
      </w:r>
      <w:r w:rsidRPr="00D86817">
        <w:t>Орлов. О методах проверки однородности двух независимых выборок</w:t>
      </w:r>
      <w:r>
        <w:t xml:space="preserve">. – </w:t>
      </w:r>
      <w:r w:rsidRPr="00D86817">
        <w:t>Заводская лаборатория. Диагностика материалов. 2020. Том 86. № 3</w:t>
      </w:r>
      <w:r>
        <w:t>. Стр. 67–76.</w:t>
      </w:r>
    </w:p>
    <w:p w14:paraId="4B22F09D" w14:textId="3C87CBA6" w:rsidR="00336967" w:rsidRDefault="00336967" w:rsidP="00336967">
      <w:r>
        <w:rPr>
          <w:noProof/>
        </w:rPr>
        <w:drawing>
          <wp:inline distT="0" distB="0" distL="0" distR="0" wp14:anchorId="15A2DE27" wp14:editId="59A243ED">
            <wp:extent cx="2153787" cy="3058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68" cy="30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FFF50" w14:textId="33F797D0" w:rsidR="00336967" w:rsidRDefault="00AE1595" w:rsidP="00336967">
      <w:hyperlink r:id="rId11" w:history="1">
        <w:r w:rsidR="00336967" w:rsidRPr="00820C86">
          <w:rPr>
            <w:rStyle w:val="a8"/>
          </w:rPr>
          <w:t>Оригинал</w:t>
        </w:r>
      </w:hyperlink>
      <w:r w:rsidR="00336967">
        <w:t xml:space="preserve"> статьи</w:t>
      </w:r>
      <w:r w:rsidR="00820C86">
        <w:t xml:space="preserve"> (для загрузки требуется авторизация)</w:t>
      </w:r>
      <w:r w:rsidR="00336967">
        <w:t>.</w:t>
      </w:r>
    </w:p>
    <w:p w14:paraId="144E2B29" w14:textId="77777777" w:rsidR="00336967" w:rsidRDefault="00336967" w:rsidP="00953ED8">
      <w:pPr>
        <w:pStyle w:val="3"/>
      </w:pPr>
      <w:r>
        <w:t>Базовая вероятностно-статистическая модель</w:t>
      </w:r>
    </w:p>
    <w:p w14:paraId="7D105BEB" w14:textId="5654ED99" w:rsidR="00336967" w:rsidRPr="00AA0F4E" w:rsidRDefault="00BB41A6" w:rsidP="00336967">
      <w:r>
        <w:t>Постановка задачи</w:t>
      </w:r>
      <w:r w:rsidRPr="00BB41A6">
        <w:t xml:space="preserve"> </w:t>
      </w:r>
      <w:r>
        <w:t>в</w:t>
      </w:r>
      <w:r w:rsidR="00336967">
        <w:t xml:space="preserve"> математико-статистических терминах: имеются две выборки </w:t>
      </w:r>
      <w:r w:rsidR="00336967" w:rsidRPr="00BB41A6">
        <w:rPr>
          <w:rFonts w:asciiTheme="majorHAnsi" w:hAnsiTheme="majorHAnsi"/>
        </w:rPr>
        <w:t>x</w:t>
      </w:r>
      <w:r w:rsidR="00336967" w:rsidRPr="00BB41A6">
        <w:rPr>
          <w:rFonts w:asciiTheme="majorHAnsi" w:hAnsiTheme="majorHAnsi"/>
          <w:vertAlign w:val="subscript"/>
        </w:rPr>
        <w:t>1</w:t>
      </w:r>
      <w:r w:rsidR="00336967" w:rsidRPr="00BB41A6">
        <w:rPr>
          <w:rFonts w:asciiTheme="majorHAnsi" w:hAnsiTheme="majorHAnsi"/>
        </w:rPr>
        <w:t>, x</w:t>
      </w:r>
      <w:r w:rsidR="00336967" w:rsidRPr="00BB41A6">
        <w:rPr>
          <w:rFonts w:asciiTheme="majorHAnsi" w:hAnsiTheme="majorHAnsi"/>
          <w:vertAlign w:val="subscript"/>
        </w:rPr>
        <w:t>2</w:t>
      </w:r>
      <w:r w:rsidR="00336967" w:rsidRPr="00BB41A6">
        <w:rPr>
          <w:rFonts w:asciiTheme="majorHAnsi" w:hAnsiTheme="majorHAnsi"/>
        </w:rPr>
        <w:t>, ..., x</w:t>
      </w:r>
      <w:r w:rsidR="00336967" w:rsidRPr="00BB41A6">
        <w:rPr>
          <w:rFonts w:asciiTheme="majorHAnsi" w:hAnsiTheme="majorHAnsi"/>
          <w:vertAlign w:val="subscript"/>
        </w:rPr>
        <w:t>m</w:t>
      </w:r>
      <w:r w:rsidR="00336967">
        <w:t xml:space="preserve"> и </w:t>
      </w:r>
      <w:r w:rsidR="00336967" w:rsidRPr="00BB41A6">
        <w:rPr>
          <w:rFonts w:asciiTheme="majorHAnsi" w:hAnsiTheme="majorHAnsi"/>
        </w:rPr>
        <w:t>y</w:t>
      </w:r>
      <w:r w:rsidR="00336967" w:rsidRPr="00BB41A6">
        <w:rPr>
          <w:rFonts w:asciiTheme="majorHAnsi" w:hAnsiTheme="majorHAnsi"/>
          <w:vertAlign w:val="subscript"/>
        </w:rPr>
        <w:t>1</w:t>
      </w:r>
      <w:r w:rsidR="00336967" w:rsidRPr="00BB41A6">
        <w:rPr>
          <w:rFonts w:asciiTheme="majorHAnsi" w:hAnsiTheme="majorHAnsi"/>
        </w:rPr>
        <w:t>, y</w:t>
      </w:r>
      <w:r w:rsidR="00336967" w:rsidRPr="00BB41A6">
        <w:rPr>
          <w:rFonts w:asciiTheme="majorHAnsi" w:hAnsiTheme="majorHAnsi"/>
          <w:vertAlign w:val="subscript"/>
        </w:rPr>
        <w:t>2</w:t>
      </w:r>
      <w:r w:rsidR="00336967" w:rsidRPr="00BB41A6">
        <w:rPr>
          <w:rFonts w:asciiTheme="majorHAnsi" w:hAnsiTheme="majorHAnsi"/>
        </w:rPr>
        <w:t>, ..., y</w:t>
      </w:r>
      <w:r w:rsidR="00336967" w:rsidRPr="00BB41A6">
        <w:rPr>
          <w:rFonts w:asciiTheme="majorHAnsi" w:hAnsiTheme="majorHAnsi"/>
          <w:vertAlign w:val="subscript"/>
        </w:rPr>
        <w:t>n</w:t>
      </w:r>
      <w:r w:rsidR="00336967">
        <w:t>, требуется проверить их однородность.</w:t>
      </w:r>
      <w:r>
        <w:t xml:space="preserve"> </w:t>
      </w:r>
      <w:r w:rsidR="00336967">
        <w:t xml:space="preserve">Понятием, противоположным </w:t>
      </w:r>
      <w:r w:rsidR="00336967" w:rsidRPr="008A4AB8">
        <w:rPr>
          <w:i/>
          <w:iCs/>
        </w:rPr>
        <w:t>однородности</w:t>
      </w:r>
      <w:r w:rsidR="00336967">
        <w:t xml:space="preserve">, является </w:t>
      </w:r>
      <w:r w:rsidR="00336967" w:rsidRPr="008A4AB8">
        <w:rPr>
          <w:i/>
          <w:iCs/>
        </w:rPr>
        <w:t>различие</w:t>
      </w:r>
      <w:r w:rsidR="00336967">
        <w:t xml:space="preserve"> (или </w:t>
      </w:r>
      <w:r w:rsidR="00336967" w:rsidRPr="008A4AB8">
        <w:rPr>
          <w:i/>
          <w:iCs/>
        </w:rPr>
        <w:t>наличие эффекта</w:t>
      </w:r>
      <w:r w:rsidR="00336967">
        <w:t>). Можно переформулировать задачу: требуется проверить, есть ли различие между выборками.</w:t>
      </w:r>
    </w:p>
    <w:p w14:paraId="4A566F80" w14:textId="21C3E925" w:rsidR="00336967" w:rsidRDefault="00336967" w:rsidP="00336967">
      <w:r>
        <w:t xml:space="preserve">При проверке однородности двух выборок общепринята модель, в которой </w:t>
      </w:r>
      <w:r w:rsidR="00BB41A6" w:rsidRPr="00BB41A6">
        <w:rPr>
          <w:rFonts w:asciiTheme="majorHAnsi" w:hAnsiTheme="majorHAnsi"/>
        </w:rPr>
        <w:t>x</w:t>
      </w:r>
      <w:r w:rsidR="00BB41A6" w:rsidRPr="00BB41A6">
        <w:rPr>
          <w:rFonts w:asciiTheme="majorHAnsi" w:hAnsiTheme="majorHAnsi"/>
          <w:vertAlign w:val="subscript"/>
        </w:rPr>
        <w:t>1</w:t>
      </w:r>
      <w:r w:rsidR="00BB41A6" w:rsidRPr="00BB41A6">
        <w:rPr>
          <w:rFonts w:asciiTheme="majorHAnsi" w:hAnsiTheme="majorHAnsi"/>
        </w:rPr>
        <w:t>, x</w:t>
      </w:r>
      <w:r w:rsidR="00BB41A6" w:rsidRPr="00BB41A6">
        <w:rPr>
          <w:rFonts w:asciiTheme="majorHAnsi" w:hAnsiTheme="majorHAnsi"/>
          <w:vertAlign w:val="subscript"/>
        </w:rPr>
        <w:t>2</w:t>
      </w:r>
      <w:r w:rsidR="00BB41A6" w:rsidRPr="00BB41A6">
        <w:rPr>
          <w:rFonts w:asciiTheme="majorHAnsi" w:hAnsiTheme="majorHAnsi"/>
        </w:rPr>
        <w:t>, ..., x</w:t>
      </w:r>
      <w:r w:rsidR="00BB41A6" w:rsidRPr="00BB41A6">
        <w:rPr>
          <w:rFonts w:asciiTheme="majorHAnsi" w:hAnsiTheme="majorHAnsi"/>
          <w:vertAlign w:val="subscript"/>
        </w:rPr>
        <w:t>m</w:t>
      </w:r>
      <w:r w:rsidR="00BB41A6">
        <w:t xml:space="preserve"> </w:t>
      </w:r>
      <w:r>
        <w:t xml:space="preserve">рассматриваются как результаты </w:t>
      </w:r>
      <w:r w:rsidRPr="00BB41A6">
        <w:rPr>
          <w:rFonts w:asciiTheme="majorHAnsi" w:hAnsiTheme="majorHAnsi"/>
          <w:i/>
          <w:iCs/>
        </w:rPr>
        <w:t>m</w:t>
      </w:r>
      <w:r>
        <w:t xml:space="preserve"> независимых наблюдений некоторой случайной величины </w:t>
      </w:r>
      <w:r w:rsidRPr="00BB41A6">
        <w:rPr>
          <w:rFonts w:asciiTheme="majorHAnsi" w:hAnsiTheme="majorHAnsi"/>
          <w:i/>
          <w:iCs/>
        </w:rPr>
        <w:t>X</w:t>
      </w:r>
      <w:r>
        <w:t xml:space="preserve"> с функцией распределения </w:t>
      </w:r>
      <w:r w:rsidRPr="00BB41A6">
        <w:rPr>
          <w:rFonts w:asciiTheme="majorHAnsi" w:hAnsiTheme="majorHAnsi"/>
          <w:i/>
          <w:iCs/>
        </w:rPr>
        <w:t>F(x)</w:t>
      </w:r>
      <w:r w:rsidRPr="00BB41A6">
        <w:rPr>
          <w:rFonts w:asciiTheme="minorHAnsi" w:hAnsiTheme="minorHAnsi" w:cstheme="minorHAnsi"/>
          <w:i/>
          <w:iCs/>
        </w:rPr>
        <w:t>,</w:t>
      </w:r>
      <w:r w:rsidRPr="00BB41A6">
        <w:rPr>
          <w:rFonts w:asciiTheme="minorHAnsi" w:hAnsiTheme="minorHAnsi" w:cstheme="minorHAnsi"/>
        </w:rPr>
        <w:t xml:space="preserve"> </w:t>
      </w:r>
      <w:r>
        <w:t xml:space="preserve">неизвестной статистику, а </w:t>
      </w:r>
      <w:r w:rsidR="00BB41A6" w:rsidRPr="00BB41A6">
        <w:rPr>
          <w:rFonts w:asciiTheme="majorHAnsi" w:hAnsiTheme="majorHAnsi"/>
        </w:rPr>
        <w:t>y</w:t>
      </w:r>
      <w:r w:rsidR="00BB41A6" w:rsidRPr="00BB41A6">
        <w:rPr>
          <w:rFonts w:asciiTheme="majorHAnsi" w:hAnsiTheme="majorHAnsi"/>
          <w:vertAlign w:val="subscript"/>
        </w:rPr>
        <w:t>1</w:t>
      </w:r>
      <w:r w:rsidR="00BB41A6" w:rsidRPr="00BB41A6">
        <w:rPr>
          <w:rFonts w:asciiTheme="majorHAnsi" w:hAnsiTheme="majorHAnsi"/>
        </w:rPr>
        <w:t>, y</w:t>
      </w:r>
      <w:r w:rsidR="00BB41A6" w:rsidRPr="00BB41A6">
        <w:rPr>
          <w:rFonts w:asciiTheme="majorHAnsi" w:hAnsiTheme="majorHAnsi"/>
          <w:vertAlign w:val="subscript"/>
        </w:rPr>
        <w:t>2</w:t>
      </w:r>
      <w:r w:rsidR="00BB41A6" w:rsidRPr="00BB41A6">
        <w:rPr>
          <w:rFonts w:asciiTheme="majorHAnsi" w:hAnsiTheme="majorHAnsi"/>
        </w:rPr>
        <w:t>, ..., y</w:t>
      </w:r>
      <w:r w:rsidR="00BB41A6" w:rsidRPr="00BB41A6">
        <w:rPr>
          <w:rFonts w:asciiTheme="majorHAnsi" w:hAnsiTheme="majorHAnsi"/>
          <w:vertAlign w:val="subscript"/>
        </w:rPr>
        <w:t>n</w:t>
      </w:r>
      <w:r w:rsidR="00BB41A6">
        <w:t xml:space="preserve"> </w:t>
      </w:r>
      <w:r w:rsidR="00BB41A6" w:rsidRPr="00BB41A6">
        <w:t>–</w:t>
      </w:r>
      <w:r>
        <w:t xml:space="preserve"> как результаты </w:t>
      </w:r>
      <w:r w:rsidRPr="00BB41A6">
        <w:rPr>
          <w:rFonts w:asciiTheme="majorHAnsi" w:hAnsiTheme="majorHAnsi"/>
          <w:i/>
          <w:iCs/>
        </w:rPr>
        <w:t>n</w:t>
      </w:r>
      <w:r>
        <w:t xml:space="preserve"> независимых наблюдений, вообще говоря, другой случайной величины </w:t>
      </w:r>
      <w:r w:rsidR="00BB41A6">
        <w:rPr>
          <w:rFonts w:asciiTheme="majorHAnsi" w:hAnsiTheme="majorHAnsi"/>
          <w:i/>
          <w:iCs/>
          <w:lang w:val="en-US"/>
        </w:rPr>
        <w:t>Y</w:t>
      </w:r>
      <w:r>
        <w:t xml:space="preserve"> с функцией распределения </w:t>
      </w:r>
      <w:r w:rsidRPr="00BB41A6">
        <w:rPr>
          <w:rFonts w:asciiTheme="majorHAnsi" w:hAnsiTheme="majorHAnsi"/>
          <w:i/>
          <w:iCs/>
        </w:rPr>
        <w:t>G(x)</w:t>
      </w:r>
      <w:r>
        <w:t>, также неизвестной статистику. Кроме того, предполагается, что наблюдения в одной выборке не зависят от наблюдений в другой, поэтому выборки и называют независимыми.</w:t>
      </w:r>
    </w:p>
    <w:p w14:paraId="73D402A3" w14:textId="14C7E040" w:rsidR="00AA0F4E" w:rsidRPr="00AA0F4E" w:rsidRDefault="00AA0F4E" w:rsidP="00AA0F4E">
      <w:pPr>
        <w:ind w:left="708"/>
      </w:pPr>
      <w:r>
        <w:t>В</w:t>
      </w:r>
      <w:r w:rsidRPr="00AA0F4E">
        <w:t xml:space="preserve"> </w:t>
      </w:r>
      <w:hyperlink r:id="rId12" w:history="1">
        <w:r w:rsidRPr="00AA0F4E">
          <w:rPr>
            <w:rStyle w:val="a8"/>
            <w:lang w:val="en-US"/>
          </w:rPr>
          <w:t>Fantasy</w:t>
        </w:r>
        <w:r w:rsidRPr="00AA0F4E">
          <w:rPr>
            <w:rStyle w:val="a8"/>
          </w:rPr>
          <w:t xml:space="preserve"> </w:t>
        </w:r>
        <w:r w:rsidRPr="00AA0F4E">
          <w:rPr>
            <w:rStyle w:val="a8"/>
            <w:lang w:val="en-US"/>
          </w:rPr>
          <w:t>Premier</w:t>
        </w:r>
        <w:r w:rsidRPr="00AA0F4E">
          <w:rPr>
            <w:rStyle w:val="a8"/>
          </w:rPr>
          <w:t xml:space="preserve"> </w:t>
        </w:r>
        <w:r w:rsidRPr="00AA0F4E">
          <w:rPr>
            <w:rStyle w:val="a8"/>
            <w:lang w:val="en-US"/>
          </w:rPr>
          <w:t>League</w:t>
        </w:r>
      </w:hyperlink>
      <w:r w:rsidRPr="00AA0F4E">
        <w:t xml:space="preserve"> </w:t>
      </w:r>
      <w:r>
        <w:t>сезона</w:t>
      </w:r>
      <w:r w:rsidRPr="00AA0F4E">
        <w:t xml:space="preserve"> 2022/23 </w:t>
      </w:r>
      <w:r>
        <w:t xml:space="preserve">участвует более 10М аккаунтов. Я сформировал две выборки. </w:t>
      </w:r>
      <w:r w:rsidRPr="00AA0F4E">
        <w:rPr>
          <w:i/>
          <w:iCs/>
        </w:rPr>
        <w:t>Элита</w:t>
      </w:r>
      <w:r>
        <w:t xml:space="preserve"> – ТОП-10К по рейтингу за пять предыдущих сезонов. </w:t>
      </w:r>
      <w:r w:rsidRPr="00AA0F4E">
        <w:rPr>
          <w:i/>
          <w:iCs/>
        </w:rPr>
        <w:t>Поляна</w:t>
      </w:r>
      <w:r>
        <w:t xml:space="preserve"> – 10К, полученных с помощью генератора случайных чисел из первых 5М аккаунтов.</w:t>
      </w:r>
    </w:p>
    <w:p w14:paraId="33F0FEF8" w14:textId="77777777" w:rsidR="00336967" w:rsidRDefault="00336967" w:rsidP="00953ED8">
      <w:pPr>
        <w:pStyle w:val="3"/>
      </w:pPr>
      <w:r>
        <w:t>Основные постановки задачи проверки однородности двух независимых выборок</w:t>
      </w:r>
    </w:p>
    <w:p w14:paraId="678F39C4" w14:textId="00B621E4" w:rsidR="00336967" w:rsidRDefault="00FF2261" w:rsidP="00336967">
      <w:r>
        <w:t>О</w:t>
      </w:r>
      <w:r w:rsidR="00336967">
        <w:t xml:space="preserve">днородность достигается, если обе выборки взяты из одной генеральной совокупности, </w:t>
      </w:r>
      <w:r w:rsidR="00AE1595">
        <w:t>т. е.</w:t>
      </w:r>
      <w:r w:rsidR="00336967">
        <w:t xml:space="preserve"> справедлива нулевая гипотеза</w:t>
      </w:r>
      <w:r>
        <w:t xml:space="preserve"> </w:t>
      </w:r>
      <w:r w:rsidR="00336967" w:rsidRPr="00FF2261">
        <w:rPr>
          <w:rFonts w:asciiTheme="majorHAnsi" w:hAnsiTheme="majorHAnsi"/>
          <w:i/>
          <w:iCs/>
        </w:rPr>
        <w:t>H</w:t>
      </w:r>
      <w:r w:rsidR="00336967" w:rsidRPr="00FF2261">
        <w:rPr>
          <w:rFonts w:asciiTheme="majorHAnsi" w:hAnsiTheme="majorHAnsi"/>
          <w:i/>
          <w:iCs/>
          <w:vertAlign w:val="subscript"/>
        </w:rPr>
        <w:t>0</w:t>
      </w:r>
      <w:r w:rsidR="00336967" w:rsidRPr="00FF2261">
        <w:rPr>
          <w:rFonts w:asciiTheme="majorHAnsi" w:hAnsiTheme="majorHAnsi"/>
          <w:i/>
          <w:iCs/>
        </w:rPr>
        <w:t xml:space="preserve">: F(x) = G(x) </w:t>
      </w:r>
      <w:r w:rsidR="00336967">
        <w:t xml:space="preserve">при всех </w:t>
      </w:r>
      <w:r w:rsidR="00336967" w:rsidRPr="00FF2261">
        <w:rPr>
          <w:rFonts w:asciiTheme="majorHAnsi" w:hAnsiTheme="majorHAnsi"/>
          <w:i/>
          <w:iCs/>
        </w:rPr>
        <w:t>x</w:t>
      </w:r>
      <w:r w:rsidR="00336967">
        <w:t>.</w:t>
      </w:r>
      <w:r>
        <w:t xml:space="preserve"> </w:t>
      </w:r>
      <w:r w:rsidR="00336967">
        <w:t>Отсутствие однородности означает, что верна альтернативная гипотеза</w:t>
      </w:r>
      <w:r>
        <w:t xml:space="preserve"> </w:t>
      </w:r>
      <w:r w:rsidR="00336967" w:rsidRPr="00E64D17">
        <w:rPr>
          <w:rFonts w:asciiTheme="majorHAnsi" w:hAnsiTheme="majorHAnsi"/>
          <w:i/>
          <w:iCs/>
        </w:rPr>
        <w:t>H</w:t>
      </w:r>
      <w:r w:rsidR="00336967" w:rsidRPr="00E64D17">
        <w:rPr>
          <w:rFonts w:asciiTheme="majorHAnsi" w:hAnsiTheme="majorHAnsi"/>
          <w:i/>
          <w:iCs/>
          <w:vertAlign w:val="subscript"/>
        </w:rPr>
        <w:t>1</w:t>
      </w:r>
      <w:r w:rsidR="00336967" w:rsidRPr="00E64D17">
        <w:rPr>
          <w:rFonts w:asciiTheme="majorHAnsi" w:hAnsiTheme="majorHAnsi"/>
          <w:i/>
          <w:iCs/>
        </w:rPr>
        <w:t>: F(x</w:t>
      </w:r>
      <w:r w:rsidRPr="00E64D17">
        <w:rPr>
          <w:rFonts w:asciiTheme="majorHAnsi" w:hAnsiTheme="majorHAnsi"/>
          <w:i/>
          <w:iCs/>
          <w:vertAlign w:val="subscript"/>
        </w:rPr>
        <w:t>0</w:t>
      </w:r>
      <w:r w:rsidR="00336967" w:rsidRPr="00E64D17">
        <w:rPr>
          <w:rFonts w:asciiTheme="majorHAnsi" w:hAnsiTheme="majorHAnsi"/>
          <w:i/>
          <w:iCs/>
        </w:rPr>
        <w:t xml:space="preserve">) </w:t>
      </w:r>
      <w:r w:rsidRPr="00E64D17">
        <w:rPr>
          <w:rFonts w:asciiTheme="majorHAnsi" w:hAnsiTheme="majorHAnsi" w:cs="Calibri"/>
          <w:i/>
          <w:iCs/>
        </w:rPr>
        <w:t>≠</w:t>
      </w:r>
      <w:r w:rsidR="00336967" w:rsidRPr="00E64D17">
        <w:rPr>
          <w:rFonts w:asciiTheme="majorHAnsi" w:hAnsiTheme="majorHAnsi"/>
          <w:i/>
          <w:iCs/>
        </w:rPr>
        <w:t xml:space="preserve"> G(x</w:t>
      </w:r>
      <w:r w:rsidRPr="00E64D17">
        <w:rPr>
          <w:rFonts w:asciiTheme="majorHAnsi" w:hAnsiTheme="majorHAnsi"/>
          <w:i/>
          <w:iCs/>
          <w:vertAlign w:val="subscript"/>
        </w:rPr>
        <w:t>0</w:t>
      </w:r>
      <w:r w:rsidR="00336967" w:rsidRPr="00E64D17">
        <w:rPr>
          <w:rFonts w:asciiTheme="majorHAnsi" w:hAnsiTheme="majorHAnsi"/>
          <w:i/>
          <w:iCs/>
        </w:rPr>
        <w:t>)</w:t>
      </w:r>
      <w:r>
        <w:t xml:space="preserve"> </w:t>
      </w:r>
      <w:r w:rsidR="00336967">
        <w:t xml:space="preserve">хотя бы при одном значении аргумента </w:t>
      </w:r>
      <w:r w:rsidR="00336967" w:rsidRPr="00E64D17">
        <w:rPr>
          <w:rFonts w:asciiTheme="majorHAnsi" w:hAnsiTheme="majorHAnsi"/>
          <w:i/>
          <w:iCs/>
        </w:rPr>
        <w:t>x</w:t>
      </w:r>
      <w:r w:rsidR="00336967" w:rsidRPr="00E64D17">
        <w:rPr>
          <w:rFonts w:asciiTheme="majorHAnsi" w:hAnsiTheme="majorHAnsi"/>
          <w:i/>
          <w:iCs/>
          <w:vertAlign w:val="subscript"/>
        </w:rPr>
        <w:t>0</w:t>
      </w:r>
      <w:r w:rsidR="00336967">
        <w:t>.</w:t>
      </w:r>
    </w:p>
    <w:p w14:paraId="29841817" w14:textId="160E76BA" w:rsidR="00E64D17" w:rsidRDefault="00336967" w:rsidP="00336967">
      <w:r>
        <w:t xml:space="preserve">В некоторых случаях целесообразно проверять совпадение не функций распределения, а лишь некоторых характеристик случайных величин </w:t>
      </w:r>
      <w:r w:rsidR="00E64D17" w:rsidRPr="00E64D17">
        <w:rPr>
          <w:rFonts w:asciiTheme="majorHAnsi" w:hAnsiTheme="majorHAnsi"/>
          <w:i/>
          <w:iCs/>
        </w:rPr>
        <w:t>X</w:t>
      </w:r>
      <w:r w:rsidR="00E64D17">
        <w:t xml:space="preserve"> и </w:t>
      </w:r>
      <w:r w:rsidR="00E64D17" w:rsidRPr="00E64D17">
        <w:rPr>
          <w:rFonts w:asciiTheme="majorHAnsi" w:hAnsiTheme="majorHAnsi"/>
          <w:i/>
          <w:iCs/>
          <w:lang w:val="en-US"/>
        </w:rPr>
        <w:t>Y</w:t>
      </w:r>
      <w:r w:rsidR="00E64D17">
        <w:t xml:space="preserve"> </w:t>
      </w:r>
      <w:r w:rsidR="00E64D17" w:rsidRPr="00E64D17">
        <w:t>–</w:t>
      </w:r>
      <w:r>
        <w:t xml:space="preserve"> математических ожиданий, медиан, дисперсий. Например, однородность математических ожиданий означает, что справедлива гипотеза</w:t>
      </w:r>
      <w:r w:rsidR="00E64D17" w:rsidRPr="00E64D17">
        <w:t xml:space="preserve"> </w:t>
      </w:r>
      <w:r w:rsidRPr="00E64D17">
        <w:rPr>
          <w:rFonts w:asciiTheme="majorHAnsi" w:hAnsiTheme="majorHAnsi"/>
          <w:i/>
          <w:iCs/>
        </w:rPr>
        <w:t>H</w:t>
      </w:r>
      <w:r w:rsidR="00E64D17" w:rsidRPr="00E64D17">
        <w:rPr>
          <w:rFonts w:asciiTheme="majorHAnsi" w:hAnsiTheme="majorHAnsi"/>
          <w:i/>
          <w:iCs/>
        </w:rPr>
        <w:t>'</w:t>
      </w:r>
      <w:r w:rsidRPr="00E64D17">
        <w:rPr>
          <w:rFonts w:asciiTheme="majorHAnsi" w:hAnsiTheme="majorHAnsi"/>
          <w:i/>
          <w:iCs/>
          <w:vertAlign w:val="subscript"/>
        </w:rPr>
        <w:t>0</w:t>
      </w:r>
      <w:r w:rsidRPr="00E64D17">
        <w:rPr>
          <w:rFonts w:asciiTheme="majorHAnsi" w:hAnsiTheme="majorHAnsi"/>
          <w:i/>
          <w:iCs/>
        </w:rPr>
        <w:t>: M(X) = M(</w:t>
      </w:r>
      <w:r w:rsidR="00E64D17" w:rsidRPr="00E64D17">
        <w:rPr>
          <w:rFonts w:asciiTheme="majorHAnsi" w:hAnsiTheme="majorHAnsi"/>
          <w:i/>
          <w:iCs/>
          <w:lang w:val="en-US"/>
        </w:rPr>
        <w:t>Y</w:t>
      </w:r>
      <w:r w:rsidRPr="00E64D17">
        <w:rPr>
          <w:rFonts w:asciiTheme="majorHAnsi" w:hAnsiTheme="majorHAnsi"/>
          <w:i/>
          <w:iCs/>
        </w:rPr>
        <w:t>)</w:t>
      </w:r>
      <w:r>
        <w:t>,</w:t>
      </w:r>
      <w:r w:rsidR="00E64D17" w:rsidRPr="00E64D17">
        <w:t xml:space="preserve"> </w:t>
      </w:r>
      <w:r>
        <w:t xml:space="preserve">где </w:t>
      </w:r>
      <w:r w:rsidRPr="00E64D17">
        <w:rPr>
          <w:rFonts w:asciiTheme="majorHAnsi" w:hAnsiTheme="majorHAnsi"/>
          <w:i/>
          <w:iCs/>
        </w:rPr>
        <w:t xml:space="preserve">M(X) </w:t>
      </w:r>
      <w:r>
        <w:t xml:space="preserve">и </w:t>
      </w:r>
      <w:r w:rsidRPr="00E64D17">
        <w:rPr>
          <w:rFonts w:asciiTheme="majorHAnsi" w:hAnsiTheme="majorHAnsi"/>
          <w:i/>
          <w:iCs/>
        </w:rPr>
        <w:t>M(</w:t>
      </w:r>
      <w:r w:rsidR="00E64D17" w:rsidRPr="00E64D17">
        <w:rPr>
          <w:rFonts w:asciiTheme="majorHAnsi" w:hAnsiTheme="majorHAnsi"/>
          <w:i/>
          <w:iCs/>
          <w:lang w:val="en-US"/>
        </w:rPr>
        <w:t>Y</w:t>
      </w:r>
      <w:r w:rsidRPr="00E64D17">
        <w:rPr>
          <w:rFonts w:asciiTheme="majorHAnsi" w:hAnsiTheme="majorHAnsi"/>
          <w:i/>
          <w:iCs/>
        </w:rPr>
        <w:t xml:space="preserve">) </w:t>
      </w:r>
      <w:r w:rsidR="00C05042" w:rsidRPr="00C05042">
        <w:t>–</w:t>
      </w:r>
      <w:r>
        <w:t xml:space="preserve"> математические ожидания случайных величин </w:t>
      </w:r>
      <w:r w:rsidRPr="00E64D17">
        <w:rPr>
          <w:rFonts w:asciiTheme="majorHAnsi" w:hAnsiTheme="majorHAnsi"/>
          <w:i/>
          <w:iCs/>
        </w:rPr>
        <w:t>X</w:t>
      </w:r>
      <w:r>
        <w:t xml:space="preserve"> и </w:t>
      </w:r>
      <w:r w:rsidR="00E64D17" w:rsidRPr="00E64D17">
        <w:rPr>
          <w:rFonts w:asciiTheme="majorHAnsi" w:hAnsiTheme="majorHAnsi"/>
          <w:i/>
          <w:iCs/>
          <w:lang w:val="en-US"/>
        </w:rPr>
        <w:t>Y</w:t>
      </w:r>
      <w:r>
        <w:t>.</w:t>
      </w:r>
    </w:p>
    <w:p w14:paraId="0823BC40" w14:textId="77777777" w:rsidR="00336967" w:rsidRDefault="00336967" w:rsidP="00953ED8">
      <w:pPr>
        <w:pStyle w:val="3"/>
      </w:pPr>
      <w:r>
        <w:lastRenderedPageBreak/>
        <w:t>Проверка однородности характеристик</w:t>
      </w:r>
    </w:p>
    <w:p w14:paraId="3C946FE7" w14:textId="4332CAA8" w:rsidR="00336967" w:rsidRPr="00967B82" w:rsidRDefault="00C05042" w:rsidP="00336967">
      <w:pPr>
        <w:rPr>
          <w:lang w:val="en-US"/>
        </w:rPr>
      </w:pPr>
      <w:r>
        <w:t>Для п</w:t>
      </w:r>
      <w:r w:rsidR="00336967">
        <w:t>роверк</w:t>
      </w:r>
      <w:r>
        <w:t>и</w:t>
      </w:r>
      <w:r w:rsidR="00336967">
        <w:t xml:space="preserve"> однородности математических ожиданий</w:t>
      </w:r>
      <w:r>
        <w:t xml:space="preserve"> т</w:t>
      </w:r>
      <w:r w:rsidR="00336967">
        <w:t>радиционн</w:t>
      </w:r>
      <w:r>
        <w:t>о</w:t>
      </w:r>
      <w:r w:rsidR="00336967">
        <w:t xml:space="preserve"> </w:t>
      </w:r>
      <w:r>
        <w:t>используют</w:t>
      </w:r>
      <w:r w:rsidR="00336967">
        <w:t xml:space="preserve"> двухвыборочный критерий Стьюдента. К настоящему времени этот метод устарел, но по традиции встречается в учебной литературе.</w:t>
      </w:r>
      <w:r w:rsidR="00BE03F8">
        <w:t xml:space="preserve"> </w:t>
      </w:r>
      <w:r>
        <w:t>Сначала</w:t>
      </w:r>
      <w:r w:rsidR="00336967">
        <w:t xml:space="preserve"> вычисляют выборочные средние арифметические</w:t>
      </w:r>
    </w:p>
    <w:p w14:paraId="7ED97DD5" w14:textId="6777A7A9" w:rsidR="0047459F" w:rsidRDefault="0047459F" w:rsidP="0033696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467F441" wp14:editId="5E78FF0F">
            <wp:extent cx="1632857" cy="391886"/>
            <wp:effectExtent l="0" t="0" r="5715" b="8255"/>
            <wp:docPr id="6" name="Рисунок 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857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3110" w14:textId="202E2AF0" w:rsidR="00336967" w:rsidRDefault="00336967" w:rsidP="00336967">
      <w:r>
        <w:t>затем — выборочные дисперсии</w:t>
      </w:r>
    </w:p>
    <w:p w14:paraId="26320CCF" w14:textId="5F965371" w:rsidR="0047459F" w:rsidRDefault="0047459F" w:rsidP="00336967">
      <w:r>
        <w:rPr>
          <w:noProof/>
        </w:rPr>
        <w:drawing>
          <wp:inline distT="0" distB="0" distL="0" distR="0" wp14:anchorId="250C11E9" wp14:editId="3C4B0540">
            <wp:extent cx="3048000" cy="419100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3276" w14:textId="78BD4418" w:rsidR="00336967" w:rsidRDefault="00336967" w:rsidP="00336967">
      <w:r>
        <w:t>и статистику Стьюдента</w:t>
      </w:r>
    </w:p>
    <w:p w14:paraId="4266A654" w14:textId="05B53E20" w:rsidR="0047459F" w:rsidRDefault="00490680" w:rsidP="00336967">
      <w:r>
        <w:rPr>
          <w:noProof/>
        </w:rPr>
        <w:drawing>
          <wp:inline distT="0" distB="0" distL="0" distR="0" wp14:anchorId="151D07A7" wp14:editId="484B4C00">
            <wp:extent cx="2699657" cy="457200"/>
            <wp:effectExtent l="0" t="0" r="571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65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326F" w14:textId="7918AB0A" w:rsidR="00336967" w:rsidRDefault="00336967" w:rsidP="00336967">
      <w:r>
        <w:t>на основе которой принимают решение.</w:t>
      </w:r>
    </w:p>
    <w:p w14:paraId="64AB7143" w14:textId="2AEE9973" w:rsidR="00336967" w:rsidRDefault="00336967" w:rsidP="00336967">
      <w:r>
        <w:t xml:space="preserve">По заданному уровню значимости </w:t>
      </w:r>
      <w:r w:rsidR="00BE03F8">
        <w:rPr>
          <w:rFonts w:cs="Calibri"/>
        </w:rPr>
        <w:t>α</w:t>
      </w:r>
      <w:r>
        <w:t xml:space="preserve"> и числу степеней свободы </w:t>
      </w:r>
      <w:r w:rsidR="00AA0F4E" w:rsidRPr="00953ED8">
        <w:rPr>
          <w:rFonts w:asciiTheme="majorHAnsi" w:hAnsiTheme="majorHAnsi"/>
          <w:i/>
          <w:iCs/>
        </w:rPr>
        <w:t>(m + n – 2)</w:t>
      </w:r>
      <w:r w:rsidR="00AA0F4E">
        <w:t xml:space="preserve"> </w:t>
      </w:r>
      <w:r>
        <w:t xml:space="preserve">из таблиц распределения Стьюдента находят критическое значение </w:t>
      </w:r>
      <w:r w:rsidRPr="00BE03F8">
        <w:rPr>
          <w:rFonts w:asciiTheme="majorHAnsi" w:hAnsiTheme="majorHAnsi"/>
          <w:i/>
          <w:iCs/>
        </w:rPr>
        <w:t>t</w:t>
      </w:r>
      <w:r w:rsidRPr="00BE03F8">
        <w:rPr>
          <w:rFonts w:asciiTheme="majorHAnsi" w:hAnsiTheme="majorHAnsi"/>
          <w:i/>
          <w:iCs/>
          <w:vertAlign w:val="subscript"/>
        </w:rPr>
        <w:t>кр</w:t>
      </w:r>
      <w:r>
        <w:t xml:space="preserve">. Если </w:t>
      </w:r>
      <w:r w:rsidR="00BE03F8" w:rsidRPr="00BE03F8">
        <w:rPr>
          <w:rFonts w:asciiTheme="majorHAnsi" w:hAnsiTheme="majorHAnsi"/>
          <w:i/>
          <w:iCs/>
        </w:rPr>
        <w:t>|</w:t>
      </w:r>
      <w:r w:rsidR="00BE03F8" w:rsidRPr="00BE03F8">
        <w:rPr>
          <w:rFonts w:asciiTheme="majorHAnsi" w:hAnsiTheme="majorHAnsi"/>
          <w:i/>
          <w:iCs/>
          <w:lang w:val="en-US"/>
        </w:rPr>
        <w:t>t</w:t>
      </w:r>
      <w:r w:rsidR="00BE03F8" w:rsidRPr="00BE03F8">
        <w:rPr>
          <w:rFonts w:asciiTheme="majorHAnsi" w:hAnsiTheme="majorHAnsi"/>
          <w:i/>
          <w:iCs/>
        </w:rPr>
        <w:t>|</w:t>
      </w:r>
      <w:r w:rsidRPr="00BE03F8">
        <w:rPr>
          <w:rFonts w:asciiTheme="majorHAnsi" w:hAnsiTheme="majorHAnsi"/>
          <w:i/>
          <w:iCs/>
        </w:rPr>
        <w:t xml:space="preserve"> &gt; t</w:t>
      </w:r>
      <w:r w:rsidRPr="00BE03F8">
        <w:rPr>
          <w:rFonts w:asciiTheme="majorHAnsi" w:hAnsiTheme="majorHAnsi"/>
          <w:i/>
          <w:iCs/>
          <w:vertAlign w:val="subscript"/>
        </w:rPr>
        <w:t>кр</w:t>
      </w:r>
      <w:r>
        <w:t xml:space="preserve">, то гипотезу однородности (отсутствия различия) отклоняют, если же </w:t>
      </w:r>
      <w:r w:rsidR="00BE03F8" w:rsidRPr="00BE03F8">
        <w:rPr>
          <w:rFonts w:asciiTheme="majorHAnsi" w:hAnsiTheme="majorHAnsi"/>
          <w:i/>
          <w:iCs/>
        </w:rPr>
        <w:t>|</w:t>
      </w:r>
      <w:r w:rsidR="00BE03F8" w:rsidRPr="00BE03F8">
        <w:rPr>
          <w:rFonts w:asciiTheme="majorHAnsi" w:hAnsiTheme="majorHAnsi"/>
          <w:i/>
          <w:iCs/>
          <w:lang w:val="en-US"/>
        </w:rPr>
        <w:t>t</w:t>
      </w:r>
      <w:r w:rsidR="00BE03F8" w:rsidRPr="00BE03F8">
        <w:rPr>
          <w:rFonts w:asciiTheme="majorHAnsi" w:hAnsiTheme="majorHAnsi"/>
          <w:i/>
          <w:iCs/>
        </w:rPr>
        <w:t>| &lt; t</w:t>
      </w:r>
      <w:r w:rsidR="00BE03F8" w:rsidRPr="00BE03F8">
        <w:rPr>
          <w:rFonts w:asciiTheme="majorHAnsi" w:hAnsiTheme="majorHAnsi"/>
          <w:i/>
          <w:iCs/>
          <w:vertAlign w:val="subscript"/>
        </w:rPr>
        <w:t>кр</w:t>
      </w:r>
      <w:r>
        <w:t xml:space="preserve">, то </w:t>
      </w:r>
      <w:r w:rsidR="00BE03F8" w:rsidRPr="00BE03F8">
        <w:t>–</w:t>
      </w:r>
      <w:r>
        <w:t xml:space="preserve"> принимают.</w:t>
      </w:r>
    </w:p>
    <w:p w14:paraId="5430754D" w14:textId="2F7F88D0" w:rsidR="00336967" w:rsidRDefault="00336967" w:rsidP="00336967">
      <w:r>
        <w:t>Согласно теории</w:t>
      </w:r>
      <w:r w:rsidR="00BE03F8" w:rsidRPr="00BE03F8">
        <w:t>,</w:t>
      </w:r>
      <w:r>
        <w:t xml:space="preserve"> должны быть выполнены два условия применимости критерия Стьюдента, основанного на использовании статистики </w:t>
      </w:r>
      <w:r w:rsidR="00BE03F8" w:rsidRPr="00BE03F8">
        <w:rPr>
          <w:rFonts w:asciiTheme="majorHAnsi" w:hAnsiTheme="majorHAnsi"/>
          <w:i/>
          <w:iCs/>
        </w:rPr>
        <w:t>t</w:t>
      </w:r>
      <w:r>
        <w:t>, заданной формулой (1):</w:t>
      </w:r>
      <w:r w:rsidR="00BE03F8" w:rsidRPr="00BE03F8">
        <w:t xml:space="preserve"> </w:t>
      </w:r>
      <w:r>
        <w:t>результаты наблюдений имеют нормальные распределения</w:t>
      </w:r>
      <w:r w:rsidR="00BE03F8" w:rsidRPr="00BE03F8">
        <w:t xml:space="preserve"> </w:t>
      </w:r>
      <w:r w:rsidR="00BE03F8">
        <w:t xml:space="preserve">и </w:t>
      </w:r>
      <w:r>
        <w:t>дисперсии результатов наблюдений в первой и второй выборках совпадают.</w:t>
      </w:r>
    </w:p>
    <w:p w14:paraId="08D89B07" w14:textId="3751BFD2" w:rsidR="00336967" w:rsidRDefault="00336967" w:rsidP="00336967">
      <w:r>
        <w:t xml:space="preserve">Если </w:t>
      </w:r>
      <w:r w:rsidR="00BE03F8">
        <w:t xml:space="preserve">эти </w:t>
      </w:r>
      <w:r>
        <w:t xml:space="preserve">условия выполнены, то статистика </w:t>
      </w:r>
      <w:r w:rsidR="00BE03F8" w:rsidRPr="00BE03F8">
        <w:rPr>
          <w:rFonts w:asciiTheme="majorHAnsi" w:hAnsiTheme="majorHAnsi"/>
          <w:i/>
          <w:iCs/>
          <w:lang w:val="en-US"/>
        </w:rPr>
        <w:t>t</w:t>
      </w:r>
      <w:r>
        <w:t xml:space="preserve"> при справедливости </w:t>
      </w:r>
      <w:r w:rsidR="00BE03F8" w:rsidRPr="00FF2261">
        <w:rPr>
          <w:rFonts w:asciiTheme="majorHAnsi" w:hAnsiTheme="majorHAnsi"/>
          <w:i/>
          <w:iCs/>
        </w:rPr>
        <w:t>H</w:t>
      </w:r>
      <w:r w:rsidR="00BE03F8" w:rsidRPr="00FF2261">
        <w:rPr>
          <w:rFonts w:asciiTheme="majorHAnsi" w:hAnsiTheme="majorHAnsi"/>
          <w:i/>
          <w:iCs/>
          <w:vertAlign w:val="subscript"/>
        </w:rPr>
        <w:t>0</w:t>
      </w:r>
      <w:r>
        <w:t xml:space="preserve"> имеет распределение Стьюдента с </w:t>
      </w:r>
      <w:r w:rsidRPr="00953ED8">
        <w:rPr>
          <w:rFonts w:asciiTheme="majorHAnsi" w:hAnsiTheme="majorHAnsi"/>
          <w:i/>
          <w:iCs/>
        </w:rPr>
        <w:t xml:space="preserve">(m + n </w:t>
      </w:r>
      <w:r w:rsidR="00BE03F8" w:rsidRPr="00953ED8">
        <w:rPr>
          <w:rFonts w:asciiTheme="majorHAnsi" w:hAnsiTheme="majorHAnsi"/>
          <w:i/>
          <w:iCs/>
        </w:rPr>
        <w:t>–</w:t>
      </w:r>
      <w:r w:rsidRPr="00953ED8">
        <w:rPr>
          <w:rFonts w:asciiTheme="majorHAnsi" w:hAnsiTheme="majorHAnsi"/>
          <w:i/>
          <w:iCs/>
        </w:rPr>
        <w:t xml:space="preserve"> 2)</w:t>
      </w:r>
      <w:r>
        <w:t xml:space="preserve"> степенями свободы. Только в этом случае описанный выше традиционный метод обоснован. Если хотя бы одно из условий не выполнено, то нет оснований считать, что статистика </w:t>
      </w:r>
      <w:r w:rsidR="00BE03F8" w:rsidRPr="00BE03F8">
        <w:rPr>
          <w:rFonts w:asciiTheme="majorHAnsi" w:hAnsiTheme="majorHAnsi"/>
          <w:i/>
          <w:iCs/>
          <w:lang w:val="en-US"/>
        </w:rPr>
        <w:t>t</w:t>
      </w:r>
      <w:r>
        <w:t xml:space="preserve"> имеет распределение Стьюдента</w:t>
      </w:r>
      <w:r w:rsidR="00BE03F8">
        <w:t>.</w:t>
      </w:r>
    </w:p>
    <w:p w14:paraId="125758CE" w14:textId="10661145" w:rsidR="00336967" w:rsidRDefault="00336967" w:rsidP="00336967">
      <w:r>
        <w:t>Классические условия применимости критерия Стьюдента в подавляющем большинстве технических, экономических, медицинских и иных задач не выполнены. Тем не менее при больших и примерно равных объемах выборок его можно применять. При конечных объемах выборок традиционный метод носит неустранимо приближенный характер.</w:t>
      </w:r>
    </w:p>
    <w:p w14:paraId="36B1416F" w14:textId="717DBA87" w:rsidR="00967B82" w:rsidRPr="009221D0" w:rsidRDefault="00C04203" w:rsidP="00967B82">
      <w:pPr>
        <w:ind w:left="708"/>
        <w:rPr>
          <w:rFonts w:asciiTheme="majorHAnsi" w:hAnsiTheme="majorHAnsi"/>
          <w:i/>
          <w:iCs/>
        </w:rPr>
      </w:pPr>
      <w:r>
        <w:t xml:space="preserve">Я подсчитал очки, набранные менеджерами </w:t>
      </w:r>
      <w:r w:rsidR="00FD6C5B">
        <w:t xml:space="preserve">в </w:t>
      </w:r>
      <w:r>
        <w:t>двух выборк</w:t>
      </w:r>
      <w:r w:rsidR="00FD6C5B">
        <w:t>ах</w:t>
      </w:r>
      <w:r>
        <w:t xml:space="preserve"> по итогам </w:t>
      </w:r>
      <w:r w:rsidR="00123569">
        <w:t>девятнадцати</w:t>
      </w:r>
      <w:r>
        <w:t xml:space="preserve"> игров</w:t>
      </w:r>
      <w:r w:rsidR="00123569">
        <w:t>ых</w:t>
      </w:r>
      <w:r>
        <w:t xml:space="preserve"> недел</w:t>
      </w:r>
      <w:r w:rsidR="00123569">
        <w:t>ь</w:t>
      </w:r>
      <w:r>
        <w:t xml:space="preserve">, </w:t>
      </w:r>
      <w:r w:rsidR="000C5507">
        <w:t xml:space="preserve">среднее </w:t>
      </w:r>
      <w:r w:rsidRPr="00C04203">
        <w:rPr>
          <w:rFonts w:asciiTheme="majorHAnsi" w:hAnsiTheme="majorHAnsi"/>
          <w:i/>
          <w:iCs/>
        </w:rPr>
        <w:t>х</w:t>
      </w:r>
      <w:r w:rsidRPr="00C04203">
        <w:rPr>
          <w:rFonts w:asciiTheme="majorHAnsi" w:hAnsiTheme="majorHAnsi" w:cs="Calibri"/>
          <w:i/>
          <w:iCs/>
        </w:rPr>
        <w:t>̅</w:t>
      </w:r>
      <w:r>
        <w:rPr>
          <w:rFonts w:cs="Calibri"/>
        </w:rPr>
        <w:t xml:space="preserve"> </w:t>
      </w:r>
      <w:r>
        <w:t>,</w:t>
      </w:r>
      <w:r w:rsidR="000C5507">
        <w:t xml:space="preserve"> дисперсию</w:t>
      </w:r>
      <w:r>
        <w:t xml:space="preserve"> </w:t>
      </w:r>
      <w:r w:rsidRPr="00C04203">
        <w:rPr>
          <w:rFonts w:asciiTheme="majorHAnsi" w:hAnsiTheme="majorHAnsi"/>
          <w:i/>
          <w:iCs/>
          <w:lang w:val="en-US"/>
        </w:rPr>
        <w:t>s</w:t>
      </w:r>
      <w:r w:rsidRPr="00C04203">
        <w:rPr>
          <w:rFonts w:asciiTheme="majorHAnsi" w:hAnsiTheme="majorHAnsi"/>
          <w:i/>
          <w:iCs/>
          <w:vertAlign w:val="superscript"/>
        </w:rPr>
        <w:t>2</w:t>
      </w:r>
      <w:r w:rsidRPr="00C04203">
        <w:t xml:space="preserve"> </w:t>
      </w:r>
      <w:r>
        <w:t>и</w:t>
      </w:r>
      <w:r w:rsidR="000C5507">
        <w:t xml:space="preserve"> критерий Сть</w:t>
      </w:r>
      <w:r w:rsidR="00FD6C5B">
        <w:t>ю</w:t>
      </w:r>
      <w:r w:rsidR="000C5507">
        <w:t>дента</w:t>
      </w:r>
      <w:r>
        <w:t xml:space="preserve"> </w:t>
      </w:r>
      <w:r w:rsidRPr="00BE03F8">
        <w:rPr>
          <w:rFonts w:asciiTheme="majorHAnsi" w:hAnsiTheme="majorHAnsi"/>
          <w:i/>
          <w:iCs/>
          <w:lang w:val="en-US"/>
        </w:rPr>
        <w:t>t</w:t>
      </w:r>
      <w:r>
        <w:rPr>
          <w:rFonts w:asciiTheme="majorHAnsi" w:hAnsiTheme="majorHAnsi"/>
          <w:i/>
          <w:iCs/>
        </w:rPr>
        <w:t xml:space="preserve">. </w:t>
      </w:r>
      <w:r w:rsidRPr="00FD6C5B">
        <w:rPr>
          <w:rFonts w:asciiTheme="minorHAnsi" w:hAnsiTheme="minorHAnsi" w:cstheme="minorHAnsi"/>
        </w:rPr>
        <w:t>Поскольку</w:t>
      </w:r>
      <w:r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  <w:lang w:val="en-US"/>
        </w:rPr>
        <w:t>m</w:t>
      </w:r>
      <w:r w:rsidRPr="00C04203">
        <w:rPr>
          <w:rFonts w:asciiTheme="majorHAnsi" w:hAnsiTheme="majorHAnsi"/>
          <w:i/>
          <w:iCs/>
        </w:rPr>
        <w:t xml:space="preserve"> = </w:t>
      </w:r>
      <w:r>
        <w:rPr>
          <w:rFonts w:asciiTheme="majorHAnsi" w:hAnsiTheme="majorHAnsi"/>
          <w:i/>
          <w:iCs/>
          <w:lang w:val="en-US"/>
        </w:rPr>
        <w:t>n</w:t>
      </w:r>
      <w:r w:rsidRPr="009221D0">
        <w:rPr>
          <w:rFonts w:asciiTheme="minorHAnsi" w:hAnsiTheme="minorHAnsi" w:cstheme="minorHAnsi"/>
        </w:rPr>
        <w:t>,</w:t>
      </w:r>
      <w:r w:rsidR="009221D0" w:rsidRPr="009221D0">
        <w:rPr>
          <w:rFonts w:asciiTheme="minorHAnsi" w:hAnsiTheme="minorHAnsi" w:cstheme="minorHAnsi"/>
        </w:rPr>
        <w:t xml:space="preserve"> (1) можно </w:t>
      </w:r>
      <w:r w:rsidR="009221D0">
        <w:rPr>
          <w:rFonts w:asciiTheme="minorHAnsi" w:hAnsiTheme="minorHAnsi" w:cstheme="minorHAnsi"/>
        </w:rPr>
        <w:t>переписать в виде</w:t>
      </w:r>
      <w:r w:rsidR="009221D0" w:rsidRPr="009221D0">
        <w:rPr>
          <w:rFonts w:asciiTheme="minorHAnsi" w:hAnsiTheme="minorHAnsi" w:cstheme="minorHAnsi"/>
        </w:rPr>
        <w:t>:</w:t>
      </w:r>
    </w:p>
    <w:p w14:paraId="6CEF6A38" w14:textId="64D2B975" w:rsidR="00C04203" w:rsidRPr="009221D0" w:rsidRDefault="00AE1595" w:rsidP="00967B82">
      <w:pPr>
        <w:ind w:left="708"/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  <w:lang w:val="en-US"/>
            </w:rPr>
            <m:t xml:space="preserve">  t=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e>
              </m:rad>
            </m:den>
          </m:f>
          <m:r>
            <w:rPr>
              <w:rFonts w:ascii="Cambria Math" w:hAnsi="Cambria Math"/>
              <w:lang w:val="en-US"/>
            </w:rPr>
            <m:t>∙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</m:rad>
        </m:oMath>
      </m:oMathPara>
    </w:p>
    <w:p w14:paraId="4428DEB9" w14:textId="739C0B41" w:rsidR="004205AD" w:rsidRDefault="00B15970" w:rsidP="00B15970">
      <w:r>
        <w:rPr>
          <w:noProof/>
        </w:rPr>
        <w:drawing>
          <wp:inline distT="0" distB="0" distL="0" distR="0" wp14:anchorId="4468B58C" wp14:editId="079CE20B">
            <wp:extent cx="6121400" cy="226039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3"/>
                    <a:stretch/>
                  </pic:blipFill>
                  <pic:spPr bwMode="auto">
                    <a:xfrm>
                      <a:off x="0" y="0"/>
                      <a:ext cx="6121400" cy="2260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5A808" w14:textId="7096D0BF" w:rsidR="00C04203" w:rsidRPr="004A2E01" w:rsidRDefault="00C04203" w:rsidP="00967B82">
      <w:pPr>
        <w:ind w:left="708"/>
      </w:pPr>
      <w:r>
        <w:t xml:space="preserve">Рис. 1. </w:t>
      </w:r>
      <w:r w:rsidR="000C5507">
        <w:t xml:space="preserve">Двухвыборочный критерий Стьюдента </w:t>
      </w:r>
      <w:r w:rsidR="004A2E01">
        <w:t>(см. также приложенный файл</w:t>
      </w:r>
      <w:r w:rsidR="000C5507">
        <w:t xml:space="preserve"> </w:t>
      </w:r>
      <w:r w:rsidR="000C5507">
        <w:rPr>
          <w:lang w:val="en-US"/>
        </w:rPr>
        <w:t>Excel</w:t>
      </w:r>
      <w:r w:rsidR="004A2E01">
        <w:t>)</w:t>
      </w:r>
    </w:p>
    <w:p w14:paraId="68AA2982" w14:textId="6B3F34DE" w:rsidR="000C5507" w:rsidRPr="000C5507" w:rsidRDefault="000C5507" w:rsidP="00FD6C5B">
      <w:pPr>
        <w:ind w:left="708"/>
      </w:pPr>
      <w:r>
        <w:lastRenderedPageBreak/>
        <w:t xml:space="preserve">Статистика Стьюдента </w:t>
      </w:r>
      <w:r w:rsidRPr="00BE03F8">
        <w:rPr>
          <w:rFonts w:asciiTheme="majorHAnsi" w:hAnsiTheme="majorHAnsi"/>
          <w:i/>
          <w:iCs/>
          <w:lang w:val="en-US"/>
        </w:rPr>
        <w:t>t</w:t>
      </w:r>
      <w:r>
        <w:rPr>
          <w:rFonts w:asciiTheme="majorHAnsi" w:hAnsiTheme="majorHAnsi"/>
          <w:i/>
          <w:iCs/>
        </w:rPr>
        <w:t xml:space="preserve"> = 51</w:t>
      </w:r>
      <w:r>
        <w:t xml:space="preserve"> существенно больше </w:t>
      </w:r>
      <w:r w:rsidRPr="00BE03F8">
        <w:rPr>
          <w:rFonts w:asciiTheme="majorHAnsi" w:hAnsiTheme="majorHAnsi"/>
          <w:i/>
          <w:iCs/>
        </w:rPr>
        <w:t>t</w:t>
      </w:r>
      <w:r w:rsidRPr="00BE03F8">
        <w:rPr>
          <w:rFonts w:asciiTheme="majorHAnsi" w:hAnsiTheme="majorHAnsi"/>
          <w:i/>
          <w:iCs/>
          <w:vertAlign w:val="subscript"/>
        </w:rPr>
        <w:t>кр</w:t>
      </w:r>
      <w:r w:rsidRPr="000C5507">
        <w:rPr>
          <w:rFonts w:asciiTheme="majorHAnsi" w:hAnsiTheme="majorHAnsi"/>
          <w:i/>
          <w:iCs/>
        </w:rPr>
        <w:t>=1,96</w:t>
      </w:r>
      <w:r w:rsidRPr="00905BE1">
        <w:rPr>
          <w:rFonts w:asciiTheme="minorHAnsi" w:hAnsiTheme="minorHAnsi" w:cstheme="minorHAnsi"/>
        </w:rPr>
        <w:t xml:space="preserve">. Это означает, что </w:t>
      </w:r>
      <w:r>
        <w:t xml:space="preserve">гипотезу однородности </w:t>
      </w:r>
      <w:r w:rsidR="00FD6C5B">
        <w:t xml:space="preserve">следует </w:t>
      </w:r>
      <w:r>
        <w:t>отклон</w:t>
      </w:r>
      <w:r w:rsidR="00FD6C5B">
        <w:t>и</w:t>
      </w:r>
      <w:r>
        <w:t>т</w:t>
      </w:r>
      <w:r w:rsidR="00FD6C5B">
        <w:t>ь</w:t>
      </w:r>
      <w:r>
        <w:t>.</w:t>
      </w:r>
      <w:r w:rsidR="00905BE1">
        <w:t xml:space="preserve"> </w:t>
      </w:r>
      <w:r w:rsidR="00FD6C5B">
        <w:t>Результаты э</w:t>
      </w:r>
      <w:r w:rsidR="00905BE1">
        <w:t>лит</w:t>
      </w:r>
      <w:r w:rsidR="00FD6C5B">
        <w:t>ы</w:t>
      </w:r>
      <w:r w:rsidR="00905BE1">
        <w:t xml:space="preserve"> и полян</w:t>
      </w:r>
      <w:r w:rsidR="00FD6C5B">
        <w:t>ы</w:t>
      </w:r>
      <w:r w:rsidR="00905BE1">
        <w:t xml:space="preserve"> различ</w:t>
      </w:r>
      <w:r w:rsidR="00FD6C5B">
        <w:t>аются</w:t>
      </w:r>
      <w:r w:rsidR="00905BE1">
        <w:t>.</w:t>
      </w:r>
    </w:p>
    <w:p w14:paraId="524B0304" w14:textId="5F8B6EFE" w:rsidR="00953ED8" w:rsidRDefault="00336967" w:rsidP="00953ED8">
      <w:pPr>
        <w:pStyle w:val="4"/>
      </w:pPr>
      <w:r>
        <w:t xml:space="preserve">Критерий Крамера </w:t>
      </w:r>
      <w:r w:rsidR="00953ED8">
        <w:t>–</w:t>
      </w:r>
      <w:r>
        <w:t xml:space="preserve"> Уэлча равенства математических ожиданий</w:t>
      </w:r>
    </w:p>
    <w:p w14:paraId="3BF6891D" w14:textId="066C95CB" w:rsidR="00336967" w:rsidRDefault="00336967" w:rsidP="00336967">
      <w:r>
        <w:t xml:space="preserve">Вместо критерия Стьюдента для проверки </w:t>
      </w:r>
      <w:r w:rsidR="00D160E2" w:rsidRPr="00FF2261">
        <w:rPr>
          <w:rFonts w:asciiTheme="majorHAnsi" w:hAnsiTheme="majorHAnsi"/>
          <w:i/>
          <w:iCs/>
        </w:rPr>
        <w:t>H</w:t>
      </w:r>
      <w:r w:rsidR="00D160E2" w:rsidRPr="00FF2261">
        <w:rPr>
          <w:rFonts w:asciiTheme="majorHAnsi" w:hAnsiTheme="majorHAnsi"/>
          <w:i/>
          <w:iCs/>
          <w:vertAlign w:val="subscript"/>
        </w:rPr>
        <w:t>0</w:t>
      </w:r>
      <w:r>
        <w:t xml:space="preserve"> целесообразно использовать критерий Крамера </w:t>
      </w:r>
      <w:r w:rsidR="00D160E2">
        <w:t>–</w:t>
      </w:r>
      <w:r>
        <w:t xml:space="preserve"> Уэлча, основанный на статистике</w:t>
      </w:r>
    </w:p>
    <w:p w14:paraId="08FBA466" w14:textId="690445D3" w:rsidR="00D160E2" w:rsidRDefault="00D160E2" w:rsidP="00336967">
      <w:r>
        <w:rPr>
          <w:noProof/>
        </w:rPr>
        <w:drawing>
          <wp:inline distT="0" distB="0" distL="0" distR="0" wp14:anchorId="63F7939B" wp14:editId="134ED362">
            <wp:extent cx="2177143" cy="674914"/>
            <wp:effectExtent l="0" t="0" r="0" b="0"/>
            <wp:docPr id="10" name="Рисунок 10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часы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143" cy="67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6F2CD" w14:textId="5CBEC3ED" w:rsidR="00336967" w:rsidRDefault="00336967" w:rsidP="00336967">
      <w:r>
        <w:t xml:space="preserve">Критерий Крамера </w:t>
      </w:r>
      <w:r w:rsidR="00D160E2">
        <w:t>–</w:t>
      </w:r>
      <w:r>
        <w:t xml:space="preserve"> Уэлча имеет прозрачный смысл </w:t>
      </w:r>
      <w:r w:rsidR="00D160E2">
        <w:t>–</w:t>
      </w:r>
      <w:r>
        <w:t xml:space="preserve"> разность выборочных средних арифметических для двух выборок делится на естественную оценку среднего квадратического отклонения этой разности. Естественность указанной оценки состоит в том, что неизвестные статистику дисперсии заменены их выборочными оценками. Из </w:t>
      </w:r>
      <w:hyperlink r:id="rId18" w:history="1">
        <w:r w:rsidRPr="00D160E2">
          <w:rPr>
            <w:rStyle w:val="a8"/>
          </w:rPr>
          <w:t>Центральной предельной теоремы</w:t>
        </w:r>
      </w:hyperlink>
      <w:r>
        <w:t xml:space="preserve"> и из </w:t>
      </w:r>
      <w:hyperlink r:id="rId19" w:history="1">
        <w:r w:rsidRPr="004A2E01">
          <w:rPr>
            <w:rStyle w:val="a8"/>
          </w:rPr>
          <w:t>теорем о наследовании сходимости</w:t>
        </w:r>
      </w:hyperlink>
      <w:r>
        <w:t xml:space="preserve"> следует, что при росте объемов выборок распределение статистики </w:t>
      </w:r>
      <w:r w:rsidRPr="00D160E2">
        <w:rPr>
          <w:rFonts w:asciiTheme="majorHAnsi" w:hAnsiTheme="majorHAnsi"/>
          <w:i/>
          <w:iCs/>
        </w:rPr>
        <w:t>T</w:t>
      </w:r>
      <w:r>
        <w:t xml:space="preserve"> Крамера </w:t>
      </w:r>
      <w:r w:rsidR="00D160E2">
        <w:t>–</w:t>
      </w:r>
      <w:r>
        <w:t xml:space="preserve"> Уэлча сходится к стандартному нормальному распределению с математическим ожиданием 0 и дисперсией 1</w:t>
      </w:r>
      <w:r w:rsidR="005C08C2">
        <w:t xml:space="preserve">: </w:t>
      </w:r>
      <w:r w:rsidR="005C08C2" w:rsidRPr="005C08C2">
        <w:rPr>
          <w:rFonts w:asciiTheme="majorHAnsi" w:hAnsiTheme="majorHAnsi" w:cs="Calibri"/>
          <w:i/>
          <w:iCs/>
        </w:rPr>
        <w:t>Φ</w:t>
      </w:r>
      <w:r w:rsidR="005C08C2">
        <w:rPr>
          <w:rFonts w:asciiTheme="majorHAnsi" w:hAnsiTheme="majorHAnsi" w:cs="Calibri"/>
          <w:i/>
          <w:iCs/>
        </w:rPr>
        <w:t>(</w:t>
      </w:r>
      <w:r w:rsidR="005C08C2">
        <w:rPr>
          <w:rFonts w:asciiTheme="majorHAnsi" w:hAnsiTheme="majorHAnsi" w:cs="Calibri"/>
          <w:i/>
          <w:iCs/>
          <w:lang w:val="en-US"/>
        </w:rPr>
        <w:t>x</w:t>
      </w:r>
      <w:r w:rsidR="005C08C2" w:rsidRPr="005C08C2">
        <w:rPr>
          <w:rFonts w:asciiTheme="majorHAnsi" w:hAnsiTheme="majorHAnsi" w:cs="Calibri"/>
          <w:i/>
          <w:iCs/>
        </w:rPr>
        <w:t xml:space="preserve">) = </w:t>
      </w:r>
      <w:r w:rsidR="005C08C2">
        <w:rPr>
          <w:rFonts w:asciiTheme="majorHAnsi" w:hAnsiTheme="majorHAnsi" w:cs="Calibri"/>
          <w:i/>
          <w:iCs/>
          <w:lang w:val="en-US"/>
        </w:rPr>
        <w:t>N</w:t>
      </w:r>
      <w:r w:rsidR="005C08C2" w:rsidRPr="005C08C2">
        <w:rPr>
          <w:rFonts w:asciiTheme="majorHAnsi" w:hAnsiTheme="majorHAnsi" w:cs="Calibri"/>
          <w:i/>
          <w:iCs/>
        </w:rPr>
        <w:t>(</w:t>
      </w:r>
      <w:r w:rsidR="005C08C2">
        <w:rPr>
          <w:rFonts w:asciiTheme="majorHAnsi" w:hAnsiTheme="majorHAnsi" w:cs="Calibri"/>
          <w:i/>
          <w:iCs/>
          <w:lang w:val="en-US"/>
        </w:rPr>
        <w:t>x</w:t>
      </w:r>
      <w:r w:rsidR="005C08C2" w:rsidRPr="005C08C2">
        <w:rPr>
          <w:rFonts w:asciiTheme="majorHAnsi" w:hAnsiTheme="majorHAnsi" w:cs="Calibri"/>
          <w:i/>
          <w:iCs/>
        </w:rPr>
        <w:t>; 0, 1)</w:t>
      </w:r>
      <w:r w:rsidR="005C08C2">
        <w:rPr>
          <w:rFonts w:asciiTheme="majorHAnsi" w:hAnsiTheme="majorHAnsi" w:cs="Calibri"/>
          <w:i/>
          <w:iCs/>
        </w:rPr>
        <w:t>.</w:t>
      </w:r>
    </w:p>
    <w:p w14:paraId="29376BFF" w14:textId="7E703A2D" w:rsidR="00336967" w:rsidRDefault="00336967" w:rsidP="00336967">
      <w:r>
        <w:t xml:space="preserve">При </w:t>
      </w:r>
      <w:r w:rsidRPr="00123569">
        <w:rPr>
          <w:rFonts w:asciiTheme="majorHAnsi" w:hAnsiTheme="majorHAnsi"/>
          <w:i/>
          <w:iCs/>
        </w:rPr>
        <w:t>m = n</w:t>
      </w:r>
      <w:r>
        <w:t xml:space="preserve">, как следует из формул (1) и (6), </w:t>
      </w:r>
      <w:r w:rsidRPr="00123569">
        <w:rPr>
          <w:rFonts w:asciiTheme="majorHAnsi" w:hAnsiTheme="majorHAnsi"/>
          <w:i/>
          <w:iCs/>
        </w:rPr>
        <w:t>t = T</w:t>
      </w:r>
      <w:r>
        <w:t xml:space="preserve">. Если </w:t>
      </w:r>
      <w:r w:rsidRPr="00D160E2">
        <w:rPr>
          <w:rFonts w:asciiTheme="majorHAnsi" w:hAnsiTheme="majorHAnsi"/>
          <w:i/>
          <w:iCs/>
        </w:rPr>
        <w:t xml:space="preserve">M(X) </w:t>
      </w:r>
      <w:r w:rsidR="00D160E2" w:rsidRPr="00D160E2">
        <w:rPr>
          <w:rFonts w:asciiTheme="majorHAnsi" w:hAnsiTheme="majorHAnsi" w:cs="Calibri"/>
          <w:i/>
          <w:iCs/>
        </w:rPr>
        <w:t>≠</w:t>
      </w:r>
      <w:r w:rsidRPr="00D160E2">
        <w:rPr>
          <w:rFonts w:asciiTheme="majorHAnsi" w:hAnsiTheme="majorHAnsi"/>
          <w:i/>
          <w:iCs/>
        </w:rPr>
        <w:t xml:space="preserve"> M(У)</w:t>
      </w:r>
      <w:r>
        <w:t>, то при больших объемах выборок</w:t>
      </w:r>
    </w:p>
    <w:p w14:paraId="3A1B2123" w14:textId="35BFB320" w:rsidR="00D160E2" w:rsidRDefault="005C08C2" w:rsidP="00336967">
      <w:r>
        <w:rPr>
          <w:noProof/>
        </w:rPr>
        <w:drawing>
          <wp:inline distT="0" distB="0" distL="0" distR="0" wp14:anchorId="4FA48DF9" wp14:editId="2A5D0A36">
            <wp:extent cx="1960473" cy="945928"/>
            <wp:effectExtent l="0" t="0" r="1905" b="6985"/>
            <wp:docPr id="13" name="Рисунок 1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109" cy="9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91A2" w14:textId="55FAB9D3" w:rsidR="00336967" w:rsidRDefault="005C08C2" w:rsidP="00336967">
      <w:r>
        <w:t>П</w:t>
      </w:r>
      <w:r w:rsidR="00336967">
        <w:t xml:space="preserve">равило принятия решения для критерия Крамера </w:t>
      </w:r>
      <w:r>
        <w:t>–</w:t>
      </w:r>
      <w:r w:rsidR="00336967">
        <w:t xml:space="preserve"> Уэлча:</w:t>
      </w:r>
      <w:r>
        <w:t xml:space="preserve"> </w:t>
      </w:r>
      <w:r w:rsidR="00336967">
        <w:t xml:space="preserve">если </w:t>
      </w:r>
      <w:r w:rsidR="00336967" w:rsidRPr="005C08C2">
        <w:rPr>
          <w:rFonts w:asciiTheme="majorHAnsi" w:hAnsiTheme="majorHAnsi"/>
          <w:i/>
          <w:iCs/>
        </w:rPr>
        <w:t xml:space="preserve">|T| </w:t>
      </w:r>
      <w:r w:rsidRPr="005C08C2">
        <w:rPr>
          <w:rFonts w:asciiTheme="majorHAnsi" w:hAnsiTheme="majorHAnsi" w:cs="Calibri"/>
          <w:i/>
          <w:iCs/>
        </w:rPr>
        <w:t>≤</w:t>
      </w:r>
      <w:r w:rsidR="00336967" w:rsidRPr="005C08C2">
        <w:rPr>
          <w:rFonts w:asciiTheme="majorHAnsi" w:hAnsiTheme="majorHAnsi"/>
          <w:i/>
          <w:iCs/>
        </w:rPr>
        <w:t xml:space="preserve"> Ф</w:t>
      </w:r>
      <w:r w:rsidR="00336967" w:rsidRPr="005C08C2">
        <w:rPr>
          <w:rFonts w:asciiTheme="majorHAnsi" w:hAnsiTheme="majorHAnsi"/>
          <w:i/>
          <w:iCs/>
          <w:vertAlign w:val="superscript"/>
        </w:rPr>
        <w:t>-1</w:t>
      </w:r>
      <w:r w:rsidR="00336967" w:rsidRPr="005C08C2">
        <w:rPr>
          <w:rFonts w:asciiTheme="majorHAnsi" w:hAnsiTheme="majorHAnsi"/>
          <w:i/>
          <w:iCs/>
        </w:rPr>
        <w:t xml:space="preserve">(1 </w:t>
      </w:r>
      <w:r w:rsidRPr="005C08C2">
        <w:rPr>
          <w:rFonts w:asciiTheme="majorHAnsi" w:hAnsiTheme="majorHAnsi"/>
          <w:i/>
          <w:iCs/>
        </w:rPr>
        <w:t>–</w:t>
      </w:r>
      <w:r w:rsidR="00336967" w:rsidRPr="005C08C2">
        <w:rPr>
          <w:rFonts w:asciiTheme="majorHAnsi" w:hAnsiTheme="majorHAnsi"/>
          <w:i/>
          <w:iCs/>
        </w:rPr>
        <w:t xml:space="preserve"> </w:t>
      </w:r>
      <w:r w:rsidRPr="005C08C2">
        <w:rPr>
          <w:rFonts w:asciiTheme="majorHAnsi" w:hAnsiTheme="majorHAnsi" w:cs="Calibri"/>
          <w:i/>
          <w:iCs/>
        </w:rPr>
        <w:t>α</w:t>
      </w:r>
      <w:r w:rsidR="00336967" w:rsidRPr="005C08C2">
        <w:rPr>
          <w:rFonts w:asciiTheme="majorHAnsi" w:hAnsiTheme="majorHAnsi"/>
          <w:i/>
          <w:iCs/>
        </w:rPr>
        <w:t>/2)</w:t>
      </w:r>
      <w:r w:rsidR="00336967">
        <w:t xml:space="preserve">, то гипотеза однородности математических ожиданий принимается на уровне значимости </w:t>
      </w:r>
      <w:r>
        <w:rPr>
          <w:rFonts w:cs="Calibri"/>
        </w:rPr>
        <w:t>α</w:t>
      </w:r>
      <w:r w:rsidR="00336967">
        <w:t>;</w:t>
      </w:r>
      <w:r>
        <w:t xml:space="preserve"> </w:t>
      </w:r>
      <w:r w:rsidR="00336967">
        <w:t>если</w:t>
      </w:r>
      <w:r>
        <w:t xml:space="preserve"> </w:t>
      </w:r>
      <w:r w:rsidRPr="005C08C2">
        <w:rPr>
          <w:rFonts w:asciiTheme="majorHAnsi" w:hAnsiTheme="majorHAnsi"/>
          <w:i/>
          <w:iCs/>
        </w:rPr>
        <w:t xml:space="preserve">|T| </w:t>
      </w:r>
      <w:r w:rsidRPr="005C08C2">
        <w:rPr>
          <w:rFonts w:asciiTheme="majorHAnsi" w:hAnsiTheme="majorHAnsi" w:cs="Calibri"/>
          <w:i/>
          <w:iCs/>
        </w:rPr>
        <w:t>&gt;</w:t>
      </w:r>
      <w:r w:rsidRPr="005C08C2">
        <w:rPr>
          <w:rFonts w:asciiTheme="majorHAnsi" w:hAnsiTheme="majorHAnsi"/>
          <w:i/>
          <w:iCs/>
        </w:rPr>
        <w:t xml:space="preserve"> Ф</w:t>
      </w:r>
      <w:r w:rsidRPr="005C08C2">
        <w:rPr>
          <w:rFonts w:asciiTheme="majorHAnsi" w:hAnsiTheme="majorHAnsi"/>
          <w:i/>
          <w:iCs/>
          <w:vertAlign w:val="superscript"/>
        </w:rPr>
        <w:t>-1</w:t>
      </w:r>
      <w:r w:rsidRPr="005C08C2">
        <w:rPr>
          <w:rFonts w:asciiTheme="majorHAnsi" w:hAnsiTheme="majorHAnsi"/>
          <w:i/>
          <w:iCs/>
        </w:rPr>
        <w:t xml:space="preserve">(1 – </w:t>
      </w:r>
      <w:r w:rsidRPr="005C08C2">
        <w:rPr>
          <w:rFonts w:asciiTheme="majorHAnsi" w:hAnsiTheme="majorHAnsi" w:cs="Calibri"/>
          <w:i/>
          <w:iCs/>
        </w:rPr>
        <w:t>α</w:t>
      </w:r>
      <w:r w:rsidRPr="005C08C2">
        <w:rPr>
          <w:rFonts w:asciiTheme="majorHAnsi" w:hAnsiTheme="majorHAnsi"/>
          <w:i/>
          <w:iCs/>
        </w:rPr>
        <w:t>/2)</w:t>
      </w:r>
      <w:r w:rsidR="00336967">
        <w:t xml:space="preserve">, то гипотеза однородности математических ожиданий отклоняется на уровне значимости </w:t>
      </w:r>
      <w:r>
        <w:rPr>
          <w:rFonts w:cs="Calibri"/>
        </w:rPr>
        <w:t>α</w:t>
      </w:r>
      <w:r w:rsidR="00336967">
        <w:t>.</w:t>
      </w:r>
    </w:p>
    <w:p w14:paraId="12E2E05A" w14:textId="04A3C4B1" w:rsidR="00336967" w:rsidRDefault="005C08C2" w:rsidP="00336967">
      <w:r>
        <w:t xml:space="preserve">Для </w:t>
      </w:r>
      <w:r>
        <w:rPr>
          <w:rFonts w:cs="Calibri"/>
        </w:rPr>
        <w:t>α</w:t>
      </w:r>
      <w:r w:rsidR="00336967">
        <w:t xml:space="preserve"> = 0,05 значение модуля статистики </w:t>
      </w:r>
      <w:r w:rsidRPr="00D160E2">
        <w:rPr>
          <w:rFonts w:asciiTheme="majorHAnsi" w:hAnsiTheme="majorHAnsi"/>
          <w:i/>
          <w:iCs/>
        </w:rPr>
        <w:t>T</w:t>
      </w:r>
      <w:r>
        <w:t xml:space="preserve"> Крамера – Уэлча </w:t>
      </w:r>
      <w:r w:rsidR="00336967">
        <w:t xml:space="preserve">надо сравнивать с граничным значением </w:t>
      </w:r>
      <w:r w:rsidRPr="005C08C2">
        <w:rPr>
          <w:rFonts w:asciiTheme="majorHAnsi" w:hAnsiTheme="majorHAnsi"/>
          <w:i/>
          <w:iCs/>
        </w:rPr>
        <w:t>Ф</w:t>
      </w:r>
      <w:r w:rsidRPr="005C08C2">
        <w:rPr>
          <w:rFonts w:asciiTheme="majorHAnsi" w:hAnsiTheme="majorHAnsi"/>
          <w:i/>
          <w:iCs/>
          <w:vertAlign w:val="superscript"/>
        </w:rPr>
        <w:t>-1</w:t>
      </w:r>
      <w:r w:rsidRPr="005C08C2">
        <w:rPr>
          <w:rFonts w:asciiTheme="majorHAnsi" w:hAnsiTheme="majorHAnsi"/>
          <w:i/>
          <w:iCs/>
        </w:rPr>
        <w:t xml:space="preserve">(1 – </w:t>
      </w:r>
      <w:r w:rsidRPr="005C08C2">
        <w:rPr>
          <w:rFonts w:asciiTheme="majorHAnsi" w:hAnsiTheme="majorHAnsi" w:cs="Calibri"/>
          <w:i/>
          <w:iCs/>
        </w:rPr>
        <w:t>α</w:t>
      </w:r>
      <w:r w:rsidRPr="005C08C2">
        <w:rPr>
          <w:rFonts w:asciiTheme="majorHAnsi" w:hAnsiTheme="majorHAnsi"/>
          <w:i/>
          <w:iCs/>
        </w:rPr>
        <w:t>/2)</w:t>
      </w:r>
      <w:r>
        <w:rPr>
          <w:rFonts w:asciiTheme="majorHAnsi" w:hAnsiTheme="majorHAnsi"/>
          <w:i/>
          <w:iCs/>
        </w:rPr>
        <w:t xml:space="preserve"> </w:t>
      </w:r>
      <w:r w:rsidR="00336967">
        <w:t>= 1,96.</w:t>
      </w:r>
    </w:p>
    <w:p w14:paraId="24C590C6" w14:textId="11993023" w:rsidR="00336967" w:rsidRDefault="005C08C2" w:rsidP="00336967">
      <w:r>
        <w:t>Таким образом</w:t>
      </w:r>
      <w:r w:rsidR="00336967">
        <w:t xml:space="preserve"> при анализе организационно-экономических данных более обосновано применение критерия Крамера </w:t>
      </w:r>
      <w:r>
        <w:t>–</w:t>
      </w:r>
      <w:r w:rsidR="00336967">
        <w:t xml:space="preserve"> Уэлча, чем критерия Стьюдента. Дополнительное преимущество критерия Крамера </w:t>
      </w:r>
      <w:r>
        <w:t>–</w:t>
      </w:r>
      <w:r w:rsidR="00336967">
        <w:t xml:space="preserve"> Уэлча по сравнению с критерием Стьюдента </w:t>
      </w:r>
      <w:r>
        <w:t>–</w:t>
      </w:r>
      <w:r w:rsidR="00336967">
        <w:t xml:space="preserve"> не требуется равенства дисперсий D(X) = D(Y). Распределение статистики </w:t>
      </w:r>
      <w:r w:rsidR="004A2E01" w:rsidRPr="00D160E2">
        <w:rPr>
          <w:rFonts w:asciiTheme="majorHAnsi" w:hAnsiTheme="majorHAnsi"/>
          <w:i/>
          <w:iCs/>
        </w:rPr>
        <w:t>T</w:t>
      </w:r>
      <w:r w:rsidR="00336967">
        <w:t xml:space="preserve"> не является распределением Стьюдента, однако и распределение статистики</w:t>
      </w:r>
      <w:r w:rsidR="00336967" w:rsidRPr="004A2E01">
        <w:rPr>
          <w:rFonts w:asciiTheme="majorHAnsi" w:hAnsiTheme="majorHAnsi"/>
          <w:i/>
          <w:iCs/>
        </w:rPr>
        <w:t xml:space="preserve"> t</w:t>
      </w:r>
      <w:r w:rsidR="00336967">
        <w:t>, как показано выше, не является таковым в реальных ситуациях.</w:t>
      </w:r>
    </w:p>
    <w:p w14:paraId="3637BABD" w14:textId="453DB85E" w:rsidR="00123569" w:rsidRDefault="00123569" w:rsidP="00123569">
      <w:pPr>
        <w:ind w:left="708"/>
      </w:pPr>
      <w:r>
        <w:t xml:space="preserve">Поскольку размер двух выборок </w:t>
      </w:r>
      <w:r>
        <w:rPr>
          <w:lang w:val="en-US"/>
        </w:rPr>
        <w:t>FPL</w:t>
      </w:r>
      <w:r>
        <w:t xml:space="preserve"> одинаков, </w:t>
      </w:r>
      <w:r w:rsidRPr="00123569">
        <w:rPr>
          <w:rFonts w:asciiTheme="majorHAnsi" w:hAnsiTheme="majorHAnsi"/>
          <w:i/>
          <w:iCs/>
        </w:rPr>
        <w:t>m = n</w:t>
      </w:r>
      <w:r>
        <w:t xml:space="preserve">, как было сказано выше </w:t>
      </w:r>
      <w:r w:rsidRPr="00123569">
        <w:rPr>
          <w:rFonts w:asciiTheme="majorHAnsi" w:hAnsiTheme="majorHAnsi"/>
          <w:i/>
          <w:iCs/>
        </w:rPr>
        <w:t>t = T</w:t>
      </w:r>
      <w:r>
        <w:t>, и статистика Крамера – Уэлча ничего не добавляет к критерию Стьюдента.</w:t>
      </w:r>
    </w:p>
    <w:p w14:paraId="6F6A8A8B" w14:textId="77777777" w:rsidR="00336967" w:rsidRDefault="00336967" w:rsidP="005C08C2">
      <w:pPr>
        <w:pStyle w:val="3"/>
      </w:pPr>
      <w:r>
        <w:t>Непараметрические методы проверки однородности</w:t>
      </w:r>
    </w:p>
    <w:p w14:paraId="13277193" w14:textId="3B5FD012" w:rsidR="00336967" w:rsidRDefault="00336967" w:rsidP="00336967">
      <w:r>
        <w:t xml:space="preserve">В большинстве задач представляет интерес не проверка равенства математических ожиданий или иных характеристик распределения, а обнаружение различия генеральных совокупностей, из которых извлечены выборки, </w:t>
      </w:r>
      <w:r w:rsidR="00AE1595">
        <w:t>т. е.</w:t>
      </w:r>
      <w:r>
        <w:t xml:space="preserve"> проверка гипотезы </w:t>
      </w:r>
      <w:r w:rsidRPr="00123569">
        <w:rPr>
          <w:rFonts w:asciiTheme="majorHAnsi" w:hAnsiTheme="majorHAnsi"/>
          <w:i/>
          <w:iCs/>
        </w:rPr>
        <w:t>H</w:t>
      </w:r>
      <w:r w:rsidRPr="00123569">
        <w:rPr>
          <w:rFonts w:asciiTheme="majorHAnsi" w:hAnsiTheme="majorHAnsi"/>
          <w:i/>
          <w:iCs/>
          <w:vertAlign w:val="subscript"/>
        </w:rPr>
        <w:t>0</w:t>
      </w:r>
      <w:r>
        <w:t xml:space="preserve">. </w:t>
      </w:r>
      <w:r w:rsidR="00123569">
        <w:t xml:space="preserve">И здесь </w:t>
      </w:r>
      <w:r>
        <w:t>статистик</w:t>
      </w:r>
      <w:r w:rsidR="00123569">
        <w:t>и</w:t>
      </w:r>
      <w:r>
        <w:t xml:space="preserve"> </w:t>
      </w:r>
      <w:r w:rsidRPr="00123569">
        <w:rPr>
          <w:rFonts w:asciiTheme="majorHAnsi" w:hAnsiTheme="majorHAnsi"/>
          <w:i/>
          <w:iCs/>
        </w:rPr>
        <w:t>t</w:t>
      </w:r>
      <w:r>
        <w:t xml:space="preserve"> Стьюдента и </w:t>
      </w:r>
      <w:r w:rsidRPr="00123569">
        <w:rPr>
          <w:rFonts w:asciiTheme="majorHAnsi" w:hAnsiTheme="majorHAnsi"/>
          <w:i/>
          <w:iCs/>
        </w:rPr>
        <w:t>T</w:t>
      </w:r>
      <w:r>
        <w:t xml:space="preserve"> Крамера </w:t>
      </w:r>
      <w:r w:rsidR="00123569">
        <w:t>–</w:t>
      </w:r>
      <w:r>
        <w:t xml:space="preserve"> Уэлча</w:t>
      </w:r>
      <w:r w:rsidR="00123569">
        <w:t xml:space="preserve"> не годятся</w:t>
      </w:r>
      <w:r>
        <w:t xml:space="preserve">. Априорное предположение о принадлежности функций распределения </w:t>
      </w:r>
      <w:r w:rsidRPr="00123569">
        <w:rPr>
          <w:rFonts w:asciiTheme="majorHAnsi" w:hAnsiTheme="majorHAnsi"/>
          <w:i/>
          <w:iCs/>
        </w:rPr>
        <w:t>F(x)</w:t>
      </w:r>
      <w:r>
        <w:t xml:space="preserve"> и </w:t>
      </w:r>
      <w:r w:rsidRPr="00123569">
        <w:rPr>
          <w:rFonts w:asciiTheme="majorHAnsi" w:hAnsiTheme="majorHAnsi"/>
          <w:i/>
          <w:iCs/>
        </w:rPr>
        <w:t>G(x)</w:t>
      </w:r>
      <w:r>
        <w:t xml:space="preserve"> к какому-либо определенному параметрическому семейству обычно нельзя достаточно надежно обосновать. Поэтому для проверки </w:t>
      </w:r>
      <w:r w:rsidR="00123569" w:rsidRPr="00123569">
        <w:rPr>
          <w:rFonts w:asciiTheme="majorHAnsi" w:hAnsiTheme="majorHAnsi"/>
          <w:i/>
          <w:iCs/>
        </w:rPr>
        <w:t>H</w:t>
      </w:r>
      <w:r w:rsidR="00123569" w:rsidRPr="00123569">
        <w:rPr>
          <w:rFonts w:asciiTheme="majorHAnsi" w:hAnsiTheme="majorHAnsi"/>
          <w:i/>
          <w:iCs/>
          <w:vertAlign w:val="subscript"/>
        </w:rPr>
        <w:t>0</w:t>
      </w:r>
      <w:r>
        <w:t xml:space="preserve"> следует использовать методы, пригодные при любом виде </w:t>
      </w:r>
      <w:r w:rsidR="00123569" w:rsidRPr="00123569">
        <w:rPr>
          <w:rFonts w:asciiTheme="majorHAnsi" w:hAnsiTheme="majorHAnsi"/>
          <w:i/>
          <w:iCs/>
        </w:rPr>
        <w:t>F(x)</w:t>
      </w:r>
      <w:r w:rsidR="00123569">
        <w:t xml:space="preserve"> и </w:t>
      </w:r>
      <w:r w:rsidR="00123569" w:rsidRPr="00123569">
        <w:rPr>
          <w:rFonts w:asciiTheme="majorHAnsi" w:hAnsiTheme="majorHAnsi"/>
          <w:i/>
          <w:iCs/>
        </w:rPr>
        <w:t>G(x)</w:t>
      </w:r>
      <w:r>
        <w:t xml:space="preserve">, </w:t>
      </w:r>
      <w:r w:rsidR="00AE1595">
        <w:t>т. е.</w:t>
      </w:r>
      <w:r>
        <w:t xml:space="preserve"> непараметрические методы.</w:t>
      </w:r>
      <w:r w:rsidR="004A2E01">
        <w:t xml:space="preserve"> </w:t>
      </w:r>
      <w:r w:rsidR="00123569" w:rsidRPr="00123569">
        <w:rPr>
          <w:i/>
          <w:iCs/>
        </w:rPr>
        <w:t>Н</w:t>
      </w:r>
      <w:r w:rsidRPr="00123569">
        <w:rPr>
          <w:i/>
          <w:iCs/>
        </w:rPr>
        <w:t>епараметрический</w:t>
      </w:r>
      <w:r>
        <w:t xml:space="preserve"> означает, что нет необходимости предполагать</w:t>
      </w:r>
      <w:r w:rsidR="00350647">
        <w:t xml:space="preserve"> вид</w:t>
      </w:r>
      <w:r>
        <w:t xml:space="preserve"> функции распределения результатов наблюдений.</w:t>
      </w:r>
    </w:p>
    <w:p w14:paraId="3CCE909F" w14:textId="77777777" w:rsidR="00350647" w:rsidRDefault="00336967" w:rsidP="00350647">
      <w:pPr>
        <w:pStyle w:val="4"/>
      </w:pPr>
      <w:r>
        <w:t>Двухвыборочный критерий Вилкоксона</w:t>
      </w:r>
    </w:p>
    <w:p w14:paraId="54E16F7D" w14:textId="6DA3D5DC" w:rsidR="00336967" w:rsidRDefault="00336967" w:rsidP="00336967">
      <w:r>
        <w:t xml:space="preserve">Этот критерий (в литературе его называют также критерием Манна </w:t>
      </w:r>
      <w:r w:rsidR="00350647" w:rsidRPr="00350647">
        <w:t>–</w:t>
      </w:r>
      <w:r>
        <w:t xml:space="preserve"> Уитни)</w:t>
      </w:r>
      <w:r w:rsidR="004A5B0D" w:rsidRPr="004A5B0D">
        <w:t xml:space="preserve"> </w:t>
      </w:r>
      <w:r>
        <w:t>предназначен для проверки гипотезы</w:t>
      </w:r>
    </w:p>
    <w:p w14:paraId="415047F7" w14:textId="3FF33CBC" w:rsidR="004A5B0D" w:rsidRPr="004A5B0D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0m</m:t>
              </m:r>
            </m:sub>
          </m:sSub>
          <m:r>
            <w:rPr>
              <w:rFonts w:ascii="Cambria Math" w:hAnsi="Cambria Math"/>
            </w:rPr>
            <m:t>:P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X&lt;Y</m:t>
              </m:r>
            </m:e>
          </m:d>
          <m:r>
            <w:rPr>
              <w:rFonts w:ascii="Cambria Math" w:hAnsi="Cambria Math"/>
            </w:rPr>
            <m:t>=1/2</m:t>
          </m:r>
        </m:oMath>
      </m:oMathPara>
    </w:p>
    <w:p w14:paraId="0A0577E9" w14:textId="0224030E" w:rsidR="00336967" w:rsidRDefault="00336967" w:rsidP="00336967">
      <w:r>
        <w:t xml:space="preserve">где </w:t>
      </w:r>
      <w:r w:rsidRPr="004A5B0D">
        <w:rPr>
          <w:rFonts w:asciiTheme="majorHAnsi" w:hAnsiTheme="majorHAnsi"/>
          <w:i/>
          <w:iCs/>
        </w:rPr>
        <w:t>X</w:t>
      </w:r>
      <w:r>
        <w:t xml:space="preserve"> — случайная величина, распределенная как элементы первой выборки, а </w:t>
      </w:r>
      <w:r w:rsidR="004A5B0D" w:rsidRPr="004A5B0D">
        <w:rPr>
          <w:rFonts w:asciiTheme="majorHAnsi" w:hAnsiTheme="majorHAnsi"/>
          <w:i/>
          <w:iCs/>
          <w:lang w:val="en-US"/>
        </w:rPr>
        <w:t>Y</w:t>
      </w:r>
      <w:r>
        <w:t xml:space="preserve"> — случайная величина, распределенная как элементы второй выборки. Альтернативой является отрицание </w:t>
      </w:r>
      <w:r w:rsidRPr="004A5B0D">
        <w:rPr>
          <w:rFonts w:asciiTheme="majorHAnsi" w:hAnsiTheme="majorHAnsi"/>
          <w:i/>
          <w:iCs/>
        </w:rPr>
        <w:t>H</w:t>
      </w:r>
      <w:r w:rsidRPr="004A5B0D">
        <w:rPr>
          <w:rFonts w:asciiTheme="majorHAnsi" w:hAnsiTheme="majorHAnsi"/>
          <w:i/>
          <w:iCs/>
          <w:vertAlign w:val="subscript"/>
        </w:rPr>
        <w:t>0m</w:t>
      </w:r>
      <w:r w:rsidRPr="004A5B0D">
        <w:rPr>
          <w:rFonts w:asciiTheme="majorHAnsi" w:hAnsiTheme="majorHAnsi"/>
          <w:i/>
          <w:iCs/>
        </w:rPr>
        <w:t xml:space="preserve">: </w:t>
      </w:r>
      <w:r>
        <w:lastRenderedPageBreak/>
        <w:t xml:space="preserve">вероятность </w:t>
      </w:r>
      <w:r w:rsidRPr="004A5B0D">
        <w:rPr>
          <w:rFonts w:asciiTheme="majorHAnsi" w:hAnsiTheme="majorHAnsi"/>
          <w:i/>
          <w:iCs/>
        </w:rPr>
        <w:t xml:space="preserve">P(X &lt; </w:t>
      </w:r>
      <w:r w:rsidR="004A5B0D" w:rsidRPr="004A5B0D">
        <w:rPr>
          <w:rFonts w:asciiTheme="majorHAnsi" w:hAnsiTheme="majorHAnsi"/>
          <w:i/>
          <w:iCs/>
          <w:lang w:val="en-US"/>
        </w:rPr>
        <w:t>Y</w:t>
      </w:r>
      <w:r w:rsidRPr="004A5B0D">
        <w:rPr>
          <w:rFonts w:asciiTheme="majorHAnsi" w:hAnsiTheme="majorHAnsi"/>
          <w:i/>
          <w:iCs/>
        </w:rPr>
        <w:t>)</w:t>
      </w:r>
      <w:r>
        <w:t xml:space="preserve"> отлична от 0,5. Это — непараметрическая гипотеза. Но из нее не следует, что функции распределения двух выборок совпадают.</w:t>
      </w:r>
    </w:p>
    <w:p w14:paraId="3BC0D9E7" w14:textId="42429782" w:rsidR="00336967" w:rsidRDefault="00AE1595" w:rsidP="00336967">
      <w:hyperlink r:id="rId21" w:history="1">
        <w:r w:rsidR="00336967" w:rsidRPr="001C083F">
          <w:rPr>
            <w:rStyle w:val="a8"/>
          </w:rPr>
          <w:t>Критерий Вилкоксона</w:t>
        </w:r>
      </w:hyperlink>
      <w:r w:rsidR="00336967">
        <w:t xml:space="preserve"> </w:t>
      </w:r>
      <w:r w:rsidR="001C083F">
        <w:t>–</w:t>
      </w:r>
      <w:r w:rsidR="00336967">
        <w:t xml:space="preserve"> один из самых известных инструментов непараметрической статистики. При альтернативной гипотезе, когда функции распределения выборок </w:t>
      </w:r>
      <w:r w:rsidR="004A5B0D" w:rsidRPr="00123569">
        <w:rPr>
          <w:rFonts w:asciiTheme="majorHAnsi" w:hAnsiTheme="majorHAnsi"/>
          <w:i/>
          <w:iCs/>
        </w:rPr>
        <w:t>F(x)</w:t>
      </w:r>
      <w:r w:rsidR="004A5B0D">
        <w:t xml:space="preserve"> и </w:t>
      </w:r>
      <w:r w:rsidR="004A5B0D" w:rsidRPr="00123569">
        <w:rPr>
          <w:rFonts w:asciiTheme="majorHAnsi" w:hAnsiTheme="majorHAnsi"/>
          <w:i/>
          <w:iCs/>
        </w:rPr>
        <w:t>G(x)</w:t>
      </w:r>
      <w:r w:rsidR="004A5B0D">
        <w:t xml:space="preserve"> </w:t>
      </w:r>
      <w:r w:rsidR="00336967">
        <w:t xml:space="preserve">не совпадают, распределение статистики Вилкоксона зависит от величины </w:t>
      </w:r>
      <w:r w:rsidR="00336967" w:rsidRPr="004A5B0D">
        <w:rPr>
          <w:rFonts w:asciiTheme="majorHAnsi" w:hAnsiTheme="majorHAnsi"/>
          <w:i/>
          <w:iCs/>
        </w:rPr>
        <w:t xml:space="preserve">a = P(X &lt; </w:t>
      </w:r>
      <w:r w:rsidR="004A5B0D" w:rsidRPr="004A5B0D">
        <w:rPr>
          <w:rFonts w:asciiTheme="majorHAnsi" w:hAnsiTheme="majorHAnsi"/>
          <w:i/>
          <w:iCs/>
          <w:lang w:val="en-US"/>
        </w:rPr>
        <w:t>Y</w:t>
      </w:r>
      <w:r w:rsidR="00336967" w:rsidRPr="004A5B0D">
        <w:rPr>
          <w:rFonts w:asciiTheme="majorHAnsi" w:hAnsiTheme="majorHAnsi"/>
          <w:i/>
          <w:iCs/>
        </w:rPr>
        <w:t>)</w:t>
      </w:r>
      <w:r w:rsidR="00336967">
        <w:t xml:space="preserve">. Если </w:t>
      </w:r>
      <w:r w:rsidR="00336967" w:rsidRPr="004A5B0D">
        <w:rPr>
          <w:rFonts w:asciiTheme="majorHAnsi" w:hAnsiTheme="majorHAnsi"/>
          <w:i/>
          <w:iCs/>
        </w:rPr>
        <w:t>а</w:t>
      </w:r>
      <w:r w:rsidR="00336967">
        <w:t xml:space="preserve"> отличается от 1/2, то мощность критерия Вилкоксона стремится к 1 и он отличает нулевую гипотезу </w:t>
      </w:r>
      <w:r w:rsidR="00336967" w:rsidRPr="008318EE">
        <w:rPr>
          <w:rFonts w:asciiTheme="majorHAnsi" w:hAnsiTheme="majorHAnsi"/>
          <w:i/>
          <w:iCs/>
        </w:rPr>
        <w:t xml:space="preserve">F </w:t>
      </w:r>
      <w:r w:rsidR="008318EE">
        <w:rPr>
          <w:rFonts w:asciiTheme="majorHAnsi" w:hAnsiTheme="majorHAnsi"/>
          <w:i/>
          <w:iCs/>
        </w:rPr>
        <w:t>≡</w:t>
      </w:r>
      <w:r w:rsidR="00336967" w:rsidRPr="008318EE">
        <w:rPr>
          <w:rFonts w:asciiTheme="majorHAnsi" w:hAnsiTheme="majorHAnsi"/>
          <w:i/>
          <w:iCs/>
        </w:rPr>
        <w:t xml:space="preserve"> G</w:t>
      </w:r>
      <w:r w:rsidR="00336967">
        <w:t xml:space="preserve"> от альтернативной.</w:t>
      </w:r>
    </w:p>
    <w:p w14:paraId="0DD36B45" w14:textId="77777777" w:rsidR="00717710" w:rsidRDefault="00717710" w:rsidP="00023D99">
      <w:pPr>
        <w:ind w:left="708"/>
      </w:pPr>
      <w:r>
        <w:t>Можно переформулировать нулевую гипотезу в терминах равенства медиан двух выборок:</w:t>
      </w:r>
    </w:p>
    <w:p w14:paraId="1DBDDED1" w14:textId="593099FE" w:rsidR="00717710" w:rsidRPr="004A5B0D" w:rsidRDefault="00AE1595" w:rsidP="00717710">
      <w:pPr>
        <w:ind w:left="70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В1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25FFB3E4" w14:textId="35AC91DF" w:rsidR="00717710" w:rsidRDefault="00717710" w:rsidP="00023D99">
      <w:pPr>
        <w:ind w:left="708"/>
      </w:pPr>
      <w:r>
        <w:t>Тогда альтернативная двусторонняя гипотеза, просто отрицает равенство медиан</w:t>
      </w:r>
    </w:p>
    <w:p w14:paraId="10640A9B" w14:textId="4A6139A6" w:rsidR="00717710" w:rsidRPr="004A5B0D" w:rsidRDefault="00AE1595" w:rsidP="00717710">
      <w:pPr>
        <w:ind w:left="70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В2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: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≠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5C2A8006" w14:textId="578B2666" w:rsidR="001C083F" w:rsidRPr="004332FF" w:rsidRDefault="00717710" w:rsidP="007137F5">
      <w:pPr>
        <w:ind w:left="708"/>
      </w:pPr>
      <w:r>
        <w:rPr>
          <w:rFonts w:asciiTheme="minorHAnsi" w:hAnsiTheme="minorHAnsi"/>
          <w:color w:val="000000"/>
        </w:rPr>
        <w:t xml:space="preserve">При равенстве </w:t>
      </w:r>
      <w:r>
        <w:t xml:space="preserve">размера двух выборок </w:t>
      </w:r>
      <w:r w:rsidR="00EE002A" w:rsidRPr="00123569">
        <w:rPr>
          <w:rFonts w:asciiTheme="majorHAnsi" w:hAnsiTheme="majorHAnsi"/>
          <w:i/>
          <w:iCs/>
        </w:rPr>
        <w:t>n</w:t>
      </w:r>
      <w:r w:rsidR="00EE002A">
        <w:rPr>
          <w:rFonts w:asciiTheme="majorHAnsi" w:hAnsiTheme="majorHAnsi"/>
          <w:i/>
          <w:iCs/>
          <w:vertAlign w:val="subscript"/>
        </w:rPr>
        <w:t>1</w:t>
      </w:r>
      <w:r w:rsidRPr="00123569">
        <w:rPr>
          <w:rFonts w:asciiTheme="majorHAnsi" w:hAnsiTheme="majorHAnsi"/>
          <w:i/>
          <w:iCs/>
        </w:rPr>
        <w:t xml:space="preserve"> = n</w:t>
      </w:r>
      <w:r w:rsidR="00EE002A" w:rsidRPr="00EE002A">
        <w:rPr>
          <w:rFonts w:asciiTheme="majorHAnsi" w:hAnsiTheme="majorHAnsi"/>
          <w:i/>
          <w:iCs/>
          <w:vertAlign w:val="subscript"/>
        </w:rPr>
        <w:t>2</w:t>
      </w:r>
      <w:r>
        <w:t>, с</w:t>
      </w:r>
      <w:r w:rsidRPr="00C8423E">
        <w:rPr>
          <w:rFonts w:asciiTheme="minorHAnsi" w:hAnsiTheme="minorHAnsi"/>
          <w:color w:val="000000"/>
        </w:rPr>
        <w:t>татистика</w:t>
      </w:r>
      <w:r>
        <w:rPr>
          <w:rFonts w:asciiTheme="minorHAnsi" w:hAnsiTheme="minorHAnsi"/>
          <w:color w:val="000000"/>
        </w:rPr>
        <w:t xml:space="preserve"> рангового критерия </w:t>
      </w:r>
      <w:r w:rsidR="00AE1595">
        <w:rPr>
          <w:rFonts w:asciiTheme="minorHAnsi" w:hAnsiTheme="minorHAnsi"/>
          <w:color w:val="000000"/>
        </w:rPr>
        <w:t>В</w:t>
      </w:r>
      <w:r>
        <w:rPr>
          <w:rFonts w:asciiTheme="minorHAnsi" w:hAnsiTheme="minorHAnsi"/>
          <w:color w:val="000000"/>
        </w:rPr>
        <w:t>илкоксона</w:t>
      </w:r>
      <w:r w:rsidRPr="00970759">
        <w:rPr>
          <w:rFonts w:asciiTheme="minorHAnsi" w:hAnsiTheme="minorHAnsi"/>
          <w:i/>
          <w:color w:val="000000"/>
        </w:rPr>
        <w:t xml:space="preserve"> </w:t>
      </w:r>
      <w:r w:rsidRPr="00023D99">
        <w:rPr>
          <w:rFonts w:asciiTheme="majorHAnsi" w:hAnsiTheme="majorHAnsi"/>
          <w:i/>
          <w:iCs/>
          <w:lang w:val="en-US"/>
        </w:rPr>
        <w:t>T</w:t>
      </w:r>
      <w:r w:rsidRPr="00023D99">
        <w:rPr>
          <w:rFonts w:asciiTheme="majorHAnsi" w:hAnsiTheme="majorHAnsi"/>
          <w:i/>
          <w:iCs/>
          <w:vertAlign w:val="subscript"/>
        </w:rPr>
        <w:t>1</w:t>
      </w:r>
      <w:r>
        <w:rPr>
          <w:rFonts w:asciiTheme="minorHAnsi" w:hAnsiTheme="minorHAnsi"/>
          <w:color w:val="000000"/>
        </w:rPr>
        <w:t xml:space="preserve"> равна сумме </w:t>
      </w:r>
      <w:r w:rsidRPr="00C8423E">
        <w:rPr>
          <w:rFonts w:asciiTheme="minorHAnsi" w:hAnsiTheme="minorHAnsi"/>
          <w:color w:val="000000"/>
        </w:rPr>
        <w:t>рангов</w:t>
      </w:r>
      <w:r>
        <w:t xml:space="preserve"> одной из выборок</w:t>
      </w:r>
      <w:r w:rsidR="00EE002A">
        <w:t xml:space="preserve"> (любой)</w:t>
      </w:r>
      <w:r>
        <w:t xml:space="preserve">. </w:t>
      </w:r>
      <w:r w:rsidR="00023D99">
        <w:t>Чтобы применить к</w:t>
      </w:r>
      <w:r w:rsidR="0018760D" w:rsidRPr="0018760D">
        <w:t xml:space="preserve">ритерий </w:t>
      </w:r>
      <w:r w:rsidR="00AE1595">
        <w:t>В</w:t>
      </w:r>
      <w:r w:rsidR="0018760D" w:rsidRPr="0018760D">
        <w:t>илкоксона</w:t>
      </w:r>
      <w:r w:rsidR="00023D99">
        <w:t>, я объединил обе выборк</w:t>
      </w:r>
      <w:r w:rsidR="00F603EA">
        <w:t>и</w:t>
      </w:r>
      <w:r w:rsidR="00023D99">
        <w:t xml:space="preserve"> в одн</w:t>
      </w:r>
      <w:r w:rsidR="001C083F">
        <w:t>ой</w:t>
      </w:r>
      <w:r w:rsidR="00023D99">
        <w:t xml:space="preserve"> таблиц</w:t>
      </w:r>
      <w:r w:rsidR="001C083F">
        <w:t>е</w:t>
      </w:r>
      <w:r w:rsidR="00023D99">
        <w:t xml:space="preserve">, и ранжировал </w:t>
      </w:r>
      <w:r w:rsidR="00F603EA">
        <w:t>аккаунты по очкам</w:t>
      </w:r>
      <w:r w:rsidR="004332FF">
        <w:t xml:space="preserve"> (</w:t>
      </w:r>
      <w:r w:rsidR="00500ECF">
        <w:t>столбцы А:С</w:t>
      </w:r>
      <w:r w:rsidR="004332FF">
        <w:t>)</w:t>
      </w:r>
      <w:r w:rsidR="00023D99">
        <w:t>.</w:t>
      </w:r>
    </w:p>
    <w:p w14:paraId="6A1A6F9D" w14:textId="2AE00DB9" w:rsidR="004332FF" w:rsidRDefault="007137F5" w:rsidP="007137F5">
      <w:r>
        <w:rPr>
          <w:noProof/>
        </w:rPr>
        <w:drawing>
          <wp:inline distT="0" distB="0" distL="0" distR="0" wp14:anchorId="707B4A3F" wp14:editId="059CC3FD">
            <wp:extent cx="6027724" cy="4509538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814" cy="451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BB35" w14:textId="71D69D77" w:rsidR="004332FF" w:rsidRPr="00E83516" w:rsidRDefault="004332FF" w:rsidP="00023D99">
      <w:pPr>
        <w:ind w:left="708"/>
        <w:rPr>
          <w:rFonts w:asciiTheme="minorHAnsi" w:hAnsiTheme="minorHAnsi"/>
          <w:color w:val="000000"/>
        </w:rPr>
      </w:pPr>
      <w:r>
        <w:t xml:space="preserve">Рис. 2. </w:t>
      </w:r>
      <w:r w:rsidR="00500ECF">
        <w:t xml:space="preserve">Расчет критерия </w:t>
      </w:r>
      <w:r w:rsidR="00AE1595">
        <w:rPr>
          <w:rFonts w:asciiTheme="minorHAnsi" w:hAnsiTheme="minorHAnsi"/>
          <w:color w:val="000000"/>
        </w:rPr>
        <w:t>Вилкоксона</w:t>
      </w:r>
      <w:r w:rsidR="00E83516">
        <w:rPr>
          <w:rFonts w:asciiTheme="minorHAnsi" w:hAnsiTheme="minorHAnsi"/>
          <w:color w:val="000000"/>
        </w:rPr>
        <w:t xml:space="preserve">; значения </w:t>
      </w:r>
      <w:r w:rsidR="00E83516" w:rsidRPr="00E83516">
        <w:rPr>
          <w:rFonts w:asciiTheme="majorHAnsi" w:hAnsiTheme="majorHAnsi"/>
          <w:i/>
          <w:iCs/>
          <w:color w:val="000000"/>
          <w:lang w:val="en-US"/>
        </w:rPr>
        <w:t>Z</w:t>
      </w:r>
      <w:r w:rsidR="00E83516">
        <w:rPr>
          <w:rFonts w:asciiTheme="minorHAnsi" w:hAnsiTheme="minorHAnsi"/>
          <w:color w:val="000000"/>
        </w:rPr>
        <w:t xml:space="preserve">, попадающие в светлую область, позволяют принять нулевую гипотезу; границы равны </w:t>
      </w:r>
      <w:r w:rsidR="00E83516">
        <w:rPr>
          <w:rFonts w:asciiTheme="minorHAnsi" w:hAnsiTheme="minorHAnsi" w:cstheme="minorHAnsi"/>
          <w:color w:val="000000"/>
        </w:rPr>
        <w:t>±</w:t>
      </w:r>
      <w:r w:rsidR="00E83516">
        <w:rPr>
          <w:rFonts w:asciiTheme="minorHAnsi" w:hAnsiTheme="minorHAnsi"/>
          <w:color w:val="000000"/>
        </w:rPr>
        <w:t>1,96</w:t>
      </w:r>
      <w:r w:rsidR="00E83516" w:rsidRPr="00E83516">
        <w:rPr>
          <w:rFonts w:asciiTheme="minorHAnsi" w:hAnsiTheme="minorHAnsi"/>
          <w:color w:val="000000"/>
        </w:rPr>
        <w:t xml:space="preserve"> </w:t>
      </w:r>
      <w:r w:rsidR="00E83516" w:rsidRPr="00E83516">
        <w:rPr>
          <w:rFonts w:asciiTheme="majorHAnsi" w:hAnsiTheme="majorHAnsi"/>
          <w:i/>
          <w:iCs/>
          <w:color w:val="000000"/>
          <w:lang w:val="en-US"/>
        </w:rPr>
        <w:t>Z</w:t>
      </w:r>
      <w:r w:rsidR="00E83516">
        <w:rPr>
          <w:rFonts w:asciiTheme="minorHAnsi" w:hAnsiTheme="minorHAnsi" w:cstheme="minorHAnsi"/>
          <w:color w:val="000000"/>
        </w:rPr>
        <w:t xml:space="preserve">; </w:t>
      </w:r>
      <w:r w:rsidR="00E83516" w:rsidRPr="00E83516">
        <w:rPr>
          <w:rFonts w:asciiTheme="minorHAnsi" w:hAnsiTheme="minorHAnsi" w:cstheme="minorHAnsi"/>
          <w:color w:val="000000"/>
        </w:rPr>
        <w:t xml:space="preserve">рассчитанное </w:t>
      </w:r>
      <w:r w:rsidR="00E83516" w:rsidRPr="00E83516">
        <w:rPr>
          <w:rFonts w:asciiTheme="majorHAnsi" w:hAnsiTheme="majorHAnsi"/>
          <w:i/>
          <w:iCs/>
          <w:color w:val="000000"/>
          <w:lang w:val="en-US"/>
        </w:rPr>
        <w:t>Z</w:t>
      </w:r>
      <w:r w:rsidR="00E83516" w:rsidRPr="00E83516">
        <w:rPr>
          <w:rFonts w:asciiTheme="minorHAnsi" w:hAnsiTheme="minorHAnsi" w:cstheme="minorHAnsi"/>
          <w:color w:val="000000"/>
        </w:rPr>
        <w:t xml:space="preserve"> = -47,15 лежит далеко в области отклонения нулевой гипотезы</w:t>
      </w:r>
    </w:p>
    <w:p w14:paraId="6E0D241E" w14:textId="77777777" w:rsidR="007137F5" w:rsidRDefault="007137F5" w:rsidP="007137F5">
      <w:pPr>
        <w:ind w:left="708"/>
        <w:rPr>
          <w:rFonts w:asciiTheme="minorHAnsi" w:hAnsiTheme="minorHAnsi"/>
          <w:color w:val="000000"/>
        </w:rPr>
      </w:pPr>
      <w:r>
        <w:t xml:space="preserve">В качестве статистики </w:t>
      </w:r>
      <w:r w:rsidRPr="00023D99">
        <w:rPr>
          <w:rFonts w:asciiTheme="majorHAnsi" w:hAnsiTheme="majorHAnsi"/>
          <w:i/>
          <w:iCs/>
          <w:lang w:val="en-US"/>
        </w:rPr>
        <w:t>T</w:t>
      </w:r>
      <w:r w:rsidRPr="00023D99">
        <w:rPr>
          <w:rFonts w:asciiTheme="majorHAnsi" w:hAnsiTheme="majorHAnsi"/>
          <w:i/>
          <w:iCs/>
          <w:vertAlign w:val="subscript"/>
        </w:rPr>
        <w:t>1</w:t>
      </w:r>
      <w:r>
        <w:t xml:space="preserve"> я выбрал сумму рангов элиты (ячейка </w:t>
      </w:r>
      <w:r>
        <w:rPr>
          <w:lang w:val="en-US"/>
        </w:rPr>
        <w:t>G</w:t>
      </w:r>
      <w:r w:rsidRPr="00F603EA">
        <w:t>6)</w:t>
      </w:r>
      <w:r>
        <w:t xml:space="preserve">. Сумма </w:t>
      </w:r>
      <w:r w:rsidRPr="00F603EA">
        <w:rPr>
          <w:rFonts w:asciiTheme="majorHAnsi" w:hAnsiTheme="majorHAnsi"/>
          <w:i/>
          <w:iCs/>
          <w:lang w:val="en-US"/>
        </w:rPr>
        <w:t>n</w:t>
      </w:r>
      <w:r w:rsidRPr="00F603EA">
        <w:t xml:space="preserve"> </w:t>
      </w:r>
      <w:r>
        <w:t xml:space="preserve">последовательных натуральных чисел по определению равна </w:t>
      </w:r>
      <w:r w:rsidRPr="00F603EA">
        <w:rPr>
          <w:rFonts w:asciiTheme="majorHAnsi" w:hAnsiTheme="majorHAnsi"/>
          <w:i/>
          <w:iCs/>
          <w:lang w:val="en-US"/>
        </w:rPr>
        <w:t>n</w:t>
      </w:r>
      <w:r w:rsidRPr="00F603EA">
        <w:rPr>
          <w:rFonts w:asciiTheme="majorHAnsi" w:hAnsiTheme="majorHAnsi"/>
          <w:i/>
          <w:iCs/>
        </w:rPr>
        <w:t>(2</w:t>
      </w:r>
      <w:r w:rsidRPr="00F603EA">
        <w:rPr>
          <w:rFonts w:asciiTheme="majorHAnsi" w:hAnsiTheme="majorHAnsi"/>
          <w:i/>
          <w:iCs/>
          <w:lang w:val="en-US"/>
        </w:rPr>
        <w:t>n</w:t>
      </w:r>
      <w:r w:rsidRPr="00F603EA">
        <w:rPr>
          <w:rFonts w:asciiTheme="majorHAnsi" w:hAnsiTheme="majorHAnsi"/>
          <w:i/>
          <w:iCs/>
        </w:rPr>
        <w:t>+1)/2</w:t>
      </w:r>
      <w:r>
        <w:t xml:space="preserve">. А </w:t>
      </w:r>
      <w:r>
        <w:rPr>
          <w:rFonts w:asciiTheme="minorHAnsi" w:hAnsiTheme="minorHAnsi"/>
          <w:color w:val="000000"/>
        </w:rPr>
        <w:t>выборочное среднее</w:t>
      </w:r>
      <w:r w:rsidRPr="00C8423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этой суммы </w:t>
      </w:r>
      <w:r w:rsidRPr="00C8423E">
        <w:rPr>
          <w:rFonts w:asciiTheme="minorHAnsi" w:hAnsiTheme="minorHAnsi"/>
          <w:color w:val="000000"/>
        </w:rPr>
        <w:t>задается формулой</w:t>
      </w:r>
      <w:r>
        <w:rPr>
          <w:rFonts w:asciiTheme="minorHAnsi" w:hAnsiTheme="minorHAnsi"/>
          <w:color w:val="000000"/>
        </w:rPr>
        <w:t>:</w:t>
      </w:r>
    </w:p>
    <w:p w14:paraId="092F9115" w14:textId="77777777" w:rsidR="007137F5" w:rsidRPr="00EE002A" w:rsidRDefault="00AE1595" w:rsidP="007137F5">
      <w:pPr>
        <w:ind w:left="708"/>
        <w:rPr>
          <w:rFonts w:asciiTheme="minorHAnsi" w:hAnsiTheme="minorHAnsi"/>
          <w:color w:val="00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В3</m:t>
              </m:r>
            </m:e>
          </m:d>
          <m:r>
            <w:rPr>
              <w:rFonts w:ascii="Cambria Math" w:hAnsi="Cambria Math"/>
              <w:color w:val="000000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∙(n+1)</m:t>
              </m:r>
            </m:num>
            <m:den>
              <m:r>
                <w:rPr>
                  <w:rFonts w:ascii="Cambria Math" w:hAnsi="Cambria Math"/>
                  <w:color w:val="000000"/>
                </w:rPr>
                <m:t>2</m:t>
              </m:r>
            </m:den>
          </m:f>
        </m:oMath>
      </m:oMathPara>
    </w:p>
    <w:p w14:paraId="00DD819D" w14:textId="77777777" w:rsidR="007137F5" w:rsidRDefault="007137F5" w:rsidP="007137F5">
      <w:pPr>
        <w:pStyle w:val="ad"/>
        <w:spacing w:before="0" w:beforeAutospacing="0" w:after="120" w:afterAutospacing="0"/>
        <w:ind w:left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где </w:t>
      </w:r>
      <w:r w:rsidRPr="00123569">
        <w:rPr>
          <w:rFonts w:asciiTheme="majorHAnsi" w:hAnsiTheme="majorHAnsi"/>
          <w:i/>
          <w:iCs/>
        </w:rPr>
        <w:t>n</w:t>
      </w:r>
      <w:r>
        <w:rPr>
          <w:rFonts w:asciiTheme="majorHAnsi" w:hAnsiTheme="majorHAnsi"/>
          <w:i/>
          <w:iCs/>
          <w:vertAlign w:val="subscript"/>
        </w:rPr>
        <w:t>1</w:t>
      </w:r>
      <w:r w:rsidRPr="00EE002A">
        <w:rPr>
          <w:rFonts w:asciiTheme="minorHAnsi" w:hAnsiTheme="minorHAnsi"/>
          <w:color w:val="000000"/>
          <w:sz w:val="22"/>
          <w:szCs w:val="22"/>
        </w:rPr>
        <w:t xml:space="preserve"> – </w:t>
      </w:r>
      <w:r>
        <w:rPr>
          <w:rFonts w:asciiTheme="minorHAnsi" w:hAnsiTheme="minorHAnsi"/>
          <w:color w:val="000000"/>
          <w:sz w:val="22"/>
          <w:szCs w:val="22"/>
        </w:rPr>
        <w:t xml:space="preserve">размер одной выборки, а </w:t>
      </w:r>
      <w:r w:rsidRPr="00F603EA">
        <w:rPr>
          <w:rFonts w:asciiTheme="majorHAnsi" w:hAnsiTheme="majorHAnsi"/>
          <w:i/>
          <w:iCs/>
          <w:lang w:val="en-US"/>
        </w:rPr>
        <w:t>n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– размер двух выборок; </w:t>
      </w:r>
      <w:r w:rsidRPr="00EE002A">
        <w:rPr>
          <w:rFonts w:asciiTheme="majorHAnsi" w:hAnsiTheme="majorHAnsi"/>
          <w:i/>
          <w:iCs/>
          <w:lang w:val="en-US"/>
        </w:rPr>
        <w:t>n</w:t>
      </w:r>
      <w:r w:rsidRPr="00EE002A">
        <w:rPr>
          <w:rFonts w:asciiTheme="majorHAnsi" w:hAnsiTheme="majorHAnsi"/>
          <w:color w:val="000000"/>
          <w:sz w:val="22"/>
          <w:szCs w:val="22"/>
        </w:rPr>
        <w:t xml:space="preserve"> = 2∙</w:t>
      </w:r>
      <w:r w:rsidRPr="00EE002A">
        <w:rPr>
          <w:rFonts w:asciiTheme="majorHAnsi" w:hAnsiTheme="majorHAnsi"/>
          <w:i/>
          <w:iCs/>
        </w:rPr>
        <w:t>n</w:t>
      </w:r>
      <w:r w:rsidRPr="00EE002A">
        <w:rPr>
          <w:rFonts w:asciiTheme="majorHAnsi" w:hAnsiTheme="majorHAnsi"/>
          <w:i/>
          <w:iCs/>
          <w:vertAlign w:val="subscript"/>
        </w:rPr>
        <w:t>1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4CC2133D" w14:textId="7E006470" w:rsidR="007137F5" w:rsidRDefault="00D16CC3" w:rsidP="007137F5">
      <w:pPr>
        <w:pStyle w:val="ad"/>
        <w:spacing w:before="0" w:beforeAutospacing="0" w:after="120" w:afterAutospacing="0"/>
        <w:ind w:left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Выборочное с</w:t>
      </w:r>
      <w:r w:rsidR="007137F5" w:rsidRPr="00C8423E">
        <w:rPr>
          <w:rFonts w:asciiTheme="minorHAnsi" w:hAnsiTheme="minorHAnsi"/>
          <w:color w:val="000000"/>
          <w:sz w:val="22"/>
          <w:szCs w:val="22"/>
        </w:rPr>
        <w:t>тандартное отклонение</w:t>
      </w:r>
      <w:r w:rsidR="007137F5" w:rsidRPr="00A34298">
        <w:rPr>
          <w:rFonts w:asciiTheme="minorHAnsi" w:hAnsiTheme="minorHAnsi"/>
          <w:color w:val="000000"/>
          <w:sz w:val="22"/>
          <w:szCs w:val="22"/>
        </w:rPr>
        <w:t>:</w:t>
      </w:r>
    </w:p>
    <w:p w14:paraId="4C68F5A2" w14:textId="77777777" w:rsidR="007137F5" w:rsidRPr="004332FF" w:rsidRDefault="00AE1595" w:rsidP="007137F5">
      <w:pPr>
        <w:pStyle w:val="ad"/>
        <w:spacing w:before="0" w:beforeAutospacing="0" w:after="120" w:afterAutospacing="0"/>
        <w:ind w:left="708"/>
        <w:rPr>
          <w:rFonts w:asciiTheme="minorHAnsi" w:hAnsiTheme="minorHAnsi"/>
          <w:color w:val="000000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В4</m:t>
              </m:r>
            </m:e>
          </m:d>
          <m:sSub>
            <m:sSub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 xml:space="preserve"> 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  <w:color w:val="000000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∙(n+1)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12</m:t>
                  </m:r>
                </m:den>
              </m:f>
            </m:e>
          </m:rad>
        </m:oMath>
      </m:oMathPara>
    </w:p>
    <w:p w14:paraId="71A4316C" w14:textId="7E2E2784" w:rsidR="007137F5" w:rsidRDefault="007137F5" w:rsidP="007137F5">
      <w:pPr>
        <w:pStyle w:val="ad"/>
        <w:spacing w:before="0" w:beforeAutospacing="0" w:after="120" w:afterAutospacing="0"/>
        <w:ind w:left="708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С</w:t>
      </w:r>
      <w:r w:rsidRPr="00C8423E">
        <w:rPr>
          <w:rFonts w:asciiTheme="minorHAnsi" w:hAnsiTheme="minorHAnsi"/>
          <w:color w:val="000000"/>
          <w:sz w:val="22"/>
          <w:szCs w:val="22"/>
        </w:rPr>
        <w:t xml:space="preserve">тандартизованная </w:t>
      </w:r>
      <w:r w:rsidRPr="007137F5">
        <w:rPr>
          <w:rFonts w:asciiTheme="majorHAnsi" w:hAnsiTheme="majorHAnsi"/>
          <w:i/>
          <w:color w:val="000000"/>
          <w:sz w:val="22"/>
          <w:szCs w:val="22"/>
        </w:rPr>
        <w:t>Z</w:t>
      </w:r>
      <w:r w:rsidRPr="00C8423E">
        <w:rPr>
          <w:rFonts w:asciiTheme="minorHAnsi" w:hAnsiTheme="minorHAnsi"/>
          <w:color w:val="000000"/>
          <w:sz w:val="22"/>
          <w:szCs w:val="22"/>
        </w:rPr>
        <w:t>-статисти</w:t>
      </w:r>
      <w:r>
        <w:rPr>
          <w:rFonts w:asciiTheme="minorHAnsi" w:hAnsiTheme="minorHAnsi"/>
          <w:color w:val="000000"/>
          <w:sz w:val="22"/>
          <w:szCs w:val="22"/>
        </w:rPr>
        <w:t xml:space="preserve">ка критерия </w:t>
      </w:r>
      <w:r w:rsidR="00AE1595">
        <w:rPr>
          <w:rFonts w:asciiTheme="minorHAnsi" w:hAnsiTheme="minorHAnsi"/>
          <w:color w:val="000000"/>
          <w:sz w:val="22"/>
          <w:szCs w:val="22"/>
        </w:rPr>
        <w:t>Вилкоксона</w:t>
      </w:r>
      <w:r>
        <w:rPr>
          <w:rFonts w:asciiTheme="minorHAnsi" w:hAnsiTheme="minorHAnsi"/>
          <w:color w:val="000000"/>
          <w:sz w:val="22"/>
          <w:szCs w:val="22"/>
        </w:rPr>
        <w:t xml:space="preserve"> для больших выборок:</w:t>
      </w:r>
    </w:p>
    <w:p w14:paraId="4308F9D0" w14:textId="77777777" w:rsidR="007137F5" w:rsidRPr="004332FF" w:rsidRDefault="00AE1595" w:rsidP="007137F5">
      <w:pPr>
        <w:pStyle w:val="ad"/>
        <w:spacing w:before="0" w:beforeAutospacing="0" w:after="120" w:afterAutospacing="0"/>
        <w:ind w:left="708"/>
        <w:rPr>
          <w:rFonts w:asciiTheme="minorHAnsi" w:hAnsiTheme="minorHAnsi"/>
          <w:i/>
          <w:color w:val="000000"/>
          <w:sz w:val="22"/>
          <w:szCs w:val="22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2"/>
                  <w:szCs w:val="22"/>
                </w:rPr>
                <m:t>В5</m:t>
              </m:r>
            </m:e>
          </m:d>
          <m:r>
            <w:rPr>
              <w:rFonts w:ascii="Cambria Math" w:hAnsi="Cambria Math"/>
              <w:color w:val="000000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000000"/>
              <w:sz w:val="22"/>
              <w:szCs w:val="22"/>
              <w:lang w:val="en-US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2"/>
                  <w:szCs w:val="22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2"/>
                  <w:szCs w:val="22"/>
                  <w:lang w:val="en-US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  <w:lang w:val="en-US"/>
                        </w:rPr>
                        <m:t>1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en-US"/>
                    </w:rPr>
                    <m:t xml:space="preserve"> s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2"/>
                          <w:szCs w:val="22"/>
                        </w:rPr>
                        <m:t>1</m:t>
                      </m:r>
                    </m:sub>
                  </m:sSub>
                </m:sub>
              </m:sSub>
            </m:den>
          </m:f>
        </m:oMath>
      </m:oMathPara>
    </w:p>
    <w:p w14:paraId="4A648AE3" w14:textId="52822DD2" w:rsidR="007137F5" w:rsidRPr="004332FF" w:rsidRDefault="004A2E01" w:rsidP="007137F5">
      <w:pPr>
        <w:ind w:left="708"/>
      </w:pPr>
      <w:r>
        <w:t>С</w:t>
      </w:r>
      <w:r w:rsidR="007137F5">
        <w:t xml:space="preserve">татистика </w:t>
      </w:r>
      <w:r w:rsidR="007137F5" w:rsidRPr="004332FF">
        <w:rPr>
          <w:rFonts w:asciiTheme="majorHAnsi" w:hAnsiTheme="majorHAnsi"/>
          <w:i/>
          <w:iCs/>
          <w:lang w:val="en-US"/>
        </w:rPr>
        <w:t>Z</w:t>
      </w:r>
      <w:r w:rsidR="007137F5">
        <w:t xml:space="preserve"> имеет нормальное распределение.</w:t>
      </w:r>
    </w:p>
    <w:p w14:paraId="141E6B75" w14:textId="34E7987C" w:rsidR="007137F5" w:rsidRPr="007137F5" w:rsidRDefault="007137F5" w:rsidP="00023D99">
      <w:pPr>
        <w:ind w:left="708"/>
      </w:pPr>
      <w:r>
        <w:t xml:space="preserve">Статистика </w:t>
      </w:r>
      <w:r w:rsidRPr="003671C8">
        <w:rPr>
          <w:rFonts w:asciiTheme="majorHAnsi" w:hAnsiTheme="majorHAnsi"/>
          <w:i/>
          <w:iCs/>
          <w:lang w:val="en-US"/>
        </w:rPr>
        <w:t>Z</w:t>
      </w:r>
      <w:r w:rsidRPr="007137F5">
        <w:t xml:space="preserve"> </w:t>
      </w:r>
      <w:r>
        <w:t xml:space="preserve">для двух выборок </w:t>
      </w:r>
      <w:r>
        <w:rPr>
          <w:lang w:val="en-US"/>
        </w:rPr>
        <w:t>FPL</w:t>
      </w:r>
      <w:r w:rsidRPr="007137F5">
        <w:t xml:space="preserve"> </w:t>
      </w:r>
      <w:r>
        <w:t xml:space="preserve">равна минус 47,15, а </w:t>
      </w:r>
      <w:r w:rsidRPr="003671C8">
        <w:rPr>
          <w:rFonts w:asciiTheme="majorHAnsi" w:hAnsiTheme="majorHAnsi"/>
          <w:i/>
          <w:iCs/>
          <w:lang w:val="en-US"/>
        </w:rPr>
        <w:t>Z</w:t>
      </w:r>
      <w:r>
        <w:t xml:space="preserve">, соответствующее уровню значимости </w:t>
      </w:r>
      <w:r>
        <w:rPr>
          <w:rFonts w:cs="Calibri"/>
        </w:rPr>
        <w:t>α</w:t>
      </w:r>
      <w:r>
        <w:t xml:space="preserve">=0,05, минус 1,96. </w:t>
      </w:r>
      <w:r w:rsidRPr="003671C8">
        <w:rPr>
          <w:rFonts w:asciiTheme="majorHAnsi" w:hAnsiTheme="majorHAnsi"/>
          <w:i/>
          <w:iCs/>
          <w:lang w:val="en-US"/>
        </w:rPr>
        <w:t>Z</w:t>
      </w:r>
      <w:r w:rsidRPr="007137F5">
        <w:t xml:space="preserve"> </w:t>
      </w:r>
      <w:r>
        <w:t xml:space="preserve">существенно меньше </w:t>
      </w:r>
      <w:r w:rsidRPr="003671C8">
        <w:rPr>
          <w:rFonts w:asciiTheme="majorHAnsi" w:hAnsiTheme="majorHAnsi"/>
          <w:i/>
          <w:iCs/>
          <w:lang w:val="en-US"/>
        </w:rPr>
        <w:t>Z</w:t>
      </w:r>
      <w:r w:rsidRPr="003671C8">
        <w:rPr>
          <w:rFonts w:asciiTheme="majorHAnsi" w:hAnsiTheme="majorHAnsi"/>
          <w:i/>
          <w:iCs/>
        </w:rPr>
        <w:t>кр</w:t>
      </w:r>
      <w:r>
        <w:t>. Мы отклоняем нулевую гипотезу. Медиана элиты и поляны отличаются.</w:t>
      </w:r>
    </w:p>
    <w:p w14:paraId="70743D05" w14:textId="472EBD90" w:rsidR="00336967" w:rsidRDefault="00336967" w:rsidP="008318EE">
      <w:pPr>
        <w:pStyle w:val="4"/>
      </w:pPr>
      <w:r>
        <w:t>Состоятельные критерии проверки однородности двух независимых выборок</w:t>
      </w:r>
    </w:p>
    <w:p w14:paraId="3655DB4F" w14:textId="53503CBC" w:rsidR="00336967" w:rsidRDefault="00336967" w:rsidP="00336967">
      <w:r>
        <w:t xml:space="preserve">Это значит, что для любых отличных друг от друга функций распределения </w:t>
      </w:r>
      <w:r w:rsidRPr="00AC0317">
        <w:rPr>
          <w:rFonts w:asciiTheme="majorHAnsi" w:hAnsiTheme="majorHAnsi"/>
          <w:i/>
          <w:iCs/>
        </w:rPr>
        <w:t>F(x)</w:t>
      </w:r>
      <w:r>
        <w:t xml:space="preserve"> и </w:t>
      </w:r>
      <w:r w:rsidRPr="00AC0317">
        <w:rPr>
          <w:rFonts w:asciiTheme="majorHAnsi" w:hAnsiTheme="majorHAnsi"/>
          <w:i/>
          <w:iCs/>
        </w:rPr>
        <w:t>G(x)</w:t>
      </w:r>
      <w:r>
        <w:t xml:space="preserve"> (другими словами, при справедливости альтернативной гипотезы </w:t>
      </w:r>
      <w:r w:rsidRPr="00AC0317">
        <w:rPr>
          <w:rFonts w:asciiTheme="majorHAnsi" w:hAnsiTheme="majorHAnsi"/>
          <w:i/>
          <w:iCs/>
        </w:rPr>
        <w:t>H</w:t>
      </w:r>
      <w:r w:rsidRPr="00AC0317">
        <w:rPr>
          <w:rFonts w:asciiTheme="majorHAnsi" w:hAnsiTheme="majorHAnsi"/>
          <w:i/>
          <w:iCs/>
          <w:vertAlign w:val="subscript"/>
        </w:rPr>
        <w:t>1</w:t>
      </w:r>
      <w:r>
        <w:t xml:space="preserve">) вероятность отклонения гипотезы </w:t>
      </w:r>
      <w:r w:rsidR="00AC0317" w:rsidRPr="00AC0317">
        <w:rPr>
          <w:rFonts w:asciiTheme="majorHAnsi" w:hAnsiTheme="majorHAnsi"/>
          <w:i/>
          <w:iCs/>
        </w:rPr>
        <w:t>H</w:t>
      </w:r>
      <w:r w:rsidR="00AC0317">
        <w:rPr>
          <w:rFonts w:asciiTheme="majorHAnsi" w:hAnsiTheme="majorHAnsi"/>
          <w:i/>
          <w:iCs/>
          <w:vertAlign w:val="subscript"/>
        </w:rPr>
        <w:t>0</w:t>
      </w:r>
      <w:r>
        <w:t xml:space="preserve"> должна стремиться к 1 при увеличении объемов выборок </w:t>
      </w:r>
      <w:r w:rsidRPr="00AC0317">
        <w:rPr>
          <w:rFonts w:asciiTheme="majorHAnsi" w:hAnsiTheme="majorHAnsi"/>
          <w:i/>
          <w:iCs/>
        </w:rPr>
        <w:t>m</w:t>
      </w:r>
      <w:r>
        <w:t xml:space="preserve"> и </w:t>
      </w:r>
      <w:r w:rsidRPr="00AC0317">
        <w:rPr>
          <w:rFonts w:asciiTheme="majorHAnsi" w:hAnsiTheme="majorHAnsi"/>
          <w:i/>
          <w:iCs/>
        </w:rPr>
        <w:t>n</w:t>
      </w:r>
      <w:r>
        <w:t xml:space="preserve">. </w:t>
      </w:r>
      <w:r w:rsidR="00AC0317">
        <w:t>С</w:t>
      </w:r>
      <w:r>
        <w:t>остоятельными являются критерии Смирнова и типа омега-квадрат.</w:t>
      </w:r>
    </w:p>
    <w:p w14:paraId="06BBF6C2" w14:textId="77777777" w:rsidR="00AC0317" w:rsidRDefault="00336967" w:rsidP="00AC0317">
      <w:pPr>
        <w:pStyle w:val="4"/>
      </w:pPr>
      <w:r>
        <w:t>Критерий Смирнова однородности двух независимых выборок</w:t>
      </w:r>
    </w:p>
    <w:p w14:paraId="16CB2E28" w14:textId="70ACAE2B" w:rsidR="00336967" w:rsidRPr="00F13C07" w:rsidRDefault="00B544B7" w:rsidP="00336967">
      <w:r>
        <w:t>Предполагается, что</w:t>
      </w:r>
      <w:r w:rsidR="00336967">
        <w:t xml:space="preserve"> функции распределения </w:t>
      </w:r>
      <w:r w:rsidR="00AC0317" w:rsidRPr="00AC0317">
        <w:rPr>
          <w:rFonts w:asciiTheme="majorHAnsi" w:hAnsiTheme="majorHAnsi"/>
          <w:i/>
          <w:iCs/>
        </w:rPr>
        <w:t>F(x)</w:t>
      </w:r>
      <w:r w:rsidR="00AC0317">
        <w:t xml:space="preserve"> и </w:t>
      </w:r>
      <w:r w:rsidR="00AC0317" w:rsidRPr="00AC0317">
        <w:rPr>
          <w:rFonts w:asciiTheme="majorHAnsi" w:hAnsiTheme="majorHAnsi"/>
          <w:i/>
          <w:iCs/>
        </w:rPr>
        <w:t>G(x)</w:t>
      </w:r>
      <w:r w:rsidR="00AC0317">
        <w:t xml:space="preserve"> </w:t>
      </w:r>
      <w:r w:rsidR="00336967">
        <w:t xml:space="preserve">непрерывны. </w:t>
      </w:r>
      <w:r w:rsidR="00AC0317">
        <w:t>З</w:t>
      </w:r>
      <w:r w:rsidR="00336967">
        <w:t xml:space="preserve">начение эмпирической функции распределения в точке </w:t>
      </w:r>
      <w:r w:rsidR="00336967" w:rsidRPr="00AC0317">
        <w:rPr>
          <w:rFonts w:asciiTheme="majorHAnsi" w:hAnsiTheme="majorHAnsi"/>
          <w:i/>
          <w:iCs/>
        </w:rPr>
        <w:t>х</w:t>
      </w:r>
      <w:r w:rsidR="00336967">
        <w:t xml:space="preserve"> равно доле результатов наблюдений в выборке, меньших </w:t>
      </w:r>
      <w:r w:rsidR="00336967" w:rsidRPr="00AC0317">
        <w:rPr>
          <w:rFonts w:asciiTheme="majorHAnsi" w:hAnsiTheme="majorHAnsi"/>
          <w:i/>
          <w:iCs/>
        </w:rPr>
        <w:t>x</w:t>
      </w:r>
      <w:r w:rsidR="00336967">
        <w:t xml:space="preserve">. Критерий Смирнова основан на использовании эмпирических функций распределения </w:t>
      </w:r>
      <w:r w:rsidR="00336967" w:rsidRPr="00AC0317">
        <w:rPr>
          <w:rFonts w:asciiTheme="majorHAnsi" w:hAnsiTheme="majorHAnsi"/>
          <w:i/>
          <w:iCs/>
        </w:rPr>
        <w:t>F</w:t>
      </w:r>
      <w:r w:rsidR="00336967" w:rsidRPr="00AC0317">
        <w:rPr>
          <w:rFonts w:asciiTheme="majorHAnsi" w:hAnsiTheme="majorHAnsi"/>
          <w:i/>
          <w:iCs/>
          <w:vertAlign w:val="subscript"/>
        </w:rPr>
        <w:t>m</w:t>
      </w:r>
      <w:r w:rsidR="00336967" w:rsidRPr="00AC0317">
        <w:rPr>
          <w:rFonts w:asciiTheme="majorHAnsi" w:hAnsiTheme="majorHAnsi"/>
          <w:i/>
          <w:iCs/>
        </w:rPr>
        <w:t>(x)</w:t>
      </w:r>
      <w:r w:rsidR="00336967">
        <w:t xml:space="preserve"> и </w:t>
      </w:r>
      <w:r w:rsidR="00336967" w:rsidRPr="00AC0317">
        <w:rPr>
          <w:rFonts w:asciiTheme="majorHAnsi" w:hAnsiTheme="majorHAnsi"/>
          <w:i/>
          <w:iCs/>
        </w:rPr>
        <w:t>G</w:t>
      </w:r>
      <w:r w:rsidR="00336967" w:rsidRPr="00AC0317">
        <w:rPr>
          <w:rFonts w:asciiTheme="majorHAnsi" w:hAnsiTheme="majorHAnsi"/>
          <w:i/>
          <w:iCs/>
          <w:vertAlign w:val="subscript"/>
        </w:rPr>
        <w:t>n</w:t>
      </w:r>
      <w:r w:rsidR="00336967" w:rsidRPr="00AC0317">
        <w:rPr>
          <w:rFonts w:asciiTheme="majorHAnsi" w:hAnsiTheme="majorHAnsi"/>
          <w:i/>
          <w:iCs/>
        </w:rPr>
        <w:t>(x)</w:t>
      </w:r>
      <w:r w:rsidR="00336967">
        <w:t>, построенных по первой и второй выборкам соответственно. Значение статистики Смирнова</w:t>
      </w:r>
      <w:r w:rsidR="00F13C07">
        <w:t>…</w:t>
      </w:r>
    </w:p>
    <w:p w14:paraId="0A0BA689" w14:textId="54FF34AA" w:rsidR="00F13C07" w:rsidRPr="00F13C07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m,n</m:t>
              </m:r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sup</m:t>
                  </m:r>
                </m:e>
                <m:lim>
                  <m:r>
                    <w:rPr>
                      <w:rFonts w:ascii="Cambria Math" w:hAnsi="Cambria Math"/>
                    </w:rPr>
                    <m:t>x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</m:e>
          </m:func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|</m:t>
          </m:r>
        </m:oMath>
      </m:oMathPara>
    </w:p>
    <w:p w14:paraId="6B5E9A40" w14:textId="13A0C562" w:rsidR="00336967" w:rsidRPr="00434E02" w:rsidRDefault="00F13C07" w:rsidP="00336967">
      <w:r>
        <w:t>…</w:t>
      </w:r>
      <w:r w:rsidR="00336967">
        <w:t xml:space="preserve">сравнивают с соответствующим критическим значением (см., например, </w:t>
      </w:r>
      <w:r w:rsidRPr="00F13C07">
        <w:t>Боль</w:t>
      </w:r>
      <w:r>
        <w:t>ш</w:t>
      </w:r>
      <w:r w:rsidRPr="00F13C07">
        <w:t>ев Л.</w:t>
      </w:r>
      <w:r>
        <w:t xml:space="preserve"> Н.</w:t>
      </w:r>
      <w:r w:rsidRPr="00F13C07">
        <w:t xml:space="preserve">, Смирнов </w:t>
      </w:r>
      <w:r>
        <w:t xml:space="preserve">Н. </w:t>
      </w:r>
      <w:r w:rsidRPr="00F13C07">
        <w:t xml:space="preserve">В. Таблицы математической статистики. </w:t>
      </w:r>
      <w:r>
        <w:t>–</w:t>
      </w:r>
      <w:r w:rsidRPr="00F13C07">
        <w:t xml:space="preserve"> М.: </w:t>
      </w:r>
      <w:r>
        <w:t>Н</w:t>
      </w:r>
      <w:r w:rsidRPr="00F13C07">
        <w:t xml:space="preserve">аука, 1983. </w:t>
      </w:r>
      <w:r>
        <w:t>–</w:t>
      </w:r>
      <w:r w:rsidRPr="00F13C07">
        <w:t xml:space="preserve"> 416 с.</w:t>
      </w:r>
      <w:r w:rsidR="00336967">
        <w:t xml:space="preserve">) и по результатам сравнения принимают или отклоняют гипотезу </w:t>
      </w:r>
      <w:r w:rsidRPr="00AC0317">
        <w:rPr>
          <w:rFonts w:asciiTheme="majorHAnsi" w:hAnsiTheme="majorHAnsi"/>
          <w:i/>
          <w:iCs/>
        </w:rPr>
        <w:t>H</w:t>
      </w:r>
      <w:r>
        <w:rPr>
          <w:rFonts w:asciiTheme="majorHAnsi" w:hAnsiTheme="majorHAnsi"/>
          <w:i/>
          <w:iCs/>
          <w:vertAlign w:val="subscript"/>
        </w:rPr>
        <w:t>0</w:t>
      </w:r>
      <w:r w:rsidR="00336967">
        <w:t xml:space="preserve"> о совпадении (однородности) функций распределения.</w:t>
      </w:r>
      <w:r w:rsidR="00434E02">
        <w:t xml:space="preserve"> Здесь </w:t>
      </w:r>
      <w:r w:rsidR="00434E02" w:rsidRPr="00434E02">
        <w:rPr>
          <w:rFonts w:asciiTheme="majorHAnsi" w:hAnsiTheme="majorHAnsi"/>
          <w:i/>
          <w:iCs/>
          <w:lang w:val="en-US"/>
        </w:rPr>
        <w:t>sup</w:t>
      </w:r>
      <w:r w:rsidR="00434E02">
        <w:rPr>
          <w:lang w:val="en-US"/>
        </w:rPr>
        <w:t xml:space="preserve"> – </w:t>
      </w:r>
      <w:hyperlink r:id="rId23" w:history="1">
        <w:r w:rsidR="00434E02" w:rsidRPr="00434E02">
          <w:rPr>
            <w:rStyle w:val="a8"/>
          </w:rPr>
          <w:t>супремум</w:t>
        </w:r>
      </w:hyperlink>
      <w:r w:rsidR="00434E02">
        <w:t xml:space="preserve"> – </w:t>
      </w:r>
      <w:r w:rsidR="00434E02" w:rsidRPr="00434E02">
        <w:t>обобщение поняти</w:t>
      </w:r>
      <w:r w:rsidR="00434E02">
        <w:t>я</w:t>
      </w:r>
      <w:r w:rsidR="00434E02" w:rsidRPr="00434E02">
        <w:t xml:space="preserve"> максимум</w:t>
      </w:r>
      <w:r w:rsidR="00434E02">
        <w:t>.</w:t>
      </w:r>
    </w:p>
    <w:p w14:paraId="559F49F2" w14:textId="34205C91" w:rsidR="00336967" w:rsidRDefault="00336967" w:rsidP="00336967">
      <w:r>
        <w:t>При больших объемах выборок можно воспользоваться доказанной Н. В. Смирновым в 1939 г. теоремой: в случае совпадения непрерывных функций распределения элементов двух независимых выборок</w:t>
      </w:r>
    </w:p>
    <w:p w14:paraId="588BF1AE" w14:textId="3C525562" w:rsidR="00B544B7" w:rsidRPr="00B544B7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</m:t>
              </m:r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m→∞,  n→∞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m+n</m:t>
                          </m:r>
                        </m:den>
                      </m:f>
                    </m:e>
                  </m:rad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m,n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&lt;y</m:t>
                  </m:r>
                </m:e>
              </m:d>
              <m:r>
                <w:rPr>
                  <w:rFonts w:ascii="Cambria Math" w:hAnsi="Cambria Math"/>
                </w:rPr>
                <m:t>=K(y)</m:t>
              </m:r>
            </m:e>
          </m:func>
        </m:oMath>
      </m:oMathPara>
    </w:p>
    <w:p w14:paraId="6AA9E050" w14:textId="57B1504C" w:rsidR="008D626F" w:rsidRDefault="00AE1595" w:rsidP="00336967">
      <w:r>
        <w:t>т. е.</w:t>
      </w:r>
      <w:r w:rsidR="008D626F">
        <w:t xml:space="preserve"> </w:t>
      </w:r>
      <w:r w:rsidR="00CB267A">
        <w:t>статистика</w:t>
      </w:r>
    </w:p>
    <w:p w14:paraId="729F29B1" w14:textId="39EA0B88" w:rsidR="008D626F" w:rsidRPr="00CB267A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mn</m:t>
                  </m:r>
                </m:num>
                <m:den>
                  <m:r>
                    <w:rPr>
                      <w:rFonts w:ascii="Cambria Math" w:hAnsi="Cambria Math"/>
                    </w:rPr>
                    <m:t>m+n</m:t>
                  </m:r>
                </m:den>
              </m:f>
            </m:e>
          </m:ra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m,n</m:t>
              </m:r>
            </m:sub>
          </m:sSub>
        </m:oMath>
      </m:oMathPara>
    </w:p>
    <w:p w14:paraId="5075C1BD" w14:textId="52CB091D" w:rsidR="00B544B7" w:rsidRDefault="00CB267A" w:rsidP="00336967">
      <w:r>
        <w:t>в пределе подчиняется распределению Колмогорова</w:t>
      </w:r>
      <w:r w:rsidRPr="00B544B7">
        <w:t xml:space="preserve"> </w:t>
      </w:r>
      <w:r w:rsidR="00336967" w:rsidRPr="00B544B7">
        <w:rPr>
          <w:rFonts w:asciiTheme="majorHAnsi" w:hAnsiTheme="majorHAnsi"/>
          <w:i/>
          <w:iCs/>
        </w:rPr>
        <w:t>K(у)</w:t>
      </w:r>
      <w:r w:rsidR="00336967">
        <w:t xml:space="preserve"> </w:t>
      </w:r>
      <w:r w:rsidR="00B544B7" w:rsidRPr="00B544B7">
        <w:t>(</w:t>
      </w:r>
      <w:r w:rsidR="00B544B7">
        <w:t xml:space="preserve">подробнее см. </w:t>
      </w:r>
      <w:hyperlink r:id="rId24" w:history="1">
        <w:r w:rsidR="00B544B7" w:rsidRPr="00B544B7">
          <w:rPr>
            <w:rStyle w:val="a8"/>
          </w:rPr>
          <w:t>здесь</w:t>
        </w:r>
      </w:hyperlink>
      <w:r w:rsidR="00B544B7">
        <w:t>).</w:t>
      </w:r>
    </w:p>
    <w:p w14:paraId="26AF6FCD" w14:textId="32371B11" w:rsidR="008D626F" w:rsidRDefault="008D626F" w:rsidP="008D626F">
      <w:pPr>
        <w:ind w:left="708"/>
      </w:pPr>
      <w:r>
        <w:t xml:space="preserve">В нашем примере функции </w:t>
      </w:r>
      <w:r w:rsidRPr="00AC0317">
        <w:rPr>
          <w:rFonts w:asciiTheme="majorHAnsi" w:hAnsiTheme="majorHAnsi"/>
          <w:i/>
          <w:iCs/>
        </w:rPr>
        <w:t>F(x)</w:t>
      </w:r>
      <w:r>
        <w:t xml:space="preserve"> и </w:t>
      </w:r>
      <w:r w:rsidRPr="00AC0317">
        <w:rPr>
          <w:rFonts w:asciiTheme="majorHAnsi" w:hAnsiTheme="majorHAnsi"/>
          <w:i/>
          <w:iCs/>
        </w:rPr>
        <w:t>G(x)</w:t>
      </w:r>
      <w:r>
        <w:t xml:space="preserve"> являются дискретными, но шаг составляет 1/500 диапазона, так что этим ограничением можно пренебречь. Расположим аккаунты раздельно в обеих выборках по возрастанию (столбцы А:Е рис. 3).</w:t>
      </w:r>
    </w:p>
    <w:p w14:paraId="07161732" w14:textId="6CEBA01A" w:rsidR="004C67F3" w:rsidRDefault="004C67F3" w:rsidP="008D626F">
      <w:pPr>
        <w:ind w:left="708"/>
      </w:pPr>
      <w:r>
        <w:t xml:space="preserve">В столбцах </w:t>
      </w:r>
      <w:r>
        <w:rPr>
          <w:lang w:val="en-US"/>
        </w:rPr>
        <w:t>G</w:t>
      </w:r>
      <w:r w:rsidRPr="004C67F3">
        <w:t>:</w:t>
      </w:r>
      <w:r>
        <w:rPr>
          <w:lang w:val="en-US"/>
        </w:rPr>
        <w:t>I</w:t>
      </w:r>
      <w:r>
        <w:t xml:space="preserve"> подсчитаем количество результатов, приходящихся на очки от 800 до 1300. В столбцах </w:t>
      </w:r>
      <w:r>
        <w:rPr>
          <w:lang w:val="en-US"/>
        </w:rPr>
        <w:t>K</w:t>
      </w:r>
      <w:r w:rsidRPr="004C67F3">
        <w:t>:</w:t>
      </w:r>
      <w:r>
        <w:rPr>
          <w:lang w:val="en-US"/>
        </w:rPr>
        <w:t>L</w:t>
      </w:r>
      <w:r>
        <w:t xml:space="preserve"> подсчитаем накопленные частоты, а в столбце М – абсолютное значение разности между накопленными частотами. В ячейке Р9 найдем максимум разности </w:t>
      </w:r>
      <w:r w:rsidRPr="004C67F3">
        <w:rPr>
          <w:rFonts w:asciiTheme="majorHAnsi" w:hAnsiTheme="majorHAnsi"/>
          <w:i/>
          <w:iCs/>
        </w:rPr>
        <w:t>|F(x)–G(x)|</w:t>
      </w:r>
      <w:r>
        <w:t xml:space="preserve">. Критерий Смирнова рассчитаем по формуле (12) в ячейке Р10. Критическое значение статистики Колмогорова для уровня значимости </w:t>
      </w:r>
      <w:r>
        <w:rPr>
          <w:rFonts w:cs="Calibri"/>
        </w:rPr>
        <w:t>α</w:t>
      </w:r>
      <w:r>
        <w:t xml:space="preserve"> = 0,05 найдем из </w:t>
      </w:r>
      <w:hyperlink r:id="rId25" w:history="1">
        <w:r w:rsidRPr="00434E02">
          <w:rPr>
            <w:rStyle w:val="a8"/>
          </w:rPr>
          <w:t>табли</w:t>
        </w:r>
        <w:r w:rsidR="00434E02">
          <w:rPr>
            <w:rStyle w:val="a8"/>
          </w:rPr>
          <w:t>цы</w:t>
        </w:r>
      </w:hyperlink>
      <w:r>
        <w:t xml:space="preserve"> или в </w:t>
      </w:r>
      <w:hyperlink r:id="rId26" w:history="1">
        <w:r w:rsidRPr="004C67F3">
          <w:rPr>
            <w:rStyle w:val="a8"/>
          </w:rPr>
          <w:t>работе</w:t>
        </w:r>
      </w:hyperlink>
      <w:r>
        <w:t>.</w:t>
      </w:r>
    </w:p>
    <w:p w14:paraId="667BBF32" w14:textId="6AC2BC8B" w:rsidR="003F2792" w:rsidRPr="00A213CB" w:rsidRDefault="003F2792" w:rsidP="008D626F">
      <w:pPr>
        <w:ind w:left="708"/>
      </w:pPr>
      <w:r>
        <w:t xml:space="preserve">Критерий Смирнова </w:t>
      </w:r>
      <w:r>
        <w:rPr>
          <w:lang w:val="en-US"/>
        </w:rPr>
        <w:t>S</w:t>
      </w:r>
      <w:r w:rsidRPr="003F2792">
        <w:rPr>
          <w:vertAlign w:val="subscript"/>
          <w:lang w:val="en-US"/>
        </w:rPr>
        <w:t>C</w:t>
      </w:r>
      <w:r w:rsidRPr="00A213CB">
        <w:t xml:space="preserve"> = 20,393 </w:t>
      </w:r>
      <w:r>
        <w:t>существенно</w:t>
      </w:r>
      <w:r w:rsidR="00A213CB">
        <w:t xml:space="preserve"> больше статистики Колмогорова</w:t>
      </w:r>
      <w:r w:rsidRPr="00A213CB">
        <w:t xml:space="preserve"> </w:t>
      </w:r>
      <w:r>
        <w:rPr>
          <w:lang w:val="en-US"/>
        </w:rPr>
        <w:t>K</w:t>
      </w:r>
      <w:r w:rsidR="00434E02">
        <w:t>(</w:t>
      </w:r>
      <w:r w:rsidR="00434E02">
        <w:rPr>
          <w:lang w:val="en-US"/>
        </w:rPr>
        <w:t>S</w:t>
      </w:r>
      <w:r w:rsidR="00434E02" w:rsidRPr="00434E02">
        <w:t xml:space="preserve">) </w:t>
      </w:r>
      <w:r w:rsidR="00434E02" w:rsidRPr="00A213CB">
        <w:t>= 1,358</w:t>
      </w:r>
      <w:r w:rsidR="00434E02" w:rsidRPr="00434E02">
        <w:t xml:space="preserve"> </w:t>
      </w:r>
      <w:r w:rsidR="00434E02">
        <w:t xml:space="preserve">при </w:t>
      </w:r>
      <w:r>
        <w:rPr>
          <w:rFonts w:cs="Calibri"/>
          <w:lang w:val="en-US"/>
        </w:rPr>
        <w:t>α</w:t>
      </w:r>
      <w:r w:rsidRPr="00A213CB">
        <w:t>=0,05</w:t>
      </w:r>
      <w:r w:rsidR="00A213CB">
        <w:t>, гипотезу об однородности двух выборок можно уверенно отклонить.</w:t>
      </w:r>
      <w:r w:rsidR="00434E02">
        <w:t xml:space="preserve"> Результаты элиты и поляны отличаются.</w:t>
      </w:r>
    </w:p>
    <w:p w14:paraId="3EA8636D" w14:textId="4D0A0F03" w:rsidR="004C67F3" w:rsidRDefault="004C67F3" w:rsidP="004C67F3">
      <w:r>
        <w:rPr>
          <w:noProof/>
        </w:rPr>
        <w:lastRenderedPageBreak/>
        <w:drawing>
          <wp:inline distT="0" distB="0" distL="0" distR="0" wp14:anchorId="15EED762" wp14:editId="156080BA">
            <wp:extent cx="6121400" cy="2050415"/>
            <wp:effectExtent l="0" t="0" r="0" b="6985"/>
            <wp:docPr id="11" name="Рисунок 1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5AE9" w14:textId="7689951A" w:rsidR="004C67F3" w:rsidRPr="004C67F3" w:rsidRDefault="004C67F3" w:rsidP="008D626F">
      <w:pPr>
        <w:ind w:left="708"/>
      </w:pPr>
      <w:r>
        <w:t xml:space="preserve">Рис. 3. Критерий Смирнова позволяет отклонить </w:t>
      </w:r>
      <w:r w:rsidRPr="004C67F3">
        <w:rPr>
          <w:rFonts w:asciiTheme="majorHAnsi" w:hAnsiTheme="majorHAnsi"/>
          <w:i/>
          <w:iCs/>
          <w:lang w:val="en-US"/>
        </w:rPr>
        <w:t>H</w:t>
      </w:r>
      <w:r w:rsidRPr="00A213CB">
        <w:rPr>
          <w:rFonts w:asciiTheme="majorHAnsi" w:hAnsiTheme="majorHAnsi"/>
          <w:i/>
          <w:iCs/>
          <w:vertAlign w:val="subscript"/>
        </w:rPr>
        <w:t>0</w:t>
      </w:r>
    </w:p>
    <w:p w14:paraId="4CE1AECF" w14:textId="0566F2DE" w:rsidR="00A213CB" w:rsidRDefault="00336967" w:rsidP="00A213CB">
      <w:pPr>
        <w:pStyle w:val="4"/>
      </w:pPr>
      <w:r>
        <w:t xml:space="preserve">Критерий типа омега-квадрат (Лемана </w:t>
      </w:r>
      <w:r w:rsidR="00D1712E" w:rsidRPr="00D1712E">
        <w:t>–</w:t>
      </w:r>
      <w:r>
        <w:t xml:space="preserve"> Розенблатта)</w:t>
      </w:r>
    </w:p>
    <w:p w14:paraId="233CCA49" w14:textId="44ACBBD6" w:rsidR="00336967" w:rsidRDefault="00336967" w:rsidP="00422BDE">
      <w:r>
        <w:t>Статистика критерия типа омега-квадрат для проверки однородности двух независимых выборок имеет вид</w:t>
      </w:r>
      <w:r w:rsidR="00960060">
        <w:t>:</w:t>
      </w:r>
    </w:p>
    <w:p w14:paraId="31AED410" w14:textId="4E658787" w:rsidR="00960060" w:rsidRPr="00960060" w:rsidRDefault="00AE1595" w:rsidP="00422BDE">
      <w:pPr>
        <w:rPr>
          <w:i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13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mn</m:t>
              </m:r>
            </m:num>
            <m:den>
              <m:r>
                <w:rPr>
                  <w:rFonts w:ascii="Cambria Math" w:hAnsi="Cambria Math"/>
                  <w:lang w:val="en-US"/>
                </w:rPr>
                <m:t>m+n</m:t>
              </m:r>
            </m:den>
          </m:f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/>
                  <w:lang w:val="en-US"/>
                </w:rPr>
                <m:t>+∞</m:t>
              </m:r>
            </m:sup>
            <m:e>
              <m:r>
                <w:rPr>
                  <w:rFonts w:ascii="Cambria Math" w:hAnsi="Cambria Math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m+n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(x)</m:t>
              </m:r>
            </m:e>
          </m:nary>
        </m:oMath>
      </m:oMathPara>
    </w:p>
    <w:p w14:paraId="5D681712" w14:textId="096902B2" w:rsidR="00336967" w:rsidRDefault="00336967" w:rsidP="00336967">
      <w:r>
        <w:t xml:space="preserve">где </w:t>
      </w:r>
      <w:r w:rsidRPr="00960060">
        <w:rPr>
          <w:rFonts w:asciiTheme="majorHAnsi" w:hAnsiTheme="majorHAnsi"/>
          <w:i/>
          <w:iCs/>
        </w:rPr>
        <w:t>H</w:t>
      </w:r>
      <w:r w:rsidRPr="00960060">
        <w:rPr>
          <w:rFonts w:asciiTheme="majorHAnsi" w:hAnsiTheme="majorHAnsi"/>
          <w:i/>
          <w:iCs/>
          <w:vertAlign w:val="subscript"/>
        </w:rPr>
        <w:t>m+n</w:t>
      </w:r>
      <w:r w:rsidRPr="00960060">
        <w:rPr>
          <w:rFonts w:asciiTheme="majorHAnsi" w:hAnsiTheme="majorHAnsi"/>
          <w:i/>
          <w:iCs/>
        </w:rPr>
        <w:t>(x)</w:t>
      </w:r>
      <w:r>
        <w:t xml:space="preserve"> — эмпирическая функция распределения, построенная по объединенной выборке.</w:t>
      </w:r>
    </w:p>
    <w:p w14:paraId="38560B35" w14:textId="69172B11" w:rsidR="00F27DBA" w:rsidRPr="00F27DBA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14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m+n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m+n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m+n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(x)</m:t>
          </m:r>
        </m:oMath>
      </m:oMathPara>
    </w:p>
    <w:p w14:paraId="0552B206" w14:textId="4BC81FCD" w:rsidR="00336967" w:rsidRDefault="00336967" w:rsidP="00336967">
      <w:r>
        <w:t>Статистика A типа омега-квадрат зависит лишь от рангов элементов двух выборок в объединенной выборке. Данная статистика представляется в виде</w:t>
      </w:r>
      <w:r w:rsidR="00434E02">
        <w:t>:</w:t>
      </w:r>
    </w:p>
    <w:p w14:paraId="76C8D67B" w14:textId="5641E574" w:rsidR="00F27DBA" w:rsidRPr="00F27DBA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</m:t>
              </m:r>
            </m:e>
          </m:d>
          <m:r>
            <w:rPr>
              <w:rFonts w:ascii="Cambria Math" w:hAnsi="Cambria Math"/>
            </w:rPr>
            <m:t xml:space="preserve"> 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mn(m+n)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m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-i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</m:e>
              </m:nary>
              <m:r>
                <w:rPr>
                  <w:rFonts w:ascii="Cambria Math" w:hAnsi="Cambria Math"/>
                </w:rPr>
                <m:t>n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-j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4mn-1</m:t>
              </m:r>
            </m:num>
            <m:den>
              <m:r>
                <w:rPr>
                  <w:rFonts w:ascii="Cambria Math" w:hAnsi="Cambria Math"/>
                </w:rPr>
                <m:t>6(m+n)</m:t>
              </m:r>
            </m:den>
          </m:f>
        </m:oMath>
      </m:oMathPara>
    </w:p>
    <w:p w14:paraId="7D36240A" w14:textId="5E281EFB" w:rsidR="00EA237C" w:rsidRDefault="00336967" w:rsidP="00336967">
      <w:r>
        <w:t xml:space="preserve">где </w:t>
      </w:r>
      <w:r w:rsidRPr="00F27DBA">
        <w:rPr>
          <w:rFonts w:asciiTheme="majorHAnsi" w:hAnsiTheme="majorHAnsi"/>
          <w:i/>
          <w:iCs/>
        </w:rPr>
        <w:t>r</w:t>
      </w:r>
      <w:r w:rsidRPr="00F27DBA">
        <w:rPr>
          <w:rFonts w:asciiTheme="majorHAnsi" w:hAnsiTheme="majorHAnsi"/>
          <w:i/>
          <w:iCs/>
          <w:vertAlign w:val="subscript"/>
        </w:rPr>
        <w:t>i</w:t>
      </w:r>
      <w:r>
        <w:t xml:space="preserve"> </w:t>
      </w:r>
      <w:r w:rsidR="00D1712E" w:rsidRPr="00D1712E">
        <w:t>–</w:t>
      </w:r>
      <w:r>
        <w:t xml:space="preserve"> ранг </w:t>
      </w:r>
      <w:r w:rsidRPr="00F27DBA">
        <w:rPr>
          <w:rFonts w:asciiTheme="majorHAnsi" w:hAnsiTheme="majorHAnsi"/>
          <w:i/>
          <w:iCs/>
        </w:rPr>
        <w:t>x</w:t>
      </w:r>
      <w:r w:rsidR="00F27DBA" w:rsidRPr="00F27DBA">
        <w:rPr>
          <w:rFonts w:asciiTheme="majorHAnsi" w:hAnsiTheme="majorHAnsi"/>
          <w:i/>
          <w:iCs/>
        </w:rPr>
        <w:t>’</w:t>
      </w:r>
      <w:r w:rsidRPr="00F27DBA">
        <w:rPr>
          <w:rFonts w:asciiTheme="majorHAnsi" w:hAnsiTheme="majorHAnsi"/>
          <w:i/>
          <w:iCs/>
          <w:vertAlign w:val="subscript"/>
        </w:rPr>
        <w:t>i</w:t>
      </w:r>
      <w:r w:rsidRPr="00F27DBA">
        <w:rPr>
          <w:vertAlign w:val="subscript"/>
        </w:rPr>
        <w:t xml:space="preserve"> </w:t>
      </w:r>
      <w:r w:rsidR="00D1712E">
        <w:t xml:space="preserve"> </w:t>
      </w:r>
      <w:r>
        <w:t xml:space="preserve">и </w:t>
      </w:r>
      <w:r w:rsidR="00F27DBA" w:rsidRPr="00F27DBA">
        <w:rPr>
          <w:rFonts w:asciiTheme="majorHAnsi" w:hAnsiTheme="majorHAnsi"/>
          <w:i/>
          <w:iCs/>
          <w:lang w:val="en-US"/>
        </w:rPr>
        <w:t>s</w:t>
      </w:r>
      <w:r w:rsidRPr="00F27DBA">
        <w:rPr>
          <w:rFonts w:asciiTheme="majorHAnsi" w:hAnsiTheme="majorHAnsi"/>
          <w:i/>
          <w:iCs/>
          <w:vertAlign w:val="subscript"/>
        </w:rPr>
        <w:t>j</w:t>
      </w:r>
      <w:r>
        <w:t xml:space="preserve"> </w:t>
      </w:r>
      <w:r w:rsidR="00D1712E" w:rsidRPr="00D1712E">
        <w:t>–</w:t>
      </w:r>
      <w:r>
        <w:t xml:space="preserve"> ранг </w:t>
      </w:r>
      <w:r w:rsidRPr="00F27DBA">
        <w:rPr>
          <w:rFonts w:asciiTheme="majorHAnsi" w:hAnsiTheme="majorHAnsi"/>
          <w:i/>
          <w:iCs/>
        </w:rPr>
        <w:t>у</w:t>
      </w:r>
      <w:r w:rsidR="00F27DBA" w:rsidRPr="00F27DBA">
        <w:rPr>
          <w:rFonts w:asciiTheme="majorHAnsi" w:hAnsiTheme="majorHAnsi"/>
          <w:i/>
          <w:iCs/>
        </w:rPr>
        <w:t>’</w:t>
      </w:r>
      <w:r w:rsidRPr="00F27DBA">
        <w:rPr>
          <w:rFonts w:asciiTheme="majorHAnsi" w:hAnsiTheme="majorHAnsi"/>
          <w:i/>
          <w:iCs/>
          <w:vertAlign w:val="subscript"/>
        </w:rPr>
        <w:t>j</w:t>
      </w:r>
      <w:r>
        <w:t xml:space="preserve"> в общем вариационном ряду, построенном по объединенной выборке</w:t>
      </w:r>
      <w:r w:rsidR="00EA237C">
        <w:t xml:space="preserve">; здесь </w:t>
      </w:r>
      <w:r w:rsidR="00EA237C" w:rsidRPr="00F27DBA">
        <w:rPr>
          <w:rFonts w:asciiTheme="majorHAnsi" w:hAnsiTheme="majorHAnsi"/>
          <w:i/>
          <w:iCs/>
        </w:rPr>
        <w:t>x’</w:t>
      </w:r>
      <w:r w:rsidR="00EA237C" w:rsidRPr="00F27DBA">
        <w:rPr>
          <w:rFonts w:asciiTheme="majorHAnsi" w:hAnsiTheme="majorHAnsi"/>
          <w:i/>
          <w:iCs/>
          <w:vertAlign w:val="subscript"/>
        </w:rPr>
        <w:t>i</w:t>
      </w:r>
      <w:r w:rsidR="00EA237C">
        <w:t xml:space="preserve"> – элементы первой выборки </w:t>
      </w:r>
      <w:r w:rsidR="00EA237C" w:rsidRPr="00F27DBA">
        <w:rPr>
          <w:rFonts w:asciiTheme="majorHAnsi" w:hAnsiTheme="majorHAnsi"/>
          <w:i/>
          <w:iCs/>
        </w:rPr>
        <w:t>x</w:t>
      </w:r>
      <w:r w:rsidR="00EA237C" w:rsidRPr="00F27DBA">
        <w:rPr>
          <w:rFonts w:asciiTheme="majorHAnsi" w:hAnsiTheme="majorHAnsi"/>
          <w:i/>
          <w:iCs/>
          <w:vertAlign w:val="subscript"/>
        </w:rPr>
        <w:t>i</w:t>
      </w:r>
      <w:r w:rsidR="00EA237C">
        <w:t>, переставленные в порядке возрастания.</w:t>
      </w:r>
    </w:p>
    <w:p w14:paraId="0AB25B78" w14:textId="12525FE9" w:rsidR="00336967" w:rsidRDefault="00F27DBA" w:rsidP="00336967">
      <w:r>
        <w:t>Предел</w:t>
      </w:r>
    </w:p>
    <w:p w14:paraId="21A95D1B" w14:textId="485B2BDF" w:rsidR="00F27DBA" w:rsidRPr="00F27DBA" w:rsidRDefault="00AE1595" w:rsidP="00336967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16</m:t>
              </m:r>
            </m:e>
          </m:d>
          <m:r>
            <w:rPr>
              <w:rFonts w:ascii="Cambria Math" w:hAnsi="Cambria Math"/>
            </w:rPr>
            <m:t xml:space="preserve"> 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m→∞,n→∞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A&lt;x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(x)</m:t>
              </m:r>
            </m:e>
          </m:func>
        </m:oMath>
      </m:oMathPara>
    </w:p>
    <w:p w14:paraId="7C7B7DCB" w14:textId="20912F91" w:rsidR="00336967" w:rsidRDefault="00336967" w:rsidP="00336967">
      <w:r>
        <w:t xml:space="preserve">где </w:t>
      </w:r>
      <w:r w:rsidRPr="00F27DBA">
        <w:rPr>
          <w:rFonts w:asciiTheme="majorHAnsi" w:hAnsiTheme="majorHAnsi"/>
          <w:i/>
          <w:iCs/>
        </w:rPr>
        <w:t>a</w:t>
      </w:r>
      <w:r w:rsidRPr="00F27DBA">
        <w:rPr>
          <w:rFonts w:asciiTheme="majorHAnsi" w:hAnsiTheme="majorHAnsi"/>
          <w:i/>
          <w:iCs/>
          <w:vertAlign w:val="subscript"/>
        </w:rPr>
        <w:t>1</w:t>
      </w:r>
      <w:r w:rsidRPr="00F27DBA">
        <w:rPr>
          <w:rFonts w:asciiTheme="majorHAnsi" w:hAnsiTheme="majorHAnsi"/>
          <w:i/>
          <w:iCs/>
        </w:rPr>
        <w:t>(x)</w:t>
      </w:r>
      <w:r>
        <w:t xml:space="preserve"> </w:t>
      </w:r>
      <w:r w:rsidR="00D1712E" w:rsidRPr="00D1712E">
        <w:t>–</w:t>
      </w:r>
      <w:r>
        <w:t xml:space="preserve"> предельная функция распределения классической статистики омега-квадрат (Крамера </w:t>
      </w:r>
      <w:r w:rsidR="00D1712E" w:rsidRPr="00D1712E">
        <w:t>–</w:t>
      </w:r>
      <w:r>
        <w:t xml:space="preserve"> Мизеса </w:t>
      </w:r>
      <w:r w:rsidR="00D1712E" w:rsidRPr="00D1712E">
        <w:t>–</w:t>
      </w:r>
      <w:r>
        <w:t xml:space="preserve"> Смирнова), используемой для проверки согласия эмпирического распределения с заданным теоретическим.</w:t>
      </w:r>
    </w:p>
    <w:p w14:paraId="30E90317" w14:textId="09EC78A5" w:rsidR="00D1712E" w:rsidRDefault="00D1712E" w:rsidP="00D1712E">
      <w:pPr>
        <w:ind w:left="708"/>
      </w:pPr>
      <w:r>
        <w:t xml:space="preserve">Для выборок одинакового размера </w:t>
      </w:r>
      <w:r w:rsidRPr="00D1712E">
        <w:rPr>
          <w:rFonts w:asciiTheme="majorHAnsi" w:hAnsiTheme="majorHAnsi"/>
          <w:i/>
          <w:iCs/>
          <w:lang w:val="en-US"/>
        </w:rPr>
        <w:t>n</w:t>
      </w:r>
      <w:r w:rsidRPr="00D1712E">
        <w:rPr>
          <w:rFonts w:asciiTheme="majorHAnsi" w:hAnsiTheme="majorHAnsi"/>
          <w:i/>
          <w:iCs/>
        </w:rPr>
        <w:t xml:space="preserve"> = </w:t>
      </w:r>
      <w:r w:rsidRPr="00D1712E">
        <w:rPr>
          <w:rFonts w:asciiTheme="majorHAnsi" w:hAnsiTheme="majorHAnsi"/>
          <w:i/>
          <w:iCs/>
          <w:lang w:val="en-US"/>
        </w:rPr>
        <w:t>m</w:t>
      </w:r>
      <w:r>
        <w:t xml:space="preserve"> выражение (15) можно записать:</w:t>
      </w:r>
    </w:p>
    <w:p w14:paraId="55EED265" w14:textId="23429CC3" w:rsidR="00D1712E" w:rsidRPr="00F27DBA" w:rsidRDefault="00AE1595" w:rsidP="00D1712E">
      <w:pPr>
        <w:ind w:left="708" w:firstLine="708"/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ЛР1</m:t>
              </m:r>
            </m:e>
          </m:d>
          <m:r>
            <w:rPr>
              <w:rFonts w:ascii="Cambria Math" w:hAnsi="Cambria Math"/>
            </w:rPr>
            <m:t xml:space="preserve"> 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-i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</m:e>
              </m:nary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-j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12n</m:t>
              </m:r>
            </m:den>
          </m:f>
        </m:oMath>
      </m:oMathPara>
    </w:p>
    <w:p w14:paraId="4FDD1886" w14:textId="0981CDC6" w:rsidR="00D1712E" w:rsidRDefault="00B36E17" w:rsidP="00D1712E">
      <w:pPr>
        <w:ind w:left="708"/>
      </w:pPr>
      <w:r>
        <w:t>Воспользуемся о</w:t>
      </w:r>
      <w:r w:rsidR="00D1712E">
        <w:t>бъедин</w:t>
      </w:r>
      <w:r>
        <w:t>енным</w:t>
      </w:r>
      <w:r w:rsidR="00D1712E">
        <w:t xml:space="preserve"> ран</w:t>
      </w:r>
      <w:r>
        <w:t>гом</w:t>
      </w:r>
      <w:r w:rsidR="00D1712E">
        <w:t xml:space="preserve"> дв</w:t>
      </w:r>
      <w:r>
        <w:t>ух</w:t>
      </w:r>
      <w:r w:rsidR="00D1712E">
        <w:t xml:space="preserve"> выбор</w:t>
      </w:r>
      <w:r>
        <w:t>о</w:t>
      </w:r>
      <w:r w:rsidR="00D1712E">
        <w:t>к, к</w:t>
      </w:r>
      <w:r>
        <w:t>оторый мы сформировали</w:t>
      </w:r>
      <w:r w:rsidR="00D1712E">
        <w:t xml:space="preserve"> выше для расчета</w:t>
      </w:r>
      <w:r w:rsidR="00D1712E" w:rsidRPr="00D1712E">
        <w:t xml:space="preserve"> </w:t>
      </w:r>
      <w:r w:rsidR="00D1712E">
        <w:t>критерия Вилкоксона</w:t>
      </w:r>
      <w:r>
        <w:t xml:space="preserve"> (столбцы А:С на рис. 2)</w:t>
      </w:r>
      <w:r w:rsidR="00D1712E">
        <w:t>.</w:t>
      </w:r>
      <w:r>
        <w:t xml:space="preserve"> Установим фильтр на столбце В – </w:t>
      </w:r>
      <w:r w:rsidRPr="00B36E17">
        <w:rPr>
          <w:i/>
          <w:iCs/>
        </w:rPr>
        <w:t>поляна</w:t>
      </w:r>
      <w:r>
        <w:t xml:space="preserve">, скопируем и вставим на новом месте столбцы В и С. Пронумеруем строки – см. столбцы А:С на рис. 4. Вернемся </w:t>
      </w:r>
      <w:r w:rsidR="0055349F">
        <w:t>к</w:t>
      </w:r>
      <w:r>
        <w:t xml:space="preserve"> рис. 2, установим фильтр </w:t>
      </w:r>
      <w:r>
        <w:t>на столбце В –</w:t>
      </w:r>
      <w:r>
        <w:t xml:space="preserve"> </w:t>
      </w:r>
      <w:r w:rsidRPr="0055349F">
        <w:rPr>
          <w:i/>
          <w:iCs/>
        </w:rPr>
        <w:t>элита</w:t>
      </w:r>
      <w:r>
        <w:t xml:space="preserve">. Повторим копипаст. Теперь в столбцах А:С на рис. 4 у нас есть объединенный ранг двух выборок (столбец В) и раздельный ранг по каждой выборке (столбец С). Осталось реализовать вычисления по формуле (ЛР1). Получим значение статистики А </w:t>
      </w:r>
      <w:r>
        <w:t>омега-квадрат</w:t>
      </w:r>
      <w:r>
        <w:t xml:space="preserve">, равное 221,9. </w:t>
      </w:r>
      <w:r w:rsidR="009665BA">
        <w:t>Критическое з</w:t>
      </w:r>
      <w:r>
        <w:t xml:space="preserve">начение </w:t>
      </w:r>
      <w:r w:rsidRPr="009665BA">
        <w:rPr>
          <w:rFonts w:asciiTheme="majorHAnsi" w:hAnsiTheme="majorHAnsi"/>
          <w:i/>
          <w:iCs/>
        </w:rPr>
        <w:t>а</w:t>
      </w:r>
      <w:r w:rsidRPr="009665BA">
        <w:rPr>
          <w:rFonts w:asciiTheme="majorHAnsi" w:hAnsiTheme="majorHAnsi"/>
          <w:i/>
          <w:iCs/>
          <w:vertAlign w:val="subscript"/>
        </w:rPr>
        <w:t>1</w:t>
      </w:r>
      <w:r w:rsidRPr="009665BA">
        <w:rPr>
          <w:rFonts w:asciiTheme="majorHAnsi" w:hAnsiTheme="majorHAnsi"/>
          <w:i/>
          <w:iCs/>
        </w:rPr>
        <w:t xml:space="preserve"> </w:t>
      </w:r>
      <w:r>
        <w:t>для у</w:t>
      </w:r>
      <w:r w:rsidRPr="00B36E17">
        <w:t>ровн</w:t>
      </w:r>
      <w:r>
        <w:t>я</w:t>
      </w:r>
      <w:r w:rsidRPr="00B36E17">
        <w:t xml:space="preserve"> значимости</w:t>
      </w:r>
      <w:r>
        <w:t xml:space="preserve"> </w:t>
      </w:r>
      <w:r>
        <w:rPr>
          <w:rFonts w:cs="Calibri"/>
        </w:rPr>
        <w:t>α</w:t>
      </w:r>
      <w:r w:rsidR="009665BA">
        <w:t xml:space="preserve"> = 0,05 найдем из </w:t>
      </w:r>
      <w:hyperlink r:id="rId28" w:history="1">
        <w:r w:rsidR="009665BA" w:rsidRPr="0055349F">
          <w:rPr>
            <w:rStyle w:val="a8"/>
          </w:rPr>
          <w:t>табл</w:t>
        </w:r>
        <w:r w:rsidR="009665BA" w:rsidRPr="0055349F">
          <w:rPr>
            <w:rStyle w:val="a8"/>
          </w:rPr>
          <w:t>и</w:t>
        </w:r>
        <w:r w:rsidR="009665BA" w:rsidRPr="0055349F">
          <w:rPr>
            <w:rStyle w:val="a8"/>
          </w:rPr>
          <w:t>цы</w:t>
        </w:r>
      </w:hyperlink>
      <w:r w:rsidR="0055349F">
        <w:t>.</w:t>
      </w:r>
      <w:r w:rsidR="0055349F" w:rsidRPr="0055349F">
        <w:rPr>
          <w:rFonts w:asciiTheme="majorHAnsi" w:hAnsiTheme="majorHAnsi"/>
        </w:rPr>
        <w:t xml:space="preserve"> </w:t>
      </w:r>
      <w:r w:rsidR="0055349F" w:rsidRPr="0055349F">
        <w:rPr>
          <w:rFonts w:asciiTheme="majorHAnsi" w:hAnsiTheme="majorHAnsi"/>
          <w:i/>
          <w:iCs/>
        </w:rPr>
        <w:t>А</w:t>
      </w:r>
      <w:r w:rsidR="0055349F" w:rsidRPr="0055349F">
        <w:rPr>
          <w:rFonts w:asciiTheme="majorHAnsi" w:hAnsiTheme="majorHAnsi"/>
        </w:rPr>
        <w:t xml:space="preserve"> </w:t>
      </w:r>
      <w:r w:rsidR="0055349F" w:rsidRPr="0055349F">
        <w:rPr>
          <w:rFonts w:asciiTheme="majorHAnsi" w:hAnsiTheme="majorHAnsi" w:cs="Cambria Math"/>
        </w:rPr>
        <w:t>≫</w:t>
      </w:r>
      <w:r w:rsidR="0055349F" w:rsidRPr="0055349F">
        <w:rPr>
          <w:rFonts w:asciiTheme="majorHAnsi" w:hAnsiTheme="majorHAnsi" w:cs="Cambria Math"/>
        </w:rPr>
        <w:t xml:space="preserve"> </w:t>
      </w:r>
      <w:r w:rsidR="0055349F" w:rsidRPr="0055349F">
        <w:rPr>
          <w:rFonts w:asciiTheme="majorHAnsi" w:hAnsiTheme="majorHAnsi" w:cs="Cambria Math"/>
          <w:i/>
          <w:iCs/>
        </w:rPr>
        <w:t>а</w:t>
      </w:r>
      <w:r w:rsidR="0055349F" w:rsidRPr="0055349F">
        <w:rPr>
          <w:rFonts w:asciiTheme="majorHAnsi" w:hAnsiTheme="majorHAnsi" w:cs="Cambria Math"/>
          <w:i/>
          <w:iCs/>
          <w:vertAlign w:val="subscript"/>
        </w:rPr>
        <w:t>1</w:t>
      </w:r>
      <w:r w:rsidR="0055349F" w:rsidRPr="0055349F">
        <w:rPr>
          <w:rFonts w:asciiTheme="minorHAnsi" w:hAnsiTheme="minorHAnsi" w:cstheme="minorHAnsi"/>
        </w:rPr>
        <w:t>, следовательно гипотезу об однородности уверенно отвергаем.</w:t>
      </w:r>
    </w:p>
    <w:p w14:paraId="218C7A44" w14:textId="29533759" w:rsidR="0055349F" w:rsidRDefault="004601CA" w:rsidP="0055349F">
      <w:r>
        <w:rPr>
          <w:noProof/>
        </w:rPr>
        <w:lastRenderedPageBreak/>
        <w:drawing>
          <wp:inline distT="0" distB="0" distL="0" distR="0" wp14:anchorId="787F0A46" wp14:editId="2EA2D104">
            <wp:extent cx="6121400" cy="2672080"/>
            <wp:effectExtent l="0" t="0" r="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A6F56" w14:textId="39CD09C3" w:rsidR="0055349F" w:rsidRDefault="0055349F" w:rsidP="00D1712E">
      <w:pPr>
        <w:ind w:left="708"/>
        <w:rPr>
          <w:lang w:val="en-US"/>
        </w:rPr>
      </w:pPr>
      <w:r>
        <w:t>Рис. 4. С</w:t>
      </w:r>
      <w:r>
        <w:t>татистики омега-квадрат</w:t>
      </w:r>
      <w:r>
        <w:t xml:space="preserve"> для двух выборок </w:t>
      </w:r>
      <w:r>
        <w:rPr>
          <w:lang w:val="en-US"/>
        </w:rPr>
        <w:t>FPL</w:t>
      </w:r>
    </w:p>
    <w:p w14:paraId="09FC4F97" w14:textId="06B6CDB7" w:rsidR="008579B7" w:rsidRDefault="008579B7" w:rsidP="00D1712E">
      <w:pPr>
        <w:ind w:left="708"/>
      </w:pPr>
      <w:r>
        <w:t xml:space="preserve">Когда </w:t>
      </w:r>
      <w:r w:rsidR="00830B88">
        <w:t xml:space="preserve">какую-то мудреную </w:t>
      </w:r>
      <w:r w:rsidR="00830B88">
        <w:t xml:space="preserve">статистику </w:t>
      </w:r>
      <w:r w:rsidR="00830B88">
        <w:t>используешь впервые, нельзя быть уверенным, что всё сделал верно)) Поэтому я решил проверить результаты. Я взял две случайные выборки по 1</w:t>
      </w:r>
      <w:r w:rsidR="00830B88">
        <w:rPr>
          <w:lang w:val="en-US"/>
        </w:rPr>
        <w:t>k</w:t>
      </w:r>
      <w:r w:rsidR="00830B88" w:rsidRPr="00830B88">
        <w:t xml:space="preserve"> </w:t>
      </w:r>
      <w:r w:rsidR="00830B88">
        <w:t>из 10</w:t>
      </w:r>
      <w:r w:rsidR="00830B88">
        <w:rPr>
          <w:lang w:val="en-US"/>
        </w:rPr>
        <w:t>k</w:t>
      </w:r>
      <w:r w:rsidR="00830B88" w:rsidRPr="00830B88">
        <w:t xml:space="preserve"> </w:t>
      </w:r>
      <w:r w:rsidR="00830B88">
        <w:t>аккаунтов элиты, и повторил анализ омега-квадрат.</w:t>
      </w:r>
    </w:p>
    <w:p w14:paraId="2DFE9DFA" w14:textId="4BA3912F" w:rsidR="00830B88" w:rsidRDefault="00830B88" w:rsidP="00830B88">
      <w:r>
        <w:rPr>
          <w:noProof/>
        </w:rPr>
        <w:drawing>
          <wp:inline distT="0" distB="0" distL="0" distR="0" wp14:anchorId="5D05985B" wp14:editId="3B46EDD2">
            <wp:extent cx="2450592" cy="1118563"/>
            <wp:effectExtent l="0" t="0" r="6985" b="5715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371" cy="1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81E2A" w14:textId="4403C929" w:rsidR="00830B88" w:rsidRDefault="00830B88" w:rsidP="00830B88">
      <w:pPr>
        <w:ind w:left="708"/>
      </w:pPr>
      <w:r>
        <w:t xml:space="preserve">Рис. </w:t>
      </w:r>
      <w:r>
        <w:t>5</w:t>
      </w:r>
      <w:r>
        <w:t xml:space="preserve">. Статистики омега-квадрат для двух </w:t>
      </w:r>
      <w:r>
        <w:t>случайных выборок из элиты</w:t>
      </w:r>
    </w:p>
    <w:p w14:paraId="60491378" w14:textId="76A2C6B3" w:rsidR="00830B88" w:rsidRDefault="00830B88" w:rsidP="00830B88">
      <w:pPr>
        <w:ind w:left="708"/>
        <w:rPr>
          <w:rFonts w:asciiTheme="minorHAnsi" w:hAnsiTheme="minorHAnsi" w:cstheme="minorHAnsi"/>
        </w:rPr>
      </w:pPr>
      <w:r>
        <w:t xml:space="preserve">Получился ожидаемый результат: </w:t>
      </w:r>
      <w:r w:rsidRPr="0055349F">
        <w:rPr>
          <w:rFonts w:asciiTheme="majorHAnsi" w:hAnsiTheme="majorHAnsi"/>
          <w:i/>
          <w:iCs/>
        </w:rPr>
        <w:t>А</w:t>
      </w:r>
      <w:r w:rsidRPr="0055349F">
        <w:rPr>
          <w:rFonts w:asciiTheme="majorHAnsi" w:hAnsiTheme="majorHAnsi"/>
        </w:rPr>
        <w:t xml:space="preserve"> </w:t>
      </w:r>
      <w:r w:rsidR="006C731F" w:rsidRPr="006C731F">
        <w:rPr>
          <w:rFonts w:asciiTheme="majorHAnsi" w:hAnsiTheme="majorHAnsi"/>
        </w:rPr>
        <w:t>≪</w:t>
      </w:r>
      <w:r w:rsidRPr="0055349F">
        <w:rPr>
          <w:rFonts w:asciiTheme="majorHAnsi" w:hAnsiTheme="majorHAnsi" w:cs="Cambria Math"/>
        </w:rPr>
        <w:t xml:space="preserve"> </w:t>
      </w:r>
      <w:r w:rsidRPr="0055349F">
        <w:rPr>
          <w:rFonts w:asciiTheme="majorHAnsi" w:hAnsiTheme="majorHAnsi" w:cs="Cambria Math"/>
          <w:i/>
          <w:iCs/>
        </w:rPr>
        <w:t>а</w:t>
      </w:r>
      <w:r w:rsidRPr="0055349F">
        <w:rPr>
          <w:rFonts w:asciiTheme="majorHAnsi" w:hAnsiTheme="majorHAnsi" w:cs="Cambria Math"/>
          <w:i/>
          <w:iCs/>
          <w:vertAlign w:val="subscript"/>
        </w:rPr>
        <w:t>1</w:t>
      </w:r>
      <w:r>
        <w:rPr>
          <w:rFonts w:asciiTheme="minorHAnsi" w:hAnsiTheme="minorHAnsi" w:cstheme="minorHAnsi"/>
        </w:rPr>
        <w:t>. Нет оснований</w:t>
      </w:r>
      <w:r w:rsidRPr="00830B88">
        <w:rPr>
          <w:rFonts w:asciiTheme="minorHAnsi" w:hAnsiTheme="minorHAnsi" w:cstheme="minorHAnsi"/>
        </w:rPr>
        <w:t xml:space="preserve"> </w:t>
      </w:r>
      <w:r w:rsidRPr="0055349F">
        <w:rPr>
          <w:rFonts w:asciiTheme="minorHAnsi" w:hAnsiTheme="minorHAnsi" w:cstheme="minorHAnsi"/>
        </w:rPr>
        <w:t>отверг</w:t>
      </w:r>
      <w:r>
        <w:rPr>
          <w:rFonts w:asciiTheme="minorHAnsi" w:hAnsiTheme="minorHAnsi" w:cstheme="minorHAnsi"/>
        </w:rPr>
        <w:t>нуть</w:t>
      </w:r>
      <w:r>
        <w:rPr>
          <w:rFonts w:asciiTheme="minorHAnsi" w:hAnsiTheme="minorHAnsi" w:cstheme="minorHAnsi"/>
        </w:rPr>
        <w:t xml:space="preserve"> нулевую</w:t>
      </w:r>
      <w:r w:rsidRPr="0055349F">
        <w:rPr>
          <w:rFonts w:asciiTheme="minorHAnsi" w:hAnsiTheme="minorHAnsi" w:cstheme="minorHAnsi"/>
        </w:rPr>
        <w:t xml:space="preserve"> гипотезу</w:t>
      </w:r>
      <w:r>
        <w:rPr>
          <w:rFonts w:asciiTheme="minorHAnsi" w:hAnsiTheme="minorHAnsi" w:cstheme="minorHAnsi"/>
        </w:rPr>
        <w:t xml:space="preserve"> </w:t>
      </w:r>
      <w:r w:rsidRPr="00830B88">
        <w:rPr>
          <w:rFonts w:asciiTheme="majorHAnsi" w:hAnsiTheme="majorHAnsi" w:cstheme="minorHAnsi"/>
          <w:i/>
          <w:iCs/>
        </w:rPr>
        <w:t>Н</w:t>
      </w:r>
      <w:r w:rsidRPr="00830B88">
        <w:rPr>
          <w:rFonts w:asciiTheme="majorHAnsi" w:hAnsiTheme="majorHAnsi" w:cstheme="minorHAnsi"/>
          <w:i/>
          <w:iCs/>
          <w:vertAlign w:val="subscript"/>
        </w:rPr>
        <w:t>0</w:t>
      </w:r>
      <w:r w:rsidRPr="0055349F">
        <w:rPr>
          <w:rFonts w:asciiTheme="minorHAnsi" w:hAnsiTheme="minorHAnsi" w:cstheme="minorHAnsi"/>
        </w:rPr>
        <w:t xml:space="preserve"> об однородности </w:t>
      </w:r>
      <w:r>
        <w:rPr>
          <w:rFonts w:asciiTheme="minorHAnsi" w:hAnsiTheme="minorHAnsi" w:cstheme="minorHAnsi"/>
        </w:rPr>
        <w:t>выборок</w:t>
      </w:r>
      <w:r w:rsidRPr="0055349F">
        <w:rPr>
          <w:rFonts w:asciiTheme="minorHAnsi" w:hAnsiTheme="minorHAnsi" w:cstheme="minorHAnsi"/>
        </w:rPr>
        <w:t>.</w:t>
      </w:r>
    </w:p>
    <w:p w14:paraId="79B42814" w14:textId="2D1B2CD1" w:rsidR="00830B88" w:rsidRDefault="00830B88" w:rsidP="00830B8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Напомню, что элита – это отобранные 10</w:t>
      </w:r>
      <w:r>
        <w:rPr>
          <w:rFonts w:asciiTheme="minorHAnsi" w:hAnsiTheme="minorHAnsi" w:cstheme="minorHAnsi"/>
          <w:lang w:val="en-US"/>
        </w:rPr>
        <w:t>k</w:t>
      </w:r>
      <w:r w:rsidRPr="00830B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аккаунтов ТО</w:t>
      </w:r>
      <w:r w:rsidR="006C731F">
        <w:rPr>
          <w:rFonts w:asciiTheme="minorHAnsi" w:hAnsiTheme="minorHAnsi" w:cstheme="minorHAnsi"/>
        </w:rPr>
        <w:t>П</w:t>
      </w:r>
      <w:r>
        <w:rPr>
          <w:rFonts w:asciiTheme="minorHAnsi" w:hAnsiTheme="minorHAnsi" w:cstheme="minorHAnsi"/>
        </w:rPr>
        <w:t xml:space="preserve"> рейтинга всех менеджеров </w:t>
      </w:r>
      <w:r>
        <w:rPr>
          <w:rFonts w:asciiTheme="minorHAnsi" w:hAnsiTheme="minorHAnsi" w:cstheme="minorHAnsi"/>
          <w:lang w:val="en-US"/>
        </w:rPr>
        <w:t>FPL</w:t>
      </w:r>
      <w:r>
        <w:rPr>
          <w:rFonts w:asciiTheme="minorHAnsi" w:hAnsiTheme="minorHAnsi" w:cstheme="minorHAnsi"/>
        </w:rPr>
        <w:t xml:space="preserve"> по итогам пяти предыдущих сезонов. Я задался вопросом: есть ли различия на уровне значимости в результатах текущего сезона между группами ТОП-1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 xml:space="preserve"> и ТОП-2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>?</w:t>
      </w:r>
      <w:r w:rsidR="006C731F">
        <w:rPr>
          <w:rFonts w:asciiTheme="minorHAnsi" w:hAnsiTheme="minorHAnsi" w:cstheme="minorHAnsi"/>
        </w:rPr>
        <w:t xml:space="preserve"> </w:t>
      </w:r>
      <w:r w:rsidR="002E27C6">
        <w:rPr>
          <w:rFonts w:asciiTheme="minorHAnsi" w:hAnsiTheme="minorHAnsi" w:cstheme="minorHAnsi"/>
        </w:rPr>
        <w:t>Среднее значение набранных очков по ТОП-</w:t>
      </w:r>
      <w:r w:rsidR="002E27C6" w:rsidRPr="002E27C6">
        <w:rPr>
          <w:rFonts w:asciiTheme="minorHAnsi" w:hAnsiTheme="minorHAnsi" w:cstheme="minorHAnsi"/>
        </w:rPr>
        <w:t>1</w:t>
      </w:r>
      <w:r w:rsidR="002E27C6">
        <w:rPr>
          <w:rFonts w:asciiTheme="minorHAnsi" w:hAnsiTheme="minorHAnsi" w:cstheme="minorHAnsi"/>
          <w:lang w:val="en-US"/>
        </w:rPr>
        <w:t>k</w:t>
      </w:r>
      <w:r w:rsidR="002E27C6" w:rsidRPr="002E27C6">
        <w:rPr>
          <w:rFonts w:asciiTheme="minorHAnsi" w:hAnsiTheme="minorHAnsi" w:cstheme="minorHAnsi"/>
        </w:rPr>
        <w:t xml:space="preserve"> = 1112</w:t>
      </w:r>
      <w:r w:rsidR="002E27C6">
        <w:rPr>
          <w:rFonts w:asciiTheme="minorHAnsi" w:hAnsiTheme="minorHAnsi" w:cstheme="minorHAnsi"/>
        </w:rPr>
        <w:t>,3</w:t>
      </w:r>
      <w:r w:rsidR="006C731F">
        <w:rPr>
          <w:rFonts w:asciiTheme="minorHAnsi" w:hAnsiTheme="minorHAnsi" w:cstheme="minorHAnsi"/>
        </w:rPr>
        <w:t>,</w:t>
      </w:r>
      <w:r w:rsidR="002E27C6">
        <w:rPr>
          <w:rFonts w:asciiTheme="minorHAnsi" w:hAnsiTheme="minorHAnsi" w:cstheme="minorHAnsi"/>
        </w:rPr>
        <w:t xml:space="preserve"> по </w:t>
      </w:r>
      <w:r w:rsidR="002E27C6">
        <w:rPr>
          <w:rFonts w:asciiTheme="minorHAnsi" w:hAnsiTheme="minorHAnsi" w:cstheme="minorHAnsi"/>
        </w:rPr>
        <w:t>ТОП-</w:t>
      </w:r>
      <w:r w:rsidR="002E27C6">
        <w:rPr>
          <w:rFonts w:asciiTheme="minorHAnsi" w:hAnsiTheme="minorHAnsi" w:cstheme="minorHAnsi"/>
        </w:rPr>
        <w:t>2</w:t>
      </w:r>
      <w:r w:rsidR="002E27C6">
        <w:rPr>
          <w:rFonts w:asciiTheme="minorHAnsi" w:hAnsiTheme="minorHAnsi" w:cstheme="minorHAnsi"/>
          <w:lang w:val="en-US"/>
        </w:rPr>
        <w:t>k</w:t>
      </w:r>
      <w:r w:rsidR="002E27C6" w:rsidRPr="002E27C6">
        <w:rPr>
          <w:rFonts w:asciiTheme="minorHAnsi" w:hAnsiTheme="minorHAnsi" w:cstheme="minorHAnsi"/>
        </w:rPr>
        <w:t xml:space="preserve"> = 11</w:t>
      </w:r>
      <w:r w:rsidR="006C731F">
        <w:rPr>
          <w:rFonts w:asciiTheme="minorHAnsi" w:hAnsiTheme="minorHAnsi" w:cstheme="minorHAnsi"/>
        </w:rPr>
        <w:t>09</w:t>
      </w:r>
      <w:r w:rsidR="002E27C6">
        <w:rPr>
          <w:rFonts w:asciiTheme="minorHAnsi" w:hAnsiTheme="minorHAnsi" w:cstheme="minorHAnsi"/>
        </w:rPr>
        <w:t>,</w:t>
      </w:r>
      <w:r w:rsidR="006C731F">
        <w:rPr>
          <w:rFonts w:asciiTheme="minorHAnsi" w:hAnsiTheme="minorHAnsi" w:cstheme="minorHAnsi"/>
        </w:rPr>
        <w:t xml:space="preserve">4. Случайно ли </w:t>
      </w:r>
      <w:r w:rsidR="008A4AB8">
        <w:rPr>
          <w:rFonts w:asciiTheme="minorHAnsi" w:hAnsiTheme="minorHAnsi" w:cstheme="minorHAnsi"/>
        </w:rPr>
        <w:t xml:space="preserve">это </w:t>
      </w:r>
      <w:r w:rsidR="006C731F">
        <w:rPr>
          <w:rFonts w:asciiTheme="minorHAnsi" w:hAnsiTheme="minorHAnsi" w:cstheme="minorHAnsi"/>
        </w:rPr>
        <w:t>различие?</w:t>
      </w:r>
      <w:r w:rsidR="002E27C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Визуально распределения </w:t>
      </w:r>
      <w:r w:rsidR="006C731F">
        <w:rPr>
          <w:rFonts w:asciiTheme="minorHAnsi" w:hAnsiTheme="minorHAnsi" w:cstheme="minorHAnsi"/>
        </w:rPr>
        <w:t>немного отличаются</w:t>
      </w:r>
      <w:r>
        <w:rPr>
          <w:rFonts w:asciiTheme="minorHAnsi" w:hAnsiTheme="minorHAnsi" w:cstheme="minorHAnsi"/>
        </w:rPr>
        <w:t>:</w:t>
      </w:r>
    </w:p>
    <w:p w14:paraId="1109DD76" w14:textId="6AF6F508" w:rsidR="00830B88" w:rsidRDefault="006C731F" w:rsidP="006C73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F23134B" wp14:editId="0499FEA0">
            <wp:extent cx="4106779" cy="2926080"/>
            <wp:effectExtent l="0" t="0" r="825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913" cy="292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B1B7" w14:textId="69F98BD4" w:rsidR="00830B88" w:rsidRDefault="00830B88" w:rsidP="00830B88">
      <w:pPr>
        <w:ind w:left="70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Рис. 6.</w:t>
      </w:r>
      <w:r w:rsidR="006C731F">
        <w:rPr>
          <w:rFonts w:asciiTheme="minorHAnsi" w:hAnsiTheme="minorHAnsi" w:cstheme="minorHAnsi"/>
        </w:rPr>
        <w:t xml:space="preserve"> Распределение текущих результатов сезона 2022/23 в группах </w:t>
      </w:r>
      <w:r w:rsidR="006C731F">
        <w:rPr>
          <w:rFonts w:asciiTheme="minorHAnsi" w:hAnsiTheme="minorHAnsi" w:cstheme="minorHAnsi"/>
        </w:rPr>
        <w:t>ТОП-1</w:t>
      </w:r>
      <w:r w:rsidR="006C731F">
        <w:rPr>
          <w:rFonts w:asciiTheme="minorHAnsi" w:hAnsiTheme="minorHAnsi" w:cstheme="minorHAnsi"/>
          <w:lang w:val="en-US"/>
        </w:rPr>
        <w:t>k</w:t>
      </w:r>
      <w:r w:rsidR="006C731F">
        <w:rPr>
          <w:rFonts w:asciiTheme="minorHAnsi" w:hAnsiTheme="minorHAnsi" w:cstheme="minorHAnsi"/>
        </w:rPr>
        <w:t xml:space="preserve"> и ТОП-2</w:t>
      </w:r>
      <w:r w:rsidR="006C731F">
        <w:rPr>
          <w:rFonts w:asciiTheme="minorHAnsi" w:hAnsiTheme="minorHAnsi" w:cstheme="minorHAnsi"/>
          <w:lang w:val="en-US"/>
        </w:rPr>
        <w:t>k</w:t>
      </w:r>
    </w:p>
    <w:p w14:paraId="257633BC" w14:textId="15E39D61" w:rsidR="006C731F" w:rsidRDefault="006C731F" w:rsidP="00830B88">
      <w:pPr>
        <w:ind w:left="708"/>
      </w:pPr>
      <w:r>
        <w:rPr>
          <w:rFonts w:asciiTheme="minorHAnsi" w:hAnsiTheme="minorHAnsi" w:cstheme="minorHAnsi"/>
        </w:rPr>
        <w:lastRenderedPageBreak/>
        <w:t>Почти все столбцы справа от медианы более высокие у ТОП-</w:t>
      </w:r>
      <w:r w:rsidRPr="006C731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Большинство</w:t>
      </w:r>
      <w:r>
        <w:rPr>
          <w:rFonts w:asciiTheme="minorHAnsi" w:hAnsiTheme="minorHAnsi" w:cstheme="minorHAnsi"/>
        </w:rPr>
        <w:t xml:space="preserve"> столбцов слева от медианы выше у ТОП-</w:t>
      </w:r>
      <w:r w:rsidRPr="006C731F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  <w:lang w:val="en-US"/>
        </w:rPr>
        <w:t>k</w:t>
      </w:r>
      <w:r>
        <w:rPr>
          <w:rFonts w:asciiTheme="minorHAnsi" w:hAnsiTheme="minorHAnsi" w:cstheme="minorHAnsi"/>
        </w:rPr>
        <w:t xml:space="preserve">. Анализ </w:t>
      </w:r>
      <w:r>
        <w:t>омега-квадрат</w:t>
      </w:r>
      <w:r>
        <w:t xml:space="preserve"> показал, что различия совсем </w:t>
      </w:r>
      <w:r w:rsidR="008A4AB8">
        <w:t>чуть-чуть</w:t>
      </w:r>
      <w:r>
        <w:t xml:space="preserve"> не дотянули до уровня значимости:</w:t>
      </w:r>
    </w:p>
    <w:p w14:paraId="508DE2FC" w14:textId="45BCDAFD" w:rsidR="006C731F" w:rsidRDefault="006C731F" w:rsidP="006C731F">
      <w:r>
        <w:rPr>
          <w:noProof/>
        </w:rPr>
        <w:drawing>
          <wp:inline distT="0" distB="0" distL="0" distR="0" wp14:anchorId="7929E410" wp14:editId="0ACDE48D">
            <wp:extent cx="1975104" cy="1123615"/>
            <wp:effectExtent l="0" t="0" r="6350" b="635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86" cy="11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1CA4" w14:textId="0EAA6F94" w:rsidR="006C731F" w:rsidRDefault="006C731F" w:rsidP="006C731F">
      <w:pPr>
        <w:ind w:left="708"/>
      </w:pPr>
      <w:r>
        <w:t xml:space="preserve">Рис. </w:t>
      </w:r>
      <w:r>
        <w:t>7</w:t>
      </w:r>
      <w:r>
        <w:t xml:space="preserve">. Статистики омега-квадрат </w:t>
      </w:r>
      <w:r>
        <w:t>первой и второй</w:t>
      </w:r>
      <w:r>
        <w:t xml:space="preserve"> </w:t>
      </w:r>
      <w:r>
        <w:t>подгрупп</w:t>
      </w:r>
      <w:r>
        <w:t xml:space="preserve"> элиты</w:t>
      </w:r>
    </w:p>
    <w:p w14:paraId="708EF08C" w14:textId="1117099A" w:rsidR="006C731F" w:rsidRPr="006C731F" w:rsidRDefault="006C731F" w:rsidP="00830B88">
      <w:pPr>
        <w:ind w:left="708"/>
      </w:pPr>
      <w:r>
        <w:t xml:space="preserve">Статистика </w:t>
      </w:r>
      <w:r w:rsidRPr="006C731F">
        <w:rPr>
          <w:rFonts w:asciiTheme="majorHAnsi" w:hAnsiTheme="majorHAnsi"/>
          <w:i/>
          <w:iCs/>
        </w:rPr>
        <w:t>А</w:t>
      </w:r>
      <w:r>
        <w:t xml:space="preserve"> = 0,4245</w:t>
      </w:r>
      <w:r w:rsidR="008A4AB8">
        <w:t xml:space="preserve"> </w:t>
      </w:r>
      <w:r w:rsidR="008A4AB8" w:rsidRPr="00EA237C">
        <w:t xml:space="preserve">&lt; </w:t>
      </w:r>
      <w:r w:rsidR="008A4AB8">
        <w:t>критического</w:t>
      </w:r>
      <w:r>
        <w:t xml:space="preserve"> </w:t>
      </w:r>
      <w:r w:rsidRPr="006C731F">
        <w:rPr>
          <w:rFonts w:asciiTheme="majorHAnsi" w:hAnsiTheme="majorHAnsi"/>
          <w:i/>
          <w:iCs/>
        </w:rPr>
        <w:t>а</w:t>
      </w:r>
      <w:r w:rsidRPr="006C731F">
        <w:rPr>
          <w:rFonts w:asciiTheme="majorHAnsi" w:hAnsiTheme="majorHAnsi"/>
          <w:i/>
          <w:iCs/>
          <w:vertAlign w:val="subscript"/>
        </w:rPr>
        <w:t>1</w:t>
      </w:r>
      <w:r>
        <w:t xml:space="preserve"> = 0,4614.</w:t>
      </w:r>
      <w:r w:rsidR="00EA237C">
        <w:t xml:space="preserve"> Выбери мы уровень значимости </w:t>
      </w:r>
      <w:r w:rsidR="00EA237C">
        <w:rPr>
          <w:rFonts w:cs="Calibri"/>
        </w:rPr>
        <w:t>α</w:t>
      </w:r>
      <w:r w:rsidR="00EA237C">
        <w:t xml:space="preserve"> = 0,1, и мы смогли бы отвергнуть </w:t>
      </w:r>
      <w:r w:rsidR="00EA237C" w:rsidRPr="00830B88">
        <w:rPr>
          <w:rFonts w:asciiTheme="majorHAnsi" w:hAnsiTheme="majorHAnsi" w:cstheme="minorHAnsi"/>
          <w:i/>
          <w:iCs/>
        </w:rPr>
        <w:t>Н</w:t>
      </w:r>
      <w:r w:rsidR="00EA237C" w:rsidRPr="00830B88">
        <w:rPr>
          <w:rFonts w:asciiTheme="majorHAnsi" w:hAnsiTheme="majorHAnsi" w:cstheme="minorHAnsi"/>
          <w:i/>
          <w:iCs/>
          <w:vertAlign w:val="subscript"/>
        </w:rPr>
        <w:t>0</w:t>
      </w:r>
      <w:r w:rsidR="00EA237C">
        <w:t>. Так что ситуация зыбкая…</w:t>
      </w:r>
    </w:p>
    <w:p w14:paraId="65665B66" w14:textId="77777777" w:rsidR="00F27DBA" w:rsidRDefault="00336967" w:rsidP="00F27DBA">
      <w:pPr>
        <w:pStyle w:val="4"/>
      </w:pPr>
      <w:r>
        <w:t>Рекомендации по выбору критерия однородности</w:t>
      </w:r>
    </w:p>
    <w:p w14:paraId="73F96DB8" w14:textId="2B068143" w:rsidR="0058405F" w:rsidRPr="00845ADF" w:rsidRDefault="00202443" w:rsidP="00336967">
      <w:r>
        <w:t>М</w:t>
      </w:r>
      <w:r w:rsidR="00336967">
        <w:t xml:space="preserve">ы рекомендуем для проверки однородности функций распределения (гипотеза </w:t>
      </w:r>
      <w:r w:rsidR="00336967" w:rsidRPr="00202443">
        <w:rPr>
          <w:rFonts w:asciiTheme="majorHAnsi" w:hAnsiTheme="majorHAnsi"/>
          <w:i/>
          <w:iCs/>
        </w:rPr>
        <w:t>H</w:t>
      </w:r>
      <w:r w:rsidR="00336967" w:rsidRPr="00202443">
        <w:rPr>
          <w:rFonts w:asciiTheme="majorHAnsi" w:hAnsiTheme="majorHAnsi"/>
          <w:i/>
          <w:iCs/>
          <w:vertAlign w:val="subscript"/>
        </w:rPr>
        <w:t>0</w:t>
      </w:r>
      <w:r w:rsidR="00336967">
        <w:t xml:space="preserve">) применять статистику A типа омега-квадрат. Если методическое, табличное или программное обеспечение для статистики Лемана </w:t>
      </w:r>
      <w:r>
        <w:t>–</w:t>
      </w:r>
      <w:r w:rsidR="00336967">
        <w:t xml:space="preserve"> Розенблатта отсутствует, рекомендуем использовать критерий Смирнова. Для проверки однородности математических ожиданий (гипотеза </w:t>
      </w:r>
      <w:r w:rsidR="00336967" w:rsidRPr="00202443">
        <w:rPr>
          <w:rFonts w:asciiTheme="majorHAnsi" w:hAnsiTheme="majorHAnsi"/>
          <w:i/>
          <w:iCs/>
        </w:rPr>
        <w:t>H</w:t>
      </w:r>
      <w:r w:rsidRPr="00202443">
        <w:rPr>
          <w:rFonts w:asciiTheme="majorHAnsi" w:hAnsiTheme="majorHAnsi"/>
          <w:i/>
          <w:iCs/>
        </w:rPr>
        <w:t>'</w:t>
      </w:r>
      <w:r w:rsidR="00336967" w:rsidRPr="00202443">
        <w:rPr>
          <w:rFonts w:asciiTheme="majorHAnsi" w:hAnsiTheme="majorHAnsi"/>
          <w:i/>
          <w:iCs/>
          <w:vertAlign w:val="subscript"/>
        </w:rPr>
        <w:t>0</w:t>
      </w:r>
      <w:r w:rsidR="00336967">
        <w:t xml:space="preserve">) целесообразно применять критерий Крамера </w:t>
      </w:r>
      <w:r w:rsidRPr="00202443">
        <w:t>–</w:t>
      </w:r>
      <w:r w:rsidR="00336967">
        <w:t xml:space="preserve"> Уэлча. По нашему мнению, статистики Стьюдента, Вилкоксона и др. допустимо использовать лишь в отдельных частных случаях, рассмотренных выше.</w:t>
      </w:r>
    </w:p>
    <w:sectPr w:rsidR="0058405F" w:rsidRPr="00845ADF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FDBC" w14:textId="77777777" w:rsidR="00513662" w:rsidRDefault="00513662" w:rsidP="00B35F06">
      <w:pPr>
        <w:spacing w:after="0"/>
      </w:pPr>
      <w:r>
        <w:separator/>
      </w:r>
    </w:p>
  </w:endnote>
  <w:endnote w:type="continuationSeparator" w:id="0">
    <w:p w14:paraId="4FD59BD4" w14:textId="77777777" w:rsidR="00513662" w:rsidRDefault="00513662" w:rsidP="00B35F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5317" w14:textId="77777777" w:rsidR="00513662" w:rsidRDefault="00513662" w:rsidP="00B35F06">
      <w:pPr>
        <w:spacing w:after="0"/>
      </w:pPr>
      <w:r>
        <w:separator/>
      </w:r>
    </w:p>
  </w:footnote>
  <w:footnote w:type="continuationSeparator" w:id="0">
    <w:p w14:paraId="19335E48" w14:textId="77777777" w:rsidR="00513662" w:rsidRDefault="00513662" w:rsidP="00B35F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E38"/>
    <w:multiLevelType w:val="hybridMultilevel"/>
    <w:tmpl w:val="DA56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1D1C"/>
    <w:multiLevelType w:val="hybridMultilevel"/>
    <w:tmpl w:val="55C8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5B74"/>
    <w:multiLevelType w:val="hybridMultilevel"/>
    <w:tmpl w:val="2D5EB5A6"/>
    <w:lvl w:ilvl="0" w:tplc="3D32240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A87"/>
    <w:multiLevelType w:val="hybridMultilevel"/>
    <w:tmpl w:val="682AAD62"/>
    <w:lvl w:ilvl="0" w:tplc="99CE15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69BE"/>
    <w:multiLevelType w:val="hybridMultilevel"/>
    <w:tmpl w:val="E6E2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98C"/>
    <w:multiLevelType w:val="hybridMultilevel"/>
    <w:tmpl w:val="E728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62E3"/>
    <w:multiLevelType w:val="hybridMultilevel"/>
    <w:tmpl w:val="A3A09FAE"/>
    <w:lvl w:ilvl="0" w:tplc="997A6C28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2DB9"/>
    <w:multiLevelType w:val="hybridMultilevel"/>
    <w:tmpl w:val="AE9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0A72"/>
    <w:multiLevelType w:val="hybridMultilevel"/>
    <w:tmpl w:val="E216283A"/>
    <w:lvl w:ilvl="0" w:tplc="69D69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747C"/>
    <w:multiLevelType w:val="hybridMultilevel"/>
    <w:tmpl w:val="F6F8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E2931"/>
    <w:multiLevelType w:val="hybridMultilevel"/>
    <w:tmpl w:val="DCB22796"/>
    <w:lvl w:ilvl="0" w:tplc="997A6C28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58DA"/>
    <w:multiLevelType w:val="hybridMultilevel"/>
    <w:tmpl w:val="CD38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C1B3B"/>
    <w:multiLevelType w:val="hybridMultilevel"/>
    <w:tmpl w:val="C37E3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70325"/>
    <w:multiLevelType w:val="hybridMultilevel"/>
    <w:tmpl w:val="A858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E6D66"/>
    <w:multiLevelType w:val="hybridMultilevel"/>
    <w:tmpl w:val="6EF4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17487"/>
    <w:multiLevelType w:val="hybridMultilevel"/>
    <w:tmpl w:val="F47A8614"/>
    <w:lvl w:ilvl="0" w:tplc="E6CE2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D7AD2"/>
    <w:multiLevelType w:val="hybridMultilevel"/>
    <w:tmpl w:val="4D4E432E"/>
    <w:lvl w:ilvl="0" w:tplc="5C76B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AB8"/>
    <w:multiLevelType w:val="hybridMultilevel"/>
    <w:tmpl w:val="1556E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550D3"/>
    <w:multiLevelType w:val="hybridMultilevel"/>
    <w:tmpl w:val="0CAC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76C2"/>
    <w:multiLevelType w:val="hybridMultilevel"/>
    <w:tmpl w:val="A5A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03E53"/>
    <w:multiLevelType w:val="hybridMultilevel"/>
    <w:tmpl w:val="78BE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501A4"/>
    <w:multiLevelType w:val="hybridMultilevel"/>
    <w:tmpl w:val="5338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001C4"/>
    <w:multiLevelType w:val="hybridMultilevel"/>
    <w:tmpl w:val="EA287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F40B4"/>
    <w:multiLevelType w:val="hybridMultilevel"/>
    <w:tmpl w:val="5286694A"/>
    <w:lvl w:ilvl="0" w:tplc="0A18A3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F3F53"/>
    <w:multiLevelType w:val="hybridMultilevel"/>
    <w:tmpl w:val="F68A9D9A"/>
    <w:lvl w:ilvl="0" w:tplc="F710CA1A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B2A92"/>
    <w:multiLevelType w:val="hybridMultilevel"/>
    <w:tmpl w:val="BA1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75F3E"/>
    <w:multiLevelType w:val="hybridMultilevel"/>
    <w:tmpl w:val="4C14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793D39"/>
    <w:multiLevelType w:val="hybridMultilevel"/>
    <w:tmpl w:val="B7C23192"/>
    <w:lvl w:ilvl="0" w:tplc="34621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70D88"/>
    <w:multiLevelType w:val="hybridMultilevel"/>
    <w:tmpl w:val="883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37413C"/>
    <w:multiLevelType w:val="hybridMultilevel"/>
    <w:tmpl w:val="1778D90C"/>
    <w:lvl w:ilvl="0" w:tplc="E10C49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0493F"/>
    <w:multiLevelType w:val="hybridMultilevel"/>
    <w:tmpl w:val="95B6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84B90"/>
    <w:multiLevelType w:val="hybridMultilevel"/>
    <w:tmpl w:val="A0BE1BA2"/>
    <w:lvl w:ilvl="0" w:tplc="69D69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63642"/>
    <w:multiLevelType w:val="hybridMultilevel"/>
    <w:tmpl w:val="F96AD88A"/>
    <w:lvl w:ilvl="0" w:tplc="423C8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002BC"/>
    <w:multiLevelType w:val="hybridMultilevel"/>
    <w:tmpl w:val="4B9E6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702">
    <w:abstractNumId w:val="15"/>
  </w:num>
  <w:num w:numId="2" w16cid:durableId="1748380320">
    <w:abstractNumId w:val="21"/>
  </w:num>
  <w:num w:numId="3" w16cid:durableId="419523241">
    <w:abstractNumId w:val="24"/>
  </w:num>
  <w:num w:numId="4" w16cid:durableId="1031764375">
    <w:abstractNumId w:val="0"/>
  </w:num>
  <w:num w:numId="5" w16cid:durableId="554515013">
    <w:abstractNumId w:val="11"/>
  </w:num>
  <w:num w:numId="6" w16cid:durableId="766116668">
    <w:abstractNumId w:val="9"/>
  </w:num>
  <w:num w:numId="7" w16cid:durableId="461466521">
    <w:abstractNumId w:val="6"/>
  </w:num>
  <w:num w:numId="8" w16cid:durableId="1980261724">
    <w:abstractNumId w:val="10"/>
  </w:num>
  <w:num w:numId="9" w16cid:durableId="1707220223">
    <w:abstractNumId w:val="29"/>
  </w:num>
  <w:num w:numId="10" w16cid:durableId="1662542401">
    <w:abstractNumId w:val="32"/>
  </w:num>
  <w:num w:numId="11" w16cid:durableId="1582792435">
    <w:abstractNumId w:val="8"/>
  </w:num>
  <w:num w:numId="12" w16cid:durableId="1933128336">
    <w:abstractNumId w:val="30"/>
  </w:num>
  <w:num w:numId="13" w16cid:durableId="1608154277">
    <w:abstractNumId w:val="23"/>
  </w:num>
  <w:num w:numId="14" w16cid:durableId="1163158905">
    <w:abstractNumId w:val="17"/>
  </w:num>
  <w:num w:numId="15" w16cid:durableId="1429692929">
    <w:abstractNumId w:val="7"/>
  </w:num>
  <w:num w:numId="16" w16cid:durableId="1642079691">
    <w:abstractNumId w:val="12"/>
  </w:num>
  <w:num w:numId="17" w16cid:durableId="1207134094">
    <w:abstractNumId w:val="3"/>
  </w:num>
  <w:num w:numId="18" w16cid:durableId="589435388">
    <w:abstractNumId w:val="18"/>
  </w:num>
  <w:num w:numId="19" w16cid:durableId="1944992357">
    <w:abstractNumId w:val="14"/>
  </w:num>
  <w:num w:numId="20" w16cid:durableId="1993564121">
    <w:abstractNumId w:val="2"/>
  </w:num>
  <w:num w:numId="21" w16cid:durableId="650451350">
    <w:abstractNumId w:val="22"/>
  </w:num>
  <w:num w:numId="22" w16cid:durableId="171532747">
    <w:abstractNumId w:val="27"/>
  </w:num>
  <w:num w:numId="23" w16cid:durableId="93328054">
    <w:abstractNumId w:val="25"/>
  </w:num>
  <w:num w:numId="24" w16cid:durableId="186675662">
    <w:abstractNumId w:val="13"/>
  </w:num>
  <w:num w:numId="25" w16cid:durableId="941301469">
    <w:abstractNumId w:val="20"/>
  </w:num>
  <w:num w:numId="26" w16cid:durableId="915407577">
    <w:abstractNumId w:val="26"/>
  </w:num>
  <w:num w:numId="27" w16cid:durableId="1131677270">
    <w:abstractNumId w:val="19"/>
  </w:num>
  <w:num w:numId="28" w16cid:durableId="165022900">
    <w:abstractNumId w:val="1"/>
  </w:num>
  <w:num w:numId="29" w16cid:durableId="931817182">
    <w:abstractNumId w:val="4"/>
  </w:num>
  <w:num w:numId="30" w16cid:durableId="1144005504">
    <w:abstractNumId w:val="33"/>
  </w:num>
  <w:num w:numId="31" w16cid:durableId="978413314">
    <w:abstractNumId w:val="34"/>
  </w:num>
  <w:num w:numId="32" w16cid:durableId="1825587780">
    <w:abstractNumId w:val="16"/>
  </w:num>
  <w:num w:numId="33" w16cid:durableId="1023091406">
    <w:abstractNumId w:val="31"/>
  </w:num>
  <w:num w:numId="34" w16cid:durableId="1162820368">
    <w:abstractNumId w:val="28"/>
  </w:num>
  <w:num w:numId="35" w16cid:durableId="1664623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06"/>
    <w:rsid w:val="00001EAA"/>
    <w:rsid w:val="00002489"/>
    <w:rsid w:val="00010D5D"/>
    <w:rsid w:val="00013AB1"/>
    <w:rsid w:val="0001455E"/>
    <w:rsid w:val="00016161"/>
    <w:rsid w:val="00016C40"/>
    <w:rsid w:val="000203FE"/>
    <w:rsid w:val="00023D99"/>
    <w:rsid w:val="000351E5"/>
    <w:rsid w:val="00040A97"/>
    <w:rsid w:val="00044657"/>
    <w:rsid w:val="00051E23"/>
    <w:rsid w:val="000531E5"/>
    <w:rsid w:val="0005358C"/>
    <w:rsid w:val="00055D29"/>
    <w:rsid w:val="00056DCD"/>
    <w:rsid w:val="00063F3C"/>
    <w:rsid w:val="000701C0"/>
    <w:rsid w:val="000724AE"/>
    <w:rsid w:val="00075B5F"/>
    <w:rsid w:val="000865DA"/>
    <w:rsid w:val="00090C6E"/>
    <w:rsid w:val="00093466"/>
    <w:rsid w:val="00093C35"/>
    <w:rsid w:val="000A2C54"/>
    <w:rsid w:val="000B096C"/>
    <w:rsid w:val="000B60BB"/>
    <w:rsid w:val="000C5507"/>
    <w:rsid w:val="000D15A7"/>
    <w:rsid w:val="000D3AC6"/>
    <w:rsid w:val="000D42A1"/>
    <w:rsid w:val="000D5F16"/>
    <w:rsid w:val="000E1456"/>
    <w:rsid w:val="000E58A5"/>
    <w:rsid w:val="000E6709"/>
    <w:rsid w:val="000F32DD"/>
    <w:rsid w:val="0010031E"/>
    <w:rsid w:val="0010376B"/>
    <w:rsid w:val="00113380"/>
    <w:rsid w:val="00123569"/>
    <w:rsid w:val="00123AD4"/>
    <w:rsid w:val="001557B1"/>
    <w:rsid w:val="001739E0"/>
    <w:rsid w:val="00176C70"/>
    <w:rsid w:val="0018760D"/>
    <w:rsid w:val="0019454A"/>
    <w:rsid w:val="001A5EC3"/>
    <w:rsid w:val="001C083F"/>
    <w:rsid w:val="001E6399"/>
    <w:rsid w:val="001F1389"/>
    <w:rsid w:val="001F3E13"/>
    <w:rsid w:val="001F474E"/>
    <w:rsid w:val="001F4A0A"/>
    <w:rsid w:val="001F581A"/>
    <w:rsid w:val="001F74E8"/>
    <w:rsid w:val="00202443"/>
    <w:rsid w:val="00203FB2"/>
    <w:rsid w:val="00205569"/>
    <w:rsid w:val="00213290"/>
    <w:rsid w:val="002139AE"/>
    <w:rsid w:val="00220F53"/>
    <w:rsid w:val="002232F3"/>
    <w:rsid w:val="0022598F"/>
    <w:rsid w:val="00226C0D"/>
    <w:rsid w:val="0023215D"/>
    <w:rsid w:val="00233DB8"/>
    <w:rsid w:val="00235F1F"/>
    <w:rsid w:val="0024403E"/>
    <w:rsid w:val="0025329C"/>
    <w:rsid w:val="00264D49"/>
    <w:rsid w:val="002677BA"/>
    <w:rsid w:val="002707FF"/>
    <w:rsid w:val="00272465"/>
    <w:rsid w:val="00275726"/>
    <w:rsid w:val="002762C6"/>
    <w:rsid w:val="00295F56"/>
    <w:rsid w:val="002A0997"/>
    <w:rsid w:val="002A7D33"/>
    <w:rsid w:val="002B627E"/>
    <w:rsid w:val="002C08B3"/>
    <w:rsid w:val="002C390C"/>
    <w:rsid w:val="002C77C2"/>
    <w:rsid w:val="002D3FF9"/>
    <w:rsid w:val="002D54E9"/>
    <w:rsid w:val="002D5598"/>
    <w:rsid w:val="002D68FD"/>
    <w:rsid w:val="002E27C6"/>
    <w:rsid w:val="002E65D9"/>
    <w:rsid w:val="002F65B8"/>
    <w:rsid w:val="002F6A56"/>
    <w:rsid w:val="0030233C"/>
    <w:rsid w:val="00307951"/>
    <w:rsid w:val="003216C6"/>
    <w:rsid w:val="00325031"/>
    <w:rsid w:val="00332DAA"/>
    <w:rsid w:val="00332EC8"/>
    <w:rsid w:val="00336967"/>
    <w:rsid w:val="00344E55"/>
    <w:rsid w:val="00350647"/>
    <w:rsid w:val="00356D1A"/>
    <w:rsid w:val="00360509"/>
    <w:rsid w:val="003671C8"/>
    <w:rsid w:val="00367591"/>
    <w:rsid w:val="003718C0"/>
    <w:rsid w:val="0037371B"/>
    <w:rsid w:val="0037515D"/>
    <w:rsid w:val="0037726C"/>
    <w:rsid w:val="00377698"/>
    <w:rsid w:val="00380EAD"/>
    <w:rsid w:val="00382CF5"/>
    <w:rsid w:val="00396CB1"/>
    <w:rsid w:val="003B3CFA"/>
    <w:rsid w:val="003B74FB"/>
    <w:rsid w:val="003C0879"/>
    <w:rsid w:val="003C4C2C"/>
    <w:rsid w:val="003D1F20"/>
    <w:rsid w:val="003D3AC0"/>
    <w:rsid w:val="003D6678"/>
    <w:rsid w:val="003F0D6F"/>
    <w:rsid w:val="003F2792"/>
    <w:rsid w:val="003F447B"/>
    <w:rsid w:val="00404799"/>
    <w:rsid w:val="00410302"/>
    <w:rsid w:val="00410D2C"/>
    <w:rsid w:val="004111A0"/>
    <w:rsid w:val="004205AD"/>
    <w:rsid w:val="00422BDE"/>
    <w:rsid w:val="004266D6"/>
    <w:rsid w:val="00430EE1"/>
    <w:rsid w:val="004332FF"/>
    <w:rsid w:val="00434E02"/>
    <w:rsid w:val="00444169"/>
    <w:rsid w:val="00450D1A"/>
    <w:rsid w:val="004575D1"/>
    <w:rsid w:val="00457C8A"/>
    <w:rsid w:val="004601CA"/>
    <w:rsid w:val="00461605"/>
    <w:rsid w:val="0046741A"/>
    <w:rsid w:val="0047459F"/>
    <w:rsid w:val="00490680"/>
    <w:rsid w:val="00491BA3"/>
    <w:rsid w:val="00492857"/>
    <w:rsid w:val="004964B4"/>
    <w:rsid w:val="004A2072"/>
    <w:rsid w:val="004A2E01"/>
    <w:rsid w:val="004A35DE"/>
    <w:rsid w:val="004A5B0D"/>
    <w:rsid w:val="004A7338"/>
    <w:rsid w:val="004B1B26"/>
    <w:rsid w:val="004B4958"/>
    <w:rsid w:val="004C0E96"/>
    <w:rsid w:val="004C5EC3"/>
    <w:rsid w:val="004C67F3"/>
    <w:rsid w:val="004D1428"/>
    <w:rsid w:val="004D3C46"/>
    <w:rsid w:val="004D54D1"/>
    <w:rsid w:val="004F0BAA"/>
    <w:rsid w:val="004F14EA"/>
    <w:rsid w:val="00500ECF"/>
    <w:rsid w:val="005059EA"/>
    <w:rsid w:val="00510050"/>
    <w:rsid w:val="00513662"/>
    <w:rsid w:val="00531381"/>
    <w:rsid w:val="00531D89"/>
    <w:rsid w:val="0053271C"/>
    <w:rsid w:val="00533052"/>
    <w:rsid w:val="00534530"/>
    <w:rsid w:val="00536427"/>
    <w:rsid w:val="00541497"/>
    <w:rsid w:val="00545801"/>
    <w:rsid w:val="00545A59"/>
    <w:rsid w:val="0055105E"/>
    <w:rsid w:val="0055189A"/>
    <w:rsid w:val="00552E87"/>
    <w:rsid w:val="0055349F"/>
    <w:rsid w:val="005548F7"/>
    <w:rsid w:val="005608AC"/>
    <w:rsid w:val="00563708"/>
    <w:rsid w:val="00572841"/>
    <w:rsid w:val="0058405F"/>
    <w:rsid w:val="00590261"/>
    <w:rsid w:val="00590EDA"/>
    <w:rsid w:val="0059134E"/>
    <w:rsid w:val="005A15FB"/>
    <w:rsid w:val="005A650F"/>
    <w:rsid w:val="005A7DA4"/>
    <w:rsid w:val="005B01AF"/>
    <w:rsid w:val="005C08C2"/>
    <w:rsid w:val="005C15C4"/>
    <w:rsid w:val="005C2179"/>
    <w:rsid w:val="005E452A"/>
    <w:rsid w:val="005E4B74"/>
    <w:rsid w:val="005F66EC"/>
    <w:rsid w:val="00603306"/>
    <w:rsid w:val="00606EC5"/>
    <w:rsid w:val="00617E79"/>
    <w:rsid w:val="006224AA"/>
    <w:rsid w:val="0062472E"/>
    <w:rsid w:val="006255A0"/>
    <w:rsid w:val="0063450C"/>
    <w:rsid w:val="00647658"/>
    <w:rsid w:val="00651E90"/>
    <w:rsid w:val="006550F0"/>
    <w:rsid w:val="00661909"/>
    <w:rsid w:val="00670FE7"/>
    <w:rsid w:val="00673D49"/>
    <w:rsid w:val="00673F82"/>
    <w:rsid w:val="0068697E"/>
    <w:rsid w:val="006952EE"/>
    <w:rsid w:val="006963B2"/>
    <w:rsid w:val="006974B9"/>
    <w:rsid w:val="006A20A5"/>
    <w:rsid w:val="006A45B8"/>
    <w:rsid w:val="006A480A"/>
    <w:rsid w:val="006A6A8D"/>
    <w:rsid w:val="006B24BC"/>
    <w:rsid w:val="006B2F4C"/>
    <w:rsid w:val="006C731F"/>
    <w:rsid w:val="006D17A2"/>
    <w:rsid w:val="006D799D"/>
    <w:rsid w:val="006E0D7B"/>
    <w:rsid w:val="006E4EB2"/>
    <w:rsid w:val="006F507B"/>
    <w:rsid w:val="006F5DB4"/>
    <w:rsid w:val="006F5E28"/>
    <w:rsid w:val="006F7BAD"/>
    <w:rsid w:val="006F7D2E"/>
    <w:rsid w:val="00700BA9"/>
    <w:rsid w:val="00700E48"/>
    <w:rsid w:val="00701B57"/>
    <w:rsid w:val="00712DFC"/>
    <w:rsid w:val="007137F5"/>
    <w:rsid w:val="00713BDC"/>
    <w:rsid w:val="00714F8C"/>
    <w:rsid w:val="00716F54"/>
    <w:rsid w:val="00717710"/>
    <w:rsid w:val="00720C76"/>
    <w:rsid w:val="00722D08"/>
    <w:rsid w:val="00725E23"/>
    <w:rsid w:val="00727E20"/>
    <w:rsid w:val="007364E7"/>
    <w:rsid w:val="00741BD5"/>
    <w:rsid w:val="007420E8"/>
    <w:rsid w:val="00742360"/>
    <w:rsid w:val="007477E6"/>
    <w:rsid w:val="0074782B"/>
    <w:rsid w:val="00750760"/>
    <w:rsid w:val="00751893"/>
    <w:rsid w:val="00762437"/>
    <w:rsid w:val="00764AD9"/>
    <w:rsid w:val="00765E0E"/>
    <w:rsid w:val="00770837"/>
    <w:rsid w:val="00783632"/>
    <w:rsid w:val="00785558"/>
    <w:rsid w:val="00792147"/>
    <w:rsid w:val="0079282F"/>
    <w:rsid w:val="007A4E9B"/>
    <w:rsid w:val="007B2495"/>
    <w:rsid w:val="007B3426"/>
    <w:rsid w:val="007C52AF"/>
    <w:rsid w:val="007E3D99"/>
    <w:rsid w:val="007E59C9"/>
    <w:rsid w:val="007F0007"/>
    <w:rsid w:val="007F0BCB"/>
    <w:rsid w:val="00802F97"/>
    <w:rsid w:val="008123EC"/>
    <w:rsid w:val="00815B18"/>
    <w:rsid w:val="00816079"/>
    <w:rsid w:val="00816960"/>
    <w:rsid w:val="00817440"/>
    <w:rsid w:val="00820539"/>
    <w:rsid w:val="00820C86"/>
    <w:rsid w:val="008251D2"/>
    <w:rsid w:val="008274DD"/>
    <w:rsid w:val="00827F42"/>
    <w:rsid w:val="00830B88"/>
    <w:rsid w:val="008318EE"/>
    <w:rsid w:val="008335D4"/>
    <w:rsid w:val="00842B50"/>
    <w:rsid w:val="00845ADF"/>
    <w:rsid w:val="008511E6"/>
    <w:rsid w:val="008526E3"/>
    <w:rsid w:val="008555E5"/>
    <w:rsid w:val="008562F2"/>
    <w:rsid w:val="008579B7"/>
    <w:rsid w:val="00861D5F"/>
    <w:rsid w:val="00862CED"/>
    <w:rsid w:val="0086493D"/>
    <w:rsid w:val="008857E6"/>
    <w:rsid w:val="00891E1E"/>
    <w:rsid w:val="00893817"/>
    <w:rsid w:val="00893E8F"/>
    <w:rsid w:val="00894502"/>
    <w:rsid w:val="008A4AB8"/>
    <w:rsid w:val="008B18C6"/>
    <w:rsid w:val="008D0C59"/>
    <w:rsid w:val="008D17F3"/>
    <w:rsid w:val="008D626F"/>
    <w:rsid w:val="008D68AF"/>
    <w:rsid w:val="008E19BE"/>
    <w:rsid w:val="008E19CD"/>
    <w:rsid w:val="008E22AA"/>
    <w:rsid w:val="008E3FCF"/>
    <w:rsid w:val="008E62C9"/>
    <w:rsid w:val="008F6319"/>
    <w:rsid w:val="00905BE1"/>
    <w:rsid w:val="0091026B"/>
    <w:rsid w:val="00913954"/>
    <w:rsid w:val="0091597C"/>
    <w:rsid w:val="00915FE0"/>
    <w:rsid w:val="009209D4"/>
    <w:rsid w:val="00920D30"/>
    <w:rsid w:val="00921EB6"/>
    <w:rsid w:val="009221D0"/>
    <w:rsid w:val="00923E01"/>
    <w:rsid w:val="00926460"/>
    <w:rsid w:val="0093087E"/>
    <w:rsid w:val="00933A22"/>
    <w:rsid w:val="00945E22"/>
    <w:rsid w:val="009477E1"/>
    <w:rsid w:val="0095135D"/>
    <w:rsid w:val="00953ED8"/>
    <w:rsid w:val="009550DA"/>
    <w:rsid w:val="00960060"/>
    <w:rsid w:val="00964E90"/>
    <w:rsid w:val="00964F8A"/>
    <w:rsid w:val="0096654B"/>
    <w:rsid w:val="009665BA"/>
    <w:rsid w:val="00967B82"/>
    <w:rsid w:val="009701A3"/>
    <w:rsid w:val="00996759"/>
    <w:rsid w:val="0099710E"/>
    <w:rsid w:val="009978D4"/>
    <w:rsid w:val="00997A56"/>
    <w:rsid w:val="009B002B"/>
    <w:rsid w:val="009B76B7"/>
    <w:rsid w:val="009C14FF"/>
    <w:rsid w:val="009C15FD"/>
    <w:rsid w:val="009C2584"/>
    <w:rsid w:val="009C37EA"/>
    <w:rsid w:val="009C442B"/>
    <w:rsid w:val="009F248C"/>
    <w:rsid w:val="009F731F"/>
    <w:rsid w:val="00A01D3A"/>
    <w:rsid w:val="00A0281A"/>
    <w:rsid w:val="00A07EBA"/>
    <w:rsid w:val="00A10FEF"/>
    <w:rsid w:val="00A137BD"/>
    <w:rsid w:val="00A14E1D"/>
    <w:rsid w:val="00A213CB"/>
    <w:rsid w:val="00A25988"/>
    <w:rsid w:val="00A2696C"/>
    <w:rsid w:val="00A36C19"/>
    <w:rsid w:val="00A37151"/>
    <w:rsid w:val="00A60A40"/>
    <w:rsid w:val="00A62BC4"/>
    <w:rsid w:val="00A642FF"/>
    <w:rsid w:val="00A7162D"/>
    <w:rsid w:val="00A71680"/>
    <w:rsid w:val="00A74B13"/>
    <w:rsid w:val="00A8067B"/>
    <w:rsid w:val="00A84CFC"/>
    <w:rsid w:val="00A8734E"/>
    <w:rsid w:val="00A90F6D"/>
    <w:rsid w:val="00A910CC"/>
    <w:rsid w:val="00AA0F4E"/>
    <w:rsid w:val="00AA2EF2"/>
    <w:rsid w:val="00AB303C"/>
    <w:rsid w:val="00AB39CD"/>
    <w:rsid w:val="00AC0317"/>
    <w:rsid w:val="00AD69E6"/>
    <w:rsid w:val="00AE0D8E"/>
    <w:rsid w:val="00AE1595"/>
    <w:rsid w:val="00AF0852"/>
    <w:rsid w:val="00B0463B"/>
    <w:rsid w:val="00B13EB5"/>
    <w:rsid w:val="00B15970"/>
    <w:rsid w:val="00B2012A"/>
    <w:rsid w:val="00B24BC1"/>
    <w:rsid w:val="00B26FC5"/>
    <w:rsid w:val="00B35F06"/>
    <w:rsid w:val="00B36E17"/>
    <w:rsid w:val="00B400EC"/>
    <w:rsid w:val="00B42FEA"/>
    <w:rsid w:val="00B43A7D"/>
    <w:rsid w:val="00B544B7"/>
    <w:rsid w:val="00B54FA4"/>
    <w:rsid w:val="00B578EF"/>
    <w:rsid w:val="00B62E9C"/>
    <w:rsid w:val="00B634EE"/>
    <w:rsid w:val="00B71D48"/>
    <w:rsid w:val="00B73390"/>
    <w:rsid w:val="00B7632E"/>
    <w:rsid w:val="00B81302"/>
    <w:rsid w:val="00B91FD5"/>
    <w:rsid w:val="00BA5E1D"/>
    <w:rsid w:val="00BB187D"/>
    <w:rsid w:val="00BB41A6"/>
    <w:rsid w:val="00BC3E81"/>
    <w:rsid w:val="00BC50FB"/>
    <w:rsid w:val="00BD0804"/>
    <w:rsid w:val="00BD3489"/>
    <w:rsid w:val="00BD5243"/>
    <w:rsid w:val="00BD7D80"/>
    <w:rsid w:val="00BE03F8"/>
    <w:rsid w:val="00BF2629"/>
    <w:rsid w:val="00C021B0"/>
    <w:rsid w:val="00C04203"/>
    <w:rsid w:val="00C05042"/>
    <w:rsid w:val="00C17741"/>
    <w:rsid w:val="00C20EED"/>
    <w:rsid w:val="00C23A8E"/>
    <w:rsid w:val="00C368AF"/>
    <w:rsid w:val="00C37D65"/>
    <w:rsid w:val="00C40756"/>
    <w:rsid w:val="00C43C4C"/>
    <w:rsid w:val="00C45CE3"/>
    <w:rsid w:val="00C473E9"/>
    <w:rsid w:val="00C572A8"/>
    <w:rsid w:val="00C57D4D"/>
    <w:rsid w:val="00C60A5E"/>
    <w:rsid w:val="00C65D92"/>
    <w:rsid w:val="00C66466"/>
    <w:rsid w:val="00C66533"/>
    <w:rsid w:val="00C713E6"/>
    <w:rsid w:val="00C82F92"/>
    <w:rsid w:val="00C9029A"/>
    <w:rsid w:val="00C90B5D"/>
    <w:rsid w:val="00C91351"/>
    <w:rsid w:val="00C9148C"/>
    <w:rsid w:val="00C948DF"/>
    <w:rsid w:val="00CA4CDF"/>
    <w:rsid w:val="00CA5D86"/>
    <w:rsid w:val="00CB207B"/>
    <w:rsid w:val="00CB267A"/>
    <w:rsid w:val="00CC5608"/>
    <w:rsid w:val="00CD4D9C"/>
    <w:rsid w:val="00CD623C"/>
    <w:rsid w:val="00CE1A49"/>
    <w:rsid w:val="00CE4B7C"/>
    <w:rsid w:val="00CE655E"/>
    <w:rsid w:val="00CF1831"/>
    <w:rsid w:val="00CF2409"/>
    <w:rsid w:val="00D02418"/>
    <w:rsid w:val="00D160E2"/>
    <w:rsid w:val="00D16988"/>
    <w:rsid w:val="00D16CC3"/>
    <w:rsid w:val="00D1712E"/>
    <w:rsid w:val="00D20A28"/>
    <w:rsid w:val="00D2516A"/>
    <w:rsid w:val="00D305FB"/>
    <w:rsid w:val="00D3205E"/>
    <w:rsid w:val="00D406C1"/>
    <w:rsid w:val="00D40E00"/>
    <w:rsid w:val="00D427A5"/>
    <w:rsid w:val="00D437A7"/>
    <w:rsid w:val="00D45975"/>
    <w:rsid w:val="00D46402"/>
    <w:rsid w:val="00D469C2"/>
    <w:rsid w:val="00D47864"/>
    <w:rsid w:val="00D5121A"/>
    <w:rsid w:val="00D675A8"/>
    <w:rsid w:val="00D71906"/>
    <w:rsid w:val="00D86817"/>
    <w:rsid w:val="00D86BAA"/>
    <w:rsid w:val="00D90416"/>
    <w:rsid w:val="00D913A2"/>
    <w:rsid w:val="00D93820"/>
    <w:rsid w:val="00DA66D9"/>
    <w:rsid w:val="00DC182A"/>
    <w:rsid w:val="00DC3C46"/>
    <w:rsid w:val="00DC5A80"/>
    <w:rsid w:val="00DC7104"/>
    <w:rsid w:val="00DD6380"/>
    <w:rsid w:val="00DE0CFB"/>
    <w:rsid w:val="00DE56F3"/>
    <w:rsid w:val="00DE790A"/>
    <w:rsid w:val="00DF1D72"/>
    <w:rsid w:val="00DF7692"/>
    <w:rsid w:val="00DF7BB1"/>
    <w:rsid w:val="00E01571"/>
    <w:rsid w:val="00E34F34"/>
    <w:rsid w:val="00E43735"/>
    <w:rsid w:val="00E45D4F"/>
    <w:rsid w:val="00E47605"/>
    <w:rsid w:val="00E51791"/>
    <w:rsid w:val="00E63601"/>
    <w:rsid w:val="00E64D17"/>
    <w:rsid w:val="00E66EDD"/>
    <w:rsid w:val="00E71374"/>
    <w:rsid w:val="00E74818"/>
    <w:rsid w:val="00E75483"/>
    <w:rsid w:val="00E77F69"/>
    <w:rsid w:val="00E82CF2"/>
    <w:rsid w:val="00E83516"/>
    <w:rsid w:val="00EA084D"/>
    <w:rsid w:val="00EA237C"/>
    <w:rsid w:val="00EB45E4"/>
    <w:rsid w:val="00EB4BC7"/>
    <w:rsid w:val="00EC605F"/>
    <w:rsid w:val="00ED7DB2"/>
    <w:rsid w:val="00EE002A"/>
    <w:rsid w:val="00EE1ECC"/>
    <w:rsid w:val="00EE378F"/>
    <w:rsid w:val="00EF436F"/>
    <w:rsid w:val="00EF57F6"/>
    <w:rsid w:val="00EF6A85"/>
    <w:rsid w:val="00EF7A36"/>
    <w:rsid w:val="00F00378"/>
    <w:rsid w:val="00F069AF"/>
    <w:rsid w:val="00F100E9"/>
    <w:rsid w:val="00F101B5"/>
    <w:rsid w:val="00F10CA0"/>
    <w:rsid w:val="00F120B2"/>
    <w:rsid w:val="00F12BE1"/>
    <w:rsid w:val="00F13C07"/>
    <w:rsid w:val="00F17F3C"/>
    <w:rsid w:val="00F248AD"/>
    <w:rsid w:val="00F2519A"/>
    <w:rsid w:val="00F27DBA"/>
    <w:rsid w:val="00F34975"/>
    <w:rsid w:val="00F37D6A"/>
    <w:rsid w:val="00F603EA"/>
    <w:rsid w:val="00F60EE2"/>
    <w:rsid w:val="00F6631E"/>
    <w:rsid w:val="00F711D5"/>
    <w:rsid w:val="00F74848"/>
    <w:rsid w:val="00F755F4"/>
    <w:rsid w:val="00F76090"/>
    <w:rsid w:val="00F8603F"/>
    <w:rsid w:val="00F86B5C"/>
    <w:rsid w:val="00F90683"/>
    <w:rsid w:val="00F908E9"/>
    <w:rsid w:val="00F92675"/>
    <w:rsid w:val="00F93B6C"/>
    <w:rsid w:val="00FA4108"/>
    <w:rsid w:val="00FA4EC7"/>
    <w:rsid w:val="00FA6E71"/>
    <w:rsid w:val="00FA7792"/>
    <w:rsid w:val="00FB153E"/>
    <w:rsid w:val="00FB173F"/>
    <w:rsid w:val="00FB5B41"/>
    <w:rsid w:val="00FB6DFD"/>
    <w:rsid w:val="00FD0286"/>
    <w:rsid w:val="00FD47EE"/>
    <w:rsid w:val="00FD6C5B"/>
    <w:rsid w:val="00FE28D2"/>
    <w:rsid w:val="00FE4C2E"/>
    <w:rsid w:val="00FF2261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3033"/>
  <w15:docId w15:val="{FB36A891-3AD6-416A-B775-E1AA82B4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5D9"/>
    <w:pPr>
      <w:spacing w:after="120" w:line="240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619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33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F6A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813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8D17F3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6033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6E0D7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F6A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8130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c">
    <w:name w:val="Placeholder Text"/>
    <w:basedOn w:val="a0"/>
    <w:uiPriority w:val="99"/>
    <w:semiHidden/>
    <w:rsid w:val="000351E5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619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1C083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baguzin.ru/wp/?p=25652" TargetMode="External"/><Relationship Id="rId26" Type="http://schemas.openxmlformats.org/officeDocument/2006/relationships/hyperlink" Target="https://baguzin.ru/wp/?p=25722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601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antasy.premierleague.com/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s://ami.nstu.ru/~headrd/applied/nepar/table_B2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g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item.asp?id=25942208" TargetMode="External"/><Relationship Id="rId24" Type="http://schemas.openxmlformats.org/officeDocument/2006/relationships/hyperlink" Target="https://baguzin.ru/wp/?p=25722" TargetMode="External"/><Relationship Id="rId32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hyperlink" Target="https://ru.wikipedia.org/wiki/%D0%A2%D0%BE%D1%87%D0%BD%D0%B0%D1%8F_%D0%B2%D0%B5%D1%80%D1%85%D0%BD%D1%8F%D1%8F_%D0%B8_%D0%BD%D0%B8%D0%B6%D0%BD%D1%8F%D1%8F_%D0%B3%D1%80%D0%B0%D0%BD%D0%B8%D1%86%D1%8B" TargetMode="External"/><Relationship Id="rId28" Type="http://schemas.openxmlformats.org/officeDocument/2006/relationships/hyperlink" Target="https://ami.nstu.ru/~headrd/applied/nepar/table_B4.htm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://www.aup.ru/books/m163/1_4_3.htm" TargetMode="External"/><Relationship Id="rId31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hyperlink" Target="https://baguzin.ru/wp/?p=25722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8.jpg"/><Relationship Id="rId27" Type="http://schemas.openxmlformats.org/officeDocument/2006/relationships/image" Target="media/image9.jpg"/><Relationship Id="rId30" Type="http://schemas.openxmlformats.org/officeDocument/2006/relationships/image" Target="media/image11.jpg"/><Relationship Id="rId8" Type="http://schemas.openxmlformats.org/officeDocument/2006/relationships/hyperlink" Target="https://baguzin.ru/wp/?p=25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BDB91-DC76-4A90-8AE9-FB21D222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8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17</cp:revision>
  <cp:lastPrinted>2022-12-17T14:36:00Z</cp:lastPrinted>
  <dcterms:created xsi:type="dcterms:W3CDTF">2023-01-16T09:26:00Z</dcterms:created>
  <dcterms:modified xsi:type="dcterms:W3CDTF">2023-01-20T14:17:00Z</dcterms:modified>
</cp:coreProperties>
</file>