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A772A1" w14:textId="49534BE8" w:rsidR="00572841" w:rsidRDefault="00950CF7" w:rsidP="00B35F06">
      <w:pPr>
        <w:autoSpaceDE w:val="0"/>
        <w:autoSpaceDN w:val="0"/>
        <w:adjustRightInd w:val="0"/>
        <w:spacing w:after="240"/>
        <w:rPr>
          <w:b/>
          <w:sz w:val="28"/>
          <w:lang w:eastAsia="ru-RU"/>
        </w:rPr>
      </w:pPr>
      <w:r w:rsidRPr="00950CF7">
        <w:rPr>
          <w:b/>
          <w:sz w:val="28"/>
          <w:lang w:eastAsia="ru-RU"/>
        </w:rPr>
        <w:t>Статистиче</w:t>
      </w:r>
      <w:r>
        <w:rPr>
          <w:b/>
          <w:sz w:val="28"/>
          <w:lang w:eastAsia="ru-RU"/>
        </w:rPr>
        <w:t>с</w:t>
      </w:r>
      <w:r w:rsidRPr="00950CF7">
        <w:rPr>
          <w:b/>
          <w:sz w:val="28"/>
          <w:lang w:eastAsia="ru-RU"/>
        </w:rPr>
        <w:t>кая мощность эксперимента в Excel</w:t>
      </w:r>
    </w:p>
    <w:p w14:paraId="7B64C304" w14:textId="6ECBE0ED" w:rsidR="00723F27" w:rsidRDefault="00950CF7" w:rsidP="00E15D87">
      <w:r>
        <w:t xml:space="preserve">Недавно прочитал книгу Майкла Херцога с соавторами </w:t>
      </w:r>
      <w:hyperlink r:id="rId8" w:history="1">
        <w:r w:rsidRPr="00950CF7">
          <w:rPr>
            <w:rStyle w:val="a8"/>
          </w:rPr>
          <w:t>Статистика и планирование эксперимента для непосвященных</w:t>
        </w:r>
      </w:hyperlink>
      <w:r>
        <w:t>. В ней я в очередной раз встретил</w:t>
      </w:r>
      <w:r w:rsidR="00723F27">
        <w:t>ся</w:t>
      </w:r>
      <w:r>
        <w:t xml:space="preserve"> </w:t>
      </w:r>
      <w:r w:rsidR="00723F27">
        <w:t>со</w:t>
      </w:r>
      <w:r>
        <w:t xml:space="preserve"> </w:t>
      </w:r>
      <w:r w:rsidRPr="00AB289A">
        <w:rPr>
          <w:i/>
          <w:iCs/>
        </w:rPr>
        <w:t>статистической мощност</w:t>
      </w:r>
      <w:r w:rsidR="00723F27" w:rsidRPr="00AB289A">
        <w:rPr>
          <w:i/>
          <w:iCs/>
        </w:rPr>
        <w:t>ью</w:t>
      </w:r>
      <w:r>
        <w:t>.</w:t>
      </w:r>
      <w:r w:rsidR="00723F27" w:rsidRPr="00723F27">
        <w:t xml:space="preserve"> </w:t>
      </w:r>
      <w:r w:rsidR="00723F27">
        <w:t xml:space="preserve">До сих пор я относился к этой статистике несколько академически. Что называется, не чувствовал её на кончиках пальцев. Некоторые разделы книги Херцога меня заинтересовали, я построил пару моделей в </w:t>
      </w:r>
      <w:r w:rsidR="00723F27">
        <w:rPr>
          <w:lang w:val="en-US"/>
        </w:rPr>
        <w:t>Excel</w:t>
      </w:r>
      <w:r w:rsidR="00723F27">
        <w:t xml:space="preserve">, и до меня дошла суть статистической мощности. Я понял, что </w:t>
      </w:r>
      <w:r w:rsidR="00AB289A">
        <w:t>с</w:t>
      </w:r>
      <w:r w:rsidR="00AB289A" w:rsidRPr="00AB289A">
        <w:t xml:space="preserve">татистическая мощность </w:t>
      </w:r>
      <w:r w:rsidR="00AB289A">
        <w:t xml:space="preserve">– </w:t>
      </w:r>
      <w:r w:rsidR="00723F27">
        <w:t>вероятность получить в эксперименте статистически значимые результаты. Кроме того, я нашел формулу расчета статистической мощности</w:t>
      </w:r>
      <w:r w:rsidR="00AB289A">
        <w:t xml:space="preserve"> в </w:t>
      </w:r>
      <w:r w:rsidR="00AB289A">
        <w:rPr>
          <w:lang w:val="en-US"/>
        </w:rPr>
        <w:t>Excel</w:t>
      </w:r>
      <w:r w:rsidR="00723F27">
        <w:t>.</w:t>
      </w:r>
    </w:p>
    <w:p w14:paraId="337F75C8" w14:textId="6000319C" w:rsidR="00723F27" w:rsidRDefault="00D45B5C" w:rsidP="00E15D87">
      <w:r>
        <w:rPr>
          <w:noProof/>
        </w:rPr>
        <w:drawing>
          <wp:inline distT="0" distB="0" distL="0" distR="0" wp14:anchorId="027C1B72" wp14:editId="6F91F670">
            <wp:extent cx="2292085" cy="3692187"/>
            <wp:effectExtent l="0" t="0" r="0" b="3810"/>
            <wp:docPr id="13" name="Рисунок 13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стол&#10;&#10;Автоматически созданное описание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7" b="1724"/>
                    <a:stretch/>
                  </pic:blipFill>
                  <pic:spPr bwMode="auto">
                    <a:xfrm>
                      <a:off x="0" y="0"/>
                      <a:ext cx="2303562" cy="3710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F2E184" w14:textId="506245F9" w:rsidR="00723F27" w:rsidRPr="00723F27" w:rsidRDefault="00723F27" w:rsidP="00E15D87">
      <w:r>
        <w:t xml:space="preserve">Рис. 1. </w:t>
      </w:r>
      <w:r w:rsidR="00D45B5C">
        <w:t>Н</w:t>
      </w:r>
      <w:r w:rsidR="00D45B5C">
        <w:t>ормально распределенные случайные величины</w:t>
      </w:r>
      <w:r w:rsidR="00AB289A">
        <w:t>.</w:t>
      </w:r>
      <w:r w:rsidR="00D45B5C">
        <w:t xml:space="preserve"> </w:t>
      </w:r>
      <w:r w:rsidR="00D45B5C">
        <w:t xml:space="preserve">Выборка 1 – </w:t>
      </w:r>
      <w:r w:rsidR="00D45B5C">
        <w:rPr>
          <w:lang w:val="en-US"/>
        </w:rPr>
        <w:t>N</w:t>
      </w:r>
      <w:r w:rsidR="00D45B5C" w:rsidRPr="00245DEE">
        <w:t>(0;1)</w:t>
      </w:r>
      <w:r w:rsidR="00D45B5C">
        <w:t>, Выборка 2</w:t>
      </w:r>
      <w:r w:rsidR="00D45B5C" w:rsidRPr="00245DEE">
        <w:t xml:space="preserve"> </w:t>
      </w:r>
      <w:r w:rsidR="00D45B5C">
        <w:t>–</w:t>
      </w:r>
      <w:r w:rsidR="00D45B5C">
        <w:t xml:space="preserve"> </w:t>
      </w:r>
      <w:r w:rsidR="00D45B5C">
        <w:rPr>
          <w:lang w:val="en-US"/>
        </w:rPr>
        <w:t>N</w:t>
      </w:r>
      <w:r w:rsidR="00D45B5C" w:rsidRPr="00245DEE">
        <w:t>(1;1)</w:t>
      </w:r>
    </w:p>
    <w:p w14:paraId="0932D25C" w14:textId="77777777" w:rsidR="00D97806" w:rsidRDefault="00E42ACD" w:rsidP="00E15D87">
      <w:r>
        <w:t xml:space="preserve">Если вы не знакомы со статистическим выводом, рекомендую начать с </w:t>
      </w:r>
      <w:hyperlink r:id="rId10" w:history="1">
        <w:r w:rsidR="00BC69C0" w:rsidRPr="00BC69C0">
          <w:rPr>
            <w:rStyle w:val="a8"/>
            <w:lang w:val="en-US"/>
          </w:rPr>
          <w:t>t</w:t>
        </w:r>
        <w:r w:rsidR="00BC69C0" w:rsidRPr="00BC69C0">
          <w:rPr>
            <w:rStyle w:val="a8"/>
          </w:rPr>
          <w:t>-статистики Стьюдента</w:t>
        </w:r>
      </w:hyperlink>
      <w:r>
        <w:t>.</w:t>
      </w:r>
    </w:p>
    <w:p w14:paraId="3DB914DA" w14:textId="1FED35AC" w:rsidR="00734990" w:rsidRDefault="00734990" w:rsidP="00734990">
      <w:pPr>
        <w:pStyle w:val="4"/>
      </w:pPr>
      <w:r>
        <w:t>Суть процедуры статистического вывода</w:t>
      </w:r>
    </w:p>
    <w:p w14:paraId="6E631EC8" w14:textId="64522096" w:rsidR="00245DEE" w:rsidRDefault="00A30B1D" w:rsidP="00E15D87">
      <w:r>
        <w:t xml:space="preserve">Допустим, </w:t>
      </w:r>
      <w:r w:rsidR="00245DEE">
        <w:t>м</w:t>
      </w:r>
      <w:r>
        <w:t>ы извлекае</w:t>
      </w:r>
      <w:r w:rsidR="00245DEE">
        <w:t>м</w:t>
      </w:r>
      <w:r>
        <w:t xml:space="preserve"> две выборки по 20 элементов в каждой из двух генеральных совокупностей. Такая схема эксперимента называется двухвыборочной. </w:t>
      </w:r>
      <w:r w:rsidR="00245DEE">
        <w:t>Н</w:t>
      </w:r>
      <w:r>
        <w:t>аша нулевая гипотеза Н</w:t>
      </w:r>
      <w:r w:rsidRPr="00A30B1D">
        <w:rPr>
          <w:vertAlign w:val="subscript"/>
        </w:rPr>
        <w:t>0</w:t>
      </w:r>
      <w:r>
        <w:t xml:space="preserve"> состоит в том, что математические ожидания генеральных совокупностей равны </w:t>
      </w:r>
      <w:r>
        <w:rPr>
          <w:rFonts w:cstheme="minorHAnsi"/>
        </w:rPr>
        <w:t>μ</w:t>
      </w:r>
      <w:r w:rsidRPr="00A30B1D">
        <w:rPr>
          <w:vertAlign w:val="subscript"/>
        </w:rPr>
        <w:t>1</w:t>
      </w:r>
      <w:r>
        <w:t xml:space="preserve"> = </w:t>
      </w:r>
      <w:r>
        <w:rPr>
          <w:rFonts w:cstheme="minorHAnsi"/>
        </w:rPr>
        <w:t>μ</w:t>
      </w:r>
      <w:r w:rsidRPr="00A30B1D">
        <w:rPr>
          <w:vertAlign w:val="subscript"/>
        </w:rPr>
        <w:t>2</w:t>
      </w:r>
      <w:r>
        <w:t xml:space="preserve">. </w:t>
      </w:r>
      <w:r w:rsidR="00245DEE">
        <w:t>В качестве а</w:t>
      </w:r>
      <w:r>
        <w:t>льтернативн</w:t>
      </w:r>
      <w:r w:rsidR="00245DEE">
        <w:t>ой выберем</w:t>
      </w:r>
      <w:r>
        <w:t xml:space="preserve"> </w:t>
      </w:r>
      <w:r w:rsidR="00734990">
        <w:t>самую</w:t>
      </w:r>
      <w:r>
        <w:t xml:space="preserve"> </w:t>
      </w:r>
      <w:r w:rsidR="00245DEE">
        <w:t>общую гипотезу</w:t>
      </w:r>
      <w:r>
        <w:t xml:space="preserve"> </w:t>
      </w:r>
      <w:r>
        <w:rPr>
          <w:rFonts w:cstheme="minorHAnsi"/>
        </w:rPr>
        <w:t>μ</w:t>
      </w:r>
      <w:r w:rsidRPr="00A30B1D">
        <w:rPr>
          <w:vertAlign w:val="subscript"/>
        </w:rPr>
        <w:t>1</w:t>
      </w:r>
      <w:r>
        <w:t xml:space="preserve"> </w:t>
      </w:r>
      <w:r>
        <w:rPr>
          <w:rFonts w:cstheme="minorHAnsi"/>
        </w:rPr>
        <w:t>≠</w:t>
      </w:r>
      <w:r>
        <w:t xml:space="preserve"> </w:t>
      </w:r>
      <w:r>
        <w:rPr>
          <w:rFonts w:cstheme="minorHAnsi"/>
        </w:rPr>
        <w:t>μ</w:t>
      </w:r>
      <w:r w:rsidRPr="00A30B1D">
        <w:rPr>
          <w:vertAlign w:val="subscript"/>
        </w:rPr>
        <w:t>2</w:t>
      </w:r>
      <w:r>
        <w:t>.</w:t>
      </w:r>
    </w:p>
    <w:p w14:paraId="7B1DF6FC" w14:textId="28263202" w:rsidR="00245DEE" w:rsidRDefault="00245DEE" w:rsidP="00E15D87">
      <w:r>
        <w:t xml:space="preserve">Но мы не знаем истинные значения </w:t>
      </w:r>
      <w:r>
        <w:rPr>
          <w:rFonts w:cstheme="minorHAnsi"/>
        </w:rPr>
        <w:t>μ</w:t>
      </w:r>
      <w:r w:rsidRPr="00A30B1D">
        <w:rPr>
          <w:vertAlign w:val="subscript"/>
        </w:rPr>
        <w:t>1</w:t>
      </w:r>
      <w:r>
        <w:t xml:space="preserve"> и </w:t>
      </w:r>
      <w:r>
        <w:rPr>
          <w:rFonts w:cstheme="minorHAnsi"/>
        </w:rPr>
        <w:t>μ</w:t>
      </w:r>
      <w:r w:rsidRPr="00A30B1D">
        <w:rPr>
          <w:vertAlign w:val="subscript"/>
        </w:rPr>
        <w:t>2</w:t>
      </w:r>
      <w:r>
        <w:t>. В нашем распоряжении только выборочные средние значения х</w:t>
      </w:r>
      <w:r>
        <w:rPr>
          <w:rFonts w:cstheme="minorHAnsi"/>
        </w:rPr>
        <w:t>̅</w:t>
      </w:r>
      <w:r w:rsidRPr="00245DEE">
        <w:rPr>
          <w:vertAlign w:val="subscript"/>
        </w:rPr>
        <w:t>1</w:t>
      </w:r>
      <w:r>
        <w:t xml:space="preserve"> и х</w:t>
      </w:r>
      <w:r>
        <w:rPr>
          <w:rFonts w:cstheme="minorHAnsi"/>
        </w:rPr>
        <w:t>̅</w:t>
      </w:r>
      <w:r>
        <w:rPr>
          <w:vertAlign w:val="subscript"/>
        </w:rPr>
        <w:t>2</w:t>
      </w:r>
      <w:r>
        <w:t>. Причем они не равны. Задача процедуры статистического вывода – ответить на вопрос: есть ли основания при заданном уровне значимости отвергнуть нулевую гипотезу?</w:t>
      </w:r>
      <w:r w:rsidR="00D97806">
        <w:t xml:space="preserve"> Т.е., можно ли </w:t>
      </w:r>
      <w:r w:rsidR="00D97806">
        <w:t>объясн</w:t>
      </w:r>
      <w:r w:rsidR="00D97806">
        <w:t>ить</w:t>
      </w:r>
      <w:r w:rsidR="00D97806">
        <w:t xml:space="preserve"> </w:t>
      </w:r>
      <w:r w:rsidR="00D97806">
        <w:t xml:space="preserve">различия между средними значениями </w:t>
      </w:r>
      <w:r w:rsidR="00D97806">
        <w:t>х</w:t>
      </w:r>
      <w:r w:rsidR="00D97806">
        <w:rPr>
          <w:rFonts w:cstheme="minorHAnsi"/>
        </w:rPr>
        <w:t>̅</w:t>
      </w:r>
      <w:r w:rsidR="00D97806" w:rsidRPr="00245DEE">
        <w:rPr>
          <w:vertAlign w:val="subscript"/>
        </w:rPr>
        <w:t>1</w:t>
      </w:r>
      <w:r w:rsidR="00D97806">
        <w:t xml:space="preserve"> и х</w:t>
      </w:r>
      <w:r w:rsidR="00D97806">
        <w:rPr>
          <w:rFonts w:cstheme="minorHAnsi"/>
        </w:rPr>
        <w:t>̅</w:t>
      </w:r>
      <w:r w:rsidR="00D97806">
        <w:rPr>
          <w:vertAlign w:val="subscript"/>
        </w:rPr>
        <w:t>2</w:t>
      </w:r>
      <w:r w:rsidR="00D97806">
        <w:t xml:space="preserve"> естественной вариабельностью при отборе значений из одной генеральной совокупности (</w:t>
      </w:r>
      <w:r w:rsidR="00D97806">
        <w:rPr>
          <w:rFonts w:cstheme="minorHAnsi"/>
        </w:rPr>
        <w:t>μ</w:t>
      </w:r>
      <w:r w:rsidR="00D97806" w:rsidRPr="00A30B1D">
        <w:rPr>
          <w:vertAlign w:val="subscript"/>
        </w:rPr>
        <w:t>1</w:t>
      </w:r>
      <w:r w:rsidR="00D97806">
        <w:t xml:space="preserve"> </w:t>
      </w:r>
      <w:r w:rsidR="00AB289A">
        <w:rPr>
          <w:rFonts w:cstheme="minorHAnsi"/>
        </w:rPr>
        <w:t>=</w:t>
      </w:r>
      <w:r w:rsidR="00D97806">
        <w:t xml:space="preserve"> </w:t>
      </w:r>
      <w:r w:rsidR="00D97806">
        <w:rPr>
          <w:rFonts w:cstheme="minorHAnsi"/>
        </w:rPr>
        <w:t>μ</w:t>
      </w:r>
      <w:r w:rsidR="00D97806" w:rsidRPr="00A30B1D">
        <w:rPr>
          <w:vertAlign w:val="subscript"/>
        </w:rPr>
        <w:t>2</w:t>
      </w:r>
      <w:r w:rsidR="00D97806">
        <w:t>). Или</w:t>
      </w:r>
      <w:r w:rsidR="00D45B5C">
        <w:t xml:space="preserve"> это</w:t>
      </w:r>
      <w:r w:rsidR="00D97806">
        <w:t xml:space="preserve"> настолько маловероятно, </w:t>
      </w:r>
      <w:r w:rsidR="00D45B5C">
        <w:t>что</w:t>
      </w:r>
      <w:r w:rsidR="00D97806">
        <w:t xml:space="preserve"> различия между </w:t>
      </w:r>
      <w:r w:rsidR="00D97806">
        <w:t>х</w:t>
      </w:r>
      <w:r w:rsidR="00D97806">
        <w:rPr>
          <w:rFonts w:cstheme="minorHAnsi"/>
        </w:rPr>
        <w:t>̅</w:t>
      </w:r>
      <w:r w:rsidR="00D97806" w:rsidRPr="00245DEE">
        <w:rPr>
          <w:vertAlign w:val="subscript"/>
        </w:rPr>
        <w:t>1</w:t>
      </w:r>
      <w:r w:rsidR="00D97806">
        <w:t xml:space="preserve"> и х</w:t>
      </w:r>
      <w:r w:rsidR="00D97806">
        <w:rPr>
          <w:rFonts w:cstheme="minorHAnsi"/>
        </w:rPr>
        <w:t>̅</w:t>
      </w:r>
      <w:r w:rsidR="00D97806">
        <w:rPr>
          <w:vertAlign w:val="subscript"/>
        </w:rPr>
        <w:t>2</w:t>
      </w:r>
      <w:r w:rsidR="00D97806">
        <w:t xml:space="preserve"> </w:t>
      </w:r>
      <w:r w:rsidR="00D45B5C">
        <w:t xml:space="preserve">скорее </w:t>
      </w:r>
      <w:r w:rsidR="00D97806">
        <w:t xml:space="preserve">связаны с тем, что они извлечены из разных генеральных совокупностей </w:t>
      </w:r>
      <w:r w:rsidR="00D45B5C">
        <w:t>(</w:t>
      </w:r>
      <w:r w:rsidR="00D97806">
        <w:rPr>
          <w:rFonts w:cstheme="minorHAnsi"/>
        </w:rPr>
        <w:t>μ</w:t>
      </w:r>
      <w:r w:rsidR="00D97806" w:rsidRPr="00A30B1D">
        <w:rPr>
          <w:vertAlign w:val="subscript"/>
        </w:rPr>
        <w:t>1</w:t>
      </w:r>
      <w:r w:rsidR="00D97806">
        <w:t xml:space="preserve"> </w:t>
      </w:r>
      <w:r w:rsidR="00D97806">
        <w:rPr>
          <w:rFonts w:cstheme="minorHAnsi"/>
        </w:rPr>
        <w:t>≠</w:t>
      </w:r>
      <w:r w:rsidR="00D97806">
        <w:t xml:space="preserve"> </w:t>
      </w:r>
      <w:r w:rsidR="00D97806">
        <w:rPr>
          <w:rFonts w:cstheme="minorHAnsi"/>
        </w:rPr>
        <w:t>μ</w:t>
      </w:r>
      <w:r w:rsidR="00D97806" w:rsidRPr="00A30B1D">
        <w:rPr>
          <w:vertAlign w:val="subscript"/>
        </w:rPr>
        <w:t>2</w:t>
      </w:r>
      <w:r w:rsidR="00D45B5C">
        <w:t>).</w:t>
      </w:r>
      <w:r w:rsidR="00D97806">
        <w:t xml:space="preserve"> </w:t>
      </w:r>
    </w:p>
    <w:p w14:paraId="7A1AA13E" w14:textId="77777777" w:rsidR="00734990" w:rsidRPr="00734990" w:rsidRDefault="00734990" w:rsidP="00734990">
      <w:pPr>
        <w:pStyle w:val="4"/>
      </w:pPr>
      <w:r>
        <w:t xml:space="preserve">Модель в </w:t>
      </w:r>
      <w:r>
        <w:rPr>
          <w:lang w:val="en-US"/>
        </w:rPr>
        <w:t>Excel</w:t>
      </w:r>
    </w:p>
    <w:p w14:paraId="386084EB" w14:textId="73AACA2A" w:rsidR="00723F27" w:rsidRDefault="00245DEE" w:rsidP="00E15D87">
      <w:r>
        <w:t xml:space="preserve">Рассмотрим модель в </w:t>
      </w:r>
      <w:r>
        <w:rPr>
          <w:lang w:val="en-US"/>
        </w:rPr>
        <w:t>Excel</w:t>
      </w:r>
      <w:r w:rsidR="00D45B5C">
        <w:t xml:space="preserve"> (см. рис. 1)</w:t>
      </w:r>
      <w:r>
        <w:t xml:space="preserve">, в которой мы генерим нормально распределенные </w:t>
      </w:r>
      <w:r w:rsidR="00723F27">
        <w:t xml:space="preserve">случайные </w:t>
      </w:r>
      <w:r w:rsidR="00723F27">
        <w:t xml:space="preserve">величины </w:t>
      </w:r>
      <w:r>
        <w:t xml:space="preserve">из двух генеральных совокупностей: </w:t>
      </w:r>
      <w:r>
        <w:rPr>
          <w:lang w:val="en-US"/>
        </w:rPr>
        <w:t>N</w:t>
      </w:r>
      <w:r w:rsidRPr="00245DEE">
        <w:t xml:space="preserve">(0;1) </w:t>
      </w:r>
      <w:r>
        <w:t xml:space="preserve">и </w:t>
      </w:r>
      <w:r>
        <w:rPr>
          <w:lang w:val="en-US"/>
        </w:rPr>
        <w:t>N</w:t>
      </w:r>
      <w:r w:rsidRPr="00245DEE">
        <w:t>(1;1)</w:t>
      </w:r>
      <w:r>
        <w:t xml:space="preserve">. Здесь </w:t>
      </w:r>
      <w:r>
        <w:rPr>
          <w:lang w:val="en-US"/>
        </w:rPr>
        <w:t>N</w:t>
      </w:r>
      <w:r w:rsidRPr="00245DEE">
        <w:t xml:space="preserve">(0;1) </w:t>
      </w:r>
      <w:r>
        <w:t xml:space="preserve">– нормальное распределение с математическим ожиданием </w:t>
      </w:r>
      <w:r>
        <w:rPr>
          <w:rFonts w:cstheme="minorHAnsi"/>
        </w:rPr>
        <w:t>μ</w:t>
      </w:r>
      <w:r w:rsidRPr="00A30B1D">
        <w:rPr>
          <w:vertAlign w:val="subscript"/>
        </w:rPr>
        <w:t>1</w:t>
      </w:r>
      <w:r>
        <w:t xml:space="preserve"> =</w:t>
      </w:r>
      <w:r w:rsidR="00FB4ED4" w:rsidRPr="00FB4ED4">
        <w:t xml:space="preserve"> </w:t>
      </w:r>
      <w:r>
        <w:t xml:space="preserve">0 и </w:t>
      </w:r>
      <w:r>
        <w:rPr>
          <w:rFonts w:cstheme="minorHAnsi"/>
        </w:rPr>
        <w:t>σ</w:t>
      </w:r>
      <w:r w:rsidRPr="00A30B1D">
        <w:rPr>
          <w:vertAlign w:val="subscript"/>
        </w:rPr>
        <w:t>1</w:t>
      </w:r>
      <w:r>
        <w:t xml:space="preserve"> = 1. </w:t>
      </w:r>
      <w:r>
        <w:rPr>
          <w:lang w:val="en-US"/>
        </w:rPr>
        <w:t>N</w:t>
      </w:r>
      <w:r w:rsidRPr="00245DEE">
        <w:t>(</w:t>
      </w:r>
      <w:r>
        <w:t>1</w:t>
      </w:r>
      <w:r w:rsidRPr="00245DEE">
        <w:t xml:space="preserve">;1) </w:t>
      </w:r>
      <w:r>
        <w:t xml:space="preserve">– нормальное распределение с математическим ожиданием </w:t>
      </w:r>
      <w:r>
        <w:rPr>
          <w:rFonts w:cstheme="minorHAnsi"/>
        </w:rPr>
        <w:t>μ</w:t>
      </w:r>
      <w:r w:rsidR="00D45B5C">
        <w:rPr>
          <w:vertAlign w:val="subscript"/>
        </w:rPr>
        <w:t>2</w:t>
      </w:r>
      <w:r>
        <w:t xml:space="preserve"> =</w:t>
      </w:r>
      <w:r w:rsidR="00FB4ED4" w:rsidRPr="00FB4ED4">
        <w:t xml:space="preserve"> 1</w:t>
      </w:r>
      <w:r>
        <w:t xml:space="preserve"> и </w:t>
      </w:r>
      <w:r>
        <w:rPr>
          <w:rFonts w:cstheme="minorHAnsi"/>
        </w:rPr>
        <w:t>σ</w:t>
      </w:r>
      <w:r w:rsidR="00D45B5C">
        <w:rPr>
          <w:vertAlign w:val="subscript"/>
        </w:rPr>
        <w:t>2</w:t>
      </w:r>
      <w:r>
        <w:t xml:space="preserve"> = 1</w:t>
      </w:r>
      <w:r w:rsidR="00FB4ED4">
        <w:t>.</w:t>
      </w:r>
    </w:p>
    <w:p w14:paraId="47F395AB" w14:textId="501B4616" w:rsidR="00D45B5C" w:rsidRPr="00BA4FFB" w:rsidRDefault="00D45B5C" w:rsidP="00E15D87">
      <w:r>
        <w:t>Для дальнейшей иллюстрации примера я сохранил сгенерированные формулами случайные числа, как значения</w:t>
      </w:r>
      <w:r w:rsidR="00BA4FFB">
        <w:t xml:space="preserve">. В приложенном </w:t>
      </w:r>
      <w:r w:rsidR="00BA4FFB">
        <w:rPr>
          <w:lang w:val="en-US"/>
        </w:rPr>
        <w:t>Excel</w:t>
      </w:r>
      <w:r w:rsidR="00BA4FFB">
        <w:t>-файле на листе «Рис. 1» можно найти формулы</w:t>
      </w:r>
      <w:r w:rsidR="00AB289A">
        <w:t>,</w:t>
      </w:r>
      <w:r w:rsidR="00BA4FFB">
        <w:t xml:space="preserve"> дающие случайные </w:t>
      </w:r>
      <w:r w:rsidR="00AB289A">
        <w:t>числа</w:t>
      </w:r>
      <w:r w:rsidR="00BA4FFB">
        <w:t xml:space="preserve">. Эти значения волатильны. Они изменяются после любого пересчета в </w:t>
      </w:r>
      <w:r w:rsidR="00BA4FFB">
        <w:rPr>
          <w:lang w:val="en-US"/>
        </w:rPr>
        <w:t>Excel</w:t>
      </w:r>
      <w:r w:rsidR="00BA4FFB">
        <w:t>.</w:t>
      </w:r>
    </w:p>
    <w:p w14:paraId="36B39079" w14:textId="01D2901B" w:rsidR="00F73F73" w:rsidRDefault="00F73F73" w:rsidP="00F73F73">
      <w:pPr>
        <w:pStyle w:val="4"/>
      </w:pPr>
      <w:r>
        <w:lastRenderedPageBreak/>
        <w:t>Д</w:t>
      </w:r>
      <w:r w:rsidRPr="00911943">
        <w:t>вухвыборочный t-тест</w:t>
      </w:r>
      <w:r>
        <w:t xml:space="preserve"> в Пакете анализа</w:t>
      </w:r>
    </w:p>
    <w:p w14:paraId="4C329F54" w14:textId="3F9448A4" w:rsidR="00911943" w:rsidRDefault="00BA4FFB" w:rsidP="00E15D87">
      <w:r>
        <w:t xml:space="preserve">В </w:t>
      </w:r>
      <w:r>
        <w:rPr>
          <w:lang w:val="en-US"/>
        </w:rPr>
        <w:t>Excel</w:t>
      </w:r>
      <w:r>
        <w:t xml:space="preserve"> есть средство, которое позволяет выполнить </w:t>
      </w:r>
      <w:r w:rsidR="00911943">
        <w:t>д</w:t>
      </w:r>
      <w:r w:rsidR="00911943" w:rsidRPr="00911943">
        <w:t>вухвыборочный t-тест</w:t>
      </w:r>
      <w:r w:rsidR="00911943">
        <w:t xml:space="preserve">. Пройдите </w:t>
      </w:r>
      <w:r w:rsidR="00911943" w:rsidRPr="00911943">
        <w:rPr>
          <w:i/>
          <w:iCs/>
        </w:rPr>
        <w:t>Данные</w:t>
      </w:r>
      <w:r w:rsidR="00911943">
        <w:t xml:space="preserve"> –</w:t>
      </w:r>
      <w:r w:rsidR="00911943" w:rsidRPr="00911943">
        <w:t>&gt;</w:t>
      </w:r>
      <w:r w:rsidR="00911943">
        <w:t xml:space="preserve"> </w:t>
      </w:r>
      <w:r w:rsidR="00911943" w:rsidRPr="00911943">
        <w:rPr>
          <w:i/>
          <w:iCs/>
        </w:rPr>
        <w:t>Анализ данных</w:t>
      </w:r>
      <w:r w:rsidR="00911943">
        <w:t xml:space="preserve"> (кнопка расположена на правом краю ленты). Выберите </w:t>
      </w:r>
      <w:r w:rsidR="00911943" w:rsidRPr="00911943">
        <w:rPr>
          <w:i/>
          <w:iCs/>
        </w:rPr>
        <w:t>Двухвыборочный t-тест с одинаковыми дисперсиями</w:t>
      </w:r>
      <w:r w:rsidR="00911943" w:rsidRPr="00911943">
        <w:t xml:space="preserve"> </w:t>
      </w:r>
      <w:r w:rsidR="00911943">
        <w:t xml:space="preserve">или </w:t>
      </w:r>
      <w:r w:rsidR="00911943" w:rsidRPr="00911943">
        <w:rPr>
          <w:i/>
          <w:iCs/>
        </w:rPr>
        <w:t xml:space="preserve">Двухвыборочный t-тест с </w:t>
      </w:r>
      <w:r w:rsidR="00911943" w:rsidRPr="00911943">
        <w:rPr>
          <w:i/>
          <w:iCs/>
        </w:rPr>
        <w:t>различными</w:t>
      </w:r>
      <w:r w:rsidR="00911943" w:rsidRPr="00911943">
        <w:rPr>
          <w:i/>
          <w:iCs/>
        </w:rPr>
        <w:t xml:space="preserve"> дисперсиями</w:t>
      </w:r>
      <w:r w:rsidR="00911943">
        <w:t>. Первый вид теста выполняется, если у нас есть основания предполагать, что неизвестные дисперсии двух выборок одинаковы.</w:t>
      </w:r>
    </w:p>
    <w:p w14:paraId="1E8BD820" w14:textId="25639303" w:rsidR="00911943" w:rsidRDefault="00911943" w:rsidP="00E15D87">
      <w:r>
        <w:rPr>
          <w:noProof/>
        </w:rPr>
        <w:drawing>
          <wp:inline distT="0" distB="0" distL="0" distR="0" wp14:anchorId="780BB13A" wp14:editId="525BE825">
            <wp:extent cx="5077838" cy="3216842"/>
            <wp:effectExtent l="0" t="0" r="8890" b="3175"/>
            <wp:docPr id="14" name="Рисунок 14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876" cy="3229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E80A8" w14:textId="6523D1CA" w:rsidR="00911943" w:rsidRDefault="00911943" w:rsidP="00E15D87">
      <w:r>
        <w:t xml:space="preserve">Рис. 2. </w:t>
      </w:r>
      <w:r w:rsidRPr="00911943">
        <w:t>Двухвыборочный t-тест с одинаковыми дисперсиями</w:t>
      </w:r>
      <w:r w:rsidR="0055659B">
        <w:t xml:space="preserve"> (надстройка </w:t>
      </w:r>
      <w:r w:rsidR="0055659B" w:rsidRPr="00AB289A">
        <w:rPr>
          <w:i/>
          <w:iCs/>
        </w:rPr>
        <w:t>Пакет анализа</w:t>
      </w:r>
      <w:r w:rsidR="0055659B">
        <w:t>)</w:t>
      </w:r>
    </w:p>
    <w:p w14:paraId="6C01FCFF" w14:textId="3471E3AA" w:rsidR="00911943" w:rsidRDefault="00911943" w:rsidP="00E15D87">
      <w:r>
        <w:t xml:space="preserve">Если </w:t>
      </w:r>
      <w:r w:rsidRPr="00911943">
        <w:rPr>
          <w:i/>
          <w:iCs/>
        </w:rPr>
        <w:t>Анализ данных</w:t>
      </w:r>
      <w:r>
        <w:t xml:space="preserve"> </w:t>
      </w:r>
      <w:r>
        <w:t xml:space="preserve">у вас на ленте не отображается, пройдите </w:t>
      </w:r>
      <w:r w:rsidRPr="00911943">
        <w:rPr>
          <w:i/>
          <w:iCs/>
        </w:rPr>
        <w:t>Файл</w:t>
      </w:r>
      <w:r>
        <w:t xml:space="preserve"> –</w:t>
      </w:r>
      <w:r w:rsidRPr="00911943">
        <w:t>&gt;</w:t>
      </w:r>
      <w:r>
        <w:t xml:space="preserve"> </w:t>
      </w:r>
      <w:r w:rsidRPr="00911943">
        <w:rPr>
          <w:i/>
          <w:iCs/>
        </w:rPr>
        <w:t>Параметры</w:t>
      </w:r>
      <w:r>
        <w:t>.</w:t>
      </w:r>
      <w:r w:rsidRPr="00911943">
        <w:t xml:space="preserve"> </w:t>
      </w:r>
      <w:r>
        <w:t xml:space="preserve">В окне </w:t>
      </w:r>
      <w:r w:rsidRPr="00911943">
        <w:rPr>
          <w:i/>
          <w:iCs/>
        </w:rPr>
        <w:t xml:space="preserve">Параметры </w:t>
      </w:r>
      <w:r w:rsidRPr="00911943">
        <w:rPr>
          <w:i/>
          <w:iCs/>
          <w:lang w:val="en-US"/>
        </w:rPr>
        <w:t>Excel</w:t>
      </w:r>
      <w:r w:rsidRPr="00911943">
        <w:t xml:space="preserve"> </w:t>
      </w:r>
      <w:r>
        <w:t xml:space="preserve">перейдите на вкладку </w:t>
      </w:r>
      <w:r w:rsidRPr="00911943">
        <w:rPr>
          <w:i/>
          <w:iCs/>
        </w:rPr>
        <w:t>Надстройки</w:t>
      </w:r>
      <w:r>
        <w:t xml:space="preserve">. В нижней части окна в поле </w:t>
      </w:r>
      <w:r w:rsidRPr="00911943">
        <w:rPr>
          <w:i/>
          <w:iCs/>
        </w:rPr>
        <w:t>Управление</w:t>
      </w:r>
      <w:r>
        <w:t xml:space="preserve"> выберите </w:t>
      </w:r>
      <w:r w:rsidRPr="00911943">
        <w:rPr>
          <w:i/>
          <w:iCs/>
        </w:rPr>
        <w:t>Надстройки</w:t>
      </w:r>
      <w:r>
        <w:t xml:space="preserve"> </w:t>
      </w:r>
      <w:r w:rsidRPr="00911943">
        <w:rPr>
          <w:i/>
          <w:iCs/>
          <w:lang w:val="en-US"/>
        </w:rPr>
        <w:t>Excel</w:t>
      </w:r>
      <w:r>
        <w:t xml:space="preserve">. Кликните на кнопке </w:t>
      </w:r>
      <w:r w:rsidRPr="00911943">
        <w:rPr>
          <w:i/>
          <w:iCs/>
        </w:rPr>
        <w:t>Перейти</w:t>
      </w:r>
      <w:r>
        <w:t xml:space="preserve">. Поставьте галочку напротив </w:t>
      </w:r>
      <w:r w:rsidRPr="00911943">
        <w:rPr>
          <w:i/>
          <w:iCs/>
        </w:rPr>
        <w:t>Пакет анализа</w:t>
      </w:r>
      <w:r>
        <w:t>.</w:t>
      </w:r>
    </w:p>
    <w:p w14:paraId="545041B6" w14:textId="20B8898B" w:rsidR="00F73F73" w:rsidRDefault="00F73F73" w:rsidP="00F73F73">
      <w:pPr>
        <w:pStyle w:val="4"/>
      </w:pPr>
      <w:r>
        <w:t>Д</w:t>
      </w:r>
      <w:r w:rsidRPr="00911943">
        <w:t>вухвыборочный t-тест</w:t>
      </w:r>
      <w:r>
        <w:t xml:space="preserve"> </w:t>
      </w:r>
      <w:r>
        <w:t xml:space="preserve">с помощью формул в </w:t>
      </w:r>
      <w:r>
        <w:rPr>
          <w:lang w:val="en-US"/>
        </w:rPr>
        <w:t>Excel</w:t>
      </w:r>
    </w:p>
    <w:p w14:paraId="1E756981" w14:textId="0CA4CB19" w:rsidR="0055659B" w:rsidRDefault="006D3A86" w:rsidP="00E15D87">
      <w:r>
        <w:t>В учебных целях т</w:t>
      </w:r>
      <w:r w:rsidR="00911943">
        <w:t xml:space="preserve">акой подход </w:t>
      </w:r>
      <w:r>
        <w:t xml:space="preserve">я не </w:t>
      </w:r>
      <w:r w:rsidR="00911943">
        <w:t>мо</w:t>
      </w:r>
      <w:r>
        <w:t>гу</w:t>
      </w:r>
      <w:r w:rsidR="00911943">
        <w:t xml:space="preserve"> рекомендовать</w:t>
      </w:r>
      <w:r>
        <w:t>, поскольку в нём все вычисления «находятся под капотом». Выполним шаги последовательно</w:t>
      </w:r>
      <w:r w:rsidR="00AB289A">
        <w:t>:</w:t>
      </w:r>
    </w:p>
    <w:p w14:paraId="2A9AC67F" w14:textId="19C5ADF2" w:rsidR="0055659B" w:rsidRDefault="0055659B" w:rsidP="00E15D87">
      <w:r>
        <w:rPr>
          <w:noProof/>
        </w:rPr>
        <w:drawing>
          <wp:inline distT="0" distB="0" distL="0" distR="0" wp14:anchorId="4FAED88E" wp14:editId="07F9B33D">
            <wp:extent cx="5513637" cy="3230396"/>
            <wp:effectExtent l="0" t="0" r="0" b="8255"/>
            <wp:docPr id="17" name="Рисунок 17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847" cy="3233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A60A0" w14:textId="01A534D4" w:rsidR="0055659B" w:rsidRPr="0055659B" w:rsidRDefault="0055659B" w:rsidP="00E15D87">
      <w:r>
        <w:t xml:space="preserve">Рис. 3. </w:t>
      </w:r>
      <w:r w:rsidRPr="00911943">
        <w:t>Двухвыборочный t-тест с одинаковыми дисперсиями</w:t>
      </w:r>
      <w:r>
        <w:t xml:space="preserve"> (формулы</w:t>
      </w:r>
      <w:r w:rsidRPr="0055659B">
        <w:t>)</w:t>
      </w:r>
    </w:p>
    <w:p w14:paraId="3338EDAB" w14:textId="4E69DB52" w:rsidR="005A14E9" w:rsidRPr="005A14E9" w:rsidRDefault="005A14E9" w:rsidP="005A14E9">
      <w:pPr>
        <w:pStyle w:val="4"/>
      </w:pPr>
      <w:r>
        <w:lastRenderedPageBreak/>
        <w:t xml:space="preserve">Ошибка </w:t>
      </w:r>
      <w:r>
        <w:rPr>
          <w:lang w:val="en-US"/>
        </w:rPr>
        <w:t>I</w:t>
      </w:r>
      <w:r>
        <w:t>-го рода</w:t>
      </w:r>
    </w:p>
    <w:p w14:paraId="46AB85E3" w14:textId="55FD5DFD" w:rsidR="00E409FF" w:rsidRDefault="00E409FF" w:rsidP="00E15D87">
      <w:r>
        <w:t xml:space="preserve">Выше мы сказали, что в качестве альтернативной рассматриваем самую общую гипотезу </w:t>
      </w:r>
      <w:r>
        <w:rPr>
          <w:rFonts w:cstheme="minorHAnsi"/>
        </w:rPr>
        <w:t>μ</w:t>
      </w:r>
      <w:r w:rsidRPr="00A30B1D">
        <w:rPr>
          <w:vertAlign w:val="subscript"/>
        </w:rPr>
        <w:t>1</w:t>
      </w:r>
      <w:r>
        <w:t xml:space="preserve"> </w:t>
      </w:r>
      <w:r>
        <w:rPr>
          <w:rFonts w:cstheme="minorHAnsi"/>
        </w:rPr>
        <w:t>≠</w:t>
      </w:r>
      <w:r>
        <w:t xml:space="preserve"> </w:t>
      </w:r>
      <w:r>
        <w:rPr>
          <w:rFonts w:cstheme="minorHAnsi"/>
        </w:rPr>
        <w:t>μ</w:t>
      </w:r>
      <w:r w:rsidRPr="00A30B1D">
        <w:rPr>
          <w:vertAlign w:val="subscript"/>
        </w:rPr>
        <w:t>2</w:t>
      </w:r>
      <w:r>
        <w:t>.</w:t>
      </w:r>
      <w:r w:rsidR="006D3A86">
        <w:t xml:space="preserve"> </w:t>
      </w:r>
      <w:r>
        <w:t>Т</w:t>
      </w:r>
      <w:r w:rsidR="00AB289A">
        <w:t>акая гипотеза соответствует</w:t>
      </w:r>
      <w:r>
        <w:t xml:space="preserve"> двусторонн</w:t>
      </w:r>
      <w:r w:rsidR="00AB289A">
        <w:t>ему</w:t>
      </w:r>
      <w:r>
        <w:t xml:space="preserve"> тест</w:t>
      </w:r>
      <w:r w:rsidR="00AB289A">
        <w:t>у</w:t>
      </w:r>
      <w:r>
        <w:t xml:space="preserve">. Выполняя тест, мы определяем, куда попадет </w:t>
      </w:r>
      <w:r>
        <w:rPr>
          <w:lang w:val="en-US"/>
        </w:rPr>
        <w:t>t</w:t>
      </w:r>
      <w:r w:rsidRPr="00E409FF">
        <w:t>-</w:t>
      </w:r>
      <w:r>
        <w:t xml:space="preserve">статистика, вычисленная на экспериментальных данных. В нашем примере </w:t>
      </w:r>
      <w:r>
        <w:rPr>
          <w:lang w:val="en-US"/>
        </w:rPr>
        <w:t>t</w:t>
      </w:r>
      <w:r>
        <w:t xml:space="preserve">-статистика = 2,2341 больше критического </w:t>
      </w:r>
      <w:r>
        <w:rPr>
          <w:lang w:val="en-US"/>
        </w:rPr>
        <w:t>t</w:t>
      </w:r>
      <w:r w:rsidRPr="00E409FF">
        <w:rPr>
          <w:rFonts w:cstheme="minorHAnsi"/>
          <w:vertAlign w:val="subscript"/>
          <w:lang w:val="en-US"/>
        </w:rPr>
        <w:t>α</w:t>
      </w:r>
      <w:r w:rsidRPr="00E409FF">
        <w:t xml:space="preserve"> </w:t>
      </w:r>
      <w:r>
        <w:t xml:space="preserve">равного 2,0244 для двустороннего теста с уровнем значимости </w:t>
      </w:r>
      <w:r>
        <w:rPr>
          <w:rFonts w:cstheme="minorHAnsi"/>
        </w:rPr>
        <w:t>α</w:t>
      </w:r>
      <w:r>
        <w:t xml:space="preserve"> = 0,05.</w:t>
      </w:r>
    </w:p>
    <w:p w14:paraId="15EE663F" w14:textId="55D489BE" w:rsidR="00E409FF" w:rsidRDefault="00AB289A" w:rsidP="00E15D87">
      <w:r>
        <w:rPr>
          <w:noProof/>
        </w:rPr>
        <w:drawing>
          <wp:inline distT="0" distB="0" distL="0" distR="0" wp14:anchorId="55B52DBE" wp14:editId="5F124126">
            <wp:extent cx="4994562" cy="3307404"/>
            <wp:effectExtent l="0" t="0" r="0" b="7620"/>
            <wp:docPr id="22" name="Рисунок 22" descr="Изображение выглядит как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Изображение выглядит как диаграмма&#10;&#10;Автоматически созданное описание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80"/>
                    <a:stretch/>
                  </pic:blipFill>
                  <pic:spPr bwMode="auto">
                    <a:xfrm>
                      <a:off x="0" y="0"/>
                      <a:ext cx="5020836" cy="3324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FC7450" w14:textId="19003F80" w:rsidR="00E409FF" w:rsidRDefault="00E409FF" w:rsidP="00E15D87">
      <w:r>
        <w:t>Рис. 4. Графическое представление д</w:t>
      </w:r>
      <w:r w:rsidRPr="00911943">
        <w:t>вухвыборочн</w:t>
      </w:r>
      <w:r>
        <w:t>ого</w:t>
      </w:r>
      <w:r w:rsidRPr="00911943">
        <w:t xml:space="preserve"> t-тест</w:t>
      </w:r>
      <w:r>
        <w:t>а</w:t>
      </w:r>
    </w:p>
    <w:p w14:paraId="4F402131" w14:textId="740BA83F" w:rsidR="006A1642" w:rsidRDefault="00E409FF" w:rsidP="00E15D87">
      <w:r>
        <w:t xml:space="preserve">Двухвыборочный </w:t>
      </w:r>
      <w:r>
        <w:rPr>
          <w:lang w:val="en-US"/>
        </w:rPr>
        <w:t>t</w:t>
      </w:r>
      <w:r>
        <w:t xml:space="preserve">-тест при заданном уровне значимости </w:t>
      </w:r>
      <w:r>
        <w:rPr>
          <w:rFonts w:cstheme="minorHAnsi"/>
        </w:rPr>
        <w:t>α</w:t>
      </w:r>
      <w:r>
        <w:t xml:space="preserve"> = 0,05</w:t>
      </w:r>
      <w:r>
        <w:t xml:space="preserve"> позволяет отвергнуть нулевую гипотезу о равенстве математических ожиданий двух генеральных совокупностей. </w:t>
      </w:r>
      <w:r>
        <w:rPr>
          <w:lang w:val="en-US"/>
        </w:rPr>
        <w:t>t</w:t>
      </w:r>
      <w:r>
        <w:t>-тест позволяет принять альтернативную гипотезу: Выборка 1 и Выборка 2 извлечены из разных генеральных совокупностей</w:t>
      </w:r>
      <w:r w:rsidR="006A1642">
        <w:t>.</w:t>
      </w:r>
    </w:p>
    <w:p w14:paraId="7E4263F5" w14:textId="6FCBC659" w:rsidR="005A14E9" w:rsidRDefault="00B05174" w:rsidP="00E15D87">
      <w:r>
        <w:t>Заметим, что о</w:t>
      </w:r>
      <w:r w:rsidR="005A14E9">
        <w:t xml:space="preserve">дносторонний тест используется, если в качестве альтернативной принимается одна из направленных </w:t>
      </w:r>
      <w:r>
        <w:t xml:space="preserve">гипотез: </w:t>
      </w:r>
      <w:r>
        <w:rPr>
          <w:rFonts w:cstheme="minorHAnsi"/>
        </w:rPr>
        <w:t>μ</w:t>
      </w:r>
      <w:r w:rsidRPr="00A30B1D">
        <w:rPr>
          <w:vertAlign w:val="subscript"/>
        </w:rPr>
        <w:t>1</w:t>
      </w:r>
      <w:r>
        <w:t xml:space="preserve"> </w:t>
      </w:r>
      <w:r w:rsidRPr="00B05174">
        <w:rPr>
          <w:rFonts w:cstheme="minorHAnsi"/>
        </w:rPr>
        <w:t>&gt;</w:t>
      </w:r>
      <w:r>
        <w:t xml:space="preserve"> </w:t>
      </w:r>
      <w:r>
        <w:rPr>
          <w:rFonts w:cstheme="minorHAnsi"/>
        </w:rPr>
        <w:t>μ</w:t>
      </w:r>
      <w:r w:rsidRPr="00A30B1D">
        <w:rPr>
          <w:vertAlign w:val="subscript"/>
        </w:rPr>
        <w:t>2</w:t>
      </w:r>
      <w:r>
        <w:t xml:space="preserve"> или </w:t>
      </w:r>
      <w:r>
        <w:rPr>
          <w:rFonts w:cstheme="minorHAnsi"/>
        </w:rPr>
        <w:t>μ</w:t>
      </w:r>
      <w:r w:rsidRPr="00A30B1D">
        <w:rPr>
          <w:vertAlign w:val="subscript"/>
        </w:rPr>
        <w:t>1</w:t>
      </w:r>
      <w:r>
        <w:t xml:space="preserve"> </w:t>
      </w:r>
      <w:r w:rsidRPr="00B05174">
        <w:t>&lt;</w:t>
      </w:r>
      <w:r>
        <w:t xml:space="preserve"> </w:t>
      </w:r>
      <w:r>
        <w:rPr>
          <w:rFonts w:cstheme="minorHAnsi"/>
        </w:rPr>
        <w:t>μ</w:t>
      </w:r>
      <w:r w:rsidRPr="00A30B1D">
        <w:rPr>
          <w:vertAlign w:val="subscript"/>
        </w:rPr>
        <w:t>2</w:t>
      </w:r>
      <w:r w:rsidRPr="00B05174">
        <w:t>.</w:t>
      </w:r>
    </w:p>
    <w:p w14:paraId="43377E03" w14:textId="42EA0DC2" w:rsidR="005A14E9" w:rsidRPr="005A14E9" w:rsidRDefault="005A14E9" w:rsidP="005A14E9">
      <w:pPr>
        <w:pStyle w:val="4"/>
      </w:pPr>
      <w:r>
        <w:t xml:space="preserve">Ошибка </w:t>
      </w:r>
      <w:r>
        <w:rPr>
          <w:lang w:val="en-US"/>
        </w:rPr>
        <w:t>I</w:t>
      </w:r>
      <w:r>
        <w:rPr>
          <w:lang w:val="en-US"/>
        </w:rPr>
        <w:t>I</w:t>
      </w:r>
      <w:r>
        <w:t>-го рода</w:t>
      </w:r>
    </w:p>
    <w:p w14:paraId="068F22D0" w14:textId="308C1D16" w:rsidR="006A1642" w:rsidRDefault="006A1642" w:rsidP="00E15D87">
      <w:r>
        <w:t>В</w:t>
      </w:r>
      <w:r w:rsidR="00B05174">
        <w:t xml:space="preserve">ыше мы </w:t>
      </w:r>
      <w:r>
        <w:t xml:space="preserve">задали уровень значимости </w:t>
      </w:r>
      <w:r>
        <w:rPr>
          <w:rFonts w:cstheme="minorHAnsi"/>
        </w:rPr>
        <w:t>α</w:t>
      </w:r>
      <w:r>
        <w:t xml:space="preserve"> = 0,05</w:t>
      </w:r>
      <w:r>
        <w:t xml:space="preserve">. Уровень значимости также называют ошибкой </w:t>
      </w:r>
      <w:r>
        <w:rPr>
          <w:lang w:val="en-US"/>
        </w:rPr>
        <w:t>I</w:t>
      </w:r>
      <w:r>
        <w:t xml:space="preserve">-го рода. </w:t>
      </w:r>
      <w:r w:rsidR="00B05174">
        <w:t>Значение о</w:t>
      </w:r>
      <w:r>
        <w:t>шибк</w:t>
      </w:r>
      <w:r w:rsidR="00B05174">
        <w:t>и</w:t>
      </w:r>
      <w:r w:rsidR="00B05174" w:rsidRPr="00B05174">
        <w:t xml:space="preserve"> </w:t>
      </w:r>
      <w:r w:rsidR="00B05174">
        <w:rPr>
          <w:lang w:val="en-US"/>
        </w:rPr>
        <w:t>I</w:t>
      </w:r>
      <w:r w:rsidR="00B05174">
        <w:t>-го рода, равное</w:t>
      </w:r>
      <w:r>
        <w:t xml:space="preserve"> 0,05 означает, что с вероятностью 5% мы отвергнем нулевую гипотезу, хотя она будет верна. Ошибку </w:t>
      </w:r>
      <w:r>
        <w:rPr>
          <w:lang w:val="en-US"/>
        </w:rPr>
        <w:t>I</w:t>
      </w:r>
      <w:r>
        <w:t>-</w:t>
      </w:r>
      <w:r>
        <w:t xml:space="preserve">го рода нельзя сделать очень маленькой, поскольку в этом случае </w:t>
      </w:r>
      <w:r w:rsidR="00B05174">
        <w:t>возрастет частота</w:t>
      </w:r>
      <w:r>
        <w:t xml:space="preserve"> ошиб</w:t>
      </w:r>
      <w:r w:rsidR="00B05174">
        <w:t>о</w:t>
      </w:r>
      <w:r>
        <w:t xml:space="preserve">к </w:t>
      </w:r>
      <w:r>
        <w:rPr>
          <w:lang w:val="en-US"/>
        </w:rPr>
        <w:t>I</w:t>
      </w:r>
      <w:r>
        <w:rPr>
          <w:lang w:val="en-US"/>
        </w:rPr>
        <w:t>I</w:t>
      </w:r>
      <w:r>
        <w:t>-</w:t>
      </w:r>
      <w:r>
        <w:t>го рода: мы будем придерживаться нулевой гипотезы, когда она перестала быть верной.</w:t>
      </w:r>
      <w:r w:rsidR="00AB289A">
        <w:t xml:space="preserve"> </w:t>
      </w:r>
      <w:r>
        <w:t>В</w:t>
      </w:r>
      <w:r>
        <w:t>ероятност</w:t>
      </w:r>
      <w:r>
        <w:t>ь</w:t>
      </w:r>
      <w:r>
        <w:t xml:space="preserve"> </w:t>
      </w:r>
      <w:r w:rsidR="00B05174">
        <w:t>о</w:t>
      </w:r>
      <w:r>
        <w:t xml:space="preserve">шибка </w:t>
      </w:r>
      <w:r>
        <w:rPr>
          <w:lang w:val="en-US"/>
        </w:rPr>
        <w:t>I</w:t>
      </w:r>
      <w:r>
        <w:rPr>
          <w:lang w:val="en-US"/>
        </w:rPr>
        <w:t>I</w:t>
      </w:r>
      <w:r>
        <w:t>-</w:t>
      </w:r>
      <w:r>
        <w:t xml:space="preserve">го рода соответствует площади под кривой распределения выборочных средних второй группы, отсекаемых </w:t>
      </w:r>
      <w:r>
        <w:rPr>
          <w:lang w:val="en-US"/>
        </w:rPr>
        <w:t>t</w:t>
      </w:r>
      <w:r w:rsidRPr="006A1642">
        <w:t>-</w:t>
      </w:r>
      <w:r>
        <w:t>значением.</w:t>
      </w:r>
    </w:p>
    <w:p w14:paraId="2E6E7C7A" w14:textId="174F242D" w:rsidR="006A1642" w:rsidRDefault="00F90D46" w:rsidP="00E15D87">
      <w:r>
        <w:rPr>
          <w:noProof/>
        </w:rPr>
        <w:lastRenderedPageBreak/>
        <w:drawing>
          <wp:inline distT="0" distB="0" distL="0" distR="0" wp14:anchorId="522B8B11" wp14:editId="5AA342BD">
            <wp:extent cx="4719008" cy="3415395"/>
            <wp:effectExtent l="0" t="0" r="5715" b="0"/>
            <wp:docPr id="21" name="Рисунок 21" descr="Изображение выглядит как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Изображение выглядит как диаграмма&#10;&#10;Автоматически созданное описание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9"/>
                    <a:stretch/>
                  </pic:blipFill>
                  <pic:spPr bwMode="auto">
                    <a:xfrm>
                      <a:off x="0" y="0"/>
                      <a:ext cx="4736775" cy="3428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C1CE89" w14:textId="5155D81A" w:rsidR="00B05174" w:rsidRPr="00B05174" w:rsidRDefault="006A1642" w:rsidP="00E15D87">
      <w:r>
        <w:t xml:space="preserve">Рис. 5. Ошибка </w:t>
      </w:r>
      <w:r>
        <w:rPr>
          <w:lang w:val="en-US"/>
        </w:rPr>
        <w:t>II</w:t>
      </w:r>
      <w:r>
        <w:t>-рода</w:t>
      </w:r>
      <w:r w:rsidR="00B05174">
        <w:t xml:space="preserve">. Расчеты см. в </w:t>
      </w:r>
      <w:r w:rsidR="00B05174">
        <w:rPr>
          <w:lang w:val="en-US"/>
        </w:rPr>
        <w:t>Excel</w:t>
      </w:r>
      <w:r w:rsidR="00B05174">
        <w:t>-файле.</w:t>
      </w:r>
    </w:p>
    <w:p w14:paraId="351E76D5" w14:textId="5B13BB79" w:rsidR="005A14E9" w:rsidRDefault="005A14E9" w:rsidP="005A14E9">
      <w:pPr>
        <w:pStyle w:val="4"/>
      </w:pPr>
      <w:r>
        <w:t>Статистическ</w:t>
      </w:r>
      <w:r>
        <w:t>ая</w:t>
      </w:r>
      <w:r>
        <w:t xml:space="preserve"> мощность</w:t>
      </w:r>
    </w:p>
    <w:p w14:paraId="7FA9AFA2" w14:textId="7E2A3ACB" w:rsidR="00522947" w:rsidRDefault="00AB289A" w:rsidP="00E15D87">
      <w:r>
        <w:t xml:space="preserve">Статистической мощностью называется величина </w:t>
      </w:r>
      <w:r w:rsidR="00522947" w:rsidRPr="00522947">
        <w:rPr>
          <w:rFonts w:asciiTheme="majorHAnsi" w:hAnsiTheme="majorHAnsi"/>
          <w:i/>
          <w:iCs/>
          <w:lang w:val="en-US"/>
        </w:rPr>
        <w:t>w</w:t>
      </w:r>
      <w:r w:rsidR="00522947" w:rsidRPr="00522947">
        <w:rPr>
          <w:rFonts w:asciiTheme="majorHAnsi" w:hAnsiTheme="majorHAnsi"/>
          <w:i/>
          <w:iCs/>
        </w:rPr>
        <w:t xml:space="preserve"> = 1 – </w:t>
      </w:r>
      <w:r w:rsidR="00522947" w:rsidRPr="00522947">
        <w:rPr>
          <w:rFonts w:asciiTheme="majorHAnsi" w:hAnsiTheme="majorHAnsi" w:cstheme="minorHAnsi"/>
          <w:i/>
          <w:iCs/>
        </w:rPr>
        <w:t>β</w:t>
      </w:r>
      <w:r w:rsidR="00522947" w:rsidRPr="00522947">
        <w:t>:</w:t>
      </w:r>
    </w:p>
    <w:p w14:paraId="1CFB22FE" w14:textId="409E8054" w:rsidR="00522947" w:rsidRDefault="00522947" w:rsidP="00E15D87">
      <w:r>
        <w:rPr>
          <w:noProof/>
        </w:rPr>
        <w:drawing>
          <wp:inline distT="0" distB="0" distL="0" distR="0" wp14:anchorId="1BADE591" wp14:editId="5B4B66D8">
            <wp:extent cx="4599237" cy="3145312"/>
            <wp:effectExtent l="0" t="0" r="0" b="0"/>
            <wp:docPr id="23" name="Рисунок 23" descr="Изображение выглядит как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Изображение выглядит как диаграмма&#10;&#10;Автоматически созданное описание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3943" cy="314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1B320" w14:textId="3E5F34D1" w:rsidR="00522947" w:rsidRDefault="00522947" w:rsidP="00E15D87">
      <w:r>
        <w:t xml:space="preserve">Рис. 6. </w:t>
      </w:r>
      <w:r>
        <w:t>Статистическ</w:t>
      </w:r>
      <w:r>
        <w:t>ая мощность</w:t>
      </w:r>
    </w:p>
    <w:p w14:paraId="6BE03902" w14:textId="505FD3D4" w:rsidR="00A45756" w:rsidRDefault="00522947" w:rsidP="00E15D87">
      <w:r>
        <w:t>Статистическ</w:t>
      </w:r>
      <w:r>
        <w:t>ая</w:t>
      </w:r>
      <w:r>
        <w:t xml:space="preserve"> </w:t>
      </w:r>
      <w:r>
        <w:t>мощность показывает, с какой вероятностью наш план эксперимента позволит отвергнуть нулевую гипотезу.</w:t>
      </w:r>
      <w:r w:rsidR="00A45756" w:rsidRPr="00A45756">
        <w:t xml:space="preserve"> </w:t>
      </w:r>
      <w:r w:rsidR="00A45756">
        <w:t xml:space="preserve">Давайте проверим)) Проведем 1000 экспериментов с моделями, как на рис. 1, и подсчитаем </w:t>
      </w:r>
      <w:r w:rsidR="00A45756">
        <w:rPr>
          <w:lang w:val="en-US"/>
        </w:rPr>
        <w:t>t</w:t>
      </w:r>
      <w:r w:rsidR="00A45756" w:rsidRPr="00A45756">
        <w:t>-</w:t>
      </w:r>
      <w:r w:rsidR="00A45756">
        <w:t xml:space="preserve">значения. Можно ожидать, что около 870 </w:t>
      </w:r>
      <w:r w:rsidR="00A45756">
        <w:rPr>
          <w:lang w:val="en-US"/>
        </w:rPr>
        <w:t>t</w:t>
      </w:r>
      <w:r w:rsidR="00A45756" w:rsidRPr="00A45756">
        <w:t>-</w:t>
      </w:r>
      <w:r w:rsidR="00A45756">
        <w:t xml:space="preserve">значений будут более 2,0244. Распределение </w:t>
      </w:r>
      <w:r w:rsidR="00A45756">
        <w:rPr>
          <w:lang w:val="en-US"/>
        </w:rPr>
        <w:t>t</w:t>
      </w:r>
      <w:r w:rsidR="00A45756" w:rsidRPr="00A45756">
        <w:t>-</w:t>
      </w:r>
      <w:r w:rsidR="00A45756">
        <w:t xml:space="preserve">значений представлено на рис. 7. Этот анализ выполнен с помощью волатильных функций в </w:t>
      </w:r>
      <w:r w:rsidR="00A45756">
        <w:rPr>
          <w:lang w:val="en-US"/>
        </w:rPr>
        <w:t>Excel</w:t>
      </w:r>
      <w:r w:rsidR="00A45756">
        <w:t xml:space="preserve">, так что вы можете перейти в </w:t>
      </w:r>
      <w:r w:rsidR="00A45756">
        <w:rPr>
          <w:lang w:val="en-US"/>
        </w:rPr>
        <w:t>Excel</w:t>
      </w:r>
      <w:r w:rsidR="00A45756" w:rsidRPr="00A45756">
        <w:t>-</w:t>
      </w:r>
      <w:r w:rsidR="00A45756">
        <w:t xml:space="preserve">файл на лист </w:t>
      </w:r>
      <w:r w:rsidR="00A45756" w:rsidRPr="00A45756">
        <w:t>"Рис. 7"</w:t>
      </w:r>
      <w:r w:rsidR="00A45756">
        <w:t xml:space="preserve">, и понажимать клавишу </w:t>
      </w:r>
      <w:r w:rsidR="00A45756">
        <w:rPr>
          <w:lang w:val="en-US"/>
        </w:rPr>
        <w:t>F</w:t>
      </w:r>
      <w:r w:rsidR="00A45756" w:rsidRPr="00A45756">
        <w:t>9</w:t>
      </w:r>
      <w:r w:rsidR="00A45756">
        <w:t>, запуская перерасчет.</w:t>
      </w:r>
    </w:p>
    <w:p w14:paraId="074E55E5" w14:textId="13209301" w:rsidR="00A45756" w:rsidRDefault="00DB3807" w:rsidP="00E15D87">
      <w:r>
        <w:rPr>
          <w:noProof/>
        </w:rPr>
        <w:lastRenderedPageBreak/>
        <w:drawing>
          <wp:inline distT="0" distB="0" distL="0" distR="0" wp14:anchorId="63B451EC" wp14:editId="5EFF469E">
            <wp:extent cx="4126284" cy="2369658"/>
            <wp:effectExtent l="0" t="0" r="7620" b="0"/>
            <wp:docPr id="24" name="Рисунок 24" descr="Изображение выглядит как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Изображение выглядит как диаграмма&#10;&#10;Автоматически созданное описание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44"/>
                    <a:stretch/>
                  </pic:blipFill>
                  <pic:spPr bwMode="auto">
                    <a:xfrm>
                      <a:off x="0" y="0"/>
                      <a:ext cx="4144026" cy="2379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1D996C" w14:textId="34E10224" w:rsidR="00A45756" w:rsidRPr="00A45756" w:rsidRDefault="00A45756" w:rsidP="00E15D87">
      <w:r>
        <w:t xml:space="preserve">Рис. 7. Распределение </w:t>
      </w:r>
      <w:r>
        <w:rPr>
          <w:lang w:val="en-US"/>
        </w:rPr>
        <w:t>t</w:t>
      </w:r>
      <w:r w:rsidRPr="00A45756">
        <w:t>-</w:t>
      </w:r>
      <w:r>
        <w:t>значений в модельном эксперименте</w:t>
      </w:r>
    </w:p>
    <w:p w14:paraId="29277EF9" w14:textId="1D12B905" w:rsidR="00A45756" w:rsidRPr="00FD2932" w:rsidRDefault="00DB3807" w:rsidP="00E15D87">
      <w:pPr>
        <w:rPr>
          <w:lang w:val="en-US"/>
        </w:rPr>
      </w:pPr>
      <w:r>
        <w:t xml:space="preserve">Для представленных на рис. 7 данных 874 значения из 1000 лежат в области </w:t>
      </w:r>
      <w:r>
        <w:rPr>
          <w:lang w:val="en-US"/>
        </w:rPr>
        <w:t>t</w:t>
      </w:r>
      <w:r w:rsidRPr="00DB3807">
        <w:t xml:space="preserve"> &gt; 2,0244</w:t>
      </w:r>
      <w:r>
        <w:t>.</w:t>
      </w:r>
    </w:p>
    <w:p w14:paraId="2020975A" w14:textId="36A0371E" w:rsidR="005A14E9" w:rsidRDefault="005A14E9" w:rsidP="005A14E9">
      <w:pPr>
        <w:pStyle w:val="4"/>
      </w:pPr>
      <w:r>
        <w:t>Аналитическое решение для вычисления статистической мощности</w:t>
      </w:r>
    </w:p>
    <w:p w14:paraId="4E577E52" w14:textId="24B65EDC" w:rsidR="000B0ACB" w:rsidRDefault="00FD2932" w:rsidP="00E15D87">
      <w:r>
        <w:t xml:space="preserve">В общем случае (для любой альтернативной </w:t>
      </w:r>
      <w:r w:rsidR="0058072E">
        <w:t>гипотезы</w:t>
      </w:r>
      <w:r>
        <w:t xml:space="preserve">) вычислить ошибку </w:t>
      </w:r>
      <w:r>
        <w:rPr>
          <w:lang w:val="en-US"/>
        </w:rPr>
        <w:t>II</w:t>
      </w:r>
      <w:r>
        <w:t xml:space="preserve">-го рода и статистическую мощность не представляется возможным. Это связано с тем, что для таких вычислений требуется предположение о </w:t>
      </w:r>
      <w:r w:rsidR="00B05174">
        <w:t xml:space="preserve">размере эффекта </w:t>
      </w:r>
      <w:r w:rsidR="00B05174">
        <w:rPr>
          <w:lang w:val="en-US"/>
        </w:rPr>
        <w:t>d</w:t>
      </w:r>
      <w:r w:rsidR="00B05174" w:rsidRPr="00B05174">
        <w:t xml:space="preserve"> </w:t>
      </w:r>
      <w:r w:rsidR="00B05174">
        <w:t xml:space="preserve">или </w:t>
      </w:r>
      <w:r>
        <w:t xml:space="preserve">значении </w:t>
      </w:r>
      <w:r>
        <w:rPr>
          <w:rFonts w:cstheme="minorHAnsi"/>
        </w:rPr>
        <w:t>μ</w:t>
      </w:r>
      <w:r w:rsidRPr="00FD2932">
        <w:rPr>
          <w:vertAlign w:val="subscript"/>
        </w:rPr>
        <w:t>2</w:t>
      </w:r>
      <w:r>
        <w:t xml:space="preserve"> </w:t>
      </w:r>
      <w:r w:rsidR="00C14799">
        <w:t xml:space="preserve">(они взаимосвязаны). </w:t>
      </w:r>
      <w:r>
        <w:t xml:space="preserve">С другой стороны, оценку </w:t>
      </w:r>
      <w:r>
        <w:rPr>
          <w:rFonts w:cstheme="minorHAnsi"/>
        </w:rPr>
        <w:t>μ</w:t>
      </w:r>
      <w:r w:rsidRPr="00FD2932">
        <w:rPr>
          <w:vertAlign w:val="subscript"/>
        </w:rPr>
        <w:t>2</w:t>
      </w:r>
      <w:r>
        <w:t xml:space="preserve"> дает среднее по выборке </w:t>
      </w:r>
      <w:r>
        <w:t>х</w:t>
      </w:r>
      <w:r>
        <w:rPr>
          <w:rFonts w:cstheme="minorHAnsi"/>
        </w:rPr>
        <w:t>̅</w:t>
      </w:r>
      <w:r>
        <w:rPr>
          <w:vertAlign w:val="subscript"/>
        </w:rPr>
        <w:t>2</w:t>
      </w:r>
      <w:r>
        <w:t xml:space="preserve">. Основываясь на выборочной статистике можно оценить мощность </w:t>
      </w:r>
      <w:r w:rsidR="000B0ACB">
        <w:t xml:space="preserve">предложенного плана </w:t>
      </w:r>
      <w:r>
        <w:t>эксперимента.</w:t>
      </w:r>
    </w:p>
    <w:p w14:paraId="4CE97492" w14:textId="5F5F718A" w:rsidR="000B0ACB" w:rsidRDefault="000B0ACB" w:rsidP="00E15D87">
      <w:r>
        <w:t xml:space="preserve">Что это </w:t>
      </w:r>
      <w:r w:rsidR="00B05174">
        <w:t xml:space="preserve">нам </w:t>
      </w:r>
      <w:r>
        <w:t>дает? Оценив мощность эксперимента, мы получаем вероятность, с которой можем ожидать обнаружить эффект в последующих экспериментах.</w:t>
      </w:r>
    </w:p>
    <w:p w14:paraId="4D355BD4" w14:textId="2D8F05E9" w:rsidR="000B0ACB" w:rsidRDefault="000B0ACB" w:rsidP="00E15D87">
      <w:r>
        <w:t xml:space="preserve">Если в общем случае рассчитать статистическую мощность не получится, то для фиксированного размера эффекта в </w:t>
      </w:r>
      <w:r>
        <w:rPr>
          <w:lang w:val="en-US"/>
        </w:rPr>
        <w:t>Excel</w:t>
      </w:r>
      <w:r>
        <w:t xml:space="preserve"> есть аналитическое решение:</w:t>
      </w:r>
    </w:p>
    <w:p w14:paraId="054BB54F" w14:textId="42BD3948" w:rsidR="000B0ACB" w:rsidRDefault="000B0ACB" w:rsidP="00E15D87">
      <w:r>
        <w:rPr>
          <w:noProof/>
        </w:rPr>
        <w:drawing>
          <wp:inline distT="0" distB="0" distL="0" distR="0" wp14:anchorId="704B6249" wp14:editId="0E845263">
            <wp:extent cx="3287949" cy="3279146"/>
            <wp:effectExtent l="0" t="0" r="825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8653" cy="3289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06797" w14:textId="4B4B3893" w:rsidR="000B0ACB" w:rsidRDefault="000B0ACB" w:rsidP="00E15D87">
      <w:pPr>
        <w:rPr>
          <w:lang w:val="en-US"/>
        </w:rPr>
      </w:pPr>
      <w:r>
        <w:t xml:space="preserve">Рис. 8. Формула для расчета статистической мощности в </w:t>
      </w:r>
      <w:r>
        <w:rPr>
          <w:lang w:val="en-US"/>
        </w:rPr>
        <w:t>Excel</w:t>
      </w:r>
    </w:p>
    <w:p w14:paraId="1FC62D54" w14:textId="60544D65" w:rsidR="000B0ACB" w:rsidRDefault="000B0ACB" w:rsidP="00E15D87">
      <w:r>
        <w:t xml:space="preserve">Если вы не знакомы с функцией </w:t>
      </w:r>
      <w:r>
        <w:rPr>
          <w:lang w:val="en-US"/>
        </w:rPr>
        <w:t>LET</w:t>
      </w:r>
      <w:r>
        <w:t xml:space="preserve">, рекомендую почитать </w:t>
      </w:r>
      <w:hyperlink r:id="rId18" w:history="1">
        <w:r w:rsidRPr="000B0ACB">
          <w:rPr>
            <w:rStyle w:val="a8"/>
          </w:rPr>
          <w:t>Упрощение формул Excel путем именования фрагментов с помощью функции LET</w:t>
        </w:r>
      </w:hyperlink>
      <w:r>
        <w:t>.</w:t>
      </w:r>
    </w:p>
    <w:p w14:paraId="1D29F96E" w14:textId="3C6F8137" w:rsidR="000B0ACB" w:rsidRDefault="000B0ACB" w:rsidP="00E15D87">
      <w:r>
        <w:t xml:space="preserve">Здесь функция настроена на случай, когда размеры двух сравниваемых выборок равны: </w:t>
      </w:r>
      <w:r w:rsidRPr="000B0ACB">
        <w:rPr>
          <w:rFonts w:asciiTheme="majorHAnsi" w:hAnsiTheme="majorHAnsi"/>
          <w:i/>
          <w:iCs/>
          <w:lang w:val="en-US"/>
        </w:rPr>
        <w:t>n</w:t>
      </w:r>
      <w:r w:rsidRPr="000B0ACB">
        <w:rPr>
          <w:rFonts w:asciiTheme="majorHAnsi" w:hAnsiTheme="majorHAnsi"/>
          <w:i/>
          <w:iCs/>
          <w:vertAlign w:val="subscript"/>
        </w:rPr>
        <w:t>1</w:t>
      </w:r>
      <w:r w:rsidRPr="000B0ACB">
        <w:rPr>
          <w:rFonts w:asciiTheme="majorHAnsi" w:hAnsiTheme="majorHAnsi"/>
          <w:i/>
          <w:iCs/>
        </w:rPr>
        <w:t xml:space="preserve"> = </w:t>
      </w:r>
      <w:r w:rsidRPr="000B0ACB">
        <w:rPr>
          <w:rFonts w:asciiTheme="majorHAnsi" w:hAnsiTheme="majorHAnsi"/>
          <w:i/>
          <w:iCs/>
          <w:lang w:val="en-US"/>
        </w:rPr>
        <w:t>n</w:t>
      </w:r>
      <w:r w:rsidRPr="000B0ACB">
        <w:rPr>
          <w:rFonts w:asciiTheme="majorHAnsi" w:hAnsiTheme="majorHAnsi"/>
          <w:i/>
          <w:iCs/>
          <w:vertAlign w:val="subscript"/>
        </w:rPr>
        <w:t>2</w:t>
      </w:r>
      <w:r w:rsidRPr="000B0ACB">
        <w:rPr>
          <w:rFonts w:asciiTheme="majorHAnsi" w:hAnsiTheme="majorHAnsi"/>
          <w:i/>
          <w:iCs/>
        </w:rPr>
        <w:t xml:space="preserve"> = </w:t>
      </w:r>
      <w:r w:rsidRPr="000B0ACB">
        <w:rPr>
          <w:rFonts w:asciiTheme="majorHAnsi" w:hAnsiTheme="majorHAnsi"/>
          <w:i/>
          <w:iCs/>
          <w:lang w:val="en-US"/>
        </w:rPr>
        <w:t>n</w:t>
      </w:r>
      <w:r w:rsidRPr="000B0ACB">
        <w:t xml:space="preserve">. </w:t>
      </w:r>
      <w:r>
        <w:t xml:space="preserve">После объявления функции </w:t>
      </w:r>
      <w:r>
        <w:rPr>
          <w:lang w:val="en-US"/>
        </w:rPr>
        <w:t>LET</w:t>
      </w:r>
      <w:r>
        <w:t xml:space="preserve"> в последующих трех строках функция считывает с листа</w:t>
      </w:r>
      <w:r w:rsidRPr="000B0ACB">
        <w:t xml:space="preserve"> </w:t>
      </w:r>
      <w:r>
        <w:rPr>
          <w:lang w:val="en-US"/>
        </w:rPr>
        <w:t>Excel</w:t>
      </w:r>
      <w:r>
        <w:t xml:space="preserve"> три значения: </w:t>
      </w:r>
      <w:r w:rsidR="0058072E">
        <w:t xml:space="preserve">размер эффекта </w:t>
      </w:r>
      <w:r>
        <w:rPr>
          <w:lang w:val="en-US"/>
        </w:rPr>
        <w:t>d</w:t>
      </w:r>
      <w:r w:rsidRPr="000B0ACB">
        <w:t xml:space="preserve">, </w:t>
      </w:r>
      <w:r w:rsidR="0058072E">
        <w:t xml:space="preserve">размер выборки </w:t>
      </w:r>
      <w:r>
        <w:rPr>
          <w:lang w:val="en-US"/>
        </w:rPr>
        <w:t>n</w:t>
      </w:r>
      <w:r w:rsidRPr="000B0ACB">
        <w:t xml:space="preserve">, </w:t>
      </w:r>
      <w:r w:rsidR="0058072E">
        <w:t xml:space="preserve">вероятность ошибки </w:t>
      </w:r>
      <w:r w:rsidR="0058072E">
        <w:rPr>
          <w:lang w:val="en-US"/>
        </w:rPr>
        <w:t>I</w:t>
      </w:r>
      <w:r w:rsidR="0058072E">
        <w:t xml:space="preserve">-го рода </w:t>
      </w:r>
      <w:r>
        <w:rPr>
          <w:rFonts w:cstheme="minorHAnsi"/>
        </w:rPr>
        <w:t>α</w:t>
      </w:r>
      <w:r>
        <w:t xml:space="preserve">. А далее последовательно вычисляет </w:t>
      </w:r>
      <w:r w:rsidR="0058072E">
        <w:t xml:space="preserve">число степеней свободы </w:t>
      </w:r>
      <w:r>
        <w:rPr>
          <w:lang w:val="en-US"/>
        </w:rPr>
        <w:t>df</w:t>
      </w:r>
      <w:r w:rsidRPr="000B0ACB">
        <w:t xml:space="preserve">, </w:t>
      </w:r>
      <w:r w:rsidR="0058072E">
        <w:t xml:space="preserve">матожидание распределения, </w:t>
      </w:r>
      <w:r w:rsidR="0058072E">
        <w:lastRenderedPageBreak/>
        <w:t xml:space="preserve">соответствующего альтернативной гипотезе </w:t>
      </w:r>
      <w:r>
        <w:rPr>
          <w:rFonts w:cstheme="minorHAnsi"/>
        </w:rPr>
        <w:t>μ</w:t>
      </w:r>
      <w:r w:rsidRPr="000B0ACB">
        <w:rPr>
          <w:rFonts w:cstheme="minorHAnsi"/>
          <w:vertAlign w:val="subscript"/>
        </w:rPr>
        <w:t>2</w:t>
      </w:r>
      <w:r w:rsidRPr="000B0ACB">
        <w:t xml:space="preserve">, </w:t>
      </w:r>
      <w:r>
        <w:t xml:space="preserve">критическое значение </w:t>
      </w:r>
      <w:r>
        <w:rPr>
          <w:lang w:val="en-US"/>
        </w:rPr>
        <w:t>t</w:t>
      </w:r>
      <w:r w:rsidRPr="000B0ACB">
        <w:rPr>
          <w:rFonts w:cstheme="minorHAnsi"/>
          <w:vertAlign w:val="subscript"/>
          <w:lang w:val="en-US"/>
        </w:rPr>
        <w:t>α</w:t>
      </w:r>
      <w:r w:rsidRPr="000B0ACB">
        <w:t>,</w:t>
      </w:r>
      <w:r w:rsidR="0058072E">
        <w:t xml:space="preserve"> значение </w:t>
      </w:r>
      <w:r w:rsidR="0058072E">
        <w:rPr>
          <w:lang w:val="en-US"/>
        </w:rPr>
        <w:t>t</w:t>
      </w:r>
      <w:r w:rsidR="0058072E" w:rsidRPr="0058072E">
        <w:rPr>
          <w:rFonts w:cstheme="minorHAnsi"/>
          <w:vertAlign w:val="subscript"/>
          <w:lang w:val="en-US"/>
        </w:rPr>
        <w:t>β</w:t>
      </w:r>
      <w:r w:rsidR="0058072E">
        <w:t xml:space="preserve">, соответствующее </w:t>
      </w:r>
      <w:r w:rsidR="0058072E">
        <w:rPr>
          <w:lang w:val="en-US"/>
        </w:rPr>
        <w:t>t</w:t>
      </w:r>
      <w:r w:rsidR="0058072E" w:rsidRPr="000B0ACB">
        <w:rPr>
          <w:rFonts w:cstheme="minorHAnsi"/>
          <w:vertAlign w:val="subscript"/>
          <w:lang w:val="en-US"/>
        </w:rPr>
        <w:t>α</w:t>
      </w:r>
      <w:r w:rsidR="0058072E">
        <w:t xml:space="preserve"> при переносе нуля в точку </w:t>
      </w:r>
      <w:r w:rsidR="0058072E">
        <w:rPr>
          <w:rFonts w:cstheme="minorHAnsi"/>
        </w:rPr>
        <w:t>μ</w:t>
      </w:r>
      <w:r w:rsidR="0058072E" w:rsidRPr="000B0ACB">
        <w:rPr>
          <w:rFonts w:cstheme="minorHAnsi"/>
          <w:vertAlign w:val="subscript"/>
        </w:rPr>
        <w:t>2</w:t>
      </w:r>
      <w:r w:rsidR="0058072E" w:rsidRPr="000B0ACB">
        <w:t>,</w:t>
      </w:r>
      <w:r w:rsidR="0058072E">
        <w:t xml:space="preserve"> и наконец, площадь под кривой распределения </w:t>
      </w:r>
      <w:r w:rsidR="0058072E">
        <w:rPr>
          <w:rFonts w:cstheme="minorHAnsi"/>
        </w:rPr>
        <w:t>μ</w:t>
      </w:r>
      <w:r w:rsidR="0058072E" w:rsidRPr="000B0ACB">
        <w:rPr>
          <w:rFonts w:cstheme="minorHAnsi"/>
          <w:vertAlign w:val="subscript"/>
        </w:rPr>
        <w:t>2</w:t>
      </w:r>
      <w:r w:rsidR="0058072E">
        <w:t xml:space="preserve"> справа от </w:t>
      </w:r>
      <w:r w:rsidR="0058072E">
        <w:rPr>
          <w:lang w:val="en-US"/>
        </w:rPr>
        <w:t>t</w:t>
      </w:r>
      <w:r w:rsidR="0058072E" w:rsidRPr="0058072E">
        <w:rPr>
          <w:rFonts w:cstheme="minorHAnsi"/>
          <w:vertAlign w:val="subscript"/>
          <w:lang w:val="en-US"/>
        </w:rPr>
        <w:t>β</w:t>
      </w:r>
      <w:r w:rsidR="0058072E">
        <w:t xml:space="preserve">. Вуаля! Это и есть статистическая мощность для заданных </w:t>
      </w:r>
      <w:r w:rsidR="0058072E">
        <w:rPr>
          <w:lang w:val="en-US"/>
        </w:rPr>
        <w:t>d</w:t>
      </w:r>
      <w:r w:rsidR="0058072E" w:rsidRPr="0058072E">
        <w:t xml:space="preserve">, </w:t>
      </w:r>
      <w:r w:rsidR="0058072E">
        <w:rPr>
          <w:lang w:val="en-US"/>
        </w:rPr>
        <w:t>n</w:t>
      </w:r>
      <w:r w:rsidR="0058072E" w:rsidRPr="0058072E">
        <w:t xml:space="preserve">, </w:t>
      </w:r>
      <w:r w:rsidR="0058072E">
        <w:rPr>
          <w:rFonts w:cstheme="minorHAnsi"/>
          <w:lang w:val="en-US"/>
        </w:rPr>
        <w:t>α</w:t>
      </w:r>
      <w:r w:rsidR="0058072E" w:rsidRPr="0058072E">
        <w:t>.</w:t>
      </w:r>
    </w:p>
    <w:p w14:paraId="1CBCE157" w14:textId="57E7FCE3" w:rsidR="00C14799" w:rsidRDefault="00E23114" w:rsidP="00E15D87">
      <w:r>
        <w:rPr>
          <w:noProof/>
        </w:rPr>
        <w:drawing>
          <wp:inline distT="0" distB="0" distL="0" distR="0" wp14:anchorId="79DD64AE" wp14:editId="389820F7">
            <wp:extent cx="5311711" cy="3151762"/>
            <wp:effectExtent l="0" t="0" r="3810" b="0"/>
            <wp:docPr id="28" name="Рисунок 28" descr="Изображение выглядит как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Изображение выглядит как диаграмма&#10;&#10;Автоматически созданное описание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9881" cy="31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A4430" w14:textId="7EE1529F" w:rsidR="00C14799" w:rsidRDefault="00C14799" w:rsidP="00E15D87">
      <w:r>
        <w:t>Рис. 9. Обозначения на графике статистической мощности</w:t>
      </w:r>
    </w:p>
    <w:p w14:paraId="42621F86" w14:textId="2DAF7233" w:rsidR="005A14E9" w:rsidRPr="005A14E9" w:rsidRDefault="005A14E9" w:rsidP="005A14E9">
      <w:pPr>
        <w:pStyle w:val="4"/>
      </w:pPr>
      <w:r>
        <w:t>Р</w:t>
      </w:r>
      <w:r>
        <w:t>асч</w:t>
      </w:r>
      <w:r>
        <w:t>е</w:t>
      </w:r>
      <w:r>
        <w:t>т размер</w:t>
      </w:r>
      <w:r>
        <w:t>а</w:t>
      </w:r>
      <w:r>
        <w:t xml:space="preserve"> выборки </w:t>
      </w:r>
      <w:r>
        <w:t>при заданной статистической мощности</w:t>
      </w:r>
    </w:p>
    <w:p w14:paraId="40DD490D" w14:textId="201AE223" w:rsidR="00357BBB" w:rsidRDefault="002B45B5" w:rsidP="00E15D87">
      <w:pPr>
        <w:rPr>
          <w:rFonts w:cstheme="minorHAnsi"/>
        </w:rPr>
      </w:pPr>
      <w:r>
        <w:t>Для экспериментатора может быть интересна и</w:t>
      </w:r>
      <w:r w:rsidR="00357BBB">
        <w:t xml:space="preserve"> обратн</w:t>
      </w:r>
      <w:r>
        <w:t>ая</w:t>
      </w:r>
      <w:r w:rsidR="00357BBB">
        <w:t xml:space="preserve"> задач</w:t>
      </w:r>
      <w:r>
        <w:t>а</w:t>
      </w:r>
      <w:r w:rsidR="00357BBB">
        <w:t xml:space="preserve">: для заданных </w:t>
      </w:r>
      <w:r w:rsidR="00357BBB">
        <w:rPr>
          <w:lang w:val="en-US"/>
        </w:rPr>
        <w:t>d</w:t>
      </w:r>
      <w:r w:rsidR="00357BBB" w:rsidRPr="0058072E">
        <w:t xml:space="preserve">, </w:t>
      </w:r>
      <w:r w:rsidR="00357BBB">
        <w:rPr>
          <w:rFonts w:cstheme="minorHAnsi"/>
          <w:lang w:val="en-US"/>
        </w:rPr>
        <w:t>α</w:t>
      </w:r>
      <w:r w:rsidR="00357BBB">
        <w:rPr>
          <w:rFonts w:cstheme="minorHAnsi"/>
        </w:rPr>
        <w:t xml:space="preserve">, </w:t>
      </w:r>
      <w:r w:rsidR="00357BBB">
        <w:rPr>
          <w:rFonts w:cstheme="minorHAnsi"/>
          <w:lang w:val="en-US"/>
        </w:rPr>
        <w:t>w</w:t>
      </w:r>
      <w:r w:rsidR="00357BBB">
        <w:rPr>
          <w:rFonts w:cstheme="minorHAnsi"/>
        </w:rPr>
        <w:t xml:space="preserve"> рассчитать </w:t>
      </w:r>
      <w:r w:rsidR="00C30B4A">
        <w:rPr>
          <w:rFonts w:cstheme="minorHAnsi"/>
        </w:rPr>
        <w:t xml:space="preserve">необходимый </w:t>
      </w:r>
      <w:r w:rsidR="00357BBB">
        <w:rPr>
          <w:rFonts w:cstheme="minorHAnsi"/>
        </w:rPr>
        <w:t xml:space="preserve">размер выборки </w:t>
      </w:r>
      <w:r w:rsidR="00357BBB">
        <w:rPr>
          <w:rFonts w:cstheme="minorHAnsi"/>
          <w:lang w:val="en-US"/>
        </w:rPr>
        <w:t>n</w:t>
      </w:r>
      <w:r>
        <w:rPr>
          <w:rFonts w:cstheme="minorHAnsi"/>
        </w:rPr>
        <w:t xml:space="preserve">. Аналитическое решение в </w:t>
      </w:r>
      <w:r>
        <w:rPr>
          <w:rFonts w:cstheme="minorHAnsi"/>
          <w:lang w:val="en-US"/>
        </w:rPr>
        <w:t>Excel</w:t>
      </w:r>
      <w:r>
        <w:rPr>
          <w:rFonts w:cstheme="minorHAnsi"/>
        </w:rPr>
        <w:t xml:space="preserve"> я думаю не существует. Так как есть функции</w:t>
      </w:r>
      <w:r w:rsidR="00C30B4A">
        <w:rPr>
          <w:rFonts w:cstheme="minorHAnsi"/>
        </w:rPr>
        <w:t>, возвращающие</w:t>
      </w:r>
      <w:r>
        <w:rPr>
          <w:rFonts w:cstheme="minorHAnsi"/>
        </w:rPr>
        <w:t xml:space="preserve"> вероятност</w:t>
      </w:r>
      <w:r w:rsidR="00C30B4A">
        <w:rPr>
          <w:rFonts w:cstheme="minorHAnsi"/>
        </w:rPr>
        <w:t>ь, например</w:t>
      </w:r>
      <w:r>
        <w:rPr>
          <w:rFonts w:cstheme="minorHAnsi"/>
        </w:rPr>
        <w:t xml:space="preserve"> </w:t>
      </w:r>
      <w:r w:rsidR="00C30B4A" w:rsidRPr="00C30B4A">
        <w:rPr>
          <w:rFonts w:cstheme="minorHAnsi"/>
        </w:rPr>
        <w:t>СТЬЮДЕНТ.РАСП(</w:t>
      </w:r>
      <w:r w:rsidR="00C30B4A">
        <w:rPr>
          <w:rFonts w:cstheme="minorHAnsi"/>
        </w:rPr>
        <w:t xml:space="preserve">)… есть функции, возвращающие </w:t>
      </w:r>
      <w:r w:rsidR="00C30B4A">
        <w:rPr>
          <w:rFonts w:cstheme="minorHAnsi"/>
          <w:lang w:val="en-US"/>
        </w:rPr>
        <w:t>t</w:t>
      </w:r>
      <w:r w:rsidR="00C30B4A" w:rsidRPr="00C30B4A">
        <w:rPr>
          <w:rFonts w:cstheme="minorHAnsi"/>
        </w:rPr>
        <w:t>-</w:t>
      </w:r>
      <w:r w:rsidR="00C30B4A">
        <w:rPr>
          <w:rFonts w:cstheme="minorHAnsi"/>
        </w:rPr>
        <w:t xml:space="preserve">значение, например, </w:t>
      </w:r>
      <w:r w:rsidR="00C30B4A" w:rsidRPr="00C30B4A">
        <w:rPr>
          <w:rFonts w:cstheme="minorHAnsi"/>
        </w:rPr>
        <w:t>СТЬЮДЕНТ.ОБР(</w:t>
      </w:r>
      <w:r w:rsidR="00C30B4A">
        <w:rPr>
          <w:rFonts w:cstheme="minorHAnsi"/>
        </w:rPr>
        <w:t>), но… нет функций, возвращающих число степеней свободы.</w:t>
      </w:r>
    </w:p>
    <w:p w14:paraId="358F5DC2" w14:textId="032986A9" w:rsidR="00C30B4A" w:rsidRPr="00C30B4A" w:rsidRDefault="00C30B4A" w:rsidP="00E15D87">
      <w:pPr>
        <w:rPr>
          <w:rFonts w:cstheme="minorHAnsi"/>
        </w:rPr>
      </w:pPr>
      <w:r>
        <w:rPr>
          <w:rFonts w:cstheme="minorHAnsi"/>
        </w:rPr>
        <w:t xml:space="preserve">Это ограничение можно обойти, построив </w:t>
      </w:r>
      <w:r w:rsidRPr="00C30B4A">
        <w:rPr>
          <w:rFonts w:cstheme="minorHAnsi"/>
          <w:i/>
          <w:iCs/>
        </w:rPr>
        <w:t>Таблицу данных</w:t>
      </w:r>
      <w:r>
        <w:rPr>
          <w:rFonts w:cstheme="minorHAnsi"/>
        </w:rPr>
        <w:t xml:space="preserve"> (меню </w:t>
      </w:r>
      <w:r w:rsidRPr="00C30B4A">
        <w:rPr>
          <w:rFonts w:cstheme="minorHAnsi"/>
          <w:i/>
          <w:iCs/>
        </w:rPr>
        <w:t>Данные</w:t>
      </w:r>
      <w:r>
        <w:rPr>
          <w:rFonts w:cstheme="minorHAnsi"/>
        </w:rPr>
        <w:t xml:space="preserve"> –</w:t>
      </w:r>
      <w:r w:rsidRPr="00C30B4A">
        <w:rPr>
          <w:rFonts w:cstheme="minorHAnsi"/>
        </w:rPr>
        <w:t>&gt;</w:t>
      </w:r>
      <w:r>
        <w:rPr>
          <w:rFonts w:cstheme="minorHAnsi"/>
        </w:rPr>
        <w:t xml:space="preserve"> </w:t>
      </w:r>
      <w:r w:rsidRPr="00C30B4A">
        <w:rPr>
          <w:rFonts w:cstheme="minorHAnsi"/>
          <w:i/>
          <w:iCs/>
        </w:rPr>
        <w:t>Прогноз</w:t>
      </w:r>
      <w:r>
        <w:rPr>
          <w:rFonts w:cstheme="minorHAnsi"/>
        </w:rPr>
        <w:t xml:space="preserve"> –</w:t>
      </w:r>
      <w:r w:rsidRPr="00C30B4A">
        <w:rPr>
          <w:rFonts w:cstheme="minorHAnsi"/>
        </w:rPr>
        <w:t>&gt;</w:t>
      </w:r>
      <w:r>
        <w:rPr>
          <w:rFonts w:cstheme="minorHAnsi"/>
        </w:rPr>
        <w:t xml:space="preserve"> </w:t>
      </w:r>
      <w:r w:rsidRPr="00C30B4A">
        <w:rPr>
          <w:rFonts w:cstheme="minorHAnsi"/>
          <w:i/>
          <w:iCs/>
        </w:rPr>
        <w:t xml:space="preserve">Анализ </w:t>
      </w:r>
      <w:r w:rsidRPr="00C30B4A">
        <w:rPr>
          <w:rFonts w:cstheme="minorHAnsi"/>
          <w:i/>
          <w:iCs/>
        </w:rPr>
        <w:t>"что если"</w:t>
      </w:r>
      <w:r w:rsidRPr="00C30B4A">
        <w:rPr>
          <w:rFonts w:cstheme="minorHAnsi"/>
        </w:rPr>
        <w:t xml:space="preserve"> </w:t>
      </w:r>
      <w:r>
        <w:rPr>
          <w:rFonts w:cstheme="minorHAnsi"/>
        </w:rPr>
        <w:t>–</w:t>
      </w:r>
      <w:r w:rsidRPr="00C30B4A">
        <w:rPr>
          <w:rFonts w:cstheme="minorHAnsi"/>
        </w:rPr>
        <w:t>&gt;</w:t>
      </w:r>
      <w:r>
        <w:rPr>
          <w:rFonts w:cstheme="minorHAnsi"/>
        </w:rPr>
        <w:t xml:space="preserve"> </w:t>
      </w:r>
      <w:r w:rsidRPr="00C30B4A">
        <w:rPr>
          <w:rFonts w:cstheme="minorHAnsi"/>
          <w:i/>
          <w:iCs/>
        </w:rPr>
        <w:t>Таблица данных</w:t>
      </w:r>
      <w:r>
        <w:rPr>
          <w:rFonts w:cstheme="minorHAnsi"/>
        </w:rPr>
        <w:t xml:space="preserve">). Таблица и график позволяют определить </w:t>
      </w:r>
      <w:r w:rsidRPr="00C30B4A">
        <w:rPr>
          <w:rFonts w:asciiTheme="majorHAnsi" w:hAnsiTheme="majorHAnsi" w:cstheme="minorHAnsi"/>
          <w:i/>
          <w:iCs/>
          <w:lang w:val="en-US"/>
        </w:rPr>
        <w:t>n</w:t>
      </w:r>
      <w:r>
        <w:rPr>
          <w:rFonts w:cstheme="minorHAnsi"/>
        </w:rPr>
        <w:t xml:space="preserve">, соответствующее </w:t>
      </w:r>
      <w:r w:rsidR="00E23114">
        <w:rPr>
          <w:rFonts w:cstheme="minorHAnsi"/>
        </w:rPr>
        <w:t>требуемой</w:t>
      </w:r>
      <w:r>
        <w:rPr>
          <w:rFonts w:cstheme="minorHAnsi"/>
        </w:rPr>
        <w:t xml:space="preserve"> мощности:</w:t>
      </w:r>
    </w:p>
    <w:p w14:paraId="092C9EA5" w14:textId="7A550BAC" w:rsidR="00357BBB" w:rsidRDefault="005D6C64" w:rsidP="00E15D87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2BADB6A1" wp14:editId="475CFC2F">
            <wp:extent cx="4626475" cy="2757648"/>
            <wp:effectExtent l="0" t="0" r="3175" b="5080"/>
            <wp:docPr id="26" name="Рисунок 26" descr="Изображение выглядит как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 descr="Изображение выглядит как диаграмма&#10;&#10;Автоматически созданное описание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1195" cy="2760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BDCC3" w14:textId="6195F136" w:rsidR="00357BBB" w:rsidRDefault="00357BBB" w:rsidP="00E15D87">
      <w:r>
        <w:rPr>
          <w:rFonts w:cstheme="minorHAnsi"/>
        </w:rPr>
        <w:t xml:space="preserve">Рис. </w:t>
      </w:r>
      <w:r w:rsidR="00C14799">
        <w:rPr>
          <w:rFonts w:cstheme="minorHAnsi"/>
        </w:rPr>
        <w:t>10</w:t>
      </w:r>
      <w:r>
        <w:rPr>
          <w:rFonts w:cstheme="minorHAnsi"/>
        </w:rPr>
        <w:t xml:space="preserve">. </w:t>
      </w:r>
      <w:r w:rsidR="00C30B4A">
        <w:t xml:space="preserve">Графическое решение обратной задачи: </w:t>
      </w:r>
      <w:r w:rsidR="00C30B4A">
        <w:t xml:space="preserve">для заданных </w:t>
      </w:r>
      <w:r w:rsidR="00C30B4A">
        <w:rPr>
          <w:lang w:val="en-US"/>
        </w:rPr>
        <w:t>d</w:t>
      </w:r>
      <w:r w:rsidR="00C30B4A" w:rsidRPr="0058072E">
        <w:t xml:space="preserve">, </w:t>
      </w:r>
      <w:r w:rsidR="00C30B4A">
        <w:rPr>
          <w:rFonts w:cstheme="minorHAnsi"/>
          <w:lang w:val="en-US"/>
        </w:rPr>
        <w:t>α</w:t>
      </w:r>
      <w:r w:rsidR="00C30B4A">
        <w:rPr>
          <w:rFonts w:cstheme="minorHAnsi"/>
        </w:rPr>
        <w:t xml:space="preserve">, </w:t>
      </w:r>
      <w:r w:rsidR="00C30B4A">
        <w:rPr>
          <w:rFonts w:cstheme="minorHAnsi"/>
          <w:lang w:val="en-US"/>
        </w:rPr>
        <w:t>w</w:t>
      </w:r>
      <w:r w:rsidR="00C30B4A">
        <w:rPr>
          <w:rFonts w:cstheme="minorHAnsi"/>
        </w:rPr>
        <w:t xml:space="preserve"> рассчитать необходимый размер выборки </w:t>
      </w:r>
      <w:r w:rsidR="00C30B4A">
        <w:rPr>
          <w:rFonts w:cstheme="minorHAnsi"/>
          <w:lang w:val="en-US"/>
        </w:rPr>
        <w:t>n</w:t>
      </w:r>
    </w:p>
    <w:p w14:paraId="551F8FEE" w14:textId="48534D82" w:rsidR="00357BBB" w:rsidRDefault="00357BBB" w:rsidP="00357BBB">
      <w:pPr>
        <w:spacing w:after="0"/>
      </w:pPr>
      <w:r>
        <w:t>Понятно, что четыре переменные</w:t>
      </w:r>
      <w:r w:rsidR="00513FD4">
        <w:t>…</w:t>
      </w:r>
    </w:p>
    <w:p w14:paraId="13F20381" w14:textId="22A68DBC" w:rsidR="00357BBB" w:rsidRPr="00357BBB" w:rsidRDefault="00357BBB" w:rsidP="00357BBB">
      <w:pPr>
        <w:pStyle w:val="a9"/>
        <w:numPr>
          <w:ilvl w:val="0"/>
          <w:numId w:val="8"/>
        </w:numPr>
      </w:pPr>
      <w:r>
        <w:t xml:space="preserve">размер эффекта </w:t>
      </w:r>
      <w:r>
        <w:rPr>
          <w:lang w:val="en-US"/>
        </w:rPr>
        <w:t>d</w:t>
      </w:r>
    </w:p>
    <w:p w14:paraId="6A9818B2" w14:textId="2221F888" w:rsidR="00357BBB" w:rsidRPr="00513FD4" w:rsidRDefault="00513FD4" w:rsidP="00357BBB">
      <w:pPr>
        <w:pStyle w:val="a9"/>
        <w:numPr>
          <w:ilvl w:val="0"/>
          <w:numId w:val="8"/>
        </w:numPr>
      </w:pPr>
      <w:r>
        <w:t xml:space="preserve">размер выборки </w:t>
      </w:r>
      <w:r>
        <w:rPr>
          <w:lang w:val="en-US"/>
        </w:rPr>
        <w:t>n</w:t>
      </w:r>
    </w:p>
    <w:p w14:paraId="0C484F5A" w14:textId="15B271CE" w:rsidR="00513FD4" w:rsidRDefault="00513FD4" w:rsidP="00357BBB">
      <w:pPr>
        <w:pStyle w:val="a9"/>
        <w:numPr>
          <w:ilvl w:val="0"/>
          <w:numId w:val="8"/>
        </w:numPr>
      </w:pPr>
      <w:r>
        <w:t xml:space="preserve">вероятность ошибки </w:t>
      </w:r>
      <w:r>
        <w:rPr>
          <w:lang w:val="en-US"/>
        </w:rPr>
        <w:t>I</w:t>
      </w:r>
      <w:r>
        <w:t xml:space="preserve">-го рода </w:t>
      </w:r>
      <w:r>
        <w:rPr>
          <w:rFonts w:cstheme="minorHAnsi"/>
        </w:rPr>
        <w:t>α</w:t>
      </w:r>
    </w:p>
    <w:p w14:paraId="79C49DF6" w14:textId="5A96E6AC" w:rsidR="00513FD4" w:rsidRDefault="00513FD4" w:rsidP="00C30B4A">
      <w:pPr>
        <w:pStyle w:val="a9"/>
        <w:numPr>
          <w:ilvl w:val="0"/>
          <w:numId w:val="8"/>
        </w:numPr>
        <w:spacing w:after="0"/>
      </w:pPr>
      <w:r>
        <w:lastRenderedPageBreak/>
        <w:t xml:space="preserve">и статистическая мощность </w:t>
      </w:r>
      <w:r>
        <w:rPr>
          <w:lang w:val="en-US"/>
        </w:rPr>
        <w:t>w</w:t>
      </w:r>
    </w:p>
    <w:p w14:paraId="6A1C4E04" w14:textId="174986A6" w:rsidR="00513FD4" w:rsidRDefault="00513FD4" w:rsidP="00C30B4A">
      <w:pPr>
        <w:rPr>
          <w:rFonts w:cstheme="minorHAnsi"/>
        </w:rPr>
      </w:pPr>
      <w:r>
        <w:t xml:space="preserve">… однозначно связаны. Поэтому можно сформулировать и такой вопрос: при заданных </w:t>
      </w:r>
      <w:r>
        <w:rPr>
          <w:lang w:val="en-US"/>
        </w:rPr>
        <w:t>n</w:t>
      </w:r>
      <w:r w:rsidRPr="0058072E">
        <w:t xml:space="preserve">, </w:t>
      </w:r>
      <w:r>
        <w:rPr>
          <w:rFonts w:cstheme="minorHAnsi"/>
          <w:lang w:val="en-US"/>
        </w:rPr>
        <w:t>α</w:t>
      </w:r>
      <w:r>
        <w:t>,</w:t>
      </w:r>
      <w:r>
        <w:rPr>
          <w:rFonts w:cstheme="minorHAnsi"/>
        </w:rPr>
        <w:t xml:space="preserve"> </w:t>
      </w:r>
      <w:r>
        <w:rPr>
          <w:rFonts w:cstheme="minorHAnsi"/>
          <w:lang w:val="en-US"/>
        </w:rPr>
        <w:t>w</w:t>
      </w:r>
      <w:r>
        <w:rPr>
          <w:rFonts w:cstheme="minorHAnsi"/>
        </w:rPr>
        <w:t>, какой размер эффекта можно обнаружить?</w:t>
      </w:r>
    </w:p>
    <w:p w14:paraId="69388590" w14:textId="70AE23EE" w:rsidR="005A14E9" w:rsidRDefault="005A14E9" w:rsidP="005A14E9">
      <w:pPr>
        <w:pStyle w:val="4"/>
      </w:pPr>
      <w:r>
        <w:t>Калькулятор</w:t>
      </w:r>
      <w:r w:rsidRPr="005A14E9">
        <w:t xml:space="preserve"> </w:t>
      </w:r>
      <w:r>
        <w:t>статистической мощности</w:t>
      </w:r>
    </w:p>
    <w:p w14:paraId="13207C77" w14:textId="3BAF7213" w:rsidR="005D6C64" w:rsidRDefault="005D6C64" w:rsidP="005D6C64">
      <w:pPr>
        <w:spacing w:after="0"/>
      </w:pPr>
      <w:r>
        <w:rPr>
          <w:rFonts w:cstheme="minorHAnsi"/>
        </w:rPr>
        <w:t xml:space="preserve">И, наконец следует упомянуть, что в Инете есть бесплатные программы – калькуляторы, рассчитывающие статистическую мощность. Например, </w:t>
      </w:r>
      <w:hyperlink r:id="rId21" w:history="1">
        <w:r w:rsidRPr="00C124B0">
          <w:rPr>
            <w:rStyle w:val="a8"/>
          </w:rPr>
          <w:t>G*Power</w:t>
        </w:r>
      </w:hyperlink>
      <w:r>
        <w:rPr>
          <w:rStyle w:val="a8"/>
        </w:rPr>
        <w:t xml:space="preserve">. </w:t>
      </w:r>
      <w:r>
        <w:t>На рис. 1</w:t>
      </w:r>
      <w:r w:rsidR="00E23114">
        <w:t>1</w:t>
      </w:r>
      <w:r>
        <w:t xml:space="preserve"> показан итог работы </w:t>
      </w:r>
      <w:r>
        <w:t>этой</w:t>
      </w:r>
      <w:r>
        <w:t xml:space="preserve"> программы</w:t>
      </w:r>
      <w:r>
        <w:t xml:space="preserve">. На вход были поданы </w:t>
      </w:r>
      <w:r>
        <w:t>следующи</w:t>
      </w:r>
      <w:r>
        <w:t>е</w:t>
      </w:r>
      <w:r>
        <w:t xml:space="preserve"> у</w:t>
      </w:r>
      <w:r>
        <w:t>словия</w:t>
      </w:r>
      <w:r>
        <w:t>:</w:t>
      </w:r>
    </w:p>
    <w:p w14:paraId="60539B26" w14:textId="13632CEE" w:rsidR="005D6C64" w:rsidRDefault="005D6C64" w:rsidP="005D6C64">
      <w:pPr>
        <w:pStyle w:val="a9"/>
        <w:numPr>
          <w:ilvl w:val="0"/>
          <w:numId w:val="6"/>
        </w:numPr>
      </w:pPr>
      <w:r>
        <w:t>двусторонний t-критерий</w:t>
      </w:r>
    </w:p>
    <w:p w14:paraId="0273EA4F" w14:textId="77777777" w:rsidR="005D6C64" w:rsidRDefault="005D6C64" w:rsidP="005D6C64">
      <w:pPr>
        <w:pStyle w:val="a9"/>
        <w:numPr>
          <w:ilvl w:val="0"/>
          <w:numId w:val="6"/>
        </w:numPr>
      </w:pPr>
      <w:r>
        <w:t>размер эффекта на генеральной совокупности d = 0,55</w:t>
      </w:r>
    </w:p>
    <w:p w14:paraId="2CCE7C94" w14:textId="77777777" w:rsidR="005D6C64" w:rsidRDefault="005D6C64" w:rsidP="005D6C64">
      <w:pPr>
        <w:pStyle w:val="a9"/>
        <w:numPr>
          <w:ilvl w:val="0"/>
          <w:numId w:val="6"/>
        </w:numPr>
      </w:pPr>
      <w:r>
        <w:t xml:space="preserve">частота ошибок I-го рода </w:t>
      </w:r>
      <w:r>
        <w:rPr>
          <w:rFonts w:cstheme="minorHAnsi"/>
        </w:rPr>
        <w:t>α</w:t>
      </w:r>
      <w:r>
        <w:t xml:space="preserve"> = 0,05</w:t>
      </w:r>
    </w:p>
    <w:p w14:paraId="088DFA35" w14:textId="4DF0B527" w:rsidR="005D6C64" w:rsidRDefault="005D6C64" w:rsidP="005D6C64">
      <w:pPr>
        <w:pStyle w:val="a9"/>
        <w:numPr>
          <w:ilvl w:val="0"/>
          <w:numId w:val="6"/>
        </w:numPr>
      </w:pPr>
      <w:r>
        <w:t>размеры выборок n</w:t>
      </w:r>
      <w:r w:rsidRPr="00C124B0">
        <w:rPr>
          <w:vertAlign w:val="subscript"/>
        </w:rPr>
        <w:t>1</w:t>
      </w:r>
      <w:r>
        <w:t xml:space="preserve"> = </w:t>
      </w:r>
      <w:r>
        <w:rPr>
          <w:lang w:val="en-US"/>
        </w:rPr>
        <w:t>n</w:t>
      </w:r>
      <w:r w:rsidRPr="00C124B0">
        <w:rPr>
          <w:vertAlign w:val="subscript"/>
        </w:rPr>
        <w:t>2</w:t>
      </w:r>
      <w:r>
        <w:t xml:space="preserve"> = 40</w:t>
      </w:r>
    </w:p>
    <w:p w14:paraId="26627B3F" w14:textId="47B3EA8D" w:rsidR="005D6C64" w:rsidRDefault="005D6C64" w:rsidP="005D6C64">
      <w:pPr>
        <w:spacing w:after="0"/>
      </w:pPr>
      <w:r>
        <w:t>На выходе получены значения</w:t>
      </w:r>
    </w:p>
    <w:p w14:paraId="5C39FD36" w14:textId="4CE1528C" w:rsidR="005D6C64" w:rsidRPr="005D6C64" w:rsidRDefault="005D6C64" w:rsidP="005D6C64">
      <w:pPr>
        <w:pStyle w:val="a9"/>
        <w:numPr>
          <w:ilvl w:val="0"/>
          <w:numId w:val="9"/>
        </w:numPr>
      </w:pPr>
      <w:r>
        <w:t>параметр н</w:t>
      </w:r>
      <w:r w:rsidRPr="005D6C64">
        <w:t>ецентральност</w:t>
      </w:r>
      <w:r>
        <w:t>и</w:t>
      </w:r>
      <w:r w:rsidRPr="005D6C64">
        <w:t xml:space="preserve"> δ</w:t>
      </w:r>
      <w:r>
        <w:t xml:space="preserve">; он же матожидание распределения альтернативной гипотезы </w:t>
      </w:r>
      <w:r>
        <w:rPr>
          <w:rFonts w:cstheme="minorHAnsi"/>
        </w:rPr>
        <w:t>μ</w:t>
      </w:r>
      <w:r w:rsidRPr="000B0ACB">
        <w:rPr>
          <w:rFonts w:cstheme="minorHAnsi"/>
          <w:vertAlign w:val="subscript"/>
        </w:rPr>
        <w:t>2</w:t>
      </w:r>
      <w:r w:rsidRPr="005D6C64">
        <w:t xml:space="preserve"> = 2</w:t>
      </w:r>
      <w:r>
        <w:t>,</w:t>
      </w:r>
      <w:r w:rsidRPr="005D6C64">
        <w:t>4597</w:t>
      </w:r>
    </w:p>
    <w:p w14:paraId="5CEAE524" w14:textId="0595AE6C" w:rsidR="005D6C64" w:rsidRDefault="005D6C64" w:rsidP="005D6C64">
      <w:pPr>
        <w:pStyle w:val="a9"/>
        <w:numPr>
          <w:ilvl w:val="0"/>
          <w:numId w:val="9"/>
        </w:numPr>
      </w:pPr>
      <w:r>
        <w:t xml:space="preserve">критическое </w:t>
      </w:r>
      <w:r>
        <w:rPr>
          <w:lang w:val="en-US"/>
        </w:rPr>
        <w:t>t-</w:t>
      </w:r>
      <w:r>
        <w:t xml:space="preserve">значение, </w:t>
      </w:r>
      <w:r>
        <w:rPr>
          <w:lang w:val="en-US"/>
        </w:rPr>
        <w:t>t</w:t>
      </w:r>
      <w:r w:rsidRPr="000B0ACB">
        <w:rPr>
          <w:rFonts w:cstheme="minorHAnsi"/>
          <w:vertAlign w:val="subscript"/>
          <w:lang w:val="en-US"/>
        </w:rPr>
        <w:t>α</w:t>
      </w:r>
      <w:r>
        <w:t xml:space="preserve"> = 1,9908</w:t>
      </w:r>
    </w:p>
    <w:p w14:paraId="5A512AEB" w14:textId="239A3BCF" w:rsidR="005D6C64" w:rsidRDefault="005D6C64" w:rsidP="005D6C64">
      <w:pPr>
        <w:pStyle w:val="a9"/>
        <w:numPr>
          <w:ilvl w:val="0"/>
          <w:numId w:val="9"/>
        </w:numPr>
      </w:pPr>
      <w:r>
        <w:t xml:space="preserve">число степеней свободы </w:t>
      </w:r>
      <w:r>
        <w:rPr>
          <w:lang w:val="en-US"/>
        </w:rPr>
        <w:t>df</w:t>
      </w:r>
      <w:r>
        <w:t xml:space="preserve"> = 78</w:t>
      </w:r>
    </w:p>
    <w:p w14:paraId="6EF531DD" w14:textId="5B6A8A30" w:rsidR="005D6C64" w:rsidRDefault="005D6C64" w:rsidP="005D6C64">
      <w:pPr>
        <w:pStyle w:val="a9"/>
        <w:numPr>
          <w:ilvl w:val="0"/>
          <w:numId w:val="9"/>
        </w:numPr>
      </w:pPr>
      <w:r>
        <w:t xml:space="preserve">статистическая мощность </w:t>
      </w:r>
      <w:r>
        <w:rPr>
          <w:lang w:val="en-US"/>
        </w:rPr>
        <w:t xml:space="preserve">w = </w:t>
      </w:r>
      <w:r w:rsidR="00734990">
        <w:rPr>
          <w:lang w:val="en-US"/>
        </w:rPr>
        <w:t>0</w:t>
      </w:r>
      <w:r w:rsidR="00734990">
        <w:t>,</w:t>
      </w:r>
      <w:r w:rsidR="00734990">
        <w:rPr>
          <w:lang w:val="en-US"/>
        </w:rPr>
        <w:t>68</w:t>
      </w:r>
    </w:p>
    <w:p w14:paraId="7ABF4885" w14:textId="0961B815" w:rsidR="005D6C64" w:rsidRDefault="005D6C64" w:rsidP="00C30B4A">
      <w:r>
        <w:rPr>
          <w:noProof/>
        </w:rPr>
        <w:drawing>
          <wp:inline distT="0" distB="0" distL="0" distR="0" wp14:anchorId="04DFA259" wp14:editId="4AB5717A">
            <wp:extent cx="4987256" cy="4638148"/>
            <wp:effectExtent l="0" t="0" r="444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568" cy="4645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3FCB1" w14:textId="311B1E2A" w:rsidR="005D6C64" w:rsidRDefault="005D6C64" w:rsidP="00C30B4A">
      <w:r>
        <w:t>Рис. 1</w:t>
      </w:r>
      <w:r w:rsidR="00C14799">
        <w:t>1</w:t>
      </w:r>
      <w:r>
        <w:t xml:space="preserve">. </w:t>
      </w:r>
      <w:r>
        <w:t>Вывод программы G*Power, вычисляющей мощность t-критерия</w:t>
      </w:r>
    </w:p>
    <w:p w14:paraId="73F96DB8" w14:textId="703F4AE2" w:rsidR="0058405F" w:rsidRDefault="005D6C64" w:rsidP="005D6C64">
      <w:pPr>
        <w:pStyle w:val="4"/>
      </w:pPr>
      <w:r>
        <w:t>Использованные материалы</w:t>
      </w:r>
    </w:p>
    <w:p w14:paraId="780079CD" w14:textId="5446D7E3" w:rsidR="005D6C64" w:rsidRDefault="005D6C64" w:rsidP="005D6C64">
      <w:r w:rsidRPr="005D6C64">
        <w:t xml:space="preserve">Майкл Херцог. </w:t>
      </w:r>
      <w:hyperlink r:id="rId23" w:history="1">
        <w:r w:rsidRPr="005D6C64">
          <w:rPr>
            <w:rStyle w:val="a8"/>
          </w:rPr>
          <w:t xml:space="preserve">Статистика и </w:t>
        </w:r>
        <w:r w:rsidRPr="005D6C64">
          <w:rPr>
            <w:rStyle w:val="a8"/>
          </w:rPr>
          <w:t>планирование эксперимента для непосвященных</w:t>
        </w:r>
      </w:hyperlink>
    </w:p>
    <w:p w14:paraId="1BE1F6B1" w14:textId="5CD1C5A8" w:rsidR="00734990" w:rsidRDefault="00734990" w:rsidP="00734990">
      <w:pPr>
        <w:rPr>
          <w:lang w:val="en-US"/>
        </w:rPr>
      </w:pPr>
      <w:r w:rsidRPr="00734990">
        <w:rPr>
          <w:lang w:val="en-US"/>
        </w:rPr>
        <w:t>Statistical Power Analyses for Mac and Windows</w:t>
      </w:r>
      <w:r w:rsidRPr="00734990">
        <w:rPr>
          <w:lang w:val="en-US"/>
        </w:rPr>
        <w:t xml:space="preserve"> </w:t>
      </w:r>
      <w:hyperlink r:id="rId24" w:history="1">
        <w:r w:rsidRPr="00734990">
          <w:rPr>
            <w:rStyle w:val="a8"/>
            <w:lang w:val="en-US"/>
          </w:rPr>
          <w:t>G*Power</w:t>
        </w:r>
      </w:hyperlink>
    </w:p>
    <w:p w14:paraId="76989DB6" w14:textId="26F575F3" w:rsidR="00734990" w:rsidRDefault="00734990" w:rsidP="00734990">
      <w:r w:rsidRPr="00734990">
        <w:t xml:space="preserve">Конрад Карлберг. </w:t>
      </w:r>
      <w:hyperlink r:id="rId25" w:history="1">
        <w:r w:rsidRPr="00734990">
          <w:rPr>
            <w:rStyle w:val="a8"/>
          </w:rPr>
          <w:t xml:space="preserve">Регрессионный анализ в </w:t>
        </w:r>
        <w:r w:rsidRPr="00734990">
          <w:rPr>
            <w:rStyle w:val="a8"/>
            <w:lang w:val="en-US"/>
          </w:rPr>
          <w:t>Microsoft</w:t>
        </w:r>
        <w:r w:rsidRPr="00734990">
          <w:rPr>
            <w:rStyle w:val="a8"/>
          </w:rPr>
          <w:t xml:space="preserve"> </w:t>
        </w:r>
        <w:r w:rsidRPr="00734990">
          <w:rPr>
            <w:rStyle w:val="a8"/>
            <w:lang w:val="en-US"/>
          </w:rPr>
          <w:t>Excel</w:t>
        </w:r>
      </w:hyperlink>
    </w:p>
    <w:p w14:paraId="31BAAB0B" w14:textId="25732047" w:rsidR="00734990" w:rsidRPr="00734990" w:rsidRDefault="00734990" w:rsidP="00734990">
      <w:hyperlink r:id="rId26" w:history="1">
        <w:r w:rsidRPr="00734990">
          <w:rPr>
            <w:rStyle w:val="a8"/>
          </w:rPr>
          <w:t>t-статистика Стьюдента в Excel</w:t>
        </w:r>
      </w:hyperlink>
    </w:p>
    <w:p w14:paraId="3CD5127B" w14:textId="0C675C86" w:rsidR="00734990" w:rsidRPr="00734990" w:rsidRDefault="00734990" w:rsidP="00734990">
      <w:r w:rsidRPr="005D6C64">
        <w:t xml:space="preserve">Упрощение формул Excel путем именования фрагментов с помощью функции </w:t>
      </w:r>
      <w:hyperlink r:id="rId27" w:history="1">
        <w:r w:rsidRPr="005D6C64">
          <w:rPr>
            <w:rStyle w:val="a8"/>
          </w:rPr>
          <w:t>LET</w:t>
        </w:r>
      </w:hyperlink>
    </w:p>
    <w:sectPr w:rsidR="00734990" w:rsidRPr="00734990" w:rsidSect="00B35F06">
      <w:pgSz w:w="11909" w:h="16834"/>
      <w:pgMar w:top="851" w:right="851" w:bottom="851" w:left="1418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A63636" w14:textId="77777777" w:rsidR="007E1936" w:rsidRDefault="007E1936" w:rsidP="00B35F06">
      <w:pPr>
        <w:spacing w:after="0"/>
      </w:pPr>
      <w:r>
        <w:separator/>
      </w:r>
    </w:p>
  </w:endnote>
  <w:endnote w:type="continuationSeparator" w:id="0">
    <w:p w14:paraId="0540344B" w14:textId="77777777" w:rsidR="007E1936" w:rsidRDefault="007E1936" w:rsidP="00B35F0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8EA9C1" w14:textId="77777777" w:rsidR="007E1936" w:rsidRDefault="007E1936" w:rsidP="00B35F06">
      <w:pPr>
        <w:spacing w:after="0"/>
      </w:pPr>
      <w:r>
        <w:separator/>
      </w:r>
    </w:p>
  </w:footnote>
  <w:footnote w:type="continuationSeparator" w:id="0">
    <w:p w14:paraId="2ED393D6" w14:textId="77777777" w:rsidR="007E1936" w:rsidRDefault="007E1936" w:rsidP="00B35F06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D4D7D"/>
    <w:multiLevelType w:val="hybridMultilevel"/>
    <w:tmpl w:val="5BAAFB64"/>
    <w:lvl w:ilvl="0" w:tplc="37AADC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C62FF0"/>
    <w:multiLevelType w:val="hybridMultilevel"/>
    <w:tmpl w:val="A4EC77F8"/>
    <w:lvl w:ilvl="0" w:tplc="96B8BAC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F2D09710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125FD0"/>
    <w:multiLevelType w:val="hybridMultilevel"/>
    <w:tmpl w:val="D016613C"/>
    <w:lvl w:ilvl="0" w:tplc="5696212A">
      <w:start w:val="4"/>
      <w:numFmt w:val="bullet"/>
      <w:lvlText w:val="•"/>
      <w:lvlJc w:val="left"/>
      <w:pPr>
        <w:ind w:left="1065" w:hanging="705"/>
      </w:pPr>
      <w:rPr>
        <w:rFonts w:ascii="Calibri" w:eastAsiaTheme="minorHAnsi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9A57FF"/>
    <w:multiLevelType w:val="hybridMultilevel"/>
    <w:tmpl w:val="3D241D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547855"/>
    <w:multiLevelType w:val="hybridMultilevel"/>
    <w:tmpl w:val="6980DC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433743"/>
    <w:multiLevelType w:val="hybridMultilevel"/>
    <w:tmpl w:val="84842D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082F49"/>
    <w:multiLevelType w:val="hybridMultilevel"/>
    <w:tmpl w:val="E7287FFA"/>
    <w:lvl w:ilvl="0" w:tplc="F20C47E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55433D"/>
    <w:multiLevelType w:val="hybridMultilevel"/>
    <w:tmpl w:val="7602B2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05658A"/>
    <w:multiLevelType w:val="hybridMultilevel"/>
    <w:tmpl w:val="5BFEB8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410743">
    <w:abstractNumId w:val="0"/>
  </w:num>
  <w:num w:numId="2" w16cid:durableId="1920096826">
    <w:abstractNumId w:val="2"/>
  </w:num>
  <w:num w:numId="3" w16cid:durableId="1934436059">
    <w:abstractNumId w:val="6"/>
  </w:num>
  <w:num w:numId="4" w16cid:durableId="1191987446">
    <w:abstractNumId w:val="1"/>
  </w:num>
  <w:num w:numId="5" w16cid:durableId="1357776830">
    <w:abstractNumId w:val="3"/>
  </w:num>
  <w:num w:numId="6" w16cid:durableId="1061751941">
    <w:abstractNumId w:val="8"/>
  </w:num>
  <w:num w:numId="7" w16cid:durableId="271518022">
    <w:abstractNumId w:val="7"/>
  </w:num>
  <w:num w:numId="8" w16cid:durableId="177471772">
    <w:abstractNumId w:val="4"/>
  </w:num>
  <w:num w:numId="9" w16cid:durableId="606667727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5F06"/>
    <w:rsid w:val="00001EAA"/>
    <w:rsid w:val="00002489"/>
    <w:rsid w:val="00003E48"/>
    <w:rsid w:val="00010D5D"/>
    <w:rsid w:val="00013AB1"/>
    <w:rsid w:val="00014336"/>
    <w:rsid w:val="00016161"/>
    <w:rsid w:val="00016C40"/>
    <w:rsid w:val="000203FE"/>
    <w:rsid w:val="00022A26"/>
    <w:rsid w:val="00033025"/>
    <w:rsid w:val="000351E5"/>
    <w:rsid w:val="00040A97"/>
    <w:rsid w:val="00044657"/>
    <w:rsid w:val="00051E23"/>
    <w:rsid w:val="000531E5"/>
    <w:rsid w:val="0005358C"/>
    <w:rsid w:val="00055D29"/>
    <w:rsid w:val="0005677A"/>
    <w:rsid w:val="000647BE"/>
    <w:rsid w:val="00066ADF"/>
    <w:rsid w:val="00067D82"/>
    <w:rsid w:val="000701C0"/>
    <w:rsid w:val="000724AE"/>
    <w:rsid w:val="00075BBA"/>
    <w:rsid w:val="000865DA"/>
    <w:rsid w:val="0009234A"/>
    <w:rsid w:val="00093466"/>
    <w:rsid w:val="00093C35"/>
    <w:rsid w:val="000A2C54"/>
    <w:rsid w:val="000A4793"/>
    <w:rsid w:val="000B096C"/>
    <w:rsid w:val="000B0ACB"/>
    <w:rsid w:val="000B5CB9"/>
    <w:rsid w:val="000B60BB"/>
    <w:rsid w:val="000C0A69"/>
    <w:rsid w:val="000C3095"/>
    <w:rsid w:val="000D15A7"/>
    <w:rsid w:val="000D3AC6"/>
    <w:rsid w:val="000D42A1"/>
    <w:rsid w:val="000D5F16"/>
    <w:rsid w:val="000E2AF4"/>
    <w:rsid w:val="000E58A5"/>
    <w:rsid w:val="000F32DD"/>
    <w:rsid w:val="0010031E"/>
    <w:rsid w:val="0010376B"/>
    <w:rsid w:val="001047D0"/>
    <w:rsid w:val="001123BD"/>
    <w:rsid w:val="00113380"/>
    <w:rsid w:val="00120C76"/>
    <w:rsid w:val="00123AD4"/>
    <w:rsid w:val="001253C5"/>
    <w:rsid w:val="001307A9"/>
    <w:rsid w:val="001428CB"/>
    <w:rsid w:val="001509CA"/>
    <w:rsid w:val="001557B1"/>
    <w:rsid w:val="001574BD"/>
    <w:rsid w:val="001739E0"/>
    <w:rsid w:val="0019454A"/>
    <w:rsid w:val="001B4CCF"/>
    <w:rsid w:val="001E6399"/>
    <w:rsid w:val="001F3E13"/>
    <w:rsid w:val="001F474E"/>
    <w:rsid w:val="001F4A0A"/>
    <w:rsid w:val="001F581A"/>
    <w:rsid w:val="001F74E8"/>
    <w:rsid w:val="00203FB2"/>
    <w:rsid w:val="00213290"/>
    <w:rsid w:val="002139AE"/>
    <w:rsid w:val="00220F53"/>
    <w:rsid w:val="00223181"/>
    <w:rsid w:val="002232F3"/>
    <w:rsid w:val="00224031"/>
    <w:rsid w:val="0022598F"/>
    <w:rsid w:val="00226C0D"/>
    <w:rsid w:val="00227E7C"/>
    <w:rsid w:val="00230B79"/>
    <w:rsid w:val="0023215D"/>
    <w:rsid w:val="00235F1F"/>
    <w:rsid w:val="0023781C"/>
    <w:rsid w:val="0024403E"/>
    <w:rsid w:val="002445CF"/>
    <w:rsid w:val="00245DEE"/>
    <w:rsid w:val="00250AC4"/>
    <w:rsid w:val="002517D3"/>
    <w:rsid w:val="0025329C"/>
    <w:rsid w:val="00264D49"/>
    <w:rsid w:val="002677BA"/>
    <w:rsid w:val="002707FF"/>
    <w:rsid w:val="00272465"/>
    <w:rsid w:val="002762C6"/>
    <w:rsid w:val="00295F56"/>
    <w:rsid w:val="002A0997"/>
    <w:rsid w:val="002A7D33"/>
    <w:rsid w:val="002B45B5"/>
    <w:rsid w:val="002B627E"/>
    <w:rsid w:val="002C08B3"/>
    <w:rsid w:val="002C31DF"/>
    <w:rsid w:val="002C390C"/>
    <w:rsid w:val="002C53DB"/>
    <w:rsid w:val="002C77C2"/>
    <w:rsid w:val="002D358A"/>
    <w:rsid w:val="002D3FF9"/>
    <w:rsid w:val="002D5598"/>
    <w:rsid w:val="002D68FD"/>
    <w:rsid w:val="002E1690"/>
    <w:rsid w:val="002E3C4E"/>
    <w:rsid w:val="002F18D1"/>
    <w:rsid w:val="002F65B8"/>
    <w:rsid w:val="002F6A56"/>
    <w:rsid w:val="003014C2"/>
    <w:rsid w:val="00302090"/>
    <w:rsid w:val="0030233C"/>
    <w:rsid w:val="00307951"/>
    <w:rsid w:val="0031185B"/>
    <w:rsid w:val="003216C6"/>
    <w:rsid w:val="00325031"/>
    <w:rsid w:val="00332B0A"/>
    <w:rsid w:val="00332DAA"/>
    <w:rsid w:val="00332EC8"/>
    <w:rsid w:val="00336AC3"/>
    <w:rsid w:val="00344E55"/>
    <w:rsid w:val="00355474"/>
    <w:rsid w:val="00356699"/>
    <w:rsid w:val="00356D1A"/>
    <w:rsid w:val="00357BBB"/>
    <w:rsid w:val="003630EC"/>
    <w:rsid w:val="00365FB5"/>
    <w:rsid w:val="00367591"/>
    <w:rsid w:val="003718C0"/>
    <w:rsid w:val="0037371B"/>
    <w:rsid w:val="0037515D"/>
    <w:rsid w:val="0037726C"/>
    <w:rsid w:val="00377698"/>
    <w:rsid w:val="00380EAD"/>
    <w:rsid w:val="00382A0B"/>
    <w:rsid w:val="00391551"/>
    <w:rsid w:val="00396CB1"/>
    <w:rsid w:val="003B3CFA"/>
    <w:rsid w:val="003B74FB"/>
    <w:rsid w:val="003C250B"/>
    <w:rsid w:val="003C4C2C"/>
    <w:rsid w:val="003D16A6"/>
    <w:rsid w:val="003D1F20"/>
    <w:rsid w:val="003D31EF"/>
    <w:rsid w:val="003D3AC0"/>
    <w:rsid w:val="003D6678"/>
    <w:rsid w:val="003E3FCF"/>
    <w:rsid w:val="003F0D6F"/>
    <w:rsid w:val="003F7650"/>
    <w:rsid w:val="00404799"/>
    <w:rsid w:val="00410302"/>
    <w:rsid w:val="00410D2C"/>
    <w:rsid w:val="004111A0"/>
    <w:rsid w:val="004126C7"/>
    <w:rsid w:val="00413FEC"/>
    <w:rsid w:val="00415742"/>
    <w:rsid w:val="00425431"/>
    <w:rsid w:val="00426482"/>
    <w:rsid w:val="004266D6"/>
    <w:rsid w:val="00430EE1"/>
    <w:rsid w:val="004423E0"/>
    <w:rsid w:val="00444169"/>
    <w:rsid w:val="004471F4"/>
    <w:rsid w:val="00450314"/>
    <w:rsid w:val="00450D1A"/>
    <w:rsid w:val="004575D1"/>
    <w:rsid w:val="00457C8A"/>
    <w:rsid w:val="0046741A"/>
    <w:rsid w:val="004706B1"/>
    <w:rsid w:val="00477BB1"/>
    <w:rsid w:val="00491BA3"/>
    <w:rsid w:val="004A2072"/>
    <w:rsid w:val="004B03DE"/>
    <w:rsid w:val="004B1352"/>
    <w:rsid w:val="004B1B26"/>
    <w:rsid w:val="004B3367"/>
    <w:rsid w:val="004C04D2"/>
    <w:rsid w:val="004C0E96"/>
    <w:rsid w:val="004C1BFF"/>
    <w:rsid w:val="004C562D"/>
    <w:rsid w:val="004C5EC3"/>
    <w:rsid w:val="004D1428"/>
    <w:rsid w:val="004D54D1"/>
    <w:rsid w:val="004D5627"/>
    <w:rsid w:val="004E3AC6"/>
    <w:rsid w:val="004F0BAA"/>
    <w:rsid w:val="004F5179"/>
    <w:rsid w:val="00505049"/>
    <w:rsid w:val="005059EA"/>
    <w:rsid w:val="00510050"/>
    <w:rsid w:val="00513662"/>
    <w:rsid w:val="00513FD4"/>
    <w:rsid w:val="00522947"/>
    <w:rsid w:val="00531381"/>
    <w:rsid w:val="00531D89"/>
    <w:rsid w:val="0053271C"/>
    <w:rsid w:val="00533052"/>
    <w:rsid w:val="00534530"/>
    <w:rsid w:val="00536427"/>
    <w:rsid w:val="00540071"/>
    <w:rsid w:val="00540653"/>
    <w:rsid w:val="00541497"/>
    <w:rsid w:val="00545801"/>
    <w:rsid w:val="00545A59"/>
    <w:rsid w:val="0055105E"/>
    <w:rsid w:val="00552816"/>
    <w:rsid w:val="00552BBC"/>
    <w:rsid w:val="00552E87"/>
    <w:rsid w:val="005548F7"/>
    <w:rsid w:val="0055659B"/>
    <w:rsid w:val="00563708"/>
    <w:rsid w:val="00572841"/>
    <w:rsid w:val="0058072E"/>
    <w:rsid w:val="0058405F"/>
    <w:rsid w:val="00590261"/>
    <w:rsid w:val="00590EDA"/>
    <w:rsid w:val="0059134E"/>
    <w:rsid w:val="005A14E9"/>
    <w:rsid w:val="005A15FB"/>
    <w:rsid w:val="005A6301"/>
    <w:rsid w:val="005A7DA4"/>
    <w:rsid w:val="005B01AF"/>
    <w:rsid w:val="005C15C4"/>
    <w:rsid w:val="005C2179"/>
    <w:rsid w:val="005C3F18"/>
    <w:rsid w:val="005D6C64"/>
    <w:rsid w:val="005E117A"/>
    <w:rsid w:val="005E452A"/>
    <w:rsid w:val="005E4B74"/>
    <w:rsid w:val="005F66EC"/>
    <w:rsid w:val="00603306"/>
    <w:rsid w:val="0060501A"/>
    <w:rsid w:val="00606EC5"/>
    <w:rsid w:val="00613B11"/>
    <w:rsid w:val="006224AA"/>
    <w:rsid w:val="0063450C"/>
    <w:rsid w:val="00642E67"/>
    <w:rsid w:val="00647658"/>
    <w:rsid w:val="00651E90"/>
    <w:rsid w:val="00661567"/>
    <w:rsid w:val="00661909"/>
    <w:rsid w:val="00663990"/>
    <w:rsid w:val="006648AB"/>
    <w:rsid w:val="00670FE7"/>
    <w:rsid w:val="00673D49"/>
    <w:rsid w:val="00673F82"/>
    <w:rsid w:val="0068037E"/>
    <w:rsid w:val="00683C82"/>
    <w:rsid w:val="0068697E"/>
    <w:rsid w:val="00692488"/>
    <w:rsid w:val="006952EE"/>
    <w:rsid w:val="006963B2"/>
    <w:rsid w:val="006974B9"/>
    <w:rsid w:val="006A1642"/>
    <w:rsid w:val="006A45B8"/>
    <w:rsid w:val="006A480A"/>
    <w:rsid w:val="006B49B4"/>
    <w:rsid w:val="006B7391"/>
    <w:rsid w:val="006B7599"/>
    <w:rsid w:val="006C452C"/>
    <w:rsid w:val="006C6BAF"/>
    <w:rsid w:val="006D3A86"/>
    <w:rsid w:val="006E0D7B"/>
    <w:rsid w:val="006E126A"/>
    <w:rsid w:val="006E6B2F"/>
    <w:rsid w:val="006F30BE"/>
    <w:rsid w:val="006F507B"/>
    <w:rsid w:val="006F5DB4"/>
    <w:rsid w:val="006F5E28"/>
    <w:rsid w:val="006F7D2E"/>
    <w:rsid w:val="00700BA9"/>
    <w:rsid w:val="00701B57"/>
    <w:rsid w:val="00705413"/>
    <w:rsid w:val="00712DFC"/>
    <w:rsid w:val="00713BDC"/>
    <w:rsid w:val="00716497"/>
    <w:rsid w:val="00720C76"/>
    <w:rsid w:val="00722D08"/>
    <w:rsid w:val="00723F27"/>
    <w:rsid w:val="00725E23"/>
    <w:rsid w:val="00727E20"/>
    <w:rsid w:val="00734990"/>
    <w:rsid w:val="00734CB1"/>
    <w:rsid w:val="00742360"/>
    <w:rsid w:val="00746227"/>
    <w:rsid w:val="007477E6"/>
    <w:rsid w:val="0074782B"/>
    <w:rsid w:val="0074791C"/>
    <w:rsid w:val="00750760"/>
    <w:rsid w:val="00751893"/>
    <w:rsid w:val="00762437"/>
    <w:rsid w:val="00764AD9"/>
    <w:rsid w:val="00765E0E"/>
    <w:rsid w:val="00770837"/>
    <w:rsid w:val="00780452"/>
    <w:rsid w:val="00780D47"/>
    <w:rsid w:val="00784D11"/>
    <w:rsid w:val="00785558"/>
    <w:rsid w:val="00790354"/>
    <w:rsid w:val="00792147"/>
    <w:rsid w:val="0079282F"/>
    <w:rsid w:val="007A4E9B"/>
    <w:rsid w:val="007B2495"/>
    <w:rsid w:val="007B3426"/>
    <w:rsid w:val="007B4993"/>
    <w:rsid w:val="007C0AA2"/>
    <w:rsid w:val="007C76E8"/>
    <w:rsid w:val="007D1179"/>
    <w:rsid w:val="007E1936"/>
    <w:rsid w:val="007E3D99"/>
    <w:rsid w:val="007F0007"/>
    <w:rsid w:val="007F0BCB"/>
    <w:rsid w:val="00802F97"/>
    <w:rsid w:val="00814094"/>
    <w:rsid w:val="00815B18"/>
    <w:rsid w:val="00820539"/>
    <w:rsid w:val="008221D5"/>
    <w:rsid w:val="008251D2"/>
    <w:rsid w:val="00825E4B"/>
    <w:rsid w:val="008274DD"/>
    <w:rsid w:val="00827F42"/>
    <w:rsid w:val="00832229"/>
    <w:rsid w:val="00832F6F"/>
    <w:rsid w:val="008335D4"/>
    <w:rsid w:val="00833941"/>
    <w:rsid w:val="00852443"/>
    <w:rsid w:val="0085507D"/>
    <w:rsid w:val="008555E5"/>
    <w:rsid w:val="00861D5F"/>
    <w:rsid w:val="0086493D"/>
    <w:rsid w:val="008750EC"/>
    <w:rsid w:val="00877CA9"/>
    <w:rsid w:val="00880ED0"/>
    <w:rsid w:val="008857E6"/>
    <w:rsid w:val="00891E1E"/>
    <w:rsid w:val="00893817"/>
    <w:rsid w:val="008A04D2"/>
    <w:rsid w:val="008A645B"/>
    <w:rsid w:val="008D0C59"/>
    <w:rsid w:val="008D17F3"/>
    <w:rsid w:val="008D5357"/>
    <w:rsid w:val="008D6178"/>
    <w:rsid w:val="008D68AF"/>
    <w:rsid w:val="008E19BE"/>
    <w:rsid w:val="008E19CD"/>
    <w:rsid w:val="008E1E6B"/>
    <w:rsid w:val="008E3C7F"/>
    <w:rsid w:val="008E3FCF"/>
    <w:rsid w:val="008E62C9"/>
    <w:rsid w:val="008F6319"/>
    <w:rsid w:val="0091026B"/>
    <w:rsid w:val="00911943"/>
    <w:rsid w:val="00913954"/>
    <w:rsid w:val="0091597C"/>
    <w:rsid w:val="009209D4"/>
    <w:rsid w:val="00920D30"/>
    <w:rsid w:val="00923E01"/>
    <w:rsid w:val="0093087E"/>
    <w:rsid w:val="00933A22"/>
    <w:rsid w:val="00945E22"/>
    <w:rsid w:val="009477E1"/>
    <w:rsid w:val="00950CF7"/>
    <w:rsid w:val="0095135D"/>
    <w:rsid w:val="00952B8A"/>
    <w:rsid w:val="009550DA"/>
    <w:rsid w:val="00964E90"/>
    <w:rsid w:val="00964F8A"/>
    <w:rsid w:val="0096654B"/>
    <w:rsid w:val="00991063"/>
    <w:rsid w:val="00996759"/>
    <w:rsid w:val="009978D4"/>
    <w:rsid w:val="00997A56"/>
    <w:rsid w:val="009A741F"/>
    <w:rsid w:val="009B002B"/>
    <w:rsid w:val="009C14FF"/>
    <w:rsid w:val="009C15FD"/>
    <w:rsid w:val="009C2584"/>
    <w:rsid w:val="009C37EA"/>
    <w:rsid w:val="009C442B"/>
    <w:rsid w:val="009D1307"/>
    <w:rsid w:val="009D2693"/>
    <w:rsid w:val="009D273D"/>
    <w:rsid w:val="009D3A2D"/>
    <w:rsid w:val="009F248C"/>
    <w:rsid w:val="009F731F"/>
    <w:rsid w:val="00A01D3A"/>
    <w:rsid w:val="00A0281A"/>
    <w:rsid w:val="00A078C4"/>
    <w:rsid w:val="00A10CA0"/>
    <w:rsid w:val="00A10FEF"/>
    <w:rsid w:val="00A137BD"/>
    <w:rsid w:val="00A14E1D"/>
    <w:rsid w:val="00A25988"/>
    <w:rsid w:val="00A2696C"/>
    <w:rsid w:val="00A30B1D"/>
    <w:rsid w:val="00A36C19"/>
    <w:rsid w:val="00A45756"/>
    <w:rsid w:val="00A60A40"/>
    <w:rsid w:val="00A62BC4"/>
    <w:rsid w:val="00A641BF"/>
    <w:rsid w:val="00A7162D"/>
    <w:rsid w:val="00A71680"/>
    <w:rsid w:val="00A74B13"/>
    <w:rsid w:val="00A8067B"/>
    <w:rsid w:val="00A810B5"/>
    <w:rsid w:val="00A8734E"/>
    <w:rsid w:val="00A90F6D"/>
    <w:rsid w:val="00A910CC"/>
    <w:rsid w:val="00AA2CAB"/>
    <w:rsid w:val="00AA2EF2"/>
    <w:rsid w:val="00AB289A"/>
    <w:rsid w:val="00AB303C"/>
    <w:rsid w:val="00AB39CD"/>
    <w:rsid w:val="00AB5757"/>
    <w:rsid w:val="00AD2AD6"/>
    <w:rsid w:val="00AD60D5"/>
    <w:rsid w:val="00AD69E6"/>
    <w:rsid w:val="00AD6CC2"/>
    <w:rsid w:val="00AE0D8E"/>
    <w:rsid w:val="00AE2CF5"/>
    <w:rsid w:val="00AE5248"/>
    <w:rsid w:val="00AF0852"/>
    <w:rsid w:val="00B0463B"/>
    <w:rsid w:val="00B05174"/>
    <w:rsid w:val="00B13EB5"/>
    <w:rsid w:val="00B2012A"/>
    <w:rsid w:val="00B252B7"/>
    <w:rsid w:val="00B26FC5"/>
    <w:rsid w:val="00B35F06"/>
    <w:rsid w:val="00B40C77"/>
    <w:rsid w:val="00B42213"/>
    <w:rsid w:val="00B42FEA"/>
    <w:rsid w:val="00B43F10"/>
    <w:rsid w:val="00B578EF"/>
    <w:rsid w:val="00B62E9C"/>
    <w:rsid w:val="00B658B8"/>
    <w:rsid w:val="00B71D48"/>
    <w:rsid w:val="00B7632E"/>
    <w:rsid w:val="00B81302"/>
    <w:rsid w:val="00B8588E"/>
    <w:rsid w:val="00B8700A"/>
    <w:rsid w:val="00B90E74"/>
    <w:rsid w:val="00B91FD5"/>
    <w:rsid w:val="00B95E3F"/>
    <w:rsid w:val="00BA4FFB"/>
    <w:rsid w:val="00BA5E1D"/>
    <w:rsid w:val="00BB187D"/>
    <w:rsid w:val="00BB2349"/>
    <w:rsid w:val="00BC4E68"/>
    <w:rsid w:val="00BC69C0"/>
    <w:rsid w:val="00BD0804"/>
    <w:rsid w:val="00BD3203"/>
    <w:rsid w:val="00BD5243"/>
    <w:rsid w:val="00BD7D80"/>
    <w:rsid w:val="00BF114E"/>
    <w:rsid w:val="00BF2629"/>
    <w:rsid w:val="00BF6B25"/>
    <w:rsid w:val="00C021B0"/>
    <w:rsid w:val="00C124B0"/>
    <w:rsid w:val="00C13EAE"/>
    <w:rsid w:val="00C14799"/>
    <w:rsid w:val="00C17741"/>
    <w:rsid w:val="00C20EED"/>
    <w:rsid w:val="00C23A8E"/>
    <w:rsid w:val="00C30B4A"/>
    <w:rsid w:val="00C37D65"/>
    <w:rsid w:val="00C40756"/>
    <w:rsid w:val="00C45CE3"/>
    <w:rsid w:val="00C46004"/>
    <w:rsid w:val="00C4601D"/>
    <w:rsid w:val="00C473E9"/>
    <w:rsid w:val="00C52B1A"/>
    <w:rsid w:val="00C562BB"/>
    <w:rsid w:val="00C56C63"/>
    <w:rsid w:val="00C5702F"/>
    <w:rsid w:val="00C572A8"/>
    <w:rsid w:val="00C57D4D"/>
    <w:rsid w:val="00C63C65"/>
    <w:rsid w:val="00C66533"/>
    <w:rsid w:val="00C713E6"/>
    <w:rsid w:val="00C82F92"/>
    <w:rsid w:val="00C90B5D"/>
    <w:rsid w:val="00C91351"/>
    <w:rsid w:val="00C9148C"/>
    <w:rsid w:val="00C948DF"/>
    <w:rsid w:val="00CA5D86"/>
    <w:rsid w:val="00CA7DBD"/>
    <w:rsid w:val="00CB207B"/>
    <w:rsid w:val="00CC5608"/>
    <w:rsid w:val="00CD4D9C"/>
    <w:rsid w:val="00CD57A3"/>
    <w:rsid w:val="00CE1A49"/>
    <w:rsid w:val="00CE280E"/>
    <w:rsid w:val="00CE4B7C"/>
    <w:rsid w:val="00CE655E"/>
    <w:rsid w:val="00CF1831"/>
    <w:rsid w:val="00D003BC"/>
    <w:rsid w:val="00D02418"/>
    <w:rsid w:val="00D14806"/>
    <w:rsid w:val="00D14D2E"/>
    <w:rsid w:val="00D16988"/>
    <w:rsid w:val="00D20A28"/>
    <w:rsid w:val="00D305FB"/>
    <w:rsid w:val="00D3205E"/>
    <w:rsid w:val="00D3319F"/>
    <w:rsid w:val="00D406C1"/>
    <w:rsid w:val="00D40E00"/>
    <w:rsid w:val="00D427A5"/>
    <w:rsid w:val="00D437A7"/>
    <w:rsid w:val="00D45975"/>
    <w:rsid w:val="00D45B5C"/>
    <w:rsid w:val="00D46402"/>
    <w:rsid w:val="00D469C2"/>
    <w:rsid w:val="00D47864"/>
    <w:rsid w:val="00D503B3"/>
    <w:rsid w:val="00D5121A"/>
    <w:rsid w:val="00D5582E"/>
    <w:rsid w:val="00D603E1"/>
    <w:rsid w:val="00D675A8"/>
    <w:rsid w:val="00D80E56"/>
    <w:rsid w:val="00D86BAA"/>
    <w:rsid w:val="00D86FBD"/>
    <w:rsid w:val="00D90416"/>
    <w:rsid w:val="00D913A2"/>
    <w:rsid w:val="00D93820"/>
    <w:rsid w:val="00D95722"/>
    <w:rsid w:val="00D97806"/>
    <w:rsid w:val="00DA66D9"/>
    <w:rsid w:val="00DB3807"/>
    <w:rsid w:val="00DC182A"/>
    <w:rsid w:val="00DC3C46"/>
    <w:rsid w:val="00DC4F17"/>
    <w:rsid w:val="00DD6040"/>
    <w:rsid w:val="00DD6380"/>
    <w:rsid w:val="00DE0CFB"/>
    <w:rsid w:val="00DE56F3"/>
    <w:rsid w:val="00DE790A"/>
    <w:rsid w:val="00DF7BB1"/>
    <w:rsid w:val="00E00683"/>
    <w:rsid w:val="00E0527B"/>
    <w:rsid w:val="00E07C5D"/>
    <w:rsid w:val="00E15D87"/>
    <w:rsid w:val="00E21B31"/>
    <w:rsid w:val="00E23114"/>
    <w:rsid w:val="00E25AE9"/>
    <w:rsid w:val="00E34F34"/>
    <w:rsid w:val="00E409FF"/>
    <w:rsid w:val="00E422AF"/>
    <w:rsid w:val="00E42ACD"/>
    <w:rsid w:val="00E43735"/>
    <w:rsid w:val="00E45D4F"/>
    <w:rsid w:val="00E50451"/>
    <w:rsid w:val="00E51791"/>
    <w:rsid w:val="00E63601"/>
    <w:rsid w:val="00E71374"/>
    <w:rsid w:val="00E74818"/>
    <w:rsid w:val="00E75483"/>
    <w:rsid w:val="00E77F69"/>
    <w:rsid w:val="00E82CF2"/>
    <w:rsid w:val="00E90DE0"/>
    <w:rsid w:val="00E92600"/>
    <w:rsid w:val="00E92990"/>
    <w:rsid w:val="00E95085"/>
    <w:rsid w:val="00EA4AD2"/>
    <w:rsid w:val="00EB4BC7"/>
    <w:rsid w:val="00EB5860"/>
    <w:rsid w:val="00ED7DB2"/>
    <w:rsid w:val="00EE1ECC"/>
    <w:rsid w:val="00EE378F"/>
    <w:rsid w:val="00EF436F"/>
    <w:rsid w:val="00EF6A85"/>
    <w:rsid w:val="00EF7A36"/>
    <w:rsid w:val="00F00378"/>
    <w:rsid w:val="00F0707F"/>
    <w:rsid w:val="00F101B5"/>
    <w:rsid w:val="00F10CA0"/>
    <w:rsid w:val="00F1173B"/>
    <w:rsid w:val="00F120B2"/>
    <w:rsid w:val="00F12BE1"/>
    <w:rsid w:val="00F12C6C"/>
    <w:rsid w:val="00F202B5"/>
    <w:rsid w:val="00F2519A"/>
    <w:rsid w:val="00F27CC3"/>
    <w:rsid w:val="00F302F1"/>
    <w:rsid w:val="00F35877"/>
    <w:rsid w:val="00F36F16"/>
    <w:rsid w:val="00F37B48"/>
    <w:rsid w:val="00F37D6A"/>
    <w:rsid w:val="00F46CE7"/>
    <w:rsid w:val="00F60EE2"/>
    <w:rsid w:val="00F64FB7"/>
    <w:rsid w:val="00F711D5"/>
    <w:rsid w:val="00F72625"/>
    <w:rsid w:val="00F73F73"/>
    <w:rsid w:val="00F74848"/>
    <w:rsid w:val="00F755F4"/>
    <w:rsid w:val="00F76090"/>
    <w:rsid w:val="00F815A9"/>
    <w:rsid w:val="00F84764"/>
    <w:rsid w:val="00F8603F"/>
    <w:rsid w:val="00F86B5C"/>
    <w:rsid w:val="00F90683"/>
    <w:rsid w:val="00F908E9"/>
    <w:rsid w:val="00F90D46"/>
    <w:rsid w:val="00F95B3E"/>
    <w:rsid w:val="00FA0492"/>
    <w:rsid w:val="00FA4108"/>
    <w:rsid w:val="00FA4EC7"/>
    <w:rsid w:val="00FA6E71"/>
    <w:rsid w:val="00FA7792"/>
    <w:rsid w:val="00FB153E"/>
    <w:rsid w:val="00FB173F"/>
    <w:rsid w:val="00FB1DAD"/>
    <w:rsid w:val="00FB4ED4"/>
    <w:rsid w:val="00FB5B41"/>
    <w:rsid w:val="00FB6DFD"/>
    <w:rsid w:val="00FD0286"/>
    <w:rsid w:val="00FD2932"/>
    <w:rsid w:val="00FD47EE"/>
    <w:rsid w:val="00FE204B"/>
    <w:rsid w:val="00FE21C4"/>
    <w:rsid w:val="00FE4C2E"/>
    <w:rsid w:val="00FF2862"/>
    <w:rsid w:val="00FF330B"/>
    <w:rsid w:val="00FF5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403033"/>
  <w15:docId w15:val="{FB36A891-3AD6-416A-B775-E1AA82B48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250B"/>
    <w:pPr>
      <w:spacing w:after="120" w:line="240" w:lineRule="auto"/>
    </w:pPr>
  </w:style>
  <w:style w:type="paragraph" w:styleId="2">
    <w:name w:val="heading 2"/>
    <w:basedOn w:val="a"/>
    <w:next w:val="a"/>
    <w:link w:val="20"/>
    <w:uiPriority w:val="9"/>
    <w:unhideWhenUsed/>
    <w:qFormat/>
    <w:rsid w:val="0066190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0330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2F6A5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8130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5F06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5F06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B35F06"/>
    <w:pPr>
      <w:spacing w:after="0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B35F06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B35F06"/>
    <w:rPr>
      <w:vertAlign w:val="superscript"/>
    </w:rPr>
  </w:style>
  <w:style w:type="character" w:styleId="a8">
    <w:name w:val="Hyperlink"/>
    <w:basedOn w:val="a0"/>
    <w:uiPriority w:val="99"/>
    <w:unhideWhenUsed/>
    <w:rsid w:val="00572841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55105E"/>
    <w:pPr>
      <w:ind w:left="720"/>
      <w:contextualSpacing/>
    </w:pPr>
  </w:style>
  <w:style w:type="character" w:styleId="aa">
    <w:name w:val="Unresolved Mention"/>
    <w:basedOn w:val="a0"/>
    <w:uiPriority w:val="99"/>
    <w:semiHidden/>
    <w:unhideWhenUsed/>
    <w:rsid w:val="008D17F3"/>
    <w:rPr>
      <w:color w:val="605E5C"/>
      <w:shd w:val="clear" w:color="auto" w:fill="E1DFDD"/>
    </w:rPr>
  </w:style>
  <w:style w:type="character" w:customStyle="1" w:styleId="30">
    <w:name w:val="Заголовок 3 Знак"/>
    <w:basedOn w:val="a0"/>
    <w:link w:val="3"/>
    <w:uiPriority w:val="9"/>
    <w:rsid w:val="0060330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b">
    <w:name w:val="FollowedHyperlink"/>
    <w:basedOn w:val="a0"/>
    <w:uiPriority w:val="99"/>
    <w:semiHidden/>
    <w:unhideWhenUsed/>
    <w:rsid w:val="006E0D7B"/>
    <w:rPr>
      <w:color w:val="800080" w:themeColor="followedHyperlink"/>
      <w:u w:val="single"/>
    </w:rPr>
  </w:style>
  <w:style w:type="character" w:customStyle="1" w:styleId="40">
    <w:name w:val="Заголовок 4 Знак"/>
    <w:basedOn w:val="a0"/>
    <w:link w:val="4"/>
    <w:uiPriority w:val="9"/>
    <w:rsid w:val="002F6A56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B81302"/>
    <w:rPr>
      <w:rFonts w:asciiTheme="majorHAnsi" w:eastAsiaTheme="majorEastAsia" w:hAnsiTheme="majorHAnsi" w:cstheme="majorBidi"/>
      <w:color w:val="365F91" w:themeColor="accent1" w:themeShade="BF"/>
    </w:rPr>
  </w:style>
  <w:style w:type="character" w:styleId="ac">
    <w:name w:val="Placeholder Text"/>
    <w:basedOn w:val="a0"/>
    <w:uiPriority w:val="99"/>
    <w:semiHidden/>
    <w:rsid w:val="000351E5"/>
    <w:rPr>
      <w:color w:val="808080"/>
    </w:rPr>
  </w:style>
  <w:style w:type="character" w:customStyle="1" w:styleId="20">
    <w:name w:val="Заголовок 2 Знак"/>
    <w:basedOn w:val="a0"/>
    <w:link w:val="2"/>
    <w:uiPriority w:val="9"/>
    <w:rsid w:val="0066190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d">
    <w:name w:val="header"/>
    <w:basedOn w:val="a"/>
    <w:link w:val="ae"/>
    <w:uiPriority w:val="99"/>
    <w:unhideWhenUsed/>
    <w:rsid w:val="00E409FF"/>
    <w:pPr>
      <w:tabs>
        <w:tab w:val="center" w:pos="4677"/>
        <w:tab w:val="right" w:pos="9355"/>
      </w:tabs>
      <w:spacing w:after="0"/>
    </w:pPr>
  </w:style>
  <w:style w:type="character" w:customStyle="1" w:styleId="ae">
    <w:name w:val="Верхний колонтитул Знак"/>
    <w:basedOn w:val="a0"/>
    <w:link w:val="ad"/>
    <w:uiPriority w:val="99"/>
    <w:rsid w:val="00E409FF"/>
  </w:style>
  <w:style w:type="paragraph" w:styleId="af">
    <w:name w:val="footer"/>
    <w:basedOn w:val="a"/>
    <w:link w:val="af0"/>
    <w:uiPriority w:val="99"/>
    <w:unhideWhenUsed/>
    <w:rsid w:val="00E409FF"/>
    <w:pPr>
      <w:tabs>
        <w:tab w:val="center" w:pos="4677"/>
        <w:tab w:val="right" w:pos="9355"/>
      </w:tabs>
      <w:spacing w:after="0"/>
    </w:pPr>
  </w:style>
  <w:style w:type="character" w:customStyle="1" w:styleId="af0">
    <w:name w:val="Нижний колонтитул Знак"/>
    <w:basedOn w:val="a0"/>
    <w:link w:val="af"/>
    <w:uiPriority w:val="99"/>
    <w:rsid w:val="00E409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64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guzin.ru/wp/?p=26128" TargetMode="External"/><Relationship Id="rId13" Type="http://schemas.openxmlformats.org/officeDocument/2006/relationships/image" Target="media/image4.jpg"/><Relationship Id="rId18" Type="http://schemas.openxmlformats.org/officeDocument/2006/relationships/hyperlink" Target="https://baguzin.ru/wp/?p=24081" TargetMode="External"/><Relationship Id="rId26" Type="http://schemas.openxmlformats.org/officeDocument/2006/relationships/hyperlink" Target="http://baguzin.ru/wp/?p=19184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psychologie.hhu.de/arbeitsgruppen/allgemeine-psychologie-und-arbeitspsychologie/gpower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g"/><Relationship Id="rId25" Type="http://schemas.openxmlformats.org/officeDocument/2006/relationships/hyperlink" Target="http://baguzin.ru/wp/?p=18972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hyperlink" Target="https://www.psychologie.hhu.de/arbeitsgruppen/allgemeine-psychologie-und-arbeitspsychologie/gpowe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hyperlink" Target="https://baguzin.ru/wp/?p=26128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baguzin.ru/wp/?p=19184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5.jpeg"/><Relationship Id="rId22" Type="http://schemas.openxmlformats.org/officeDocument/2006/relationships/image" Target="media/image11.jpg"/><Relationship Id="rId27" Type="http://schemas.openxmlformats.org/officeDocument/2006/relationships/hyperlink" Target="https://baguzin.ru/wp/?p=2408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8BDB91-DC76-4A90-8AE9-FB21D22255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656</TotalTime>
  <Pages>7</Pages>
  <Words>1462</Words>
  <Characters>8340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Багузин</dc:creator>
  <cp:lastModifiedBy>Baguzin Sergey</cp:lastModifiedBy>
  <cp:revision>10</cp:revision>
  <cp:lastPrinted>2023-04-01T13:55:00Z</cp:lastPrinted>
  <dcterms:created xsi:type="dcterms:W3CDTF">2023-04-01T14:28:00Z</dcterms:created>
  <dcterms:modified xsi:type="dcterms:W3CDTF">2023-04-02T16:26:00Z</dcterms:modified>
</cp:coreProperties>
</file>