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2A1" w14:textId="08A6F84F" w:rsidR="00572841" w:rsidRDefault="00DE77BF" w:rsidP="00B35F06">
      <w:pPr>
        <w:autoSpaceDE w:val="0"/>
        <w:autoSpaceDN w:val="0"/>
        <w:adjustRightInd w:val="0"/>
        <w:spacing w:after="240"/>
        <w:rPr>
          <w:b/>
          <w:sz w:val="28"/>
          <w:lang w:eastAsia="ru-RU"/>
        </w:rPr>
      </w:pPr>
      <w:r w:rsidRPr="00DE77BF">
        <w:rPr>
          <w:b/>
          <w:sz w:val="28"/>
          <w:lang w:eastAsia="ru-RU"/>
        </w:rPr>
        <w:t>Мета-распределение p-значений</w:t>
      </w:r>
    </w:p>
    <w:p w14:paraId="26D33716" w14:textId="6FE21544" w:rsidR="00233A77" w:rsidRDefault="00950CF7" w:rsidP="00233A77">
      <w:pPr>
        <w:rPr>
          <w:rFonts w:eastAsia="Times New Roman" w:cstheme="minorHAnsi"/>
          <w:color w:val="000000" w:themeColor="text1"/>
          <w:lang w:eastAsia="ru-RU"/>
        </w:rPr>
      </w:pPr>
      <w:r>
        <w:t xml:space="preserve">Недавно прочитал книгу </w:t>
      </w:r>
      <w:r w:rsidR="00710378" w:rsidRPr="00710378">
        <w:t>Нассим</w:t>
      </w:r>
      <w:r w:rsidR="00710378">
        <w:t>а</w:t>
      </w:r>
      <w:r w:rsidR="00710378" w:rsidRPr="00710378">
        <w:t xml:space="preserve"> Талеб</w:t>
      </w:r>
      <w:r w:rsidR="00710378">
        <w:t>а</w:t>
      </w:r>
      <w:r w:rsidR="00710378" w:rsidRPr="00710378">
        <w:t xml:space="preserve"> </w:t>
      </w:r>
      <w:hyperlink r:id="rId8" w:history="1">
        <w:r w:rsidR="00710378" w:rsidRPr="00710378">
          <w:rPr>
            <w:rStyle w:val="a8"/>
          </w:rPr>
          <w:t>Статистические последствия жирных хвостов</w:t>
        </w:r>
      </w:hyperlink>
      <w:r w:rsidR="00710378">
        <w:t xml:space="preserve">. </w:t>
      </w:r>
      <w:r w:rsidR="00710378">
        <w:rPr>
          <w:rFonts w:eastAsia="Times New Roman" w:cstheme="minorHAnsi"/>
          <w:color w:val="000000" w:themeColor="text1"/>
          <w:lang w:eastAsia="ru-RU"/>
        </w:rPr>
        <w:t>Книга о</w:t>
      </w:r>
      <w:r w:rsidR="00710378" w:rsidRPr="00F3071C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710378">
        <w:rPr>
          <w:rFonts w:eastAsia="Times New Roman" w:cstheme="minorHAnsi"/>
          <w:color w:val="000000" w:themeColor="text1"/>
          <w:lang w:eastAsia="ru-RU"/>
        </w:rPr>
        <w:t>математике, лежащей в основе историй Талеба, рассказанных в его предыдущих эссе. Некоторые вопросы меня заинтересовали, и я решил остановиться на них подробнее.</w:t>
      </w:r>
      <w:r w:rsidR="00B40C1D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F32E1E">
        <w:rPr>
          <w:rFonts w:eastAsia="Times New Roman" w:cstheme="minorHAnsi"/>
          <w:color w:val="000000" w:themeColor="text1"/>
          <w:lang w:eastAsia="ru-RU"/>
        </w:rPr>
        <w:t xml:space="preserve">В этой серии </w:t>
      </w:r>
      <w:r w:rsidR="003C5DF2">
        <w:rPr>
          <w:rFonts w:eastAsia="Times New Roman" w:cstheme="minorHAnsi"/>
          <w:color w:val="000000" w:themeColor="text1"/>
          <w:lang w:eastAsia="ru-RU"/>
        </w:rPr>
        <w:t>ранее</w:t>
      </w:r>
      <w:r w:rsidR="00F32E1E">
        <w:rPr>
          <w:rFonts w:eastAsia="Times New Roman" w:cstheme="minorHAnsi"/>
          <w:color w:val="000000" w:themeColor="text1"/>
          <w:lang w:eastAsia="ru-RU"/>
        </w:rPr>
        <w:t xml:space="preserve"> опубликовал </w:t>
      </w:r>
      <w:hyperlink r:id="rId9" w:history="1">
        <w:r w:rsidR="00F32E1E" w:rsidRPr="00F32E1E">
          <w:rPr>
            <w:rStyle w:val="a8"/>
            <w:rFonts w:eastAsia="Times New Roman" w:cstheme="minorHAnsi"/>
            <w:lang w:eastAsia="ru-RU"/>
          </w:rPr>
          <w:t>Среднеквадратичное отклонение и среднее абсолютное отклонение</w:t>
        </w:r>
      </w:hyperlink>
      <w:r w:rsidR="003C5DF2">
        <w:rPr>
          <w:rFonts w:eastAsia="Times New Roman" w:cstheme="minorHAnsi"/>
          <w:color w:val="000000" w:themeColor="text1"/>
          <w:lang w:eastAsia="ru-RU"/>
        </w:rPr>
        <w:t xml:space="preserve">, </w:t>
      </w:r>
      <w:hyperlink r:id="rId10" w:history="1">
        <w:r w:rsidR="003C5DF2" w:rsidRPr="003C5DF2">
          <w:rPr>
            <w:rStyle w:val="a8"/>
            <w:rFonts w:eastAsia="Times New Roman" w:cstheme="minorHAnsi"/>
            <w:lang w:eastAsia="ru-RU"/>
          </w:rPr>
          <w:t>Моделирование сходимости центральной предельной теоремы</w:t>
        </w:r>
      </w:hyperlink>
      <w:r w:rsidR="003C5DF2">
        <w:rPr>
          <w:rFonts w:eastAsia="Times New Roman" w:cstheme="minorHAnsi"/>
          <w:color w:val="000000" w:themeColor="text1"/>
          <w:lang w:eastAsia="ru-RU"/>
        </w:rPr>
        <w:t>. В н</w:t>
      </w:r>
      <w:r w:rsidR="00F32E1E">
        <w:rPr>
          <w:rFonts w:eastAsia="Times New Roman" w:cstheme="minorHAnsi"/>
          <w:color w:val="000000" w:themeColor="text1"/>
          <w:lang w:eastAsia="ru-RU"/>
        </w:rPr>
        <w:t>астоящ</w:t>
      </w:r>
      <w:r w:rsidR="003C5DF2">
        <w:rPr>
          <w:rFonts w:eastAsia="Times New Roman" w:cstheme="minorHAnsi"/>
          <w:color w:val="000000" w:themeColor="text1"/>
          <w:lang w:eastAsia="ru-RU"/>
        </w:rPr>
        <w:t>ей</w:t>
      </w:r>
      <w:r w:rsidR="00F32E1E">
        <w:rPr>
          <w:rFonts w:eastAsia="Times New Roman" w:cstheme="minorHAnsi"/>
          <w:color w:val="000000" w:themeColor="text1"/>
          <w:lang w:eastAsia="ru-RU"/>
        </w:rPr>
        <w:t xml:space="preserve"> з</w:t>
      </w:r>
      <w:r w:rsidR="00B40C1D">
        <w:rPr>
          <w:rFonts w:eastAsia="Times New Roman" w:cstheme="minorHAnsi"/>
          <w:color w:val="000000" w:themeColor="text1"/>
          <w:lang w:eastAsia="ru-RU"/>
        </w:rPr>
        <w:t>аметк</w:t>
      </w:r>
      <w:r w:rsidR="003C5DF2">
        <w:rPr>
          <w:rFonts w:eastAsia="Times New Roman" w:cstheme="minorHAnsi"/>
          <w:color w:val="000000" w:themeColor="text1"/>
          <w:lang w:eastAsia="ru-RU"/>
        </w:rPr>
        <w:t xml:space="preserve">е рассматривается мета-распределение </w:t>
      </w:r>
      <w:r w:rsidR="003C5DF2">
        <w:rPr>
          <w:rFonts w:eastAsia="Times New Roman" w:cstheme="minorHAnsi"/>
          <w:color w:val="000000" w:themeColor="text1"/>
          <w:lang w:val="en-US" w:eastAsia="ru-RU"/>
        </w:rPr>
        <w:t>p</w:t>
      </w:r>
      <w:r w:rsidR="003C5DF2" w:rsidRPr="003C5DF2">
        <w:rPr>
          <w:rFonts w:eastAsia="Times New Roman" w:cstheme="minorHAnsi"/>
          <w:color w:val="000000" w:themeColor="text1"/>
          <w:lang w:eastAsia="ru-RU"/>
        </w:rPr>
        <w:t>-</w:t>
      </w:r>
      <w:r w:rsidR="003C5DF2">
        <w:rPr>
          <w:rFonts w:eastAsia="Times New Roman" w:cstheme="minorHAnsi"/>
          <w:color w:val="000000" w:themeColor="text1"/>
          <w:lang w:eastAsia="ru-RU"/>
        </w:rPr>
        <w:t>значений, относящееся к распределениям с жирными хвостами.</w:t>
      </w:r>
    </w:p>
    <w:p w14:paraId="63649E05" w14:textId="1E960CD1" w:rsidR="003F3C6A" w:rsidRDefault="00430783" w:rsidP="00233A77">
      <w:pPr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noProof/>
          <w:color w:val="000000" w:themeColor="text1"/>
          <w:lang w:eastAsia="ru-RU"/>
        </w:rPr>
        <w:drawing>
          <wp:inline distT="0" distB="0" distL="0" distR="0" wp14:anchorId="7D76643F" wp14:editId="5ECE8251">
            <wp:extent cx="3810000" cy="22587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5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A619A" w14:textId="77777777" w:rsidR="00430783" w:rsidRDefault="00383A0D" w:rsidP="003C5DF2">
      <w:r>
        <w:rPr>
          <w:rFonts w:eastAsia="Times New Roman" w:cstheme="minorHAnsi"/>
          <w:color w:val="000000" w:themeColor="text1"/>
          <w:lang w:eastAsia="ru-RU"/>
        </w:rPr>
        <w:t xml:space="preserve">Рис. 1. </w:t>
      </w:r>
      <w:r w:rsidR="00430783">
        <w:t>Распределение вероятностей однохвостого p-значения при математическом ожидании 0,11, сгенерированное как методом Монте-Карло (гистограмма), так и аналитически (график непрерывной линией). Грубая асимметрия распределения делает среднее значение существенно выше большинства наблюдений, создавая многочисленные иллюзии статистической значимости.</w:t>
      </w:r>
    </w:p>
    <w:p w14:paraId="29174778" w14:textId="0BA091E9" w:rsidR="00383A0D" w:rsidRDefault="00383A0D" w:rsidP="003C5DF2">
      <w:r>
        <w:t xml:space="preserve">Манипуляции с р-значения в научной среде известны давно (см., например, </w:t>
      </w:r>
      <w:hyperlink r:id="rId12" w:history="1">
        <w:r w:rsidRPr="00383A0D">
          <w:rPr>
            <w:rStyle w:val="a8"/>
          </w:rPr>
          <w:t>Майкл Херцог. Статистика и планирование эксперимента для непосвященных</w:t>
        </w:r>
      </w:hyperlink>
      <w:r>
        <w:t xml:space="preserve">). Подход Нассима Талеба меня заинтересовал своей новизной. Вместо того, чтобы анализировать р-значения, встречающиеся в различных работах, он моделирует </w:t>
      </w:r>
      <w:r w:rsidR="003C5DF2">
        <w:t>распределение вероятностей p-значений (мета-распределение) для ансамблей статистически одинаковых явлений</w:t>
      </w:r>
      <w:r>
        <w:t>.</w:t>
      </w:r>
    </w:p>
    <w:p w14:paraId="47D8FA2C" w14:textId="48206C01" w:rsidR="003C5DF2" w:rsidRDefault="00383A0D" w:rsidP="003C5DF2">
      <w:r>
        <w:t>Он по</w:t>
      </w:r>
      <w:r w:rsidR="003C5DF2">
        <w:t>каз</w:t>
      </w:r>
      <w:r>
        <w:t>ывает</w:t>
      </w:r>
      <w:r w:rsidR="003C5DF2">
        <w:t xml:space="preserve">, что p-значения асимметричны и волатильны, независимо от размера выборки </w:t>
      </w:r>
      <w:r w:rsidRPr="00383A0D">
        <w:rPr>
          <w:rFonts w:asciiTheme="majorHAnsi" w:hAnsiTheme="majorHAnsi"/>
          <w:i/>
          <w:iCs/>
          <w:lang w:val="en-US"/>
        </w:rPr>
        <w:t>n</w:t>
      </w:r>
      <w:r w:rsidRPr="00383A0D">
        <w:t xml:space="preserve">, </w:t>
      </w:r>
      <w:r w:rsidR="003C5DF2">
        <w:t xml:space="preserve">и сильно варьируют при повторении с теми же протоколами в отношении идентичных копий </w:t>
      </w:r>
      <w:r w:rsidR="00517182">
        <w:t>того же</w:t>
      </w:r>
      <w:r w:rsidR="003C5DF2">
        <w:t xml:space="preserve"> стохастического процесса</w:t>
      </w:r>
      <w:r>
        <w:t>.</w:t>
      </w:r>
      <w:r w:rsidR="003C5DF2">
        <w:t xml:space="preserve"> </w:t>
      </w:r>
      <w:r>
        <w:t>И</w:t>
      </w:r>
      <w:r w:rsidR="003C5DF2">
        <w:t>з-за этой волатильности минимальное p-значение</w:t>
      </w:r>
      <w:r>
        <w:t>, встречающееся в научных работах,</w:t>
      </w:r>
      <w:r w:rsidR="003C5DF2">
        <w:t xml:space="preserve"> существенно смещено от «истинного».</w:t>
      </w:r>
      <w:r>
        <w:t xml:space="preserve"> </w:t>
      </w:r>
      <w:r w:rsidR="003C5DF2">
        <w:t>С теоретико-вероятностной точки зрения ни р-значение 0,05, ни статистическая мощность 0,9 ничего не дают.</w:t>
      </w:r>
    </w:p>
    <w:p w14:paraId="2D30A598" w14:textId="0CE64A03" w:rsidR="003C5DF2" w:rsidRDefault="003C5DF2" w:rsidP="003C5DF2">
      <w:r>
        <w:t xml:space="preserve">Если мы знаем «истинное» p-значение </w:t>
      </w:r>
      <w:r w:rsidRPr="00383A0D">
        <w:rPr>
          <w:rFonts w:asciiTheme="majorHAnsi" w:hAnsiTheme="majorHAnsi"/>
          <w:i/>
          <w:iCs/>
        </w:rPr>
        <w:t>p</w:t>
      </w:r>
      <w:r w:rsidRPr="00383A0D">
        <w:rPr>
          <w:rFonts w:asciiTheme="majorHAnsi" w:hAnsiTheme="majorHAnsi"/>
          <w:i/>
          <w:iCs/>
          <w:vertAlign w:val="subscript"/>
        </w:rPr>
        <w:t>s</w:t>
      </w:r>
      <w:r>
        <w:t xml:space="preserve">, как будут выглядеть его реализации в различных попытках на идентичных копиях одного и того же статистического явления? Под истинным значением </w:t>
      </w:r>
      <w:r w:rsidR="00383A0D" w:rsidRPr="00383A0D">
        <w:rPr>
          <w:rFonts w:asciiTheme="majorHAnsi" w:hAnsiTheme="majorHAnsi"/>
          <w:i/>
          <w:iCs/>
        </w:rPr>
        <w:t>p</w:t>
      </w:r>
      <w:r w:rsidR="00383A0D" w:rsidRPr="00383A0D">
        <w:rPr>
          <w:rFonts w:asciiTheme="majorHAnsi" w:hAnsiTheme="majorHAnsi"/>
          <w:i/>
          <w:iCs/>
          <w:vertAlign w:val="subscript"/>
        </w:rPr>
        <w:t>s</w:t>
      </w:r>
      <w:r>
        <w:t xml:space="preserve"> мы подразумеваем ожидаемое значение согласно закону больших чисел на ансамбле </w:t>
      </w:r>
      <w:r w:rsidR="00383A0D" w:rsidRPr="00383A0D">
        <w:rPr>
          <w:rFonts w:asciiTheme="majorHAnsi" w:hAnsiTheme="majorHAnsi"/>
          <w:i/>
          <w:iCs/>
          <w:lang w:val="en-US"/>
        </w:rPr>
        <w:t>m</w:t>
      </w:r>
      <w:r>
        <w:t xml:space="preserve"> возможных выборок исследуемого явления</w:t>
      </w:r>
      <w:r w:rsidR="00383A0D">
        <w:t>:</w:t>
      </w:r>
    </w:p>
    <w:p w14:paraId="79B20F9B" w14:textId="02B0A08C" w:rsidR="00383A0D" w:rsidRPr="00194915" w:rsidRDefault="00BE189F" w:rsidP="003C5DF2">
      <w:pPr>
        <w:rPr>
          <w:i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≤m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</m:groupCh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 где</m:t>
                  </m:r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</m:groupChr>
                  <m:r>
                    <w:rPr>
                      <w:rFonts w:ascii="Cambria Math" w:hAnsi="Cambria Math"/>
                      <w:lang w:val="en-US"/>
                    </w:rPr>
                    <m:t xml:space="preserve"> означает сходимсоть по вероятности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box>
            </m:e>
          </m:nary>
        </m:oMath>
      </m:oMathPara>
    </w:p>
    <w:p w14:paraId="3E7C370E" w14:textId="73643B08" w:rsidR="003C5DF2" w:rsidRDefault="003C5DF2" w:rsidP="00194915">
      <w:r>
        <w:t xml:space="preserve">Аналогичный анализ </w:t>
      </w:r>
      <w:r w:rsidR="00194915">
        <w:t>схо</w:t>
      </w:r>
      <w:r>
        <w:t xml:space="preserve">димости можно предложить в отношении соответствующей «истинной медианы </w:t>
      </w:r>
      <w:r w:rsidR="00194915" w:rsidRPr="00194915">
        <w:rPr>
          <w:rFonts w:asciiTheme="majorHAnsi" w:hAnsiTheme="majorHAnsi"/>
          <w:i/>
          <w:iCs/>
          <w:lang w:val="en-US"/>
        </w:rPr>
        <w:t>p</w:t>
      </w:r>
      <w:r w:rsidR="00194915" w:rsidRPr="00194915">
        <w:rPr>
          <w:rFonts w:asciiTheme="majorHAnsi" w:hAnsiTheme="majorHAnsi"/>
          <w:i/>
          <w:iCs/>
          <w:vertAlign w:val="subscript"/>
          <w:lang w:val="en-US"/>
        </w:rPr>
        <w:t>M</w:t>
      </w:r>
      <w:r w:rsidR="00194915">
        <w:t>. Талебу</w:t>
      </w:r>
      <w:r>
        <w:t xml:space="preserve"> не удалось получить явное выражение для </w:t>
      </w:r>
      <w:r w:rsidR="00194915" w:rsidRPr="00383A0D">
        <w:rPr>
          <w:rFonts w:asciiTheme="majorHAnsi" w:hAnsiTheme="majorHAnsi"/>
          <w:i/>
          <w:iCs/>
        </w:rPr>
        <w:t>p</w:t>
      </w:r>
      <w:r w:rsidR="00194915" w:rsidRPr="00383A0D">
        <w:rPr>
          <w:rFonts w:asciiTheme="majorHAnsi" w:hAnsiTheme="majorHAnsi"/>
          <w:i/>
          <w:iCs/>
          <w:vertAlign w:val="subscript"/>
        </w:rPr>
        <w:t>s</w:t>
      </w:r>
      <w:r w:rsidR="00194915">
        <w:t xml:space="preserve">, но </w:t>
      </w:r>
      <w:r w:rsidR="00517182">
        <w:t xml:space="preserve">он </w:t>
      </w:r>
      <w:r w:rsidR="00194915">
        <w:t xml:space="preserve">смог получить </w:t>
      </w:r>
      <w:r w:rsidR="00517182">
        <w:t xml:space="preserve">его </w:t>
      </w:r>
      <w:r w:rsidR="00194915">
        <w:t xml:space="preserve">для </w:t>
      </w:r>
      <w:r w:rsidR="00194915" w:rsidRPr="00194915">
        <w:rPr>
          <w:rFonts w:asciiTheme="majorHAnsi" w:hAnsiTheme="majorHAnsi"/>
          <w:i/>
          <w:iCs/>
          <w:lang w:val="en-US"/>
        </w:rPr>
        <w:t>p</w:t>
      </w:r>
      <w:r w:rsidR="00194915" w:rsidRPr="00194915">
        <w:rPr>
          <w:rFonts w:asciiTheme="majorHAnsi" w:hAnsiTheme="majorHAnsi"/>
          <w:i/>
          <w:iCs/>
          <w:vertAlign w:val="subscript"/>
          <w:lang w:val="en-US"/>
        </w:rPr>
        <w:t>M</w:t>
      </w:r>
      <w:r w:rsidR="00194915">
        <w:t xml:space="preserve">. </w:t>
      </w:r>
      <w:r>
        <w:t xml:space="preserve">В итоге </w:t>
      </w:r>
      <w:r w:rsidR="00194915">
        <w:t>он смог вывести</w:t>
      </w:r>
      <w:r>
        <w:t xml:space="preserve"> формул</w:t>
      </w:r>
      <w:r w:rsidR="00194915">
        <w:t>у</w:t>
      </w:r>
      <w:r>
        <w:t xml:space="preserve"> для распределения p-значени</w:t>
      </w:r>
      <w:r w:rsidR="00517182">
        <w:t>й</w:t>
      </w:r>
      <w:r>
        <w:t>, позволяющ</w:t>
      </w:r>
      <w:r w:rsidR="00194915">
        <w:t>ую</w:t>
      </w:r>
      <w:r>
        <w:t xml:space="preserve"> понять смещения в научных исследованиях.</w:t>
      </w:r>
    </w:p>
    <w:p w14:paraId="3E58F545" w14:textId="25162BA6" w:rsidR="003C5DF2" w:rsidRDefault="003C5DF2" w:rsidP="003C5DF2">
      <w:r>
        <w:t xml:space="preserve">Оказалось </w:t>
      </w:r>
      <w:r w:rsidR="00194915">
        <w:t>(см. р</w:t>
      </w:r>
      <w:r>
        <w:t>и</w:t>
      </w:r>
      <w:r w:rsidR="00194915">
        <w:t>с.</w:t>
      </w:r>
      <w:r>
        <w:t xml:space="preserve"> </w:t>
      </w:r>
      <w:r w:rsidR="00430783">
        <w:t>1</w:t>
      </w:r>
      <w:r w:rsidR="00194915">
        <w:t>)</w:t>
      </w:r>
      <w:r>
        <w:t>, что распределение крайне асимметри</w:t>
      </w:r>
      <w:r w:rsidR="00194915">
        <w:t>чно,</w:t>
      </w:r>
      <w:r>
        <w:t xml:space="preserve"> перекошено вправо, так что 75% реализаций «истинного» p-значения </w:t>
      </w:r>
      <w:r w:rsidR="00194915">
        <w:t>0,05</w:t>
      </w:r>
      <w:r>
        <w:t xml:space="preserve"> будут оценены &lt; 0,05 (и если по протоколу положено признавать успешное набл</w:t>
      </w:r>
      <w:r w:rsidR="00194915">
        <w:t>ю</w:t>
      </w:r>
      <w:r>
        <w:t>дение некоторого явления на основании полученных данных, когда вероятность,</w:t>
      </w:r>
      <w:r w:rsidR="00194915">
        <w:t xml:space="preserve"> что</w:t>
      </w:r>
      <w:r>
        <w:t xml:space="preserve"> они всего лишь игра случая, ниже 0,05, то пограничные по надежности попытки </w:t>
      </w:r>
      <w:r w:rsidR="00194915">
        <w:t>про</w:t>
      </w:r>
      <w:r>
        <w:t>наблюдать явление будут признаны втрое чаще, чем отвергнуты). Что еще хуже</w:t>
      </w:r>
      <w:r w:rsidR="00517182">
        <w:t>,</w:t>
      </w:r>
      <w:r>
        <w:t xml:space="preserve"> 60</w:t>
      </w:r>
      <w:r w:rsidR="00194915">
        <w:t>%</w:t>
      </w:r>
      <w:r>
        <w:t xml:space="preserve"> случаев с истинным р-значением 0,12 будут оценены ниже 0,05.</w:t>
      </w:r>
    </w:p>
    <w:p w14:paraId="0158BD2E" w14:textId="55338F08" w:rsidR="003C5DF2" w:rsidRDefault="00517182" w:rsidP="003C5DF2">
      <w:r>
        <w:lastRenderedPageBreak/>
        <w:t>Р</w:t>
      </w:r>
      <w:r w:rsidR="003C5DF2">
        <w:t>аспределени</w:t>
      </w:r>
      <w:r>
        <w:t>е</w:t>
      </w:r>
      <w:r w:rsidR="003C5DF2">
        <w:t xml:space="preserve"> ведет себя как крайне жирнохвостое. Так, при наблюдаемом р-значении 0,02 «истинное» p-значение, скорее всего, &gt;0,1 (и вполне может приблизиться к 0,2), притом что среднеквадратическое отклонение &gt; 0,2 (то есть получился плюс-минус слон) и среднее отклонение около 0,35 (то есть получился слон плюс-минус два слона). Из-за суровой асимметрии оценка дисперсии сильно варьирует в зависимости от </w:t>
      </w:r>
      <w:r w:rsidR="00430783" w:rsidRPr="00383A0D">
        <w:rPr>
          <w:rFonts w:asciiTheme="majorHAnsi" w:hAnsiTheme="majorHAnsi"/>
          <w:i/>
          <w:iCs/>
        </w:rPr>
        <w:t>p</w:t>
      </w:r>
      <w:r w:rsidR="00430783" w:rsidRPr="00383A0D">
        <w:rPr>
          <w:rFonts w:asciiTheme="majorHAnsi" w:hAnsiTheme="majorHAnsi"/>
          <w:i/>
          <w:iCs/>
          <w:vertAlign w:val="subscript"/>
        </w:rPr>
        <w:t>s</w:t>
      </w:r>
      <w:r w:rsidR="003C5DF2">
        <w:t xml:space="preserve">; таким образом, среднеквадратическое отклонение не является пропорциональным: когда по выборке </w:t>
      </w:r>
      <w:r w:rsidR="00430783">
        <w:t>р</w:t>
      </w:r>
      <w:r w:rsidR="003C5DF2">
        <w:t xml:space="preserve">-значение 0,01, есть существенная вероятность, что истинное значение </w:t>
      </w:r>
      <w:r w:rsidRPr="00383A0D">
        <w:rPr>
          <w:rFonts w:asciiTheme="majorHAnsi" w:hAnsiTheme="majorHAnsi"/>
          <w:i/>
          <w:iCs/>
        </w:rPr>
        <w:t>p</w:t>
      </w:r>
      <w:r w:rsidRPr="00383A0D">
        <w:rPr>
          <w:rFonts w:asciiTheme="majorHAnsi" w:hAnsiTheme="majorHAnsi"/>
          <w:i/>
          <w:iCs/>
          <w:vertAlign w:val="subscript"/>
        </w:rPr>
        <w:t>s</w:t>
      </w:r>
      <w:r>
        <w:t xml:space="preserve"> </w:t>
      </w:r>
      <w:r w:rsidR="003C5DF2">
        <w:t>&gt; 0,3.</w:t>
      </w:r>
    </w:p>
    <w:p w14:paraId="445E3A38" w14:textId="307F998F" w:rsidR="003C5DF2" w:rsidRPr="00430783" w:rsidRDefault="003C5DF2" w:rsidP="00430783">
      <w:pPr>
        <w:ind w:left="708"/>
        <w:rPr>
          <w:i/>
          <w:iCs/>
        </w:rPr>
      </w:pPr>
      <w:r w:rsidRPr="00430783">
        <w:rPr>
          <w:i/>
          <w:iCs/>
        </w:rPr>
        <w:t xml:space="preserve">Итак, рассуждая о </w:t>
      </w:r>
      <w:r w:rsidR="00430783" w:rsidRPr="00430783">
        <w:rPr>
          <w:i/>
          <w:iCs/>
        </w:rPr>
        <w:t>р</w:t>
      </w:r>
      <w:r w:rsidRPr="00430783">
        <w:rPr>
          <w:i/>
          <w:iCs/>
        </w:rPr>
        <w:t>-значениях, мы не знаем, о чем говорим.</w:t>
      </w:r>
    </w:p>
    <w:p w14:paraId="2FDB7778" w14:textId="2CB82CF2" w:rsidR="003C5DF2" w:rsidRDefault="003C5DF2" w:rsidP="003C5DF2">
      <w:r>
        <w:t>Можно смело утверждать, что при такой стохастичности реализаций р-зн</w:t>
      </w:r>
      <w:r w:rsidR="00430783">
        <w:t>а</w:t>
      </w:r>
      <w:r>
        <w:t>чений и распределения их минимума желающие иметь пресловутую 5%-</w:t>
      </w:r>
      <w:r w:rsidR="00517182">
        <w:t>ну</w:t>
      </w:r>
      <w:r>
        <w:t>ю доверительность</w:t>
      </w:r>
      <w:r w:rsidR="006763C3">
        <w:t xml:space="preserve"> – и с</w:t>
      </w:r>
      <w:r>
        <w:t xml:space="preserve"> опорой на нее делать статистические выводы </w:t>
      </w:r>
      <w:r w:rsidR="006763C3">
        <w:t>–</w:t>
      </w:r>
      <w:r>
        <w:t xml:space="preserve"> должны требовать p-значения на добрый порядок ниже.</w:t>
      </w:r>
    </w:p>
    <w:p w14:paraId="679C77B9" w14:textId="3413226D" w:rsidR="003C5DF2" w:rsidRDefault="003C5DF2" w:rsidP="003C5DF2">
      <w:r>
        <w:t>Авторам, пытающимся исследовать воспроизводимость, следовало бы учесть предел погрешности в собственной процедуре и существенное смещение в сторону желаемых ими результатов (ошибка первого типа). Неудивительно, что тесты, исходно показавшие значимость, не достигают ее при воспроизведении; на самом деле удивительным было бы как раз воспроизведение результатов, исходно показавших значимость близ</w:t>
      </w:r>
      <w:r w:rsidR="00517182">
        <w:t>кую к</w:t>
      </w:r>
      <w:r>
        <w:t xml:space="preserve"> пограничной.</w:t>
      </w:r>
    </w:p>
    <w:p w14:paraId="6E22952C" w14:textId="2B109C84" w:rsidR="00A10FB7" w:rsidRPr="001B636F" w:rsidRDefault="006763C3" w:rsidP="003C5DF2">
      <w:r>
        <w:t>Статистическая м</w:t>
      </w:r>
      <w:r w:rsidR="003C5DF2">
        <w:t>ощность теста имеет ту же проблему, если не снизить p-значени</w:t>
      </w:r>
      <w:r w:rsidR="00517182">
        <w:t>е</w:t>
      </w:r>
      <w:r w:rsidR="003C5DF2">
        <w:t xml:space="preserve"> или не переставить планку теста на более высокий уровень, такой как 0,99.</w:t>
      </w:r>
    </w:p>
    <w:sectPr w:rsidR="00A10FB7" w:rsidRPr="001B636F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3B36" w14:textId="77777777" w:rsidR="005B2B0F" w:rsidRDefault="005B2B0F" w:rsidP="00B35F06">
      <w:pPr>
        <w:spacing w:after="0"/>
      </w:pPr>
      <w:r>
        <w:separator/>
      </w:r>
    </w:p>
  </w:endnote>
  <w:endnote w:type="continuationSeparator" w:id="0">
    <w:p w14:paraId="6739B08D" w14:textId="77777777" w:rsidR="005B2B0F" w:rsidRDefault="005B2B0F" w:rsidP="00B35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02A2" w14:textId="77777777" w:rsidR="005B2B0F" w:rsidRDefault="005B2B0F" w:rsidP="00B35F06">
      <w:pPr>
        <w:spacing w:after="0"/>
      </w:pPr>
      <w:r>
        <w:separator/>
      </w:r>
    </w:p>
  </w:footnote>
  <w:footnote w:type="continuationSeparator" w:id="0">
    <w:p w14:paraId="0E96D16C" w14:textId="77777777" w:rsidR="005B2B0F" w:rsidRDefault="005B2B0F" w:rsidP="00B35F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71C"/>
    <w:multiLevelType w:val="hybridMultilevel"/>
    <w:tmpl w:val="991EB77C"/>
    <w:lvl w:ilvl="0" w:tplc="B81EFAA0">
      <w:start w:val="1"/>
      <w:numFmt w:val="decimal"/>
      <w:lvlText w:val="%1)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D7D"/>
    <w:multiLevelType w:val="hybridMultilevel"/>
    <w:tmpl w:val="5BAAFB64"/>
    <w:lvl w:ilvl="0" w:tplc="37AA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FF0"/>
    <w:multiLevelType w:val="hybridMultilevel"/>
    <w:tmpl w:val="A4EC77F8"/>
    <w:lvl w:ilvl="0" w:tplc="96B8B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2D097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5FD0"/>
    <w:multiLevelType w:val="hybridMultilevel"/>
    <w:tmpl w:val="D016613C"/>
    <w:lvl w:ilvl="0" w:tplc="5696212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57FF"/>
    <w:multiLevelType w:val="hybridMultilevel"/>
    <w:tmpl w:val="3D24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1A63"/>
    <w:multiLevelType w:val="hybridMultilevel"/>
    <w:tmpl w:val="DAEA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855"/>
    <w:multiLevelType w:val="hybridMultilevel"/>
    <w:tmpl w:val="6980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2223"/>
    <w:multiLevelType w:val="hybridMultilevel"/>
    <w:tmpl w:val="C350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33743"/>
    <w:multiLevelType w:val="hybridMultilevel"/>
    <w:tmpl w:val="8484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2F49"/>
    <w:multiLevelType w:val="hybridMultilevel"/>
    <w:tmpl w:val="E7287FFA"/>
    <w:lvl w:ilvl="0" w:tplc="F20C47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5433D"/>
    <w:multiLevelType w:val="hybridMultilevel"/>
    <w:tmpl w:val="7602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5658A"/>
    <w:multiLevelType w:val="hybridMultilevel"/>
    <w:tmpl w:val="5BFE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06"/>
    <w:rsid w:val="00001EAA"/>
    <w:rsid w:val="00002489"/>
    <w:rsid w:val="00002E00"/>
    <w:rsid w:val="00003E48"/>
    <w:rsid w:val="00005D8F"/>
    <w:rsid w:val="000061CB"/>
    <w:rsid w:val="00010D5D"/>
    <w:rsid w:val="00013AB1"/>
    <w:rsid w:val="00014336"/>
    <w:rsid w:val="00016161"/>
    <w:rsid w:val="00016C40"/>
    <w:rsid w:val="000203FE"/>
    <w:rsid w:val="00022A26"/>
    <w:rsid w:val="000329F3"/>
    <w:rsid w:val="00033025"/>
    <w:rsid w:val="000351E5"/>
    <w:rsid w:val="00040A97"/>
    <w:rsid w:val="00042805"/>
    <w:rsid w:val="00044657"/>
    <w:rsid w:val="00051E23"/>
    <w:rsid w:val="000531E5"/>
    <w:rsid w:val="0005358C"/>
    <w:rsid w:val="00055D29"/>
    <w:rsid w:val="0005677A"/>
    <w:rsid w:val="000647BE"/>
    <w:rsid w:val="00066ADF"/>
    <w:rsid w:val="00067D82"/>
    <w:rsid w:val="000701C0"/>
    <w:rsid w:val="000724AE"/>
    <w:rsid w:val="000734AB"/>
    <w:rsid w:val="00075020"/>
    <w:rsid w:val="00075BBA"/>
    <w:rsid w:val="000865DA"/>
    <w:rsid w:val="0009234A"/>
    <w:rsid w:val="00093466"/>
    <w:rsid w:val="00093C35"/>
    <w:rsid w:val="000A2C54"/>
    <w:rsid w:val="000A4793"/>
    <w:rsid w:val="000B096C"/>
    <w:rsid w:val="000B0ACB"/>
    <w:rsid w:val="000B5CB9"/>
    <w:rsid w:val="000B60BB"/>
    <w:rsid w:val="000C0A69"/>
    <w:rsid w:val="000C3095"/>
    <w:rsid w:val="000D15A7"/>
    <w:rsid w:val="000D3AC6"/>
    <w:rsid w:val="000D42A1"/>
    <w:rsid w:val="000D5F16"/>
    <w:rsid w:val="000E2AF4"/>
    <w:rsid w:val="000E2E11"/>
    <w:rsid w:val="000E58A5"/>
    <w:rsid w:val="000F2D01"/>
    <w:rsid w:val="000F32DD"/>
    <w:rsid w:val="0010031E"/>
    <w:rsid w:val="0010376B"/>
    <w:rsid w:val="001047D0"/>
    <w:rsid w:val="001123BD"/>
    <w:rsid w:val="00112843"/>
    <w:rsid w:val="00113380"/>
    <w:rsid w:val="00120C76"/>
    <w:rsid w:val="00122A0E"/>
    <w:rsid w:val="00123AD4"/>
    <w:rsid w:val="001253C5"/>
    <w:rsid w:val="001307A9"/>
    <w:rsid w:val="001428CB"/>
    <w:rsid w:val="001509CA"/>
    <w:rsid w:val="00152F8F"/>
    <w:rsid w:val="001557B1"/>
    <w:rsid w:val="001574BD"/>
    <w:rsid w:val="00167D8F"/>
    <w:rsid w:val="001739E0"/>
    <w:rsid w:val="00184994"/>
    <w:rsid w:val="0019454A"/>
    <w:rsid w:val="00194915"/>
    <w:rsid w:val="001B4CCF"/>
    <w:rsid w:val="001B636F"/>
    <w:rsid w:val="001C45EA"/>
    <w:rsid w:val="001D56DA"/>
    <w:rsid w:val="001E12AD"/>
    <w:rsid w:val="001E6399"/>
    <w:rsid w:val="001F3E13"/>
    <w:rsid w:val="001F474E"/>
    <w:rsid w:val="001F4A0A"/>
    <w:rsid w:val="001F581A"/>
    <w:rsid w:val="001F74E8"/>
    <w:rsid w:val="00203FB2"/>
    <w:rsid w:val="00213290"/>
    <w:rsid w:val="002139AE"/>
    <w:rsid w:val="00217026"/>
    <w:rsid w:val="00220F53"/>
    <w:rsid w:val="00222EFF"/>
    <w:rsid w:val="00223181"/>
    <w:rsid w:val="002232F3"/>
    <w:rsid w:val="00224031"/>
    <w:rsid w:val="0022598F"/>
    <w:rsid w:val="00226C0D"/>
    <w:rsid w:val="00227E7C"/>
    <w:rsid w:val="00230B79"/>
    <w:rsid w:val="00230CC2"/>
    <w:rsid w:val="0023215D"/>
    <w:rsid w:val="00233A77"/>
    <w:rsid w:val="00235F1F"/>
    <w:rsid w:val="002364BB"/>
    <w:rsid w:val="0023781C"/>
    <w:rsid w:val="0024403E"/>
    <w:rsid w:val="002445CF"/>
    <w:rsid w:val="002448BC"/>
    <w:rsid w:val="00245DEE"/>
    <w:rsid w:val="00250AC4"/>
    <w:rsid w:val="002517D3"/>
    <w:rsid w:val="0025329C"/>
    <w:rsid w:val="00256AD3"/>
    <w:rsid w:val="00264D49"/>
    <w:rsid w:val="002677BA"/>
    <w:rsid w:val="002707FF"/>
    <w:rsid w:val="00272465"/>
    <w:rsid w:val="002746C9"/>
    <w:rsid w:val="002762C6"/>
    <w:rsid w:val="00295F56"/>
    <w:rsid w:val="002A0997"/>
    <w:rsid w:val="002A6754"/>
    <w:rsid w:val="002A7D33"/>
    <w:rsid w:val="002B45B5"/>
    <w:rsid w:val="002B58C1"/>
    <w:rsid w:val="002B627E"/>
    <w:rsid w:val="002C08B3"/>
    <w:rsid w:val="002C31DF"/>
    <w:rsid w:val="002C390C"/>
    <w:rsid w:val="002C4ED2"/>
    <w:rsid w:val="002C53DB"/>
    <w:rsid w:val="002C77C2"/>
    <w:rsid w:val="002D358A"/>
    <w:rsid w:val="002D3FF9"/>
    <w:rsid w:val="002D405D"/>
    <w:rsid w:val="002D5598"/>
    <w:rsid w:val="002D68FD"/>
    <w:rsid w:val="002E1690"/>
    <w:rsid w:val="002E3C4E"/>
    <w:rsid w:val="002F08A8"/>
    <w:rsid w:val="002F18D1"/>
    <w:rsid w:val="002F1D54"/>
    <w:rsid w:val="002F65B8"/>
    <w:rsid w:val="002F6A56"/>
    <w:rsid w:val="003014C2"/>
    <w:rsid w:val="003016E0"/>
    <w:rsid w:val="00302090"/>
    <w:rsid w:val="0030233C"/>
    <w:rsid w:val="00304E35"/>
    <w:rsid w:val="00306C81"/>
    <w:rsid w:val="00307951"/>
    <w:rsid w:val="0031185B"/>
    <w:rsid w:val="003216C6"/>
    <w:rsid w:val="00325031"/>
    <w:rsid w:val="00332B0A"/>
    <w:rsid w:val="00332DAA"/>
    <w:rsid w:val="00332EC8"/>
    <w:rsid w:val="00336AC3"/>
    <w:rsid w:val="00340D25"/>
    <w:rsid w:val="00344E55"/>
    <w:rsid w:val="003464B5"/>
    <w:rsid w:val="00355474"/>
    <w:rsid w:val="00356699"/>
    <w:rsid w:val="00356D1A"/>
    <w:rsid w:val="00357BBB"/>
    <w:rsid w:val="00360BFF"/>
    <w:rsid w:val="003630EC"/>
    <w:rsid w:val="00365FB5"/>
    <w:rsid w:val="00367591"/>
    <w:rsid w:val="003718C0"/>
    <w:rsid w:val="00372435"/>
    <w:rsid w:val="0037245C"/>
    <w:rsid w:val="0037371B"/>
    <w:rsid w:val="0037515D"/>
    <w:rsid w:val="0037726C"/>
    <w:rsid w:val="00377698"/>
    <w:rsid w:val="00377FA8"/>
    <w:rsid w:val="00380EAD"/>
    <w:rsid w:val="00382A0B"/>
    <w:rsid w:val="00383A0D"/>
    <w:rsid w:val="00391551"/>
    <w:rsid w:val="00396CB1"/>
    <w:rsid w:val="003B3CFA"/>
    <w:rsid w:val="003B53BF"/>
    <w:rsid w:val="003B74FB"/>
    <w:rsid w:val="003C250B"/>
    <w:rsid w:val="003C4C2C"/>
    <w:rsid w:val="003C5DF2"/>
    <w:rsid w:val="003D0E26"/>
    <w:rsid w:val="003D16A6"/>
    <w:rsid w:val="003D1F20"/>
    <w:rsid w:val="003D31EF"/>
    <w:rsid w:val="003D3AC0"/>
    <w:rsid w:val="003D6678"/>
    <w:rsid w:val="003E3FCF"/>
    <w:rsid w:val="003F0D6F"/>
    <w:rsid w:val="003F3C6A"/>
    <w:rsid w:val="003F3F33"/>
    <w:rsid w:val="003F7650"/>
    <w:rsid w:val="004001BA"/>
    <w:rsid w:val="00404799"/>
    <w:rsid w:val="00410302"/>
    <w:rsid w:val="00410D2C"/>
    <w:rsid w:val="004111A0"/>
    <w:rsid w:val="004126C7"/>
    <w:rsid w:val="00413FEC"/>
    <w:rsid w:val="00415742"/>
    <w:rsid w:val="00424F0D"/>
    <w:rsid w:val="00425431"/>
    <w:rsid w:val="00426482"/>
    <w:rsid w:val="004266D6"/>
    <w:rsid w:val="00430783"/>
    <w:rsid w:val="00430EE1"/>
    <w:rsid w:val="004423E0"/>
    <w:rsid w:val="004427FE"/>
    <w:rsid w:val="00444169"/>
    <w:rsid w:val="004471F4"/>
    <w:rsid w:val="00450314"/>
    <w:rsid w:val="00450D1A"/>
    <w:rsid w:val="004551F3"/>
    <w:rsid w:val="0045753D"/>
    <w:rsid w:val="004575D1"/>
    <w:rsid w:val="00457C8A"/>
    <w:rsid w:val="0046741A"/>
    <w:rsid w:val="004706B1"/>
    <w:rsid w:val="00477BB1"/>
    <w:rsid w:val="004837E4"/>
    <w:rsid w:val="00491BA3"/>
    <w:rsid w:val="004A2072"/>
    <w:rsid w:val="004B03DE"/>
    <w:rsid w:val="004B1352"/>
    <w:rsid w:val="004B13CE"/>
    <w:rsid w:val="004B1B26"/>
    <w:rsid w:val="004B3367"/>
    <w:rsid w:val="004C04D2"/>
    <w:rsid w:val="004C0892"/>
    <w:rsid w:val="004C0E96"/>
    <w:rsid w:val="004C1BFF"/>
    <w:rsid w:val="004C562D"/>
    <w:rsid w:val="004C5EC3"/>
    <w:rsid w:val="004D1428"/>
    <w:rsid w:val="004D54D1"/>
    <w:rsid w:val="004D5627"/>
    <w:rsid w:val="004D658F"/>
    <w:rsid w:val="004E2DAC"/>
    <w:rsid w:val="004E3AC6"/>
    <w:rsid w:val="004E7AA3"/>
    <w:rsid w:val="004F0BAA"/>
    <w:rsid w:val="004F24F6"/>
    <w:rsid w:val="004F4EC5"/>
    <w:rsid w:val="004F5179"/>
    <w:rsid w:val="00505049"/>
    <w:rsid w:val="005059EA"/>
    <w:rsid w:val="00510050"/>
    <w:rsid w:val="00513662"/>
    <w:rsid w:val="00513FD4"/>
    <w:rsid w:val="00517182"/>
    <w:rsid w:val="00522947"/>
    <w:rsid w:val="00530573"/>
    <w:rsid w:val="00531381"/>
    <w:rsid w:val="00531644"/>
    <w:rsid w:val="00531D89"/>
    <w:rsid w:val="00532384"/>
    <w:rsid w:val="0053271C"/>
    <w:rsid w:val="00533052"/>
    <w:rsid w:val="00534530"/>
    <w:rsid w:val="00536427"/>
    <w:rsid w:val="00540071"/>
    <w:rsid w:val="00540653"/>
    <w:rsid w:val="00541497"/>
    <w:rsid w:val="00545801"/>
    <w:rsid w:val="00545A59"/>
    <w:rsid w:val="005466CC"/>
    <w:rsid w:val="00546BD8"/>
    <w:rsid w:val="0055105E"/>
    <w:rsid w:val="00551FE5"/>
    <w:rsid w:val="00552816"/>
    <w:rsid w:val="00552BBC"/>
    <w:rsid w:val="00552E87"/>
    <w:rsid w:val="005548F7"/>
    <w:rsid w:val="0055659B"/>
    <w:rsid w:val="00563708"/>
    <w:rsid w:val="00572841"/>
    <w:rsid w:val="0058072E"/>
    <w:rsid w:val="0058405F"/>
    <w:rsid w:val="00590261"/>
    <w:rsid w:val="00590EDA"/>
    <w:rsid w:val="0059134E"/>
    <w:rsid w:val="005A111A"/>
    <w:rsid w:val="005A14E9"/>
    <w:rsid w:val="005A15FB"/>
    <w:rsid w:val="005A6301"/>
    <w:rsid w:val="005A7DA4"/>
    <w:rsid w:val="005B01AF"/>
    <w:rsid w:val="005B2B0F"/>
    <w:rsid w:val="005C0EA8"/>
    <w:rsid w:val="005C15C4"/>
    <w:rsid w:val="005C2179"/>
    <w:rsid w:val="005C3F18"/>
    <w:rsid w:val="005D6C64"/>
    <w:rsid w:val="005E117A"/>
    <w:rsid w:val="005E3337"/>
    <w:rsid w:val="005E452A"/>
    <w:rsid w:val="005E4B74"/>
    <w:rsid w:val="005F5C64"/>
    <w:rsid w:val="005F66EC"/>
    <w:rsid w:val="00603306"/>
    <w:rsid w:val="0060501A"/>
    <w:rsid w:val="00606EC5"/>
    <w:rsid w:val="00613ABF"/>
    <w:rsid w:val="00613B11"/>
    <w:rsid w:val="006224AA"/>
    <w:rsid w:val="00633A81"/>
    <w:rsid w:val="0063450C"/>
    <w:rsid w:val="0063507D"/>
    <w:rsid w:val="00642E67"/>
    <w:rsid w:val="00647658"/>
    <w:rsid w:val="0065028A"/>
    <w:rsid w:val="00651E90"/>
    <w:rsid w:val="00661567"/>
    <w:rsid w:val="00661909"/>
    <w:rsid w:val="00663990"/>
    <w:rsid w:val="006648AB"/>
    <w:rsid w:val="006709BC"/>
    <w:rsid w:val="00670FE7"/>
    <w:rsid w:val="00673D49"/>
    <w:rsid w:val="00673F04"/>
    <w:rsid w:val="00673F82"/>
    <w:rsid w:val="006763C3"/>
    <w:rsid w:val="00677694"/>
    <w:rsid w:val="0068037E"/>
    <w:rsid w:val="00683C82"/>
    <w:rsid w:val="0068697E"/>
    <w:rsid w:val="00692488"/>
    <w:rsid w:val="006952EE"/>
    <w:rsid w:val="006963B2"/>
    <w:rsid w:val="006974B9"/>
    <w:rsid w:val="006A1642"/>
    <w:rsid w:val="006A213A"/>
    <w:rsid w:val="006A45B8"/>
    <w:rsid w:val="006A480A"/>
    <w:rsid w:val="006A4A01"/>
    <w:rsid w:val="006B49B4"/>
    <w:rsid w:val="006B7391"/>
    <w:rsid w:val="006B7599"/>
    <w:rsid w:val="006C1434"/>
    <w:rsid w:val="006C452C"/>
    <w:rsid w:val="006C6BAF"/>
    <w:rsid w:val="006D3203"/>
    <w:rsid w:val="006D3A86"/>
    <w:rsid w:val="006E0D7B"/>
    <w:rsid w:val="006E126A"/>
    <w:rsid w:val="006E5E51"/>
    <w:rsid w:val="006E63CA"/>
    <w:rsid w:val="006E6B2F"/>
    <w:rsid w:val="006F0339"/>
    <w:rsid w:val="006F08FA"/>
    <w:rsid w:val="006F30BE"/>
    <w:rsid w:val="006F507B"/>
    <w:rsid w:val="006F5DB4"/>
    <w:rsid w:val="006F5E28"/>
    <w:rsid w:val="006F7D2E"/>
    <w:rsid w:val="00700BA9"/>
    <w:rsid w:val="00701B57"/>
    <w:rsid w:val="00705413"/>
    <w:rsid w:val="00710378"/>
    <w:rsid w:val="00710542"/>
    <w:rsid w:val="00710A2E"/>
    <w:rsid w:val="00712DFC"/>
    <w:rsid w:val="00713BDC"/>
    <w:rsid w:val="0071412F"/>
    <w:rsid w:val="00716497"/>
    <w:rsid w:val="007169C9"/>
    <w:rsid w:val="00720C76"/>
    <w:rsid w:val="00721A7B"/>
    <w:rsid w:val="00722D08"/>
    <w:rsid w:val="00723F27"/>
    <w:rsid w:val="00725E23"/>
    <w:rsid w:val="00727E20"/>
    <w:rsid w:val="00734990"/>
    <w:rsid w:val="00734CB1"/>
    <w:rsid w:val="0073688C"/>
    <w:rsid w:val="00742360"/>
    <w:rsid w:val="00746227"/>
    <w:rsid w:val="007477E6"/>
    <w:rsid w:val="0074782B"/>
    <w:rsid w:val="0074791C"/>
    <w:rsid w:val="00750760"/>
    <w:rsid w:val="00751893"/>
    <w:rsid w:val="00756739"/>
    <w:rsid w:val="00762437"/>
    <w:rsid w:val="00764AD9"/>
    <w:rsid w:val="00765E0E"/>
    <w:rsid w:val="00770837"/>
    <w:rsid w:val="00780452"/>
    <w:rsid w:val="00780D47"/>
    <w:rsid w:val="00784111"/>
    <w:rsid w:val="00784D11"/>
    <w:rsid w:val="00785558"/>
    <w:rsid w:val="00790354"/>
    <w:rsid w:val="00792147"/>
    <w:rsid w:val="0079282F"/>
    <w:rsid w:val="00792E6E"/>
    <w:rsid w:val="007A4E9B"/>
    <w:rsid w:val="007B189B"/>
    <w:rsid w:val="007B2495"/>
    <w:rsid w:val="007B3426"/>
    <w:rsid w:val="007B3864"/>
    <w:rsid w:val="007B4993"/>
    <w:rsid w:val="007C0AA2"/>
    <w:rsid w:val="007C76E8"/>
    <w:rsid w:val="007D1179"/>
    <w:rsid w:val="007E1936"/>
    <w:rsid w:val="007E285D"/>
    <w:rsid w:val="007E3D99"/>
    <w:rsid w:val="007F0007"/>
    <w:rsid w:val="007F0BCB"/>
    <w:rsid w:val="00800C42"/>
    <w:rsid w:val="00802F97"/>
    <w:rsid w:val="00814094"/>
    <w:rsid w:val="00815B18"/>
    <w:rsid w:val="00820539"/>
    <w:rsid w:val="008221D5"/>
    <w:rsid w:val="008251D2"/>
    <w:rsid w:val="00825E4B"/>
    <w:rsid w:val="008263EA"/>
    <w:rsid w:val="008274DD"/>
    <w:rsid w:val="00827F42"/>
    <w:rsid w:val="00832229"/>
    <w:rsid w:val="00832F6F"/>
    <w:rsid w:val="008335D4"/>
    <w:rsid w:val="00833941"/>
    <w:rsid w:val="00833BEB"/>
    <w:rsid w:val="00840017"/>
    <w:rsid w:val="00852443"/>
    <w:rsid w:val="0085507D"/>
    <w:rsid w:val="008555E5"/>
    <w:rsid w:val="00861D5F"/>
    <w:rsid w:val="00862892"/>
    <w:rsid w:val="0086493D"/>
    <w:rsid w:val="008660C5"/>
    <w:rsid w:val="008750EC"/>
    <w:rsid w:val="00877CA9"/>
    <w:rsid w:val="00880ED0"/>
    <w:rsid w:val="00883879"/>
    <w:rsid w:val="00883AAF"/>
    <w:rsid w:val="008857E6"/>
    <w:rsid w:val="00891E1E"/>
    <w:rsid w:val="00893817"/>
    <w:rsid w:val="008A04D2"/>
    <w:rsid w:val="008A645B"/>
    <w:rsid w:val="008B4A32"/>
    <w:rsid w:val="008D0C59"/>
    <w:rsid w:val="008D17F3"/>
    <w:rsid w:val="008D5357"/>
    <w:rsid w:val="008D6178"/>
    <w:rsid w:val="008D68AF"/>
    <w:rsid w:val="008E19BE"/>
    <w:rsid w:val="008E19CD"/>
    <w:rsid w:val="008E1E6B"/>
    <w:rsid w:val="008E3C7F"/>
    <w:rsid w:val="008E3FCF"/>
    <w:rsid w:val="008E62C9"/>
    <w:rsid w:val="008F6319"/>
    <w:rsid w:val="0091026B"/>
    <w:rsid w:val="009103C4"/>
    <w:rsid w:val="00911943"/>
    <w:rsid w:val="00913954"/>
    <w:rsid w:val="0091597C"/>
    <w:rsid w:val="009209D4"/>
    <w:rsid w:val="00920D30"/>
    <w:rsid w:val="00923E01"/>
    <w:rsid w:val="0093087E"/>
    <w:rsid w:val="00933A22"/>
    <w:rsid w:val="00945E22"/>
    <w:rsid w:val="009477E1"/>
    <w:rsid w:val="00950CF7"/>
    <w:rsid w:val="0095135D"/>
    <w:rsid w:val="00952B8A"/>
    <w:rsid w:val="009550DA"/>
    <w:rsid w:val="00964E90"/>
    <w:rsid w:val="00964F8A"/>
    <w:rsid w:val="0096654B"/>
    <w:rsid w:val="0097759C"/>
    <w:rsid w:val="00977966"/>
    <w:rsid w:val="00991063"/>
    <w:rsid w:val="00996759"/>
    <w:rsid w:val="009978D4"/>
    <w:rsid w:val="00997A56"/>
    <w:rsid w:val="009A326B"/>
    <w:rsid w:val="009A741F"/>
    <w:rsid w:val="009B002B"/>
    <w:rsid w:val="009B2EED"/>
    <w:rsid w:val="009C14FF"/>
    <w:rsid w:val="009C15FD"/>
    <w:rsid w:val="009C2584"/>
    <w:rsid w:val="009C37EA"/>
    <w:rsid w:val="009C442B"/>
    <w:rsid w:val="009D1307"/>
    <w:rsid w:val="009D2003"/>
    <w:rsid w:val="009D2693"/>
    <w:rsid w:val="009D273D"/>
    <w:rsid w:val="009D3A2D"/>
    <w:rsid w:val="009E4FF3"/>
    <w:rsid w:val="009F01DB"/>
    <w:rsid w:val="009F248C"/>
    <w:rsid w:val="009F3D76"/>
    <w:rsid w:val="009F731F"/>
    <w:rsid w:val="00A01D3A"/>
    <w:rsid w:val="00A0281A"/>
    <w:rsid w:val="00A078C4"/>
    <w:rsid w:val="00A10CA0"/>
    <w:rsid w:val="00A10FB7"/>
    <w:rsid w:val="00A10FEF"/>
    <w:rsid w:val="00A137BD"/>
    <w:rsid w:val="00A14E1D"/>
    <w:rsid w:val="00A241B8"/>
    <w:rsid w:val="00A24BF8"/>
    <w:rsid w:val="00A25988"/>
    <w:rsid w:val="00A2696C"/>
    <w:rsid w:val="00A30B1D"/>
    <w:rsid w:val="00A33C2C"/>
    <w:rsid w:val="00A3636E"/>
    <w:rsid w:val="00A36C19"/>
    <w:rsid w:val="00A45756"/>
    <w:rsid w:val="00A60A40"/>
    <w:rsid w:val="00A62BC4"/>
    <w:rsid w:val="00A641BF"/>
    <w:rsid w:val="00A7162D"/>
    <w:rsid w:val="00A71680"/>
    <w:rsid w:val="00A74B13"/>
    <w:rsid w:val="00A8067B"/>
    <w:rsid w:val="00A810B5"/>
    <w:rsid w:val="00A8734E"/>
    <w:rsid w:val="00A90F6D"/>
    <w:rsid w:val="00A910CC"/>
    <w:rsid w:val="00AA246A"/>
    <w:rsid w:val="00AA2CAB"/>
    <w:rsid w:val="00AA2EF2"/>
    <w:rsid w:val="00AA4638"/>
    <w:rsid w:val="00AA7D95"/>
    <w:rsid w:val="00AB289A"/>
    <w:rsid w:val="00AB303C"/>
    <w:rsid w:val="00AB39CD"/>
    <w:rsid w:val="00AB5757"/>
    <w:rsid w:val="00AC17CB"/>
    <w:rsid w:val="00AD2AD6"/>
    <w:rsid w:val="00AD60D5"/>
    <w:rsid w:val="00AD69E6"/>
    <w:rsid w:val="00AD6CC2"/>
    <w:rsid w:val="00AE0D8E"/>
    <w:rsid w:val="00AE2CF5"/>
    <w:rsid w:val="00AE2D32"/>
    <w:rsid w:val="00AE5248"/>
    <w:rsid w:val="00AE6C7C"/>
    <w:rsid w:val="00AF0852"/>
    <w:rsid w:val="00AF5D74"/>
    <w:rsid w:val="00AF6048"/>
    <w:rsid w:val="00B0463B"/>
    <w:rsid w:val="00B05174"/>
    <w:rsid w:val="00B06953"/>
    <w:rsid w:val="00B13EB5"/>
    <w:rsid w:val="00B2012A"/>
    <w:rsid w:val="00B252B7"/>
    <w:rsid w:val="00B26FC5"/>
    <w:rsid w:val="00B304DC"/>
    <w:rsid w:val="00B35F06"/>
    <w:rsid w:val="00B40C1D"/>
    <w:rsid w:val="00B40C77"/>
    <w:rsid w:val="00B42213"/>
    <w:rsid w:val="00B42FEA"/>
    <w:rsid w:val="00B43F10"/>
    <w:rsid w:val="00B578EF"/>
    <w:rsid w:val="00B62E9C"/>
    <w:rsid w:val="00B658B8"/>
    <w:rsid w:val="00B71D48"/>
    <w:rsid w:val="00B7632E"/>
    <w:rsid w:val="00B81302"/>
    <w:rsid w:val="00B8588E"/>
    <w:rsid w:val="00B8700A"/>
    <w:rsid w:val="00B90E74"/>
    <w:rsid w:val="00B91FD5"/>
    <w:rsid w:val="00B95E3F"/>
    <w:rsid w:val="00BA4FFB"/>
    <w:rsid w:val="00BA5E1D"/>
    <w:rsid w:val="00BB187D"/>
    <w:rsid w:val="00BB2349"/>
    <w:rsid w:val="00BC4885"/>
    <w:rsid w:val="00BC4E68"/>
    <w:rsid w:val="00BC69C0"/>
    <w:rsid w:val="00BD0804"/>
    <w:rsid w:val="00BD3203"/>
    <w:rsid w:val="00BD5243"/>
    <w:rsid w:val="00BD7D80"/>
    <w:rsid w:val="00BE189F"/>
    <w:rsid w:val="00BF114E"/>
    <w:rsid w:val="00BF2629"/>
    <w:rsid w:val="00BF6B25"/>
    <w:rsid w:val="00C021B0"/>
    <w:rsid w:val="00C124B0"/>
    <w:rsid w:val="00C13EAE"/>
    <w:rsid w:val="00C14799"/>
    <w:rsid w:val="00C1739C"/>
    <w:rsid w:val="00C17741"/>
    <w:rsid w:val="00C20EED"/>
    <w:rsid w:val="00C23A8E"/>
    <w:rsid w:val="00C26F05"/>
    <w:rsid w:val="00C30B4A"/>
    <w:rsid w:val="00C37D65"/>
    <w:rsid w:val="00C40756"/>
    <w:rsid w:val="00C45CE3"/>
    <w:rsid w:val="00C46004"/>
    <w:rsid w:val="00C4601D"/>
    <w:rsid w:val="00C473E9"/>
    <w:rsid w:val="00C51202"/>
    <w:rsid w:val="00C52B1A"/>
    <w:rsid w:val="00C562BB"/>
    <w:rsid w:val="00C56C63"/>
    <w:rsid w:val="00C5702F"/>
    <w:rsid w:val="00C572A8"/>
    <w:rsid w:val="00C57D4D"/>
    <w:rsid w:val="00C610F3"/>
    <w:rsid w:val="00C63C65"/>
    <w:rsid w:val="00C66533"/>
    <w:rsid w:val="00C713E6"/>
    <w:rsid w:val="00C7543B"/>
    <w:rsid w:val="00C82F92"/>
    <w:rsid w:val="00C90B5D"/>
    <w:rsid w:val="00C91351"/>
    <w:rsid w:val="00C9148C"/>
    <w:rsid w:val="00C92A0C"/>
    <w:rsid w:val="00C948DF"/>
    <w:rsid w:val="00CA5D86"/>
    <w:rsid w:val="00CA7DBD"/>
    <w:rsid w:val="00CB207B"/>
    <w:rsid w:val="00CC2BDB"/>
    <w:rsid w:val="00CC5608"/>
    <w:rsid w:val="00CD16C9"/>
    <w:rsid w:val="00CD4D9C"/>
    <w:rsid w:val="00CD57A3"/>
    <w:rsid w:val="00CE1A49"/>
    <w:rsid w:val="00CE280E"/>
    <w:rsid w:val="00CE4B7C"/>
    <w:rsid w:val="00CE655E"/>
    <w:rsid w:val="00CE766D"/>
    <w:rsid w:val="00CF1831"/>
    <w:rsid w:val="00D003BC"/>
    <w:rsid w:val="00D02418"/>
    <w:rsid w:val="00D14806"/>
    <w:rsid w:val="00D14D2E"/>
    <w:rsid w:val="00D16988"/>
    <w:rsid w:val="00D20A28"/>
    <w:rsid w:val="00D210D7"/>
    <w:rsid w:val="00D305FB"/>
    <w:rsid w:val="00D3205E"/>
    <w:rsid w:val="00D3319F"/>
    <w:rsid w:val="00D35B25"/>
    <w:rsid w:val="00D406C1"/>
    <w:rsid w:val="00D40E00"/>
    <w:rsid w:val="00D427A5"/>
    <w:rsid w:val="00D437A7"/>
    <w:rsid w:val="00D448E5"/>
    <w:rsid w:val="00D45975"/>
    <w:rsid w:val="00D45B5C"/>
    <w:rsid w:val="00D46402"/>
    <w:rsid w:val="00D469C2"/>
    <w:rsid w:val="00D47864"/>
    <w:rsid w:val="00D503B3"/>
    <w:rsid w:val="00D5121A"/>
    <w:rsid w:val="00D5582E"/>
    <w:rsid w:val="00D603E1"/>
    <w:rsid w:val="00D67255"/>
    <w:rsid w:val="00D675A8"/>
    <w:rsid w:val="00D721F2"/>
    <w:rsid w:val="00D80E56"/>
    <w:rsid w:val="00D86BAA"/>
    <w:rsid w:val="00D86FBD"/>
    <w:rsid w:val="00D90416"/>
    <w:rsid w:val="00D913A2"/>
    <w:rsid w:val="00D914B2"/>
    <w:rsid w:val="00D93820"/>
    <w:rsid w:val="00D95722"/>
    <w:rsid w:val="00D97806"/>
    <w:rsid w:val="00DA6236"/>
    <w:rsid w:val="00DA66D9"/>
    <w:rsid w:val="00DB3807"/>
    <w:rsid w:val="00DC182A"/>
    <w:rsid w:val="00DC3C46"/>
    <w:rsid w:val="00DC4F17"/>
    <w:rsid w:val="00DC7E96"/>
    <w:rsid w:val="00DD6040"/>
    <w:rsid w:val="00DD6380"/>
    <w:rsid w:val="00DE0CFB"/>
    <w:rsid w:val="00DE3D7F"/>
    <w:rsid w:val="00DE4888"/>
    <w:rsid w:val="00DE56F3"/>
    <w:rsid w:val="00DE77BF"/>
    <w:rsid w:val="00DE790A"/>
    <w:rsid w:val="00DF023C"/>
    <w:rsid w:val="00DF0D28"/>
    <w:rsid w:val="00DF3442"/>
    <w:rsid w:val="00DF7BB1"/>
    <w:rsid w:val="00E00683"/>
    <w:rsid w:val="00E00EFD"/>
    <w:rsid w:val="00E02099"/>
    <w:rsid w:val="00E0527B"/>
    <w:rsid w:val="00E07C5D"/>
    <w:rsid w:val="00E15D87"/>
    <w:rsid w:val="00E21B31"/>
    <w:rsid w:val="00E23114"/>
    <w:rsid w:val="00E25AE9"/>
    <w:rsid w:val="00E34E07"/>
    <w:rsid w:val="00E34F34"/>
    <w:rsid w:val="00E362E7"/>
    <w:rsid w:val="00E409FF"/>
    <w:rsid w:val="00E422AF"/>
    <w:rsid w:val="00E42ACD"/>
    <w:rsid w:val="00E43735"/>
    <w:rsid w:val="00E45D4F"/>
    <w:rsid w:val="00E50451"/>
    <w:rsid w:val="00E51791"/>
    <w:rsid w:val="00E63601"/>
    <w:rsid w:val="00E71374"/>
    <w:rsid w:val="00E74818"/>
    <w:rsid w:val="00E75483"/>
    <w:rsid w:val="00E76584"/>
    <w:rsid w:val="00E77F69"/>
    <w:rsid w:val="00E803B4"/>
    <w:rsid w:val="00E82CF2"/>
    <w:rsid w:val="00E90DE0"/>
    <w:rsid w:val="00E92600"/>
    <w:rsid w:val="00E92990"/>
    <w:rsid w:val="00E95085"/>
    <w:rsid w:val="00E97AF3"/>
    <w:rsid w:val="00EA4AD2"/>
    <w:rsid w:val="00EB1182"/>
    <w:rsid w:val="00EB4BC7"/>
    <w:rsid w:val="00EB5860"/>
    <w:rsid w:val="00EC68BC"/>
    <w:rsid w:val="00ED7DB2"/>
    <w:rsid w:val="00EE1ECC"/>
    <w:rsid w:val="00EE378F"/>
    <w:rsid w:val="00EF436F"/>
    <w:rsid w:val="00EF6A85"/>
    <w:rsid w:val="00EF7A36"/>
    <w:rsid w:val="00F00378"/>
    <w:rsid w:val="00F05890"/>
    <w:rsid w:val="00F0707F"/>
    <w:rsid w:val="00F101B5"/>
    <w:rsid w:val="00F10CA0"/>
    <w:rsid w:val="00F115C5"/>
    <w:rsid w:val="00F1173B"/>
    <w:rsid w:val="00F120B2"/>
    <w:rsid w:val="00F129E2"/>
    <w:rsid w:val="00F12BE1"/>
    <w:rsid w:val="00F12C6C"/>
    <w:rsid w:val="00F17B24"/>
    <w:rsid w:val="00F202B5"/>
    <w:rsid w:val="00F247F3"/>
    <w:rsid w:val="00F2519A"/>
    <w:rsid w:val="00F27CC3"/>
    <w:rsid w:val="00F302F1"/>
    <w:rsid w:val="00F32E1E"/>
    <w:rsid w:val="00F34971"/>
    <w:rsid w:val="00F35877"/>
    <w:rsid w:val="00F36F16"/>
    <w:rsid w:val="00F37B48"/>
    <w:rsid w:val="00F37D6A"/>
    <w:rsid w:val="00F46CE7"/>
    <w:rsid w:val="00F53A05"/>
    <w:rsid w:val="00F60EE2"/>
    <w:rsid w:val="00F64FB7"/>
    <w:rsid w:val="00F67017"/>
    <w:rsid w:val="00F711D5"/>
    <w:rsid w:val="00F72625"/>
    <w:rsid w:val="00F73F73"/>
    <w:rsid w:val="00F74848"/>
    <w:rsid w:val="00F755F4"/>
    <w:rsid w:val="00F76090"/>
    <w:rsid w:val="00F815A9"/>
    <w:rsid w:val="00F84764"/>
    <w:rsid w:val="00F8603F"/>
    <w:rsid w:val="00F86B5C"/>
    <w:rsid w:val="00F90683"/>
    <w:rsid w:val="00F908E9"/>
    <w:rsid w:val="00F90D46"/>
    <w:rsid w:val="00F95B3E"/>
    <w:rsid w:val="00FA0492"/>
    <w:rsid w:val="00FA4108"/>
    <w:rsid w:val="00FA4EC7"/>
    <w:rsid w:val="00FA6E71"/>
    <w:rsid w:val="00FA7792"/>
    <w:rsid w:val="00FB153E"/>
    <w:rsid w:val="00FB173F"/>
    <w:rsid w:val="00FB1DAD"/>
    <w:rsid w:val="00FB4ED4"/>
    <w:rsid w:val="00FB5B41"/>
    <w:rsid w:val="00FB6DFD"/>
    <w:rsid w:val="00FD0286"/>
    <w:rsid w:val="00FD2932"/>
    <w:rsid w:val="00FD47EE"/>
    <w:rsid w:val="00FE204B"/>
    <w:rsid w:val="00FE21C4"/>
    <w:rsid w:val="00FE2B04"/>
    <w:rsid w:val="00FE4C2E"/>
    <w:rsid w:val="00FE6E94"/>
    <w:rsid w:val="00FF2862"/>
    <w:rsid w:val="00FF330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3033"/>
  <w15:docId w15:val="{FB36A891-3AD6-416A-B775-E1AA82B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0B"/>
    <w:pPr>
      <w:spacing w:after="12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61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F6A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813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8D17F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6033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E0D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F6A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8130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c">
    <w:name w:val="Placeholder Text"/>
    <w:basedOn w:val="a0"/>
    <w:uiPriority w:val="99"/>
    <w:semiHidden/>
    <w:rsid w:val="000351E5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619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E409FF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E409FF"/>
  </w:style>
  <w:style w:type="paragraph" w:styleId="af">
    <w:name w:val="footer"/>
    <w:basedOn w:val="a"/>
    <w:link w:val="af0"/>
    <w:uiPriority w:val="99"/>
    <w:unhideWhenUsed/>
    <w:rsid w:val="00E409FF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E4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70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guzin.ru/wp/?p=261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s://baguzin.ru/wp/?p=27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71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DB91-DC76-4A90-8AE9-FB21D222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Baguzin Sergey</cp:lastModifiedBy>
  <cp:revision>7</cp:revision>
  <cp:lastPrinted>2023-04-18T18:27:00Z</cp:lastPrinted>
  <dcterms:created xsi:type="dcterms:W3CDTF">2023-12-28T14:09:00Z</dcterms:created>
  <dcterms:modified xsi:type="dcterms:W3CDTF">2023-12-29T13:31:00Z</dcterms:modified>
</cp:coreProperties>
</file>